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F42" w:rsidRDefault="001C5A21" w:rsidP="00AD7F42">
      <w:pPr>
        <w:pStyle w:val="Heading1"/>
      </w:pPr>
      <w:r>
        <w:t>First Meeting of WMO/ICAO Task Team on Aviation XML</w:t>
      </w:r>
    </w:p>
    <w:p w:rsidR="001C5A21" w:rsidRDefault="00AD7F42" w:rsidP="00EF5FB5">
      <w:pPr>
        <w:pStyle w:val="Heading2"/>
      </w:pPr>
      <w:r>
        <w:t>Questions regarding future ATM operations</w:t>
      </w:r>
    </w:p>
    <w:p w:rsidR="00AD7F42" w:rsidRDefault="00AD7F42" w:rsidP="00AD7F42">
      <w:r>
        <w:t>Author: Jeremy Tandy (UK Met Office &amp; Chair WMO IPET-MDI)</w:t>
      </w:r>
    </w:p>
    <w:p w:rsidR="00AD7F42" w:rsidRDefault="00AD7F42" w:rsidP="00AD7F42">
      <w:r>
        <w:t>Document number: to be assigned</w:t>
      </w:r>
    </w:p>
    <w:p w:rsidR="00AD7F42" w:rsidRDefault="00AD7F42" w:rsidP="00AD7F42"/>
    <w:p w:rsidR="00AD7F42" w:rsidRDefault="00AD7F42" w:rsidP="00AD7F42">
      <w:r>
        <w:t>Analysis of the documentation submitted to this meeting clearly indicated that the initial focus of the Task Team will be support the smooth transition of ICAO Annex 3 products toward compliance with ATM information management principles.</w:t>
      </w:r>
    </w:p>
    <w:p w:rsidR="00AD7F42" w:rsidRDefault="00AD7F42" w:rsidP="00AD7F42"/>
    <w:p w:rsidR="00AD7F42" w:rsidRDefault="00AD7F42" w:rsidP="00AD7F42">
      <w:r>
        <w:t>The documentation indicates that this primarily concerns conversion of TAF, METAR/SPECI and SIGMET to a GML Application Schema that is well aligned with the Logic</w:t>
      </w:r>
      <w:r w:rsidR="006656E5">
        <w:t>al Data Model specified in WXXM – and interlinked with other Features defined in other AIXM logical models, such as aerodromes, runways, trajectories, flight-plans/routes, functional airspace blocks etc.</w:t>
      </w:r>
      <w:bookmarkStart w:id="0" w:name="_GoBack"/>
      <w:bookmarkEnd w:id="0"/>
    </w:p>
    <w:p w:rsidR="00AD7F42" w:rsidRDefault="00AD7F42" w:rsidP="00AD7F42"/>
    <w:p w:rsidR="00AD7F42" w:rsidRDefault="00AD7F42" w:rsidP="00AD7F42">
      <w:r>
        <w:t>Beyond this goal, there is a clear need to develop MET information products that support future Air Traffic Management &amp; Performance Based Navigation operations.</w:t>
      </w:r>
    </w:p>
    <w:p w:rsidR="00AD7F42" w:rsidRDefault="00AD7F42" w:rsidP="00AD7F42"/>
    <w:p w:rsidR="00AD7F42" w:rsidRDefault="00AD7F42" w:rsidP="00AD7F42">
      <w:r w:rsidRPr="00AD7F42">
        <w:t xml:space="preserve">Requirements for MET </w:t>
      </w:r>
      <w:r w:rsidR="00381C68">
        <w:t xml:space="preserve">information </w:t>
      </w:r>
      <w:r w:rsidRPr="00AD7F42">
        <w:t xml:space="preserve">will be developed by ICAO Meteorological Aeronautical Requirements and Information Exchange Project Team (MARIE-PT) to include all Air Traffic Management (ATM) and other operational needs </w:t>
      </w:r>
      <w:r w:rsidR="00381C68">
        <w:t>–</w:t>
      </w:r>
      <w:r w:rsidRPr="00AD7F42">
        <w:t xml:space="preserve"> </w:t>
      </w:r>
      <w:r w:rsidR="00381C68">
        <w:t>and will likely result in extensive review of the AIXM Logical Data Models (including WXXM). These requirements are anticipated for the MET-AIM Divisional Meeting, mid-2014.</w:t>
      </w:r>
    </w:p>
    <w:p w:rsidR="00381C68" w:rsidRDefault="00381C68" w:rsidP="00AD7F42"/>
    <w:p w:rsidR="00381C68" w:rsidRDefault="00381C68" w:rsidP="00AD7F42">
      <w:r>
        <w:t>In interim, it is essential that the TTAvXML participants have a clear view regarding those operational requirements that are already foreseen.</w:t>
      </w:r>
    </w:p>
    <w:p w:rsidR="00742537" w:rsidRDefault="00742537" w:rsidP="00742537"/>
    <w:p w:rsidR="00742537" w:rsidRDefault="00742537" w:rsidP="00742537">
      <w:r>
        <w:t>The documentation available to this meeting states:</w:t>
      </w:r>
    </w:p>
    <w:p w:rsidR="00742537" w:rsidRDefault="00742537" w:rsidP="00742537">
      <w:pPr>
        <w:pStyle w:val="ListParagraph"/>
        <w:numPr>
          <w:ilvl w:val="0"/>
          <w:numId w:val="21"/>
        </w:numPr>
      </w:pPr>
      <w:r>
        <w:t>Primary functions of the ATM system will enable flight from an aerodrome into airspace and its subsequent landing, safely separated from hazards, within capacity limits and making optimum use of all system resources.</w:t>
      </w:r>
    </w:p>
    <w:p w:rsidR="00742537" w:rsidRDefault="00742537" w:rsidP="00742537">
      <w:pPr>
        <w:pStyle w:val="ListParagraph"/>
        <w:numPr>
          <w:ilvl w:val="0"/>
          <w:numId w:val="21"/>
        </w:numPr>
      </w:pPr>
      <w:r>
        <w:t>MET information shall be translated into ATM constraints &amp; impacts to support ATM decision-making process - as digital input to Decision Support Tools (DSTs).</w:t>
      </w:r>
    </w:p>
    <w:p w:rsidR="00742537" w:rsidRDefault="00742537" w:rsidP="00742537">
      <w:pPr>
        <w:pStyle w:val="ListParagraph"/>
        <w:numPr>
          <w:ilvl w:val="0"/>
          <w:numId w:val="21"/>
        </w:numPr>
      </w:pPr>
      <w:r>
        <w:t>MET information shall be expressed as calibrated factors that can be assigned to aircraft types and scenarios.</w:t>
      </w:r>
    </w:p>
    <w:p w:rsidR="00742537" w:rsidRDefault="00742537" w:rsidP="00742537">
      <w:pPr>
        <w:pStyle w:val="ListParagraph"/>
        <w:numPr>
          <w:ilvl w:val="0"/>
          <w:numId w:val="21"/>
        </w:numPr>
      </w:pPr>
      <w:r>
        <w:t>Integration of MET information into ATM processes &amp; the use of sophisticated DSTs are pre-requisite for Trajectory Based Operations (TBO) &amp; operations in high-density airspace to enable the formulation of the most efficient air traffic routing and flight profile solutions and continually account for inherently dynamic weather phenomena. It will be crucial to objectively translate MET information into weather impacts on air traffic operations.</w:t>
      </w:r>
    </w:p>
    <w:p w:rsidR="00742537" w:rsidRDefault="00742537" w:rsidP="00AD7F42"/>
    <w:p w:rsidR="00381C68" w:rsidRDefault="00742537" w:rsidP="00AD7F42">
      <w:r>
        <w:t>However, these statements do not provide sufficient level of detail. To assist the development of understanding of the future ATM operations by the TTAvXML participants</w:t>
      </w:r>
      <w:r w:rsidR="00381C68">
        <w:t>, I have collated a number of questions and concerns relating to the future ‘concept of operations’ for ATM – see below.</w:t>
      </w:r>
    </w:p>
    <w:p w:rsidR="00381C68" w:rsidRDefault="00381C68" w:rsidP="00AD7F42"/>
    <w:p w:rsidR="00381C68" w:rsidRDefault="00381C68" w:rsidP="00AD7F42">
      <w:r>
        <w:t>The Task Team is invited to discuss &amp; amend these questions – providing answers where known &amp; where necessary passing the questions to the relevant groups for resolution</w:t>
      </w:r>
      <w:r w:rsidR="00742537">
        <w:t>.</w:t>
      </w:r>
    </w:p>
    <w:p w:rsidR="00381C68" w:rsidRDefault="00381C68" w:rsidP="00AD7F42">
      <w:pPr>
        <w:pBdr>
          <w:bottom w:val="single" w:sz="6" w:space="1" w:color="auto"/>
        </w:pBdr>
      </w:pPr>
    </w:p>
    <w:p w:rsidR="00381C68" w:rsidRDefault="00381C68" w:rsidP="00AD7F42"/>
    <w:p w:rsidR="00381C68" w:rsidRPr="00381C68" w:rsidRDefault="00381C68" w:rsidP="00381C68">
      <w:pPr>
        <w:pStyle w:val="Heading2"/>
      </w:pPr>
      <w:r w:rsidRPr="00381C68">
        <w:t>General operational questions:</w:t>
      </w:r>
    </w:p>
    <w:p w:rsidR="00381C68" w:rsidRPr="00381C68" w:rsidRDefault="00381C68" w:rsidP="00381C68">
      <w:pPr>
        <w:pStyle w:val="ListParagraph"/>
        <w:numPr>
          <w:ilvl w:val="0"/>
          <w:numId w:val="4"/>
        </w:numPr>
      </w:pPr>
      <w:r w:rsidRPr="00381C68">
        <w:t>What is CONOPS where participants are unable to accommodate sophisticated information and decision support tools?</w:t>
      </w:r>
    </w:p>
    <w:p w:rsidR="00381C68" w:rsidRPr="00381C68" w:rsidRDefault="00381C68" w:rsidP="00381C68">
      <w:pPr>
        <w:pStyle w:val="ListParagraph"/>
        <w:numPr>
          <w:ilvl w:val="0"/>
          <w:numId w:val="4"/>
        </w:numPr>
      </w:pPr>
      <w:r w:rsidRPr="00381C68">
        <w:lastRenderedPageBreak/>
        <w:t>What is CONOPS in case of emergency</w:t>
      </w:r>
      <w:r>
        <w:t>?</w:t>
      </w:r>
    </w:p>
    <w:p w:rsidR="00381C68" w:rsidRPr="00381C68" w:rsidRDefault="00381C68" w:rsidP="00381C68">
      <w:pPr>
        <w:pStyle w:val="ListParagraph"/>
        <w:numPr>
          <w:ilvl w:val="0"/>
          <w:numId w:val="4"/>
        </w:numPr>
      </w:pPr>
      <w:r w:rsidRPr="00381C68">
        <w:t>Is there a drive to move more decision making to ground-based operations (which are better connected to the SWIM-network &amp; hence better placed to make coordinated choices that optimise the throughput of the system - not an individual aircraft)?</w:t>
      </w:r>
    </w:p>
    <w:p w:rsidR="00381C68" w:rsidRPr="00381C68" w:rsidRDefault="00381C68" w:rsidP="00381C68">
      <w:pPr>
        <w:pStyle w:val="ListParagraph"/>
        <w:numPr>
          <w:ilvl w:val="0"/>
          <w:numId w:val="4"/>
        </w:numPr>
      </w:pPr>
      <w:r w:rsidRPr="00381C68">
        <w:t xml:space="preserve">What decisions are anticipated by pilot / airframe systems? </w:t>
      </w:r>
      <w:r>
        <w:t xml:space="preserve">… </w:t>
      </w:r>
      <w:r w:rsidRPr="00381C68">
        <w:t>in fall-back/emergency scenarios?</w:t>
      </w:r>
    </w:p>
    <w:p w:rsidR="00381C68" w:rsidRPr="00381C68" w:rsidRDefault="00381C68" w:rsidP="00381C68">
      <w:pPr>
        <w:pStyle w:val="ListParagraph"/>
        <w:numPr>
          <w:ilvl w:val="0"/>
          <w:numId w:val="4"/>
        </w:numPr>
      </w:pPr>
      <w:r w:rsidRPr="00381C68">
        <w:t>What are the operational decisions (that are supported by Decision Support Tools) allocated to ground-based operations &amp; pilot / airframe?</w:t>
      </w:r>
      <w:r>
        <w:t xml:space="preserve"> – this is n</w:t>
      </w:r>
      <w:r w:rsidRPr="00381C68">
        <w:t>ecessary to understand what information is necessary in the airframe</w:t>
      </w:r>
    </w:p>
    <w:p w:rsidR="00381C68" w:rsidRDefault="00381C68" w:rsidP="00AD7F42">
      <w:pPr>
        <w:pStyle w:val="ListParagraph"/>
        <w:numPr>
          <w:ilvl w:val="0"/>
          <w:numId w:val="4"/>
        </w:numPr>
      </w:pPr>
      <w:r w:rsidRPr="00381C68">
        <w:t>How will uncertainty (probabilistic products) be used to drive Decision Support Tools?</w:t>
      </w:r>
    </w:p>
    <w:p w:rsidR="00381C68" w:rsidRDefault="00381C68" w:rsidP="00381C68">
      <w:pPr>
        <w:pStyle w:val="Heading2"/>
      </w:pPr>
      <w:r>
        <w:t>What is System Wide Information Management (SWIM)?</w:t>
      </w:r>
    </w:p>
    <w:p w:rsidR="00381C68" w:rsidRDefault="00381C68" w:rsidP="00381C68">
      <w:r>
        <w:t>"SWIM will enable the required agility of the net-centric ATM system by the ability to quickly develop applications and other support tools to meet evolving ATM business needs without having to revisit proprietary data provision standards"</w:t>
      </w:r>
    </w:p>
    <w:p w:rsidR="00381C68" w:rsidRDefault="00381C68" w:rsidP="009D4669">
      <w:pPr>
        <w:pStyle w:val="ListParagraph"/>
        <w:numPr>
          <w:ilvl w:val="0"/>
          <w:numId w:val="6"/>
        </w:numPr>
      </w:pPr>
      <w:r>
        <w:t>Is SWIM</w:t>
      </w:r>
      <w:r w:rsidR="009D4669">
        <w:t xml:space="preserve"> a</w:t>
      </w:r>
      <w:r>
        <w:t xml:space="preserve"> messaging infrastructure; transactional infrastructure; pub-sub; persistent queues?</w:t>
      </w:r>
    </w:p>
    <w:p w:rsidR="00381C68" w:rsidRDefault="009D4669" w:rsidP="009D4669">
      <w:pPr>
        <w:pStyle w:val="ListParagraph"/>
        <w:numPr>
          <w:ilvl w:val="0"/>
          <w:numId w:val="5"/>
        </w:numPr>
      </w:pPr>
      <w:r>
        <w:t>Is SWIM a</w:t>
      </w:r>
      <w:r w:rsidR="00381C68">
        <w:t xml:space="preserve"> set of standards?</w:t>
      </w:r>
    </w:p>
    <w:p w:rsidR="00381C68" w:rsidRDefault="00381C68" w:rsidP="00381C68">
      <w:pPr>
        <w:pStyle w:val="ListParagraph"/>
        <w:numPr>
          <w:ilvl w:val="0"/>
          <w:numId w:val="5"/>
        </w:numPr>
      </w:pPr>
      <w:r>
        <w:t>What are the 'core building blocks of SWIM'? [ATM Information Reference Model][Information Service Reference Model][Information Management Functions - including governance][SWIM Infrastructure - Ground/Ground &amp; Air/Ground][SWIM Enabled Applications]</w:t>
      </w:r>
    </w:p>
    <w:p w:rsidR="00381C68" w:rsidRDefault="00381C68" w:rsidP="00381C68">
      <w:pPr>
        <w:pStyle w:val="ListParagraph"/>
        <w:numPr>
          <w:ilvl w:val="0"/>
          <w:numId w:val="5"/>
        </w:numPr>
      </w:pPr>
      <w:r>
        <w:t>Does SWIM replace AFTN?</w:t>
      </w:r>
    </w:p>
    <w:p w:rsidR="00381C68" w:rsidRDefault="00381C68" w:rsidP="00381C68">
      <w:pPr>
        <w:pStyle w:val="ListParagraph"/>
        <w:numPr>
          <w:ilvl w:val="0"/>
          <w:numId w:val="5"/>
        </w:numPr>
      </w:pPr>
      <w:r>
        <w:t>How will SWIM interface with 4DWxCube?</w:t>
      </w:r>
    </w:p>
    <w:p w:rsidR="009D4669" w:rsidRDefault="00381C68" w:rsidP="009D4669">
      <w:pPr>
        <w:pStyle w:val="ListParagraph"/>
        <w:numPr>
          <w:ilvl w:val="0"/>
          <w:numId w:val="5"/>
        </w:numPr>
      </w:pPr>
      <w:r>
        <w:t>Will SWIM be c</w:t>
      </w:r>
      <w:r w:rsidR="009D4669">
        <w:t>entralised -OR- federated?</w:t>
      </w:r>
    </w:p>
    <w:p w:rsidR="009D4669" w:rsidRPr="009D4669" w:rsidRDefault="009D4669" w:rsidP="009D4669">
      <w:pPr>
        <w:pStyle w:val="Heading2"/>
        <w:rPr>
          <w:lang w:eastAsia="en-GB"/>
        </w:rPr>
      </w:pPr>
      <w:r w:rsidRPr="009D4669">
        <w:rPr>
          <w:lang w:eastAsia="en-GB"/>
        </w:rPr>
        <w:t>Trajectory-based operations:</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Who controls the air-space (between terminal areas &amp; above FL10)</w:t>
      </w:r>
      <w:r>
        <w:rPr>
          <w:lang w:eastAsia="en-GB"/>
        </w:rPr>
        <w:t>?</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Will flight-planning systems propose 'candidate' trajectories &amp; select the optimal trajectory based on MET information</w:t>
      </w:r>
      <w:r>
        <w:rPr>
          <w:lang w:eastAsia="en-GB"/>
        </w:rPr>
        <w:t>?</w:t>
      </w:r>
      <w:r w:rsidRPr="009D4669">
        <w:rPr>
          <w:lang w:eastAsia="en-GB"/>
        </w:rPr>
        <w:t xml:space="preserve"> </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-OR- will flight-planning systems pre-acquire a block of MET information (a 4DWxCube) for local processing</w:t>
      </w:r>
      <w:r>
        <w:rPr>
          <w:lang w:eastAsia="en-GB"/>
        </w:rPr>
        <w:t>?</w:t>
      </w:r>
      <w:r w:rsidRPr="009D4669">
        <w:rPr>
          <w:lang w:eastAsia="en-GB"/>
        </w:rPr>
        <w:t xml:space="preserve"> </w:t>
      </w:r>
      <w:r w:rsidRPr="009D4669">
        <w:rPr>
          <w:i/>
          <w:iCs/>
          <w:lang w:eastAsia="en-GB"/>
        </w:rPr>
        <w:t>[simpler processing model for SWIM]</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Are trajectories (flight plans) FEATURES (OGC &amp; ISO/TC 211 nomenclature)</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[Assuming tolerances are within limits - i.e. new flight plan is not issued] will dynamic MET information be relayed to the ground operations (e.g. fuelling calculations) / air-frame (pilot situational awareness)</w:t>
      </w:r>
      <w:r>
        <w:rPr>
          <w:lang w:eastAsia="en-GB"/>
        </w:rPr>
        <w:t>?</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 xml:space="preserve">Are trajectories (flight plans) REGISTERED with central authority - and thus </w:t>
      </w:r>
      <w:r>
        <w:rPr>
          <w:lang w:eastAsia="en-GB"/>
        </w:rPr>
        <w:t>can be identified by reference (e.g. HTTP URI)?</w:t>
      </w:r>
    </w:p>
    <w:p w:rsidR="009D4669" w:rsidRPr="009D4669" w:rsidRDefault="009D4669" w:rsidP="009D4669">
      <w:pPr>
        <w:pStyle w:val="ListParagraph"/>
        <w:numPr>
          <w:ilvl w:val="0"/>
          <w:numId w:val="8"/>
        </w:numPr>
        <w:rPr>
          <w:rFonts w:ascii="Times New Roman" w:hAnsi="Times New Roman"/>
          <w:sz w:val="24"/>
          <w:szCs w:val="24"/>
          <w:lang w:eastAsia="en-GB"/>
        </w:rPr>
      </w:pPr>
      <w:r>
        <w:rPr>
          <w:lang w:eastAsia="en-GB"/>
        </w:rPr>
        <w:t>H</w:t>
      </w:r>
      <w:r w:rsidRPr="009D4669">
        <w:rPr>
          <w:lang w:eastAsia="en-GB"/>
        </w:rPr>
        <w:t>ow will air-space usage be de-conflicted?</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Is linear referencing along trajectory suitable for expressing the trajectory-based information?</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Is a linear dataset acceptable</w:t>
      </w:r>
      <w:r>
        <w:rPr>
          <w:lang w:eastAsia="en-GB"/>
        </w:rPr>
        <w:t xml:space="preserve"> to describe the MET information along a trajectory</w:t>
      </w:r>
      <w:r w:rsidRPr="009D4669">
        <w:rPr>
          <w:lang w:eastAsia="en-GB"/>
        </w:rPr>
        <w:t xml:space="preserve"> - or does one need a </w:t>
      </w:r>
      <w:r>
        <w:rPr>
          <w:lang w:eastAsia="en-GB"/>
        </w:rPr>
        <w:t>‘</w:t>
      </w:r>
      <w:r w:rsidRPr="009D4669">
        <w:rPr>
          <w:lang w:eastAsia="en-GB"/>
        </w:rPr>
        <w:t>corridor</w:t>
      </w:r>
      <w:r>
        <w:rPr>
          <w:lang w:eastAsia="en-GB"/>
        </w:rPr>
        <w:t>’</w:t>
      </w:r>
      <w:r w:rsidRPr="009D4669">
        <w:rPr>
          <w:lang w:eastAsia="en-GB"/>
        </w:rPr>
        <w:t>?</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What is fall-back scenario - i.e. in-flight loss of communications &amp; tolerances exceeded for planned trajectory -OR- airframe flying capability impaired?</w:t>
      </w:r>
    </w:p>
    <w:p w:rsidR="009D4669" w:rsidRPr="009D4669" w:rsidRDefault="009D4669" w:rsidP="009D4669">
      <w:pPr>
        <w:pStyle w:val="ListParagraph"/>
        <w:numPr>
          <w:ilvl w:val="0"/>
          <w:numId w:val="8"/>
        </w:numPr>
        <w:rPr>
          <w:rFonts w:ascii="Times New Roman" w:hAnsi="Times New Roman"/>
          <w:sz w:val="24"/>
          <w:szCs w:val="24"/>
          <w:lang w:eastAsia="en-GB"/>
        </w:rPr>
      </w:pPr>
      <w:r w:rsidRPr="009D4669">
        <w:rPr>
          <w:lang w:eastAsia="en-GB"/>
        </w:rPr>
        <w:t xml:space="preserve">Should diversion flight plan(s) pre-loaded? … </w:t>
      </w:r>
      <w:r>
        <w:rPr>
          <w:i/>
          <w:lang w:eastAsia="en-GB"/>
        </w:rPr>
        <w:t>C</w:t>
      </w:r>
      <w:r w:rsidRPr="009D4669">
        <w:rPr>
          <w:i/>
          <w:lang w:eastAsia="en-GB"/>
        </w:rPr>
        <w:t>an</w:t>
      </w:r>
      <w:r>
        <w:rPr>
          <w:i/>
          <w:lang w:eastAsia="en-GB"/>
        </w:rPr>
        <w:t xml:space="preserve"> we</w:t>
      </w:r>
      <w:r w:rsidRPr="009D4669">
        <w:rPr>
          <w:i/>
          <w:lang w:eastAsia="en-GB"/>
        </w:rPr>
        <w:t xml:space="preserve"> assume that these diversions might be calculated dynamically based on environmental intelligence</w:t>
      </w:r>
      <w:r>
        <w:rPr>
          <w:i/>
          <w:lang w:eastAsia="en-GB"/>
        </w:rPr>
        <w:t>?</w:t>
      </w:r>
    </w:p>
    <w:p w:rsidR="009D4669" w:rsidRPr="00B84F35" w:rsidRDefault="009D4669" w:rsidP="009D4669">
      <w:pPr>
        <w:pStyle w:val="ListParagraph"/>
        <w:numPr>
          <w:ilvl w:val="0"/>
          <w:numId w:val="8"/>
        </w:numPr>
        <w:rPr>
          <w:rFonts w:ascii="Times New Roman" w:hAnsi="Times New Roman"/>
          <w:sz w:val="24"/>
          <w:szCs w:val="24"/>
          <w:lang w:eastAsia="en-GB"/>
        </w:rPr>
      </w:pPr>
      <w:r w:rsidRPr="009D4669">
        <w:rPr>
          <w:lang w:eastAsia="en-GB"/>
        </w:rPr>
        <w:t>Is there a need for specific avoidance zones [3D (4D?) envelope of volcanic ash, CAT, icing etc.</w:t>
      </w:r>
      <w:r>
        <w:rPr>
          <w:lang w:eastAsia="en-GB"/>
        </w:rPr>
        <w:t>] to be</w:t>
      </w:r>
      <w:r w:rsidRPr="009D4669">
        <w:rPr>
          <w:lang w:eastAsia="en-GB"/>
        </w:rPr>
        <w:t xml:space="preserve"> defined explicitly for individua</w:t>
      </w:r>
      <w:r>
        <w:rPr>
          <w:lang w:eastAsia="en-GB"/>
        </w:rPr>
        <w:t>l airframe-scenario combination for use in flight-planning and/or uploaded to the airframe</w:t>
      </w:r>
      <w:r w:rsidRPr="009D4669">
        <w:rPr>
          <w:lang w:eastAsia="en-GB"/>
        </w:rPr>
        <w:t>?</w:t>
      </w:r>
    </w:p>
    <w:p w:rsidR="009D4669" w:rsidRPr="009D4669" w:rsidRDefault="009D4669" w:rsidP="009D4669">
      <w:pPr>
        <w:pStyle w:val="Heading2"/>
        <w:rPr>
          <w:lang w:eastAsia="en-GB"/>
        </w:rPr>
      </w:pPr>
      <w:r w:rsidRPr="009D4669">
        <w:rPr>
          <w:lang w:eastAsia="en-GB"/>
        </w:rPr>
        <w:t>Flight-planning:</w:t>
      </w:r>
    </w:p>
    <w:p w:rsidR="009D4669" w:rsidRPr="009D4669" w:rsidRDefault="009D4669" w:rsidP="009D4669">
      <w:pPr>
        <w:rPr>
          <w:lang w:eastAsia="en-GB"/>
        </w:rPr>
      </w:pPr>
      <w:r>
        <w:rPr>
          <w:lang w:eastAsia="en-GB"/>
        </w:rPr>
        <w:t>(</w:t>
      </w:r>
      <w:r w:rsidRPr="009D4669">
        <w:rPr>
          <w:lang w:eastAsia="en-GB"/>
        </w:rPr>
        <w:t>including p</w:t>
      </w:r>
      <w:r>
        <w:rPr>
          <w:lang w:eastAsia="en-GB"/>
        </w:rPr>
        <w:t>re-flight</w:t>
      </w:r>
      <w:r w:rsidRPr="009D4669">
        <w:rPr>
          <w:lang w:eastAsia="en-GB"/>
        </w:rPr>
        <w:t xml:space="preserve"> &amp; in-flight re</w:t>
      </w:r>
      <w:r>
        <w:rPr>
          <w:lang w:eastAsia="en-GB"/>
        </w:rPr>
        <w:t xml:space="preserve">-routing in response to dynamic, MET influenced, </w:t>
      </w:r>
      <w:r w:rsidRPr="009D4669">
        <w:rPr>
          <w:lang w:eastAsia="en-GB"/>
        </w:rPr>
        <w:t>environment</w:t>
      </w:r>
      <w:r>
        <w:rPr>
          <w:lang w:eastAsia="en-GB"/>
        </w:rPr>
        <w:t>)</w:t>
      </w:r>
    </w:p>
    <w:p w:rsidR="009D4669" w:rsidRDefault="009D4669" w:rsidP="009D4669">
      <w:pPr>
        <w:rPr>
          <w:lang w:eastAsia="en-GB"/>
        </w:rPr>
      </w:pPr>
    </w:p>
    <w:p w:rsidR="009D4669" w:rsidRDefault="009D4669" w:rsidP="009D4669">
      <w:pPr>
        <w:rPr>
          <w:lang w:eastAsia="en-GB"/>
        </w:rPr>
      </w:pPr>
      <w:r w:rsidRPr="009D4669">
        <w:rPr>
          <w:lang w:eastAsia="en-GB"/>
        </w:rPr>
        <w:t>Single European Skies: "Airlines will have more say in flight plans"</w:t>
      </w:r>
    </w:p>
    <w:p w:rsidR="009D4669" w:rsidRDefault="009D4669" w:rsidP="009D4669">
      <w:pPr>
        <w:rPr>
          <w:lang w:eastAsia="en-GB"/>
        </w:rPr>
      </w:pPr>
    </w:p>
    <w:p w:rsidR="009D4669" w:rsidRDefault="009D4669" w:rsidP="009D4669">
      <w:pPr>
        <w:pStyle w:val="ListParagraph"/>
        <w:numPr>
          <w:ilvl w:val="0"/>
          <w:numId w:val="13"/>
        </w:numPr>
        <w:rPr>
          <w:lang w:eastAsia="en-GB"/>
        </w:rPr>
      </w:pPr>
      <w:r>
        <w:rPr>
          <w:lang w:eastAsia="en-GB"/>
        </w:rPr>
        <w:t>W</w:t>
      </w:r>
      <w:r w:rsidRPr="009D4669">
        <w:rPr>
          <w:lang w:eastAsia="en-GB"/>
        </w:rPr>
        <w:t>ho is the regulator (in controlled airspace)</w:t>
      </w:r>
      <w:r>
        <w:rPr>
          <w:lang w:eastAsia="en-GB"/>
        </w:rPr>
        <w:t>?</w:t>
      </w:r>
    </w:p>
    <w:p w:rsidR="009D4669" w:rsidRPr="009D4669" w:rsidRDefault="009D4669" w:rsidP="009D4669">
      <w:pPr>
        <w:pStyle w:val="ListParagraph"/>
        <w:numPr>
          <w:ilvl w:val="0"/>
          <w:numId w:val="13"/>
        </w:numPr>
        <w:rPr>
          <w:lang w:eastAsia="en-GB"/>
        </w:rPr>
      </w:pPr>
      <w:r>
        <w:rPr>
          <w:lang w:eastAsia="en-GB"/>
        </w:rPr>
        <w:t>Who</w:t>
      </w:r>
      <w:r w:rsidRPr="009D4669">
        <w:rPr>
          <w:lang w:eastAsia="en-GB"/>
        </w:rPr>
        <w:t xml:space="preserve"> is responsible for deconflicting flight-plans?</w:t>
      </w:r>
    </w:p>
    <w:p w:rsidR="00B84F35" w:rsidRPr="00B84F35" w:rsidRDefault="009D4669" w:rsidP="009D4669">
      <w:pPr>
        <w:pStyle w:val="ListParagraph"/>
        <w:numPr>
          <w:ilvl w:val="0"/>
          <w:numId w:val="13"/>
        </w:numPr>
        <w:rPr>
          <w:rFonts w:ascii="Times New Roman" w:hAnsi="Times New Roman"/>
          <w:sz w:val="24"/>
          <w:szCs w:val="24"/>
          <w:lang w:eastAsia="en-GB"/>
        </w:rPr>
      </w:pPr>
      <w:r>
        <w:rPr>
          <w:lang w:eastAsia="en-GB"/>
        </w:rPr>
        <w:t>What parameters may be specified in selection o</w:t>
      </w:r>
      <w:r w:rsidR="00B84F35">
        <w:rPr>
          <w:lang w:eastAsia="en-GB"/>
        </w:rPr>
        <w:t xml:space="preserve">f optimum flight-plan? </w:t>
      </w:r>
    </w:p>
    <w:p w:rsidR="00B84F35" w:rsidRDefault="009D4669" w:rsidP="00B84F35">
      <w:pPr>
        <w:pStyle w:val="ListParagraph"/>
        <w:ind w:firstLine="720"/>
        <w:rPr>
          <w:lang w:eastAsia="en-GB"/>
        </w:rPr>
      </w:pPr>
      <w:r w:rsidRPr="009D4669">
        <w:rPr>
          <w:lang w:eastAsia="en-GB"/>
        </w:rPr>
        <w:t xml:space="preserve">minimum cost [default], </w:t>
      </w:r>
    </w:p>
    <w:p w:rsidR="009D4669" w:rsidRPr="009D4669" w:rsidRDefault="009D4669" w:rsidP="00B84F35">
      <w:pPr>
        <w:pStyle w:val="ListParagraph"/>
        <w:ind w:firstLine="720"/>
        <w:rPr>
          <w:rFonts w:ascii="Times New Roman" w:hAnsi="Times New Roman"/>
          <w:sz w:val="24"/>
          <w:szCs w:val="24"/>
          <w:lang w:eastAsia="en-GB"/>
        </w:rPr>
      </w:pPr>
      <w:r w:rsidRPr="009D4669">
        <w:rPr>
          <w:lang w:eastAsia="en-GB"/>
        </w:rPr>
        <w:t>minimum distance etc.</w:t>
      </w:r>
    </w:p>
    <w:p w:rsidR="009D4669" w:rsidRPr="009D4669" w:rsidRDefault="009D4669" w:rsidP="009D4669">
      <w:pPr>
        <w:pStyle w:val="ListParagraph"/>
        <w:numPr>
          <w:ilvl w:val="0"/>
          <w:numId w:val="13"/>
        </w:numPr>
        <w:rPr>
          <w:rFonts w:ascii="Times New Roman" w:hAnsi="Times New Roman"/>
          <w:sz w:val="24"/>
          <w:szCs w:val="24"/>
          <w:lang w:eastAsia="en-GB"/>
        </w:rPr>
      </w:pPr>
      <w:r>
        <w:rPr>
          <w:lang w:eastAsia="en-GB"/>
        </w:rPr>
        <w:t>What are the r</w:t>
      </w:r>
      <w:r w:rsidR="00B84F35">
        <w:rPr>
          <w:lang w:eastAsia="en-GB"/>
        </w:rPr>
        <w:t>outing sensitivities?</w:t>
      </w:r>
    </w:p>
    <w:p w:rsidR="009D4669" w:rsidRPr="009D4669" w:rsidRDefault="009D4669" w:rsidP="009D4669">
      <w:pPr>
        <w:ind w:left="1440"/>
        <w:rPr>
          <w:rFonts w:ascii="Times New Roman" w:hAnsi="Times New Roman"/>
          <w:sz w:val="24"/>
          <w:szCs w:val="24"/>
          <w:lang w:eastAsia="en-GB"/>
        </w:rPr>
      </w:pPr>
      <w:r w:rsidRPr="009D4669">
        <w:rPr>
          <w:lang w:eastAsia="en-GB"/>
        </w:rPr>
        <w:t>Fuel consumption (wind &amp; temperature)</w:t>
      </w:r>
    </w:p>
    <w:p w:rsidR="009D4669" w:rsidRPr="009D4669" w:rsidRDefault="009D4669" w:rsidP="009D4669">
      <w:pPr>
        <w:ind w:left="1440"/>
        <w:rPr>
          <w:rFonts w:ascii="Times New Roman" w:hAnsi="Times New Roman"/>
          <w:sz w:val="24"/>
          <w:szCs w:val="24"/>
          <w:lang w:eastAsia="en-GB"/>
        </w:rPr>
      </w:pPr>
      <w:r>
        <w:rPr>
          <w:lang w:eastAsia="en-GB"/>
        </w:rPr>
        <w:t>Environmental impact (contrails</w:t>
      </w:r>
      <w:r w:rsidRPr="009D4669">
        <w:rPr>
          <w:lang w:eastAsia="en-GB"/>
        </w:rPr>
        <w:t>?)</w:t>
      </w:r>
    </w:p>
    <w:p w:rsidR="009D4669" w:rsidRPr="009D4669" w:rsidRDefault="009D4669" w:rsidP="009D4669">
      <w:pPr>
        <w:ind w:left="1440"/>
        <w:rPr>
          <w:rFonts w:ascii="Times New Roman" w:hAnsi="Times New Roman"/>
          <w:sz w:val="24"/>
          <w:szCs w:val="24"/>
          <w:lang w:eastAsia="en-GB"/>
        </w:rPr>
      </w:pPr>
      <w:r w:rsidRPr="009D4669">
        <w:rPr>
          <w:lang w:eastAsia="en-GB"/>
        </w:rPr>
        <w:t>Danger areas</w:t>
      </w:r>
    </w:p>
    <w:p w:rsidR="009D4669" w:rsidRPr="009D4669" w:rsidRDefault="009D4669" w:rsidP="009D4669">
      <w:pPr>
        <w:ind w:left="1440"/>
        <w:rPr>
          <w:rFonts w:ascii="Times New Roman" w:hAnsi="Times New Roman"/>
          <w:sz w:val="24"/>
          <w:szCs w:val="24"/>
          <w:lang w:eastAsia="en-GB"/>
        </w:rPr>
      </w:pPr>
      <w:r w:rsidRPr="009D4669">
        <w:rPr>
          <w:lang w:eastAsia="en-GB"/>
        </w:rPr>
        <w:t>Flight Information Regions</w:t>
      </w:r>
    </w:p>
    <w:p w:rsidR="009D4669" w:rsidRPr="009D4669" w:rsidRDefault="009D4669" w:rsidP="009D4669">
      <w:pPr>
        <w:ind w:left="1440"/>
        <w:rPr>
          <w:rFonts w:ascii="Times New Roman" w:hAnsi="Times New Roman"/>
          <w:sz w:val="24"/>
          <w:szCs w:val="24"/>
          <w:lang w:eastAsia="en-GB"/>
        </w:rPr>
      </w:pPr>
      <w:r w:rsidRPr="009D4669">
        <w:rPr>
          <w:lang w:eastAsia="en-GB"/>
        </w:rPr>
        <w:t>SIGMETs</w:t>
      </w:r>
    </w:p>
    <w:p w:rsidR="009D4669" w:rsidRDefault="009D4669" w:rsidP="009D4669">
      <w:pPr>
        <w:pStyle w:val="ListParagraph"/>
        <w:numPr>
          <w:ilvl w:val="0"/>
          <w:numId w:val="14"/>
        </w:numPr>
        <w:rPr>
          <w:lang w:eastAsia="en-GB"/>
        </w:rPr>
      </w:pPr>
      <w:r>
        <w:rPr>
          <w:lang w:eastAsia="en-GB"/>
        </w:rPr>
        <w:t>What requirement is there for ‘feature-based’</w:t>
      </w:r>
      <w:r w:rsidR="00B84F35">
        <w:rPr>
          <w:lang w:eastAsia="en-GB"/>
        </w:rPr>
        <w:t xml:space="preserve"> data? </w:t>
      </w:r>
      <w:r>
        <w:rPr>
          <w:lang w:eastAsia="en-GB"/>
        </w:rPr>
        <w:t>note - the majority of information provided by Met Office to Flight-Planners is GRIDDED data, including:</w:t>
      </w:r>
    </w:p>
    <w:p w:rsidR="009D4669" w:rsidRDefault="009D4669" w:rsidP="009D4669">
      <w:pPr>
        <w:ind w:left="1440"/>
        <w:rPr>
          <w:lang w:eastAsia="en-GB"/>
        </w:rPr>
      </w:pPr>
      <w:r>
        <w:rPr>
          <w:lang w:eastAsia="en-GB"/>
        </w:rPr>
        <w:t>Winds</w:t>
      </w:r>
    </w:p>
    <w:p w:rsidR="009D4669" w:rsidRDefault="009D4669" w:rsidP="009D4669">
      <w:pPr>
        <w:ind w:left="1440"/>
        <w:rPr>
          <w:lang w:eastAsia="en-GB"/>
        </w:rPr>
      </w:pPr>
      <w:r>
        <w:rPr>
          <w:lang w:eastAsia="en-GB"/>
        </w:rPr>
        <w:t>Temperatures</w:t>
      </w:r>
    </w:p>
    <w:p w:rsidR="009D4669" w:rsidRDefault="009D4669" w:rsidP="009D4669">
      <w:pPr>
        <w:ind w:left="1440"/>
        <w:rPr>
          <w:lang w:eastAsia="en-GB"/>
        </w:rPr>
      </w:pPr>
      <w:r>
        <w:rPr>
          <w:lang w:eastAsia="en-GB"/>
        </w:rPr>
        <w:t>Tropopause heights</w:t>
      </w:r>
    </w:p>
    <w:p w:rsidR="009D4669" w:rsidRDefault="009D4669" w:rsidP="009D4669">
      <w:pPr>
        <w:ind w:left="1440"/>
        <w:rPr>
          <w:lang w:eastAsia="en-GB"/>
        </w:rPr>
      </w:pPr>
      <w:r>
        <w:rPr>
          <w:lang w:eastAsia="en-GB"/>
        </w:rPr>
        <w:t>CAT</w:t>
      </w:r>
    </w:p>
    <w:p w:rsidR="009D4669" w:rsidRDefault="009D4669" w:rsidP="009D4669">
      <w:pPr>
        <w:ind w:left="1440"/>
        <w:rPr>
          <w:lang w:eastAsia="en-GB"/>
        </w:rPr>
      </w:pPr>
      <w:r>
        <w:rPr>
          <w:lang w:eastAsia="en-GB"/>
        </w:rPr>
        <w:t>Icing</w:t>
      </w:r>
    </w:p>
    <w:p w:rsidR="009D4669" w:rsidRDefault="009D4669" w:rsidP="009D4669">
      <w:pPr>
        <w:ind w:left="1440"/>
        <w:rPr>
          <w:lang w:eastAsia="en-GB"/>
        </w:rPr>
      </w:pPr>
      <w:r>
        <w:rPr>
          <w:lang w:eastAsia="en-GB"/>
        </w:rPr>
        <w:t>CB</w:t>
      </w:r>
    </w:p>
    <w:p w:rsidR="009D4669" w:rsidRDefault="009D4669" w:rsidP="009D4669">
      <w:pPr>
        <w:ind w:left="1440"/>
        <w:rPr>
          <w:lang w:eastAsia="en-GB"/>
        </w:rPr>
      </w:pPr>
      <w:r>
        <w:rPr>
          <w:lang w:eastAsia="en-GB"/>
        </w:rPr>
        <w:t>Volcanic Ash</w:t>
      </w:r>
    </w:p>
    <w:p w:rsidR="009D4669" w:rsidRPr="009D4669" w:rsidRDefault="00E57257" w:rsidP="00E57257">
      <w:pPr>
        <w:ind w:left="720"/>
        <w:rPr>
          <w:rFonts w:ascii="Times New Roman" w:hAnsi="Times New Roman"/>
          <w:sz w:val="24"/>
          <w:szCs w:val="24"/>
          <w:lang w:eastAsia="en-GB"/>
        </w:rPr>
      </w:pPr>
      <w:r>
        <w:rPr>
          <w:lang w:eastAsia="en-GB"/>
        </w:rPr>
        <w:t>Also n</w:t>
      </w:r>
      <w:r w:rsidR="009D4669" w:rsidRPr="009D4669">
        <w:rPr>
          <w:lang w:eastAsia="en-GB"/>
        </w:rPr>
        <w:t>ote</w:t>
      </w:r>
      <w:r>
        <w:rPr>
          <w:lang w:eastAsia="en-GB"/>
        </w:rPr>
        <w:t xml:space="preserve"> that</w:t>
      </w:r>
      <w:r w:rsidR="009D4669" w:rsidRPr="009D4669">
        <w:rPr>
          <w:lang w:eastAsia="en-GB"/>
        </w:rPr>
        <w:t xml:space="preserve"> both CAT &amp; Icing products are already developed as probabilistic datasets - confidence (%) of a specific threshold exceedance. It is also feasible to deliver CB forecast in this way</w:t>
      </w:r>
      <w:r>
        <w:rPr>
          <w:lang w:eastAsia="en-GB"/>
        </w:rPr>
        <w:t>.</w:t>
      </w:r>
    </w:p>
    <w:p w:rsidR="009D4669" w:rsidRPr="009D4669" w:rsidRDefault="009D4669" w:rsidP="00E57257">
      <w:pPr>
        <w:ind w:left="720"/>
        <w:rPr>
          <w:rFonts w:ascii="Times New Roman" w:hAnsi="Times New Roman"/>
          <w:sz w:val="24"/>
          <w:szCs w:val="24"/>
          <w:lang w:eastAsia="en-GB"/>
        </w:rPr>
      </w:pPr>
      <w:r w:rsidRPr="009D4669">
        <w:rPr>
          <w:lang w:eastAsia="en-GB"/>
        </w:rPr>
        <w:t>Current practice for VAAG is to provide polygon delimiting where the forecaster is confident that ash concentration(s) will be exceeded - such a forecast is highly susceptible to variations in the ash-type (determined by the volcanic source) so forecasters use their judgement to determine the limits of extent. However, it is feasible that a gridded data product could be provided indicating % probability that ash concentration x ppm will be exceeded.</w:t>
      </w:r>
    </w:p>
    <w:p w:rsidR="009D4669" w:rsidRPr="00B84F35" w:rsidRDefault="00E57257" w:rsidP="00B84F35">
      <w:pPr>
        <w:ind w:left="720"/>
        <w:rPr>
          <w:rFonts w:ascii="Times New Roman" w:hAnsi="Times New Roman"/>
          <w:sz w:val="24"/>
          <w:szCs w:val="24"/>
          <w:lang w:eastAsia="en-GB"/>
        </w:rPr>
      </w:pPr>
      <w:r>
        <w:rPr>
          <w:lang w:eastAsia="en-GB"/>
        </w:rPr>
        <w:t>Met Office understanding is that SIGWX charts describing meteorological features</w:t>
      </w:r>
      <w:r w:rsidR="009D4669" w:rsidRPr="009D4669">
        <w:rPr>
          <w:lang w:eastAsia="en-GB"/>
        </w:rPr>
        <w:t xml:space="preserve"> are not used in flight planning</w:t>
      </w:r>
      <w:r>
        <w:rPr>
          <w:lang w:eastAsia="en-GB"/>
        </w:rPr>
        <w:t xml:space="preserve">; </w:t>
      </w:r>
      <w:r w:rsidR="009D4669" w:rsidRPr="009D4669">
        <w:rPr>
          <w:lang w:eastAsia="en-GB"/>
        </w:rPr>
        <w:t>they are only used to provide pilots with situational awareness</w:t>
      </w:r>
      <w:r>
        <w:rPr>
          <w:lang w:eastAsia="en-GB"/>
        </w:rPr>
        <w:t>. Thus it appears that t</w:t>
      </w:r>
      <w:r w:rsidRPr="00E57257">
        <w:rPr>
          <w:lang w:eastAsia="en-GB"/>
        </w:rPr>
        <w:t>here is no requirement for SIGWX charts to be rendered as data in XML</w:t>
      </w:r>
      <w:r>
        <w:rPr>
          <w:lang w:eastAsia="en-GB"/>
        </w:rPr>
        <w:t xml:space="preserve">. </w:t>
      </w:r>
      <w:r w:rsidRPr="00E57257">
        <w:rPr>
          <w:i/>
          <w:lang w:eastAsia="en-GB"/>
        </w:rPr>
        <w:t>If BUFR decoding is the issue, then alternative options are (a) provision of charts in PDF, (b) provision of 'View Services' (OGC Web Map Service, ISO19128)</w:t>
      </w:r>
    </w:p>
    <w:p w:rsidR="00E57257" w:rsidRPr="00E57257" w:rsidRDefault="00E57257" w:rsidP="00E57257">
      <w:pPr>
        <w:pStyle w:val="Heading2"/>
        <w:rPr>
          <w:lang w:eastAsia="en-GB"/>
        </w:rPr>
      </w:pPr>
      <w:r w:rsidRPr="00E57257">
        <w:rPr>
          <w:lang w:eastAsia="en-GB"/>
        </w:rPr>
        <w:t>Terminal Area operations:</w:t>
      </w:r>
    </w:p>
    <w:p w:rsidR="00E57257" w:rsidRDefault="00E57257" w:rsidP="00E57257">
      <w:pPr>
        <w:rPr>
          <w:lang w:eastAsia="en-GB"/>
        </w:rPr>
      </w:pPr>
      <w:r>
        <w:rPr>
          <w:lang w:eastAsia="en-GB"/>
        </w:rPr>
        <w:t>(</w:t>
      </w:r>
      <w:r w:rsidRPr="00E57257">
        <w:rPr>
          <w:lang w:eastAsia="en-GB"/>
        </w:rPr>
        <w:t>including Runway Allocation &amp; TRACON (Terminal Radar Approach Control)</w:t>
      </w:r>
      <w:r>
        <w:rPr>
          <w:lang w:eastAsia="en-GB"/>
        </w:rPr>
        <w:t>:</w:t>
      </w:r>
      <w:r w:rsidRPr="00E57257">
        <w:rPr>
          <w:lang w:eastAsia="en-GB"/>
        </w:rPr>
        <w:t xml:space="preserve"> take</w:t>
      </w:r>
      <w:r>
        <w:rPr>
          <w:lang w:eastAsia="en-GB"/>
        </w:rPr>
        <w:t xml:space="preserve"> </w:t>
      </w:r>
      <w:r w:rsidRPr="00E57257">
        <w:rPr>
          <w:lang w:eastAsia="en-GB"/>
        </w:rPr>
        <w:t>off, landing, approach, stacking, terminal area airspace management (congested airspace management)</w:t>
      </w:r>
      <w:r>
        <w:rPr>
          <w:lang w:eastAsia="en-GB"/>
        </w:rPr>
        <w:t>)</w:t>
      </w:r>
    </w:p>
    <w:p w:rsidR="00E57257" w:rsidRPr="00E57257" w:rsidRDefault="00E57257" w:rsidP="00E57257">
      <w:pPr>
        <w:rPr>
          <w:lang w:eastAsia="en-GB"/>
        </w:rPr>
      </w:pPr>
    </w:p>
    <w:p w:rsidR="00E57257" w:rsidRPr="00E57257" w:rsidRDefault="00E57257" w:rsidP="00E57257">
      <w:pPr>
        <w:pStyle w:val="ListParagraph"/>
        <w:numPr>
          <w:ilvl w:val="0"/>
          <w:numId w:val="14"/>
        </w:numPr>
        <w:rPr>
          <w:rFonts w:ascii="Times New Roman" w:hAnsi="Times New Roman"/>
          <w:sz w:val="24"/>
          <w:szCs w:val="24"/>
          <w:lang w:eastAsia="en-GB"/>
        </w:rPr>
      </w:pPr>
      <w:r w:rsidRPr="00E57257">
        <w:rPr>
          <w:lang w:eastAsia="en-GB"/>
        </w:rPr>
        <w:t>How long will TAF &amp; METAR/SPECI be maintained as a lowest common denominator?</w:t>
      </w:r>
    </w:p>
    <w:p w:rsidR="00E57257" w:rsidRPr="00E57257" w:rsidRDefault="00E57257" w:rsidP="00E57257">
      <w:pPr>
        <w:pStyle w:val="ListParagraph"/>
        <w:numPr>
          <w:ilvl w:val="0"/>
          <w:numId w:val="14"/>
        </w:numPr>
        <w:rPr>
          <w:rFonts w:ascii="Times New Roman" w:hAnsi="Times New Roman"/>
          <w:sz w:val="24"/>
          <w:szCs w:val="24"/>
          <w:lang w:eastAsia="en-GB"/>
        </w:rPr>
      </w:pPr>
      <w:r>
        <w:rPr>
          <w:lang w:eastAsia="en-GB"/>
        </w:rPr>
        <w:t>Will Air Traffic Controller continue to have</w:t>
      </w:r>
      <w:r w:rsidRPr="00E57257">
        <w:rPr>
          <w:lang w:eastAsia="en-GB"/>
        </w:rPr>
        <w:t xml:space="preserve"> (domain-specific) meteorological training </w:t>
      </w:r>
      <w:r>
        <w:rPr>
          <w:lang w:eastAsia="en-GB"/>
        </w:rPr>
        <w:t xml:space="preserve">in order to </w:t>
      </w:r>
      <w:r w:rsidRPr="00E57257">
        <w:rPr>
          <w:lang w:eastAsia="en-GB"/>
        </w:rPr>
        <w:t xml:space="preserve">interpret the </w:t>
      </w:r>
      <w:r>
        <w:rPr>
          <w:lang w:eastAsia="en-GB"/>
        </w:rPr>
        <w:t>MET information with respect to</w:t>
      </w:r>
      <w:r w:rsidRPr="00E57257">
        <w:rPr>
          <w:lang w:eastAsia="en-GB"/>
        </w:rPr>
        <w:t xml:space="preserve"> ATM operations</w:t>
      </w:r>
      <w:r>
        <w:rPr>
          <w:lang w:eastAsia="en-GB"/>
        </w:rPr>
        <w:t>?</w:t>
      </w:r>
    </w:p>
    <w:p w:rsidR="00E57257" w:rsidRPr="00E57257" w:rsidRDefault="00E57257" w:rsidP="00E57257">
      <w:pPr>
        <w:pStyle w:val="ListParagraph"/>
        <w:numPr>
          <w:ilvl w:val="0"/>
          <w:numId w:val="14"/>
        </w:numPr>
        <w:rPr>
          <w:rFonts w:ascii="Times New Roman" w:hAnsi="Times New Roman"/>
          <w:sz w:val="24"/>
          <w:szCs w:val="24"/>
          <w:lang w:eastAsia="en-GB"/>
        </w:rPr>
      </w:pPr>
      <w:r>
        <w:rPr>
          <w:lang w:eastAsia="en-GB"/>
        </w:rPr>
        <w:t xml:space="preserve">Is one example of ATC MET information requirement to </w:t>
      </w:r>
      <w:r w:rsidRPr="00E57257">
        <w:rPr>
          <w:lang w:eastAsia="en-GB"/>
        </w:rPr>
        <w:t>identify</w:t>
      </w:r>
      <w:r>
        <w:rPr>
          <w:lang w:eastAsia="en-GB"/>
        </w:rPr>
        <w:t xml:space="preserve"> (anticipated)</w:t>
      </w:r>
      <w:r w:rsidRPr="00E57257">
        <w:rPr>
          <w:lang w:eastAsia="en-GB"/>
        </w:rPr>
        <w:t xml:space="preserve"> individual convective features such as a super-cell storm in vicinity of aerodrome</w:t>
      </w:r>
      <w:r>
        <w:rPr>
          <w:lang w:eastAsia="en-GB"/>
        </w:rPr>
        <w:t>?</w:t>
      </w:r>
      <w:r w:rsidR="00B84F35">
        <w:rPr>
          <w:lang w:eastAsia="en-GB"/>
        </w:rPr>
        <w:t xml:space="preserve"> – How will the ATC be supported by DSTs in this scenario?</w:t>
      </w:r>
    </w:p>
    <w:p w:rsidR="00E57257" w:rsidRPr="00E57257" w:rsidRDefault="00E57257" w:rsidP="00E57257">
      <w:pPr>
        <w:pStyle w:val="ListParagraph"/>
        <w:numPr>
          <w:ilvl w:val="0"/>
          <w:numId w:val="14"/>
        </w:numPr>
        <w:rPr>
          <w:rFonts w:ascii="Times New Roman" w:hAnsi="Times New Roman"/>
          <w:sz w:val="24"/>
          <w:szCs w:val="24"/>
          <w:lang w:eastAsia="en-GB"/>
        </w:rPr>
      </w:pPr>
      <w:r>
        <w:rPr>
          <w:lang w:eastAsia="en-GB"/>
        </w:rPr>
        <w:t>What MET information will be required?</w:t>
      </w:r>
    </w:p>
    <w:p w:rsidR="00E57257" w:rsidRDefault="00E57257" w:rsidP="00E57257">
      <w:pPr>
        <w:ind w:left="1440"/>
        <w:rPr>
          <w:lang w:eastAsia="en-GB"/>
        </w:rPr>
      </w:pPr>
      <w:r w:rsidRPr="00E57257">
        <w:rPr>
          <w:lang w:eastAsia="en-GB"/>
        </w:rPr>
        <w:t>high-resolution mesoscale (forecast) data</w:t>
      </w:r>
      <w:r>
        <w:rPr>
          <w:lang w:eastAsia="en-GB"/>
        </w:rPr>
        <w:t xml:space="preserve">; </w:t>
      </w:r>
      <w:r w:rsidRPr="00E57257">
        <w:rPr>
          <w:lang w:eastAsia="en-GB"/>
        </w:rPr>
        <w:t xml:space="preserve">0-6 hr timeframe @ 15-minute (tending to 5-minute) intervals </w:t>
      </w:r>
    </w:p>
    <w:p w:rsidR="00E57257" w:rsidRDefault="00E57257" w:rsidP="00E57257">
      <w:pPr>
        <w:ind w:left="1440"/>
        <w:rPr>
          <w:lang w:eastAsia="en-GB"/>
        </w:rPr>
      </w:pPr>
      <w:r w:rsidRPr="00E57257">
        <w:rPr>
          <w:lang w:eastAsia="en-GB"/>
        </w:rPr>
        <w:t>real-time observations</w:t>
      </w:r>
    </w:p>
    <w:p w:rsidR="00E57257" w:rsidRPr="00E57257" w:rsidRDefault="00E57257" w:rsidP="00E57257">
      <w:pPr>
        <w:ind w:left="1440"/>
        <w:rPr>
          <w:rFonts w:ascii="Times New Roman" w:hAnsi="Times New Roman"/>
          <w:sz w:val="24"/>
          <w:szCs w:val="24"/>
          <w:lang w:eastAsia="en-GB"/>
        </w:rPr>
      </w:pPr>
      <w:r>
        <w:rPr>
          <w:lang w:eastAsia="en-GB"/>
        </w:rPr>
        <w:t>Surface &amp; 3000’ winds</w:t>
      </w:r>
    </w:p>
    <w:p w:rsidR="00E57257" w:rsidRPr="00E57257" w:rsidRDefault="00E57257" w:rsidP="00E57257">
      <w:pPr>
        <w:ind w:left="1440"/>
        <w:rPr>
          <w:rFonts w:ascii="Times New Roman" w:hAnsi="Times New Roman"/>
          <w:sz w:val="24"/>
          <w:szCs w:val="24"/>
          <w:lang w:eastAsia="en-GB"/>
        </w:rPr>
      </w:pPr>
      <w:r w:rsidRPr="00E57257">
        <w:rPr>
          <w:lang w:eastAsia="en-GB"/>
        </w:rPr>
        <w:t>Wind-shear (for takeoff/approach zones)</w:t>
      </w:r>
    </w:p>
    <w:p w:rsidR="00E57257" w:rsidRPr="00E57257" w:rsidRDefault="00E57257" w:rsidP="00E57257">
      <w:pPr>
        <w:ind w:left="1440"/>
        <w:rPr>
          <w:rFonts w:ascii="Times New Roman" w:hAnsi="Times New Roman"/>
          <w:sz w:val="24"/>
          <w:szCs w:val="24"/>
          <w:lang w:eastAsia="en-GB"/>
        </w:rPr>
      </w:pPr>
      <w:r w:rsidRPr="00E57257">
        <w:rPr>
          <w:lang w:eastAsia="en-GB"/>
        </w:rPr>
        <w:t>Wake-vortex</w:t>
      </w:r>
    </w:p>
    <w:p w:rsidR="00E57257" w:rsidRPr="00E57257" w:rsidRDefault="00E57257" w:rsidP="00E57257">
      <w:pPr>
        <w:ind w:left="1440"/>
        <w:rPr>
          <w:rFonts w:ascii="Times New Roman" w:hAnsi="Times New Roman"/>
          <w:sz w:val="24"/>
          <w:szCs w:val="24"/>
          <w:lang w:eastAsia="en-GB"/>
        </w:rPr>
      </w:pPr>
      <w:r w:rsidRPr="00E57257">
        <w:rPr>
          <w:lang w:eastAsia="en-GB"/>
        </w:rPr>
        <w:t>Cross-winds (for specific runways)</w:t>
      </w:r>
    </w:p>
    <w:p w:rsidR="00E57257" w:rsidRDefault="00E57257" w:rsidP="00E57257">
      <w:pPr>
        <w:ind w:left="1440"/>
        <w:rPr>
          <w:lang w:eastAsia="en-GB"/>
        </w:rPr>
      </w:pPr>
      <w:r>
        <w:rPr>
          <w:lang w:eastAsia="en-GB"/>
        </w:rPr>
        <w:lastRenderedPageBreak/>
        <w:t>QNH</w:t>
      </w:r>
    </w:p>
    <w:p w:rsidR="00E57257" w:rsidRPr="00E57257" w:rsidRDefault="00E57257" w:rsidP="00E57257">
      <w:pPr>
        <w:ind w:left="1440"/>
        <w:rPr>
          <w:rFonts w:ascii="Times New Roman" w:hAnsi="Times New Roman"/>
          <w:sz w:val="24"/>
          <w:szCs w:val="24"/>
          <w:lang w:eastAsia="en-GB"/>
        </w:rPr>
      </w:pPr>
      <w:r w:rsidRPr="00E57257">
        <w:rPr>
          <w:lang w:eastAsia="en-GB"/>
        </w:rPr>
        <w:t>Real-time transducer / sensor streams</w:t>
      </w:r>
    </w:p>
    <w:p w:rsidR="00E57257" w:rsidRPr="00E57257" w:rsidRDefault="00E57257" w:rsidP="00E57257">
      <w:pPr>
        <w:ind w:left="1440"/>
        <w:rPr>
          <w:rFonts w:ascii="Times New Roman" w:hAnsi="Times New Roman"/>
          <w:sz w:val="24"/>
          <w:szCs w:val="24"/>
          <w:lang w:eastAsia="en-GB"/>
        </w:rPr>
      </w:pPr>
      <w:r w:rsidRPr="00E57257">
        <w:rPr>
          <w:lang w:eastAsia="en-GB"/>
        </w:rPr>
        <w:t>Doppler radar</w:t>
      </w:r>
    </w:p>
    <w:p w:rsidR="00E57257" w:rsidRPr="00E57257" w:rsidRDefault="00E57257" w:rsidP="00E57257">
      <w:pPr>
        <w:ind w:left="1440"/>
        <w:rPr>
          <w:rFonts w:ascii="Times New Roman" w:hAnsi="Times New Roman"/>
          <w:sz w:val="24"/>
          <w:szCs w:val="24"/>
          <w:lang w:eastAsia="en-GB"/>
        </w:rPr>
      </w:pPr>
      <w:r w:rsidRPr="00E57257">
        <w:rPr>
          <w:lang w:eastAsia="en-GB"/>
        </w:rPr>
        <w:t>Wind-profiler</w:t>
      </w:r>
    </w:p>
    <w:p w:rsidR="00E57257" w:rsidRPr="00E57257" w:rsidRDefault="00E57257" w:rsidP="00E57257">
      <w:pPr>
        <w:ind w:left="1440"/>
        <w:rPr>
          <w:rFonts w:ascii="Times New Roman" w:hAnsi="Times New Roman"/>
          <w:sz w:val="24"/>
          <w:szCs w:val="24"/>
          <w:lang w:eastAsia="en-GB"/>
        </w:rPr>
      </w:pPr>
      <w:r w:rsidRPr="00E57257">
        <w:rPr>
          <w:lang w:eastAsia="en-GB"/>
        </w:rPr>
        <w:t xml:space="preserve">Lidar </w:t>
      </w:r>
    </w:p>
    <w:p w:rsidR="00E57257" w:rsidRPr="00E57257" w:rsidRDefault="00E57257" w:rsidP="00E57257">
      <w:pPr>
        <w:ind w:left="1440"/>
        <w:rPr>
          <w:rFonts w:ascii="Times New Roman" w:hAnsi="Times New Roman"/>
          <w:sz w:val="24"/>
          <w:szCs w:val="24"/>
          <w:lang w:eastAsia="en-GB"/>
        </w:rPr>
      </w:pPr>
      <w:r w:rsidRPr="00E57257">
        <w:rPr>
          <w:lang w:eastAsia="en-GB"/>
        </w:rPr>
        <w:t>For each runway (runway approach):</w:t>
      </w:r>
    </w:p>
    <w:p w:rsidR="00E57257" w:rsidRPr="00E57257" w:rsidRDefault="00E57257" w:rsidP="00E57257">
      <w:pPr>
        <w:ind w:left="1440"/>
        <w:rPr>
          <w:rFonts w:ascii="Times New Roman" w:hAnsi="Times New Roman"/>
          <w:sz w:val="24"/>
          <w:szCs w:val="24"/>
          <w:lang w:eastAsia="en-GB"/>
        </w:rPr>
      </w:pPr>
      <w:r w:rsidRPr="00E57257">
        <w:rPr>
          <w:lang w:eastAsia="en-GB"/>
        </w:rPr>
        <w:t>RVR (visibility)</w:t>
      </w:r>
    </w:p>
    <w:p w:rsidR="00E57257" w:rsidRPr="00E57257" w:rsidRDefault="00E57257" w:rsidP="00E57257">
      <w:pPr>
        <w:ind w:left="1440"/>
        <w:rPr>
          <w:rFonts w:ascii="Times New Roman" w:hAnsi="Times New Roman"/>
          <w:sz w:val="24"/>
          <w:szCs w:val="24"/>
          <w:lang w:eastAsia="en-GB"/>
        </w:rPr>
      </w:pPr>
      <w:r w:rsidRPr="00E57257">
        <w:rPr>
          <w:lang w:eastAsia="en-GB"/>
        </w:rPr>
        <w:t>Contamination (snow, ice, standing water, dust, debris)</w:t>
      </w:r>
    </w:p>
    <w:p w:rsidR="00E57257" w:rsidRDefault="00E57257" w:rsidP="00E57257">
      <w:pPr>
        <w:ind w:left="1440"/>
        <w:rPr>
          <w:lang w:eastAsia="en-GB"/>
        </w:rPr>
      </w:pPr>
      <w:r w:rsidRPr="00E57257">
        <w:rPr>
          <w:lang w:eastAsia="en-GB"/>
        </w:rPr>
        <w:t>[max] Windshear (in the approach zones)</w:t>
      </w:r>
    </w:p>
    <w:p w:rsidR="00E57257" w:rsidRPr="00E57257" w:rsidRDefault="00E57257" w:rsidP="00E57257">
      <w:pPr>
        <w:ind w:left="1440"/>
        <w:rPr>
          <w:rFonts w:ascii="Times New Roman" w:hAnsi="Times New Roman"/>
          <w:sz w:val="24"/>
          <w:szCs w:val="24"/>
          <w:lang w:eastAsia="en-GB"/>
        </w:rPr>
      </w:pPr>
      <w:r w:rsidRPr="00E57257">
        <w:rPr>
          <w:lang w:eastAsia="en-GB"/>
        </w:rPr>
        <w:t>Crosswinds (scalar value orthogonal to runway)</w:t>
      </w:r>
    </w:p>
    <w:p w:rsidR="00E57257" w:rsidRPr="00E57257" w:rsidRDefault="00E57257" w:rsidP="00E57257">
      <w:pPr>
        <w:pStyle w:val="ListParagraph"/>
        <w:numPr>
          <w:ilvl w:val="0"/>
          <w:numId w:val="20"/>
        </w:numPr>
        <w:rPr>
          <w:rFonts w:ascii="Times New Roman" w:hAnsi="Times New Roman"/>
          <w:sz w:val="24"/>
          <w:szCs w:val="24"/>
          <w:lang w:eastAsia="en-GB"/>
        </w:rPr>
      </w:pPr>
      <w:r w:rsidRPr="00E57257">
        <w:rPr>
          <w:lang w:eastAsia="en-GB"/>
        </w:rPr>
        <w:t>How does one manage the transition between national airspace and WAFS (@ FL24) - where data may be inconsistent?</w:t>
      </w:r>
    </w:p>
    <w:p w:rsidR="00E57257" w:rsidRPr="00E57257" w:rsidRDefault="00E57257" w:rsidP="00E57257">
      <w:pPr>
        <w:rPr>
          <w:rFonts w:ascii="Times New Roman" w:hAnsi="Times New Roman"/>
          <w:sz w:val="24"/>
          <w:szCs w:val="24"/>
          <w:lang w:eastAsia="en-GB"/>
        </w:rPr>
      </w:pPr>
    </w:p>
    <w:p w:rsidR="00E57257" w:rsidRPr="009D4669" w:rsidRDefault="00E57257" w:rsidP="009D4669">
      <w:pPr>
        <w:rPr>
          <w:rFonts w:ascii="Times New Roman" w:hAnsi="Times New Roman"/>
          <w:sz w:val="24"/>
          <w:szCs w:val="24"/>
          <w:lang w:eastAsia="en-GB"/>
        </w:rPr>
      </w:pPr>
    </w:p>
    <w:p w:rsidR="009D4669" w:rsidRDefault="009D4669" w:rsidP="009D4669"/>
    <w:p w:rsidR="00381C68" w:rsidRDefault="00381C68" w:rsidP="00AD7F42"/>
    <w:p w:rsidR="00381C68" w:rsidRDefault="00381C68" w:rsidP="00AD7F42"/>
    <w:p w:rsidR="00381C68" w:rsidRPr="00AD7F42" w:rsidRDefault="00381C68" w:rsidP="00AD7F42"/>
    <w:sectPr w:rsidR="00381C68" w:rsidRPr="00AD7F42" w:rsidSect="00320A0D">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12D3B"/>
    <w:multiLevelType w:val="multilevel"/>
    <w:tmpl w:val="ED404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0958A4"/>
    <w:multiLevelType w:val="hybridMultilevel"/>
    <w:tmpl w:val="90A0E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CE21D6"/>
    <w:multiLevelType w:val="multilevel"/>
    <w:tmpl w:val="8DE8A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02F756E"/>
    <w:multiLevelType w:val="multilevel"/>
    <w:tmpl w:val="BDCCB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C4B7682"/>
    <w:multiLevelType w:val="hybridMultilevel"/>
    <w:tmpl w:val="30BE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682648"/>
    <w:multiLevelType w:val="hybridMultilevel"/>
    <w:tmpl w:val="EE584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920CF0"/>
    <w:multiLevelType w:val="multilevel"/>
    <w:tmpl w:val="2BBC4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1576111"/>
    <w:multiLevelType w:val="multilevel"/>
    <w:tmpl w:val="1CE4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38D34F6"/>
    <w:multiLevelType w:val="hybridMultilevel"/>
    <w:tmpl w:val="F49CB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6F31C75"/>
    <w:multiLevelType w:val="hybridMultilevel"/>
    <w:tmpl w:val="D0B8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7102B9"/>
    <w:multiLevelType w:val="hybridMultilevel"/>
    <w:tmpl w:val="3FAE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CD3DB2"/>
    <w:multiLevelType w:val="multilevel"/>
    <w:tmpl w:val="31029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B38457B"/>
    <w:multiLevelType w:val="hybridMultilevel"/>
    <w:tmpl w:val="E926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C3704B7"/>
    <w:multiLevelType w:val="multilevel"/>
    <w:tmpl w:val="0D061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F6D1504"/>
    <w:multiLevelType w:val="multilevel"/>
    <w:tmpl w:val="E8ACC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2D11A2"/>
    <w:multiLevelType w:val="multilevel"/>
    <w:tmpl w:val="72081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4A961F7"/>
    <w:multiLevelType w:val="multilevel"/>
    <w:tmpl w:val="FDE6F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E71236D"/>
    <w:multiLevelType w:val="multilevel"/>
    <w:tmpl w:val="863C3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7EB41C3"/>
    <w:multiLevelType w:val="hybridMultilevel"/>
    <w:tmpl w:val="1FEE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DBA19E9"/>
    <w:multiLevelType w:val="hybridMultilevel"/>
    <w:tmpl w:val="79AC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D21969"/>
    <w:multiLevelType w:val="multilevel"/>
    <w:tmpl w:val="EA5C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5"/>
  </w:num>
  <w:num w:numId="3">
    <w:abstractNumId w:val="7"/>
  </w:num>
  <w:num w:numId="4">
    <w:abstractNumId w:val="19"/>
  </w:num>
  <w:num w:numId="5">
    <w:abstractNumId w:val="12"/>
  </w:num>
  <w:num w:numId="6">
    <w:abstractNumId w:val="4"/>
  </w:num>
  <w:num w:numId="7">
    <w:abstractNumId w:val="13"/>
  </w:num>
  <w:num w:numId="8">
    <w:abstractNumId w:val="10"/>
  </w:num>
  <w:num w:numId="9">
    <w:abstractNumId w:val="17"/>
  </w:num>
  <w:num w:numId="10">
    <w:abstractNumId w:val="3"/>
  </w:num>
  <w:num w:numId="11">
    <w:abstractNumId w:val="11"/>
  </w:num>
  <w:num w:numId="12">
    <w:abstractNumId w:val="16"/>
  </w:num>
  <w:num w:numId="13">
    <w:abstractNumId w:val="5"/>
  </w:num>
  <w:num w:numId="14">
    <w:abstractNumId w:val="18"/>
  </w:num>
  <w:num w:numId="15">
    <w:abstractNumId w:val="2"/>
  </w:num>
  <w:num w:numId="16">
    <w:abstractNumId w:val="14"/>
  </w:num>
  <w:num w:numId="17">
    <w:abstractNumId w:val="6"/>
  </w:num>
  <w:num w:numId="18">
    <w:abstractNumId w:val="20"/>
  </w:num>
  <w:num w:numId="19">
    <w:abstractNumId w:val="0"/>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A21"/>
    <w:rsid w:val="000E1029"/>
    <w:rsid w:val="001725D3"/>
    <w:rsid w:val="001C5A21"/>
    <w:rsid w:val="00320A0D"/>
    <w:rsid w:val="00365F75"/>
    <w:rsid w:val="00381C68"/>
    <w:rsid w:val="0050039A"/>
    <w:rsid w:val="005C6E76"/>
    <w:rsid w:val="00626429"/>
    <w:rsid w:val="006656E5"/>
    <w:rsid w:val="00742537"/>
    <w:rsid w:val="007B16FB"/>
    <w:rsid w:val="009D4669"/>
    <w:rsid w:val="00A77FB7"/>
    <w:rsid w:val="00AD7F42"/>
    <w:rsid w:val="00B84F35"/>
    <w:rsid w:val="00E57257"/>
    <w:rsid w:val="00EF5FB5"/>
    <w:rsid w:val="00F2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eastAsia="en-US"/>
    </w:rPr>
  </w:style>
  <w:style w:type="paragraph" w:styleId="Heading1">
    <w:name w:val="heading 1"/>
    <w:basedOn w:val="Normal"/>
    <w:next w:val="Normal"/>
    <w:qFormat/>
    <w:rsid w:val="00EF5FB5"/>
    <w:pPr>
      <w:keepNext/>
      <w:spacing w:before="240" w:after="60"/>
      <w:outlineLvl w:val="0"/>
    </w:pPr>
    <w:rPr>
      <w:rFonts w:cs="Arial"/>
      <w:b/>
      <w:bCs/>
      <w:kern w:val="32"/>
      <w:sz w:val="32"/>
      <w:szCs w:val="32"/>
    </w:rPr>
  </w:style>
  <w:style w:type="paragraph" w:styleId="Heading2">
    <w:name w:val="heading 2"/>
    <w:basedOn w:val="Normal"/>
    <w:next w:val="Normal"/>
    <w:qFormat/>
    <w:rsid w:val="00EF5FB5"/>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5A21"/>
    <w:rPr>
      <w:color w:val="0000FF"/>
      <w:u w:val="single"/>
    </w:rPr>
  </w:style>
  <w:style w:type="table" w:styleId="TableGrid">
    <w:name w:val="Table Grid"/>
    <w:basedOn w:val="TableNormal"/>
    <w:rsid w:val="001C5A2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1C68"/>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34"/>
    <w:qFormat/>
    <w:rsid w:val="00381C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eastAsia="en-US"/>
    </w:rPr>
  </w:style>
  <w:style w:type="paragraph" w:styleId="Heading1">
    <w:name w:val="heading 1"/>
    <w:basedOn w:val="Normal"/>
    <w:next w:val="Normal"/>
    <w:qFormat/>
    <w:rsid w:val="00EF5FB5"/>
    <w:pPr>
      <w:keepNext/>
      <w:spacing w:before="240" w:after="60"/>
      <w:outlineLvl w:val="0"/>
    </w:pPr>
    <w:rPr>
      <w:rFonts w:cs="Arial"/>
      <w:b/>
      <w:bCs/>
      <w:kern w:val="32"/>
      <w:sz w:val="32"/>
      <w:szCs w:val="32"/>
    </w:rPr>
  </w:style>
  <w:style w:type="paragraph" w:styleId="Heading2">
    <w:name w:val="heading 2"/>
    <w:basedOn w:val="Normal"/>
    <w:next w:val="Normal"/>
    <w:qFormat/>
    <w:rsid w:val="00EF5FB5"/>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5A21"/>
    <w:rPr>
      <w:color w:val="0000FF"/>
      <w:u w:val="single"/>
    </w:rPr>
  </w:style>
  <w:style w:type="table" w:styleId="TableGrid">
    <w:name w:val="Table Grid"/>
    <w:basedOn w:val="TableNormal"/>
    <w:rsid w:val="001C5A2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1C68"/>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34"/>
    <w:qFormat/>
    <w:rsid w:val="00381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83843">
      <w:bodyDiv w:val="1"/>
      <w:marLeft w:val="0"/>
      <w:marRight w:val="0"/>
      <w:marTop w:val="0"/>
      <w:marBottom w:val="0"/>
      <w:divBdr>
        <w:top w:val="none" w:sz="0" w:space="0" w:color="auto"/>
        <w:left w:val="none" w:sz="0" w:space="0" w:color="auto"/>
        <w:bottom w:val="none" w:sz="0" w:space="0" w:color="auto"/>
        <w:right w:val="none" w:sz="0" w:space="0" w:color="auto"/>
      </w:divBdr>
    </w:div>
    <w:div w:id="863440058">
      <w:bodyDiv w:val="1"/>
      <w:marLeft w:val="0"/>
      <w:marRight w:val="0"/>
      <w:marTop w:val="0"/>
      <w:marBottom w:val="0"/>
      <w:divBdr>
        <w:top w:val="none" w:sz="0" w:space="0" w:color="auto"/>
        <w:left w:val="none" w:sz="0" w:space="0" w:color="auto"/>
        <w:bottom w:val="none" w:sz="0" w:space="0" w:color="auto"/>
        <w:right w:val="none" w:sz="0" w:space="0" w:color="auto"/>
      </w:divBdr>
    </w:div>
    <w:div w:id="1288270216">
      <w:bodyDiv w:val="1"/>
      <w:marLeft w:val="0"/>
      <w:marRight w:val="0"/>
      <w:marTop w:val="0"/>
      <w:marBottom w:val="0"/>
      <w:divBdr>
        <w:top w:val="none" w:sz="0" w:space="0" w:color="auto"/>
        <w:left w:val="none" w:sz="0" w:space="0" w:color="auto"/>
        <w:bottom w:val="none" w:sz="0" w:space="0" w:color="auto"/>
        <w:right w:val="none" w:sz="0" w:space="0" w:color="auto"/>
      </w:divBdr>
    </w:div>
    <w:div w:id="211566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First Meeting of WMO/ICAO Task Team on Aviation XML</vt:lpstr>
    </vt:vector>
  </TitlesOfParts>
  <Company>wmo</Company>
  <LinksUpToDate>false</LinksUpToDate>
  <CharactersWithSpaces>9276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Meeting of WMO/ICAO Task Team on Aviation XML</dc:title>
  <dc:creator>Steve Foreman</dc:creator>
  <cp:lastModifiedBy>Jeremy</cp:lastModifiedBy>
  <cp:revision>5</cp:revision>
  <dcterms:created xsi:type="dcterms:W3CDTF">2011-11-25T18:17:00Z</dcterms:created>
  <dcterms:modified xsi:type="dcterms:W3CDTF">2011-11-25T19:12:00Z</dcterms:modified>
</cp:coreProperties>
</file>