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0F0" w:rsidRPr="00751103" w:rsidRDefault="001C50F0">
      <w:pPr>
        <w:tabs>
          <w:tab w:val="clear" w:pos="1134"/>
          <w:tab w:val="clear" w:pos="1871"/>
          <w:tab w:val="clear" w:pos="2268"/>
        </w:tabs>
        <w:overflowPunct/>
        <w:autoSpaceDE/>
        <w:autoSpaceDN/>
        <w:adjustRightInd/>
        <w:spacing w:before="0"/>
        <w:textAlignment w:val="auto"/>
        <w:rPr>
          <w:b/>
          <w:bCs/>
        </w:rPr>
      </w:pPr>
      <w:bookmarkStart w:id="0" w:name="_GoBack"/>
      <w:bookmarkEnd w:id="0"/>
    </w:p>
    <w:p w:rsidR="00143980" w:rsidRPr="00826B57" w:rsidRDefault="00143980" w:rsidP="00143980">
      <w:pPr>
        <w:tabs>
          <w:tab w:val="left" w:pos="851"/>
          <w:tab w:val="left" w:pos="1473"/>
          <w:tab w:val="left" w:pos="6292"/>
        </w:tabs>
        <w:ind w:right="-1"/>
        <w:jc w:val="center"/>
        <w:rPr>
          <w:rFonts w:cs="Arial"/>
          <w:b/>
          <w:sz w:val="28"/>
          <w:szCs w:val="22"/>
        </w:rPr>
      </w:pPr>
      <w:r w:rsidRPr="00826B57">
        <w:rPr>
          <w:b/>
          <w:bCs/>
          <w:sz w:val="28"/>
        </w:rPr>
        <w:t>WMO Position on WRC-12 Agenda</w:t>
      </w:r>
    </w:p>
    <w:p w:rsidR="00143980" w:rsidRDefault="00143980" w:rsidP="00143980">
      <w:pPr>
        <w:jc w:val="center"/>
        <w:rPr>
          <w:b/>
        </w:rPr>
      </w:pPr>
    </w:p>
    <w:tbl>
      <w:tblPr>
        <w:tblpPr w:leftFromText="180" w:rightFromText="180" w:horzAnchor="margin" w:tblpY="-687"/>
        <w:tblW w:w="10035" w:type="dxa"/>
        <w:tblLayout w:type="fixed"/>
        <w:tblLook w:val="04A0" w:firstRow="1" w:lastRow="0" w:firstColumn="1" w:lastColumn="0" w:noHBand="0" w:noVBand="1"/>
      </w:tblPr>
      <w:tblGrid>
        <w:gridCol w:w="5030"/>
        <w:gridCol w:w="1200"/>
        <w:gridCol w:w="3805"/>
      </w:tblGrid>
      <w:tr w:rsidR="00143980" w:rsidTr="00143980">
        <w:trPr>
          <w:cantSplit/>
        </w:trPr>
        <w:tc>
          <w:tcPr>
            <w:tcW w:w="5028" w:type="dxa"/>
            <w:vAlign w:val="center"/>
            <w:hideMark/>
          </w:tcPr>
          <w:p w:rsidR="00143980" w:rsidRDefault="00143980">
            <w:pPr>
              <w:shd w:val="clear" w:color="auto" w:fill="FFFFFF"/>
              <w:jc w:val="center"/>
              <w:outlineLvl w:val="1"/>
              <w:rPr>
                <w:rFonts w:ascii="Helvetica" w:hAnsi="Helvetica" w:cs="Helvetica"/>
                <w:b/>
                <w:bCs/>
                <w:sz w:val="28"/>
                <w:szCs w:val="28"/>
              </w:rPr>
            </w:pPr>
            <w:r>
              <w:rPr>
                <w:rFonts w:ascii="Helvetica" w:hAnsi="Helvetica" w:cs="Helvetica"/>
                <w:b/>
                <w:bCs/>
                <w:sz w:val="28"/>
                <w:szCs w:val="28"/>
              </w:rPr>
              <w:t>WORLD WEATHER WATCH</w:t>
            </w:r>
          </w:p>
          <w:p w:rsidR="00143980" w:rsidRDefault="00143980">
            <w:pPr>
              <w:shd w:val="clear" w:color="auto" w:fill="FFFFFF"/>
              <w:jc w:val="center"/>
              <w:outlineLvl w:val="1"/>
              <w:rPr>
                <w:rFonts w:ascii="Helvetica" w:hAnsi="Helvetica" w:cs="Helvetica"/>
                <w:b/>
                <w:bCs/>
                <w:sz w:val="28"/>
                <w:szCs w:val="28"/>
              </w:rPr>
            </w:pPr>
            <w:r>
              <w:rPr>
                <w:rFonts w:ascii="Helvetica" w:hAnsi="Helvetica" w:cs="Helvetica"/>
                <w:b/>
                <w:bCs/>
                <w:sz w:val="28"/>
                <w:szCs w:val="28"/>
              </w:rPr>
              <w:t>COMMISSION FOR BASIC SYSTEMS</w:t>
            </w:r>
          </w:p>
        </w:tc>
        <w:bookmarkStart w:id="1" w:name="ditulogo"/>
        <w:bookmarkEnd w:id="1"/>
        <w:tc>
          <w:tcPr>
            <w:tcW w:w="5003" w:type="dxa"/>
            <w:gridSpan w:val="2"/>
            <w:vAlign w:val="center"/>
            <w:hideMark/>
          </w:tcPr>
          <w:p w:rsidR="00143980" w:rsidRDefault="00143980">
            <w:pPr>
              <w:shd w:val="solid" w:color="FFFFFF" w:fill="FFFFFF"/>
              <w:spacing w:line="240" w:lineRule="atLeast"/>
              <w:jc w:val="center"/>
              <w:rPr>
                <w:szCs w:val="24"/>
              </w:rPr>
            </w:pPr>
            <w:r>
              <w:rPr>
                <w:szCs w:val="24"/>
              </w:rPr>
              <w:object w:dxaOrig="4785" w:dyaOrig="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15pt;height:48.85pt" o:ole="">
                  <v:imagedata r:id="rId9" o:title=""/>
                </v:shape>
                <o:OLEObject Type="Embed" ProgID="PBrush" ShapeID="_x0000_i1025" DrawAspect="Content" ObjectID="_1380006161" r:id="rId10"/>
              </w:object>
            </w:r>
          </w:p>
        </w:tc>
      </w:tr>
      <w:tr w:rsidR="00143980" w:rsidTr="00143980">
        <w:trPr>
          <w:cantSplit/>
        </w:trPr>
        <w:tc>
          <w:tcPr>
            <w:tcW w:w="6228" w:type="dxa"/>
            <w:gridSpan w:val="2"/>
            <w:tcBorders>
              <w:top w:val="nil"/>
              <w:left w:val="nil"/>
              <w:bottom w:val="single" w:sz="12" w:space="0" w:color="auto"/>
              <w:right w:val="nil"/>
            </w:tcBorders>
          </w:tcPr>
          <w:p w:rsidR="00143980" w:rsidRDefault="00143980">
            <w:pPr>
              <w:shd w:val="solid" w:color="FFFFFF" w:fill="FFFFFF"/>
              <w:spacing w:after="48"/>
              <w:rPr>
                <w:rFonts w:ascii="Verdana" w:hAnsi="Verdana" w:cs="Verdana"/>
                <w:b/>
                <w:bCs/>
                <w:szCs w:val="24"/>
              </w:rPr>
            </w:pPr>
          </w:p>
        </w:tc>
        <w:tc>
          <w:tcPr>
            <w:tcW w:w="3803" w:type="dxa"/>
            <w:tcBorders>
              <w:top w:val="nil"/>
              <w:left w:val="nil"/>
              <w:bottom w:val="single" w:sz="12" w:space="0" w:color="auto"/>
              <w:right w:val="nil"/>
            </w:tcBorders>
          </w:tcPr>
          <w:p w:rsidR="00143980" w:rsidRDefault="00143980">
            <w:pPr>
              <w:shd w:val="solid" w:color="FFFFFF" w:fill="FFFFFF"/>
              <w:spacing w:after="48" w:line="240" w:lineRule="atLeast"/>
              <w:rPr>
                <w:szCs w:val="24"/>
              </w:rPr>
            </w:pPr>
          </w:p>
        </w:tc>
      </w:tr>
      <w:tr w:rsidR="00143980" w:rsidTr="00143980">
        <w:trPr>
          <w:cantSplit/>
        </w:trPr>
        <w:tc>
          <w:tcPr>
            <w:tcW w:w="6228" w:type="dxa"/>
            <w:gridSpan w:val="2"/>
            <w:tcBorders>
              <w:top w:val="single" w:sz="12" w:space="0" w:color="auto"/>
              <w:left w:val="nil"/>
              <w:bottom w:val="nil"/>
              <w:right w:val="nil"/>
            </w:tcBorders>
          </w:tcPr>
          <w:p w:rsidR="00143980" w:rsidRDefault="00143980">
            <w:pPr>
              <w:shd w:val="solid" w:color="FFFFFF" w:fill="FFFFFF"/>
              <w:spacing w:after="48"/>
              <w:rPr>
                <w:rFonts w:ascii="Verdana" w:hAnsi="Verdana" w:cs="Verdana"/>
                <w:szCs w:val="24"/>
              </w:rPr>
            </w:pPr>
          </w:p>
        </w:tc>
        <w:tc>
          <w:tcPr>
            <w:tcW w:w="3803" w:type="dxa"/>
            <w:tcBorders>
              <w:top w:val="single" w:sz="12" w:space="0" w:color="auto"/>
              <w:left w:val="nil"/>
              <w:bottom w:val="nil"/>
              <w:right w:val="nil"/>
            </w:tcBorders>
          </w:tcPr>
          <w:p w:rsidR="00143980" w:rsidRDefault="00143980">
            <w:pPr>
              <w:shd w:val="solid" w:color="FFFFFF" w:fill="FFFFFF"/>
              <w:spacing w:after="48" w:line="240" w:lineRule="atLeast"/>
              <w:rPr>
                <w:szCs w:val="24"/>
              </w:rPr>
            </w:pPr>
          </w:p>
        </w:tc>
      </w:tr>
      <w:tr w:rsidR="00143980" w:rsidTr="00143980">
        <w:trPr>
          <w:cantSplit/>
          <w:trHeight w:val="83"/>
        </w:trPr>
        <w:tc>
          <w:tcPr>
            <w:tcW w:w="6228" w:type="dxa"/>
            <w:gridSpan w:val="2"/>
            <w:vMerge w:val="restart"/>
          </w:tcPr>
          <w:p w:rsidR="00143980" w:rsidRDefault="00143980">
            <w:pPr>
              <w:shd w:val="solid" w:color="FFFFFF" w:fill="FFFFFF"/>
              <w:spacing w:after="240"/>
              <w:ind w:left="1134" w:hanging="1134"/>
              <w:rPr>
                <w:rFonts w:ascii="Verdana" w:hAnsi="Verdana" w:cs="Verdana"/>
                <w:sz w:val="20"/>
              </w:rPr>
            </w:pPr>
            <w:bookmarkStart w:id="2" w:name="recibido"/>
            <w:bookmarkStart w:id="3" w:name="dnum" w:colFirst="2" w:colLast="2"/>
            <w:bookmarkEnd w:id="2"/>
          </w:p>
        </w:tc>
        <w:tc>
          <w:tcPr>
            <w:tcW w:w="3803" w:type="dxa"/>
            <w:hideMark/>
          </w:tcPr>
          <w:p w:rsidR="00143980" w:rsidRDefault="00143980" w:rsidP="00143980">
            <w:pPr>
              <w:shd w:val="solid" w:color="FFFFFF" w:fill="FFFFFF"/>
              <w:spacing w:before="0" w:line="240" w:lineRule="atLeast"/>
              <w:rPr>
                <w:rFonts w:ascii="Verdana" w:hAnsi="Verdana" w:cs="Verdana"/>
                <w:sz w:val="20"/>
                <w:lang w:eastAsia="zh-CN"/>
              </w:rPr>
            </w:pPr>
            <w:r>
              <w:rPr>
                <w:rFonts w:ascii="Verdana" w:hAnsi="Verdana" w:cs="Verdana"/>
                <w:b/>
                <w:bCs/>
                <w:sz w:val="20"/>
                <w:lang w:eastAsia="zh-CN"/>
              </w:rPr>
              <w:t>Document SG-RFC/2011-2-</w:t>
            </w:r>
            <w:r>
              <w:rPr>
                <w:rFonts w:ascii="Verdana" w:hAnsi="Verdana" w:cs="Verdana"/>
                <w:b/>
                <w:bCs/>
                <w:sz w:val="20"/>
                <w:lang w:eastAsia="zh-CN"/>
              </w:rPr>
              <w:t>42</w:t>
            </w:r>
          </w:p>
        </w:tc>
      </w:tr>
      <w:tr w:rsidR="00143980" w:rsidTr="00143980">
        <w:trPr>
          <w:cantSplit/>
          <w:trHeight w:val="81"/>
        </w:trPr>
        <w:tc>
          <w:tcPr>
            <w:tcW w:w="15034" w:type="dxa"/>
            <w:gridSpan w:val="2"/>
            <w:vMerge/>
            <w:vAlign w:val="center"/>
            <w:hideMark/>
          </w:tcPr>
          <w:p w:rsidR="00143980" w:rsidRDefault="00143980">
            <w:pPr>
              <w:rPr>
                <w:rFonts w:ascii="Verdana" w:hAnsi="Verdana" w:cs="Verdana"/>
                <w:sz w:val="20"/>
              </w:rPr>
            </w:pPr>
          </w:p>
        </w:tc>
        <w:tc>
          <w:tcPr>
            <w:tcW w:w="3803" w:type="dxa"/>
            <w:hideMark/>
          </w:tcPr>
          <w:p w:rsidR="00143980" w:rsidRDefault="00143980" w:rsidP="00143980">
            <w:pPr>
              <w:shd w:val="solid" w:color="FFFFFF" w:fill="FFFFFF"/>
              <w:spacing w:before="0" w:line="240" w:lineRule="atLeast"/>
              <w:rPr>
                <w:rFonts w:ascii="Verdana" w:hAnsi="Verdana" w:cs="Verdana"/>
                <w:sz w:val="20"/>
                <w:lang w:eastAsia="zh-CN"/>
              </w:rPr>
            </w:pPr>
            <w:r>
              <w:rPr>
                <w:rFonts w:ascii="Verdana" w:hAnsi="Verdana" w:cs="Verdana"/>
                <w:b/>
                <w:bCs/>
                <w:sz w:val="20"/>
                <w:lang w:eastAsia="zh-CN"/>
              </w:rPr>
              <w:t>13 Octo</w:t>
            </w:r>
            <w:r>
              <w:rPr>
                <w:rFonts w:ascii="Verdana" w:hAnsi="Verdana" w:cs="Verdana"/>
                <w:b/>
                <w:bCs/>
                <w:sz w:val="20"/>
                <w:lang w:eastAsia="zh-CN"/>
              </w:rPr>
              <w:t>ber 2010</w:t>
            </w:r>
          </w:p>
        </w:tc>
      </w:tr>
      <w:tr w:rsidR="00143980" w:rsidTr="00143980">
        <w:trPr>
          <w:cantSplit/>
          <w:trHeight w:val="81"/>
        </w:trPr>
        <w:tc>
          <w:tcPr>
            <w:tcW w:w="15034" w:type="dxa"/>
            <w:gridSpan w:val="2"/>
            <w:vMerge/>
            <w:vAlign w:val="center"/>
            <w:hideMark/>
          </w:tcPr>
          <w:p w:rsidR="00143980" w:rsidRDefault="00143980">
            <w:pPr>
              <w:rPr>
                <w:rFonts w:ascii="Verdana" w:hAnsi="Verdana" w:cs="Verdana"/>
                <w:sz w:val="20"/>
              </w:rPr>
            </w:pPr>
          </w:p>
        </w:tc>
        <w:tc>
          <w:tcPr>
            <w:tcW w:w="3803" w:type="dxa"/>
            <w:hideMark/>
          </w:tcPr>
          <w:p w:rsidR="00143980" w:rsidRDefault="00143980" w:rsidP="00143980">
            <w:pPr>
              <w:shd w:val="solid" w:color="FFFFFF" w:fill="FFFFFF"/>
              <w:spacing w:before="0" w:line="240" w:lineRule="atLeast"/>
              <w:rPr>
                <w:rFonts w:ascii="Verdana" w:eastAsia="SimSun" w:hAnsi="Verdana"/>
                <w:sz w:val="20"/>
                <w:lang w:eastAsia="zh-CN"/>
              </w:rPr>
            </w:pPr>
            <w:r>
              <w:rPr>
                <w:rFonts w:ascii="Verdana" w:eastAsia="SimSun" w:hAnsi="Verdana" w:cs="Verdana"/>
                <w:b/>
                <w:bCs/>
                <w:sz w:val="20"/>
                <w:lang w:eastAsia="zh-CN"/>
              </w:rPr>
              <w:t>English only</w:t>
            </w:r>
          </w:p>
        </w:tc>
      </w:tr>
      <w:tr w:rsidR="00143980" w:rsidTr="00143980">
        <w:trPr>
          <w:cantSplit/>
        </w:trPr>
        <w:tc>
          <w:tcPr>
            <w:tcW w:w="10031" w:type="dxa"/>
            <w:gridSpan w:val="3"/>
            <w:hideMark/>
          </w:tcPr>
          <w:p w:rsidR="00143980" w:rsidRDefault="00143980">
            <w:pPr>
              <w:pStyle w:val="Source"/>
              <w:rPr>
                <w:lang w:eastAsia="zh-CN"/>
              </w:rPr>
            </w:pPr>
            <w:bookmarkStart w:id="4" w:name="dsource"/>
            <w:bookmarkEnd w:id="3"/>
            <w:r>
              <w:t>STEERING GROUP ON RADIO FREQUENCY COORDINATION (SG-RFC)</w:t>
            </w:r>
          </w:p>
        </w:tc>
      </w:tr>
    </w:tbl>
    <w:bookmarkEnd w:id="4"/>
    <w:p w:rsidR="00F01E67" w:rsidRPr="006F4BE9" w:rsidRDefault="00F01E67" w:rsidP="00F01E67">
      <w:pPr>
        <w:pStyle w:val="StyleHeading1Complex11pt"/>
        <w:numPr>
          <w:ilvl w:val="0"/>
          <w:numId w:val="41"/>
        </w:numPr>
        <w:ind w:left="431" w:hanging="431"/>
        <w:rPr>
          <w:rFonts w:ascii="Times New Roman" w:hAnsi="Times New Roman"/>
          <w:sz w:val="24"/>
          <w:szCs w:val="24"/>
        </w:rPr>
      </w:pPr>
      <w:r w:rsidRPr="006F4BE9">
        <w:rPr>
          <w:rFonts w:ascii="Times New Roman" w:hAnsi="Times New Roman"/>
          <w:sz w:val="24"/>
          <w:szCs w:val="24"/>
        </w:rPr>
        <w:t xml:space="preserve">Introduction </w:t>
      </w:r>
    </w:p>
    <w:p w:rsidR="00F01E67" w:rsidRPr="006F4BE9" w:rsidRDefault="00F01E67" w:rsidP="00F01E67">
      <w:pPr>
        <w:pStyle w:val="Texte"/>
        <w:rPr>
          <w:rFonts w:ascii="Times New Roman" w:hAnsi="Times New Roman"/>
          <w:sz w:val="24"/>
        </w:rPr>
      </w:pPr>
      <w:r w:rsidRPr="006F4BE9">
        <w:rPr>
          <w:rFonts w:ascii="Times New Roman" w:hAnsi="Times New Roman"/>
          <w:sz w:val="24"/>
        </w:rPr>
        <w:t>Timely warning of impending natural and environmental disasters, accurate climate prediction and detailed understanding of the status of global water resources: these are all critically important everyday issues for the global community. The National Meteorological and Hydrological Services around the world are responsible for providing this information, which is required for the protection of the environment, economic development (transport, energy, agriculture</w:t>
      </w:r>
      <w:proofErr w:type="gramStart"/>
      <w:r w:rsidRPr="006F4BE9">
        <w:rPr>
          <w:rFonts w:ascii="Times New Roman" w:hAnsi="Times New Roman"/>
          <w:sz w:val="24"/>
        </w:rPr>
        <w:t>,</w:t>
      </w:r>
      <w:r>
        <w:rPr>
          <w:rFonts w:ascii="Times New Roman" w:hAnsi="Times New Roman"/>
          <w:sz w:val="24"/>
        </w:rPr>
        <w:t xml:space="preserve"> </w:t>
      </w:r>
      <w:r w:rsidRPr="006F4BE9">
        <w:rPr>
          <w:rFonts w:ascii="Times New Roman" w:hAnsi="Times New Roman"/>
          <w:sz w:val="24"/>
        </w:rPr>
        <w:t>..</w:t>
      </w:r>
      <w:proofErr w:type="gramEnd"/>
      <w:r w:rsidRPr="006F4BE9">
        <w:rPr>
          <w:rFonts w:ascii="Times New Roman" w:hAnsi="Times New Roman"/>
          <w:sz w:val="24"/>
        </w:rPr>
        <w:t>) and the safety of life and property.</w:t>
      </w:r>
    </w:p>
    <w:p w:rsidR="00F01E67" w:rsidRPr="006F4BE9" w:rsidRDefault="00F01E67" w:rsidP="00F01E67">
      <w:pPr>
        <w:pStyle w:val="Texte"/>
        <w:rPr>
          <w:rFonts w:ascii="Times New Roman" w:hAnsi="Times New Roman"/>
          <w:sz w:val="24"/>
        </w:rPr>
      </w:pPr>
      <w:r w:rsidRPr="006F4BE9">
        <w:rPr>
          <w:rFonts w:ascii="Times New Roman" w:hAnsi="Times New Roman"/>
          <w:sz w:val="24"/>
        </w:rPr>
        <w:t>Radio-frequencies represent scarce and key resources used by National Meteorological and Hydrological Services to measure and collect the observation data upon which analyses and predictions, including warnings, are based or processed, and to disseminate this information to governments, policy makers, disaster management organisations, commercial interests and the general public.</w:t>
      </w:r>
    </w:p>
    <w:p w:rsidR="00F01E67" w:rsidRPr="006F4BE9" w:rsidRDefault="00F01E67" w:rsidP="00F01E67">
      <w:pPr>
        <w:pStyle w:val="Texte"/>
        <w:rPr>
          <w:rFonts w:ascii="Times New Roman" w:hAnsi="Times New Roman"/>
          <w:sz w:val="24"/>
        </w:rPr>
      </w:pPr>
      <w:r w:rsidRPr="006F4BE9">
        <w:rPr>
          <w:rFonts w:ascii="Times New Roman" w:hAnsi="Times New Roman"/>
          <w:sz w:val="24"/>
        </w:rPr>
        <w:t xml:space="preserve">On a more general basis, the utmost importance of radio-frequencies for all Earth Observation activities is also to be stressed, in particular with regard to the global warming and climate change activities. </w:t>
      </w:r>
    </w:p>
    <w:p w:rsidR="00F01E67" w:rsidRPr="006F4BE9" w:rsidRDefault="00F01E67" w:rsidP="00F01E67">
      <w:pPr>
        <w:pStyle w:val="Texte"/>
        <w:rPr>
          <w:rFonts w:ascii="Times New Roman" w:hAnsi="Times New Roman"/>
          <w:sz w:val="24"/>
        </w:rPr>
      </w:pPr>
      <w:r w:rsidRPr="006F4BE9">
        <w:rPr>
          <w:rFonts w:ascii="Times New Roman" w:hAnsi="Times New Roman"/>
          <w:sz w:val="24"/>
        </w:rPr>
        <w:t>This document reflects the position of the World Meteorological Organisation (WMO) on the agenda of the World Radiocommunication Conference 2012</w:t>
      </w:r>
      <w:r w:rsidRPr="006F4BE9">
        <w:rPr>
          <w:rFonts w:ascii="Times New Roman" w:hAnsi="Times New Roman"/>
          <w:iCs/>
          <w:sz w:val="24"/>
        </w:rPr>
        <w:t xml:space="preserve"> (WRC-12)</w:t>
      </w:r>
      <w:r w:rsidRPr="006F4BE9">
        <w:rPr>
          <w:rFonts w:ascii="Times New Roman" w:hAnsi="Times New Roman"/>
          <w:sz w:val="24"/>
        </w:rPr>
        <w:t xml:space="preserve"> as given in Resolution</w:t>
      </w:r>
      <w:r w:rsidRPr="006F4BE9">
        <w:rPr>
          <w:rFonts w:ascii="Times New Roman" w:hAnsi="Times New Roman"/>
          <w:b/>
          <w:bCs/>
          <w:sz w:val="24"/>
        </w:rPr>
        <w:t xml:space="preserve"> 805</w:t>
      </w:r>
      <w:proofErr w:type="gramStart"/>
      <w:r w:rsidR="00826B57" w:rsidRPr="006F4BE9">
        <w:rPr>
          <w:rFonts w:ascii="Times New Roman" w:hAnsi="Times New Roman"/>
          <w:sz w:val="24"/>
        </w:rPr>
        <w:t>°</w:t>
      </w:r>
      <w:r w:rsidRPr="006F4BE9">
        <w:rPr>
          <w:rFonts w:ascii="Times New Roman" w:hAnsi="Times New Roman"/>
          <w:b/>
          <w:bCs/>
          <w:sz w:val="24"/>
        </w:rPr>
        <w:t>(</w:t>
      </w:r>
      <w:proofErr w:type="gramEnd"/>
      <w:r w:rsidRPr="006F4BE9">
        <w:rPr>
          <w:rFonts w:ascii="Times New Roman" w:hAnsi="Times New Roman"/>
          <w:b/>
          <w:bCs/>
          <w:sz w:val="24"/>
        </w:rPr>
        <w:t>WRC-07)</w:t>
      </w:r>
      <w:r w:rsidRPr="006F4BE9">
        <w:rPr>
          <w:rFonts w:ascii="Times New Roman" w:hAnsi="Times New Roman"/>
          <w:sz w:val="24"/>
        </w:rPr>
        <w:t>.</w:t>
      </w:r>
    </w:p>
    <w:p w:rsidR="00F01E67" w:rsidRPr="006F4BE9" w:rsidRDefault="00F01E67" w:rsidP="00F01E67">
      <w:pPr>
        <w:pStyle w:val="StyleHeading1Complex11pt"/>
        <w:numPr>
          <w:ilvl w:val="0"/>
          <w:numId w:val="41"/>
        </w:numPr>
        <w:ind w:left="431" w:hanging="431"/>
        <w:rPr>
          <w:rFonts w:ascii="Times New Roman" w:hAnsi="Times New Roman"/>
          <w:sz w:val="24"/>
          <w:szCs w:val="24"/>
        </w:rPr>
      </w:pPr>
      <w:r w:rsidRPr="006F4BE9">
        <w:rPr>
          <w:rFonts w:ascii="Times New Roman" w:hAnsi="Times New Roman"/>
          <w:sz w:val="24"/>
          <w:szCs w:val="24"/>
        </w:rPr>
        <w:t>General comments</w:t>
      </w:r>
    </w:p>
    <w:p w:rsidR="00F01E67" w:rsidRPr="006F4BE9" w:rsidRDefault="00F01E67" w:rsidP="00F01E67">
      <w:pPr>
        <w:jc w:val="both"/>
      </w:pPr>
      <w:r w:rsidRPr="006F4BE9">
        <w:t>The Global Observing System (GOS), coordinated by WMO, comprises components which make use of a number of different radio applications and services, some of which may be affected by WRC-12 decisions.</w:t>
      </w:r>
    </w:p>
    <w:p w:rsidR="00F01E67" w:rsidRPr="006F4BE9" w:rsidRDefault="00F01E67" w:rsidP="00F01E67">
      <w:pPr>
        <w:pStyle w:val="Texte"/>
        <w:rPr>
          <w:rFonts w:ascii="Times New Roman" w:hAnsi="Times New Roman"/>
          <w:sz w:val="24"/>
        </w:rPr>
      </w:pPr>
      <w:r w:rsidRPr="006F4BE9">
        <w:rPr>
          <w:rFonts w:ascii="Times New Roman" w:hAnsi="Times New Roman"/>
          <w:b/>
          <w:bCs/>
          <w:sz w:val="24"/>
        </w:rPr>
        <w:t>Space-borne sensing</w:t>
      </w:r>
      <w:r w:rsidRPr="006F4BE9">
        <w:rPr>
          <w:rFonts w:ascii="Times New Roman" w:hAnsi="Times New Roman"/>
          <w:sz w:val="24"/>
        </w:rPr>
        <w:t xml:space="preserve"> of the Earth’s surface and atmosphere has an essential and increasing importance in operational and research meteorology, in particular for mitigating the impact of weather and climate-related disasters, and in the scientific understanding, monitoring and prediction of climate change and its impacts.</w:t>
      </w:r>
    </w:p>
    <w:p w:rsidR="00F01E67" w:rsidRPr="006F4BE9" w:rsidRDefault="00F01E67" w:rsidP="00F01E67">
      <w:pPr>
        <w:pStyle w:val="Texte"/>
        <w:rPr>
          <w:rFonts w:ascii="Times New Roman" w:hAnsi="Times New Roman"/>
          <w:sz w:val="24"/>
        </w:rPr>
      </w:pPr>
      <w:r w:rsidRPr="006F4BE9">
        <w:rPr>
          <w:rFonts w:ascii="Times New Roman" w:hAnsi="Times New Roman"/>
          <w:sz w:val="24"/>
        </w:rPr>
        <w:t xml:space="preserve">The impressive progress made in the recent years in weather and climate analysis and forecasts, including warnings for dangerous weather phenomena (heavy rain, storms, cyclones) that affect all </w:t>
      </w:r>
      <w:r w:rsidRPr="006F4BE9">
        <w:rPr>
          <w:rFonts w:ascii="Times New Roman" w:hAnsi="Times New Roman"/>
          <w:sz w:val="24"/>
        </w:rPr>
        <w:lastRenderedPageBreak/>
        <w:t xml:space="preserve">populations and economies, </w:t>
      </w:r>
      <w:proofErr w:type="gramStart"/>
      <w:r w:rsidRPr="006F4BE9">
        <w:rPr>
          <w:rFonts w:ascii="Times New Roman" w:hAnsi="Times New Roman"/>
          <w:sz w:val="24"/>
        </w:rPr>
        <w:t>is</w:t>
      </w:r>
      <w:proofErr w:type="gramEnd"/>
      <w:r w:rsidRPr="006F4BE9">
        <w:rPr>
          <w:rFonts w:ascii="Times New Roman" w:hAnsi="Times New Roman"/>
          <w:sz w:val="24"/>
        </w:rPr>
        <w:t xml:space="preserve"> to a great extent attributable to </w:t>
      </w:r>
      <w:proofErr w:type="spellStart"/>
      <w:r w:rsidRPr="006F4BE9">
        <w:rPr>
          <w:rFonts w:ascii="Times New Roman" w:hAnsi="Times New Roman"/>
          <w:sz w:val="24"/>
        </w:rPr>
        <w:t>spaceborne</w:t>
      </w:r>
      <w:proofErr w:type="spellEnd"/>
      <w:r w:rsidRPr="006F4BE9">
        <w:rPr>
          <w:rFonts w:ascii="Times New Roman" w:hAnsi="Times New Roman"/>
          <w:sz w:val="24"/>
        </w:rPr>
        <w:t xml:space="preserve"> observations and their assimilation in numerical models.</w:t>
      </w:r>
    </w:p>
    <w:p w:rsidR="00F01E67" w:rsidRPr="006F4BE9" w:rsidRDefault="00F01E67" w:rsidP="00F01E67">
      <w:pPr>
        <w:pStyle w:val="Texte"/>
        <w:rPr>
          <w:rFonts w:ascii="Times New Roman" w:hAnsi="Times New Roman"/>
          <w:sz w:val="24"/>
        </w:rPr>
      </w:pPr>
      <w:r w:rsidRPr="006F4BE9">
        <w:rPr>
          <w:rFonts w:ascii="Times New Roman" w:hAnsi="Times New Roman"/>
          <w:b/>
          <w:sz w:val="24"/>
        </w:rPr>
        <w:t>Space-borne passive sensing</w:t>
      </w:r>
      <w:r w:rsidRPr="006F4BE9">
        <w:rPr>
          <w:rFonts w:ascii="Times New Roman" w:hAnsi="Times New Roman"/>
          <w:sz w:val="24"/>
        </w:rPr>
        <w:t xml:space="preserve"> for meteorological applications is performed in bands allocated to the Earth exploration-satellite (passive) and meteorological satellite services. Passive sensing requires the measurement of naturally-occurring radiations, usually of very low power levels, which contain essential information on the physical process under investigation. </w:t>
      </w:r>
    </w:p>
    <w:p w:rsidR="00F01E67" w:rsidRPr="006F4BE9" w:rsidRDefault="00F01E67" w:rsidP="00F01E67">
      <w:pPr>
        <w:pStyle w:val="Texte"/>
        <w:rPr>
          <w:rFonts w:ascii="Times New Roman" w:hAnsi="Times New Roman"/>
          <w:sz w:val="24"/>
        </w:rPr>
      </w:pPr>
      <w:r w:rsidRPr="006F4BE9">
        <w:rPr>
          <w:rFonts w:ascii="Times New Roman" w:hAnsi="Times New Roman"/>
          <w:sz w:val="24"/>
        </w:rPr>
        <w:t>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man-made radiations.</w:t>
      </w:r>
    </w:p>
    <w:p w:rsidR="00F01E67" w:rsidRPr="006F4BE9" w:rsidRDefault="00F01E67" w:rsidP="00F01E67">
      <w:pPr>
        <w:pStyle w:val="HTMLPreformatted"/>
        <w:spacing w:before="120"/>
        <w:jc w:val="both"/>
        <w:rPr>
          <w:rFonts w:ascii="Times New Roman" w:hAnsi="Times New Roman" w:cs="Times New Roman"/>
          <w:sz w:val="24"/>
          <w:szCs w:val="24"/>
          <w:lang w:val="en-GB"/>
        </w:rPr>
      </w:pPr>
      <w:r w:rsidRPr="006F4BE9">
        <w:rPr>
          <w:rFonts w:ascii="Times New Roman" w:hAnsi="Times New Roman" w:cs="Times New Roman"/>
          <w:sz w:val="24"/>
          <w:szCs w:val="24"/>
          <w:lang w:val="en-GB"/>
        </w:rPr>
        <w:t>For passive sensing bands shared with active services, the situation tend to be more and more critical with the increased density of terrestrial active devices and serious cases of interference are already reported.</w:t>
      </w:r>
    </w:p>
    <w:p w:rsidR="00F01E67" w:rsidRPr="006F4BE9" w:rsidRDefault="00F01E67" w:rsidP="00F01E67">
      <w:pPr>
        <w:pStyle w:val="Texte"/>
        <w:rPr>
          <w:rFonts w:ascii="Times New Roman" w:hAnsi="Times New Roman"/>
          <w:sz w:val="24"/>
        </w:rPr>
      </w:pPr>
      <w:r w:rsidRPr="006F4BE9">
        <w:rPr>
          <w:rFonts w:ascii="Times New Roman" w:hAnsi="Times New Roman"/>
          <w:sz w:val="24"/>
        </w:rPr>
        <w:t>In the more critical passive sensing frequency bands, RR N</w:t>
      </w:r>
      <w:r w:rsidR="00826B57">
        <w:rPr>
          <w:rFonts w:ascii="Times New Roman" w:hAnsi="Times New Roman"/>
          <w:sz w:val="24"/>
        </w:rPr>
        <w:t>o.</w:t>
      </w:r>
      <w:r w:rsidR="00574A50" w:rsidRPr="006F4BE9">
        <w:rPr>
          <w:rFonts w:ascii="Times New Roman" w:hAnsi="Times New Roman"/>
          <w:sz w:val="24"/>
        </w:rPr>
        <w:t> </w:t>
      </w:r>
      <w:r w:rsidRPr="006F4BE9">
        <w:rPr>
          <w:rFonts w:ascii="Times New Roman" w:hAnsi="Times New Roman"/>
          <w:b/>
          <w:sz w:val="24"/>
        </w:rPr>
        <w:t>5.340</w:t>
      </w:r>
      <w:r w:rsidRPr="006F4BE9">
        <w:rPr>
          <w:rFonts w:ascii="Times New Roman" w:hAnsi="Times New Roman"/>
          <w:sz w:val="24"/>
        </w:rPr>
        <w:t xml:space="preserve"> stating that “all emissions are prohibited” enables in principle passive services to deploy and operate their systems with the highest reliability. However this protection appears in practice insufficient with examples of unregulated and potentially mass-market short range devices allowed nationally to operate in these bands or unwanted emissions from not properly regulated adjacent bands.</w:t>
      </w:r>
    </w:p>
    <w:p w:rsidR="00F01E67" w:rsidRPr="006F4BE9" w:rsidRDefault="00F01E67" w:rsidP="00F01E67">
      <w:pPr>
        <w:pStyle w:val="Texte"/>
        <w:rPr>
          <w:rFonts w:ascii="Times New Roman" w:hAnsi="Times New Roman"/>
          <w:sz w:val="24"/>
        </w:rPr>
      </w:pPr>
      <w:r w:rsidRPr="006F4BE9">
        <w:rPr>
          <w:rFonts w:ascii="Times New Roman" w:hAnsi="Times New Roman"/>
          <w:sz w:val="24"/>
        </w:rPr>
        <w:t>It should be stressed that bands below 100 GHz are of particular importance, as they provide an “all-weather” capability since clouds are almost transparent at these frequencies.</w:t>
      </w:r>
    </w:p>
    <w:p w:rsidR="00F01E67" w:rsidRPr="006F4BE9" w:rsidRDefault="00F01E67" w:rsidP="00F01E67">
      <w:pPr>
        <w:pStyle w:val="Texte"/>
        <w:rPr>
          <w:rFonts w:ascii="Times New Roman" w:hAnsi="Times New Roman"/>
          <w:sz w:val="24"/>
        </w:rPr>
      </w:pPr>
      <w:r w:rsidRPr="006F4BE9">
        <w:rPr>
          <w:rFonts w:ascii="Times New Roman" w:hAnsi="Times New Roman"/>
          <w:sz w:val="24"/>
        </w:rPr>
        <w:t>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each individual contribution, and to extract the parameters of interest from the given set of measurements.</w:t>
      </w:r>
    </w:p>
    <w:p w:rsidR="00F01E67" w:rsidRPr="006F4BE9" w:rsidRDefault="00F01E67" w:rsidP="00F01E67">
      <w:pPr>
        <w:pStyle w:val="Texte"/>
        <w:rPr>
          <w:rFonts w:ascii="Times New Roman" w:hAnsi="Times New Roman"/>
          <w:sz w:val="24"/>
        </w:rPr>
      </w:pPr>
      <w:r w:rsidRPr="006F4BE9">
        <w:rPr>
          <w:rFonts w:ascii="Times New Roman" w:hAnsi="Times New Roman"/>
          <w:sz w:val="24"/>
        </w:rPr>
        <w:t>As a consequence, interference that could impact a given “passive” frequency band could thus have an impact on the overall measurement of a given atmospheric component.</w:t>
      </w:r>
    </w:p>
    <w:p w:rsidR="00F01E67" w:rsidRPr="006F4BE9" w:rsidRDefault="00F01E67" w:rsidP="00F01E67">
      <w:pPr>
        <w:pStyle w:val="Texte"/>
        <w:rPr>
          <w:rFonts w:ascii="Times New Roman" w:hAnsi="Times New Roman"/>
          <w:sz w:val="24"/>
        </w:rPr>
      </w:pPr>
      <w:r w:rsidRPr="006F4BE9">
        <w:rPr>
          <w:rFonts w:ascii="Times New Roman" w:hAnsi="Times New Roman"/>
          <w:sz w:val="24"/>
        </w:rPr>
        <w:t xml:space="preserve">Each passive frequency band cannot hence be considered on its own but should be seen as a complementary component of a complete </w:t>
      </w:r>
      <w:proofErr w:type="spellStart"/>
      <w:r w:rsidRPr="006F4BE9">
        <w:rPr>
          <w:rFonts w:ascii="Times New Roman" w:hAnsi="Times New Roman"/>
          <w:sz w:val="24"/>
        </w:rPr>
        <w:t>spaceborne</w:t>
      </w:r>
      <w:proofErr w:type="spellEnd"/>
      <w:r w:rsidRPr="006F4BE9">
        <w:rPr>
          <w:rFonts w:ascii="Times New Roman" w:hAnsi="Times New Roman"/>
          <w:sz w:val="24"/>
        </w:rPr>
        <w:t xml:space="preserve"> passive sensing system. Current scientific and meteorological satellite payloads are not dedicated to one given band but include many different instruments performing measurements in the entire set of passive bands.</w:t>
      </w:r>
    </w:p>
    <w:p w:rsidR="00F01E67" w:rsidRPr="006F4BE9" w:rsidRDefault="00F01E67" w:rsidP="00F01E67">
      <w:pPr>
        <w:pStyle w:val="Texte"/>
        <w:rPr>
          <w:rFonts w:ascii="Times New Roman" w:hAnsi="Times New Roman"/>
          <w:sz w:val="24"/>
        </w:rPr>
      </w:pPr>
      <w:r w:rsidRPr="006F4BE9">
        <w:rPr>
          <w:rFonts w:ascii="Times New Roman" w:hAnsi="Times New Roman"/>
          <w:sz w:val="24"/>
        </w:rPr>
        <w:t xml:space="preserve">It should also be noted that full global data coverage is of particular importance for most weather, water and climate applications and services.  </w:t>
      </w:r>
    </w:p>
    <w:p w:rsidR="00F01E67" w:rsidRPr="006F4BE9" w:rsidRDefault="00F01E67" w:rsidP="00F01E67">
      <w:pPr>
        <w:pStyle w:val="Texte"/>
        <w:rPr>
          <w:rFonts w:ascii="Times New Roman" w:hAnsi="Times New Roman"/>
          <w:sz w:val="24"/>
        </w:rPr>
      </w:pPr>
      <w:r w:rsidRPr="006F4BE9">
        <w:rPr>
          <w:rFonts w:ascii="Times New Roman" w:hAnsi="Times New Roman"/>
          <w:b/>
          <w:bCs/>
          <w:sz w:val="24"/>
        </w:rPr>
        <w:t>Space-borne active sensing,</w:t>
      </w:r>
      <w:r w:rsidRPr="006F4BE9">
        <w:rPr>
          <w:rFonts w:ascii="Times New Roman" w:hAnsi="Times New Roman"/>
          <w:sz w:val="24"/>
        </w:rPr>
        <w:t xml:space="preserve"> performed in particular by altimeters for ocean and ice studies, </w:t>
      </w:r>
      <w:proofErr w:type="spellStart"/>
      <w:r w:rsidRPr="006F4BE9">
        <w:rPr>
          <w:rFonts w:ascii="Times New Roman" w:hAnsi="Times New Roman"/>
          <w:sz w:val="24"/>
        </w:rPr>
        <w:t>scatterometers</w:t>
      </w:r>
      <w:proofErr w:type="spellEnd"/>
      <w:r w:rsidRPr="006F4BE9">
        <w:rPr>
          <w:rFonts w:ascii="Times New Roman" w:hAnsi="Times New Roman"/>
          <w:sz w:val="24"/>
        </w:rPr>
        <w:t xml:space="preserve"> or rain and cloud radars, provides meteorological and climatology activities with important information on the state of the ocean and land surfaces and atmospheric phenomena.</w:t>
      </w:r>
    </w:p>
    <w:p w:rsidR="00F01E67" w:rsidRPr="006F4BE9" w:rsidRDefault="00F01E67" w:rsidP="00F01E67">
      <w:pPr>
        <w:pStyle w:val="Texte"/>
        <w:rPr>
          <w:rFonts w:ascii="Times New Roman" w:eastAsia="Arial Unicode MS" w:hAnsi="Times New Roman"/>
          <w:sz w:val="24"/>
        </w:rPr>
      </w:pPr>
      <w:r w:rsidRPr="006F4BE9">
        <w:rPr>
          <w:rFonts w:ascii="Times New Roman" w:hAnsi="Times New Roman"/>
          <w:sz w:val="24"/>
        </w:rPr>
        <w:t xml:space="preserve">In addition, </w:t>
      </w:r>
      <w:r w:rsidRPr="006F4BE9">
        <w:rPr>
          <w:rFonts w:ascii="Times New Roman" w:hAnsi="Times New Roman"/>
          <w:b/>
          <w:bCs/>
          <w:sz w:val="24"/>
        </w:rPr>
        <w:t xml:space="preserve">meteorological radars </w:t>
      </w:r>
      <w:r w:rsidRPr="006F4BE9">
        <w:rPr>
          <w:rFonts w:ascii="Times New Roman" w:hAnsi="Times New Roman"/>
          <w:sz w:val="24"/>
        </w:rPr>
        <w:t>and</w:t>
      </w:r>
      <w:r w:rsidRPr="006F4BE9">
        <w:rPr>
          <w:rFonts w:ascii="Times New Roman" w:hAnsi="Times New Roman"/>
          <w:b/>
          <w:bCs/>
          <w:sz w:val="24"/>
        </w:rPr>
        <w:t xml:space="preserve"> wind-profiler radars</w:t>
      </w:r>
      <w:r w:rsidRPr="006F4BE9">
        <w:rPr>
          <w:rFonts w:ascii="Times New Roman" w:hAnsi="Times New Roman"/>
          <w:sz w:val="24"/>
        </w:rPr>
        <w:t xml:space="preserve"> are important </w:t>
      </w:r>
      <w:r w:rsidRPr="006F4BE9">
        <w:rPr>
          <w:rFonts w:ascii="Times New Roman" w:hAnsi="Times New Roman"/>
          <w:bCs/>
          <w:sz w:val="24"/>
        </w:rPr>
        <w:t>surface-based</w:t>
      </w:r>
      <w:r w:rsidRPr="006F4BE9">
        <w:rPr>
          <w:rFonts w:ascii="Times New Roman" w:hAnsi="Times New Roman"/>
          <w:sz w:val="24"/>
        </w:rPr>
        <w:t xml:space="preserve"> instruments in the meteorological observation processes. Radar data are input to </w:t>
      </w:r>
      <w:proofErr w:type="spellStart"/>
      <w:r w:rsidRPr="006F4BE9">
        <w:rPr>
          <w:rFonts w:ascii="Times New Roman" w:hAnsi="Times New Roman"/>
          <w:sz w:val="24"/>
        </w:rPr>
        <w:t>nowcasting</w:t>
      </w:r>
      <w:proofErr w:type="spellEnd"/>
      <w:r w:rsidRPr="006F4BE9">
        <w:rPr>
          <w:rFonts w:ascii="Times New Roman" w:hAnsi="Times New Roman"/>
          <w:sz w:val="24"/>
        </w:rPr>
        <w:t xml:space="preserve">, and to the Numerical Weather Prediction models for short-term and medium-term forecasting. There are currently about one hundred wind-profiler radars and several hundreds of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rsidR="00F01E67" w:rsidRPr="006F4BE9" w:rsidRDefault="00F01E67" w:rsidP="00F01E67">
      <w:pPr>
        <w:jc w:val="both"/>
      </w:pPr>
      <w:r>
        <w:rPr>
          <w:b/>
        </w:rPr>
        <w:t>Meteorological a</w:t>
      </w:r>
      <w:r w:rsidRPr="006F4BE9">
        <w:rPr>
          <w:b/>
        </w:rPr>
        <w:t>ids</w:t>
      </w:r>
      <w:r>
        <w:rPr>
          <w:b/>
        </w:rPr>
        <w:t xml:space="preserve"> systems</w:t>
      </w:r>
      <w:r w:rsidRPr="006F4BE9">
        <w:rPr>
          <w:b/>
        </w:rPr>
        <w:t xml:space="preserve">, mainly </w:t>
      </w:r>
      <w:proofErr w:type="spellStart"/>
      <w:r w:rsidRPr="006F4BE9">
        <w:rPr>
          <w:b/>
        </w:rPr>
        <w:t>radiosondes</w:t>
      </w:r>
      <w:proofErr w:type="spellEnd"/>
      <w:r w:rsidRPr="006F4BE9">
        <w:rPr>
          <w:b/>
        </w:rPr>
        <w:t>,</w:t>
      </w:r>
      <w:r w:rsidRPr="006F4BE9">
        <w:t xml:space="preserve"> are the main source of atmospheric </w:t>
      </w:r>
      <w:r w:rsidRPr="006F4BE9">
        <w:rPr>
          <w:i/>
          <w:iCs/>
        </w:rPr>
        <w:t>in situ</w:t>
      </w:r>
      <w:r w:rsidRPr="006F4BE9">
        <w:t xml:space="preserve"> measurements with high vertical resolution (temperature, relative humidity and wind speed) to provide real time vertical atmospheric profiles that are and will remain essential for operational meteorology, including weather analysis prediction and warnings, as well as for climate monitoring. In addition, these </w:t>
      </w:r>
      <w:r w:rsidRPr="006F4BE9">
        <w:rPr>
          <w:i/>
          <w:iCs/>
        </w:rPr>
        <w:t>in situ</w:t>
      </w:r>
      <w:r w:rsidRPr="006F4BE9">
        <w:t xml:space="preserve"> measurements are essential for calibrating space-borne remote sensing, in particular passive.</w:t>
      </w:r>
    </w:p>
    <w:p w:rsidR="00F01E67" w:rsidRPr="006F4BE9" w:rsidRDefault="00F01E67" w:rsidP="00F01E67">
      <w:pPr>
        <w:pStyle w:val="Alinea"/>
        <w:numPr>
          <w:ilvl w:val="0"/>
          <w:numId w:val="0"/>
        </w:numPr>
        <w:rPr>
          <w:rFonts w:ascii="Times New Roman" w:hAnsi="Times New Roman"/>
          <w:sz w:val="24"/>
        </w:rPr>
      </w:pPr>
      <w:r w:rsidRPr="006F4BE9">
        <w:rPr>
          <w:rFonts w:ascii="Times New Roman" w:hAnsi="Times New Roman"/>
          <w:sz w:val="24"/>
        </w:rPr>
        <w:t xml:space="preserve">Also of great importance is the availability of sufficient and well-protected </w:t>
      </w:r>
      <w:r w:rsidRPr="006F4BE9">
        <w:rPr>
          <w:rFonts w:ascii="Times New Roman" w:hAnsi="Times New Roman"/>
          <w:b/>
          <w:bCs/>
          <w:sz w:val="24"/>
        </w:rPr>
        <w:t xml:space="preserve">Earth exploration </w:t>
      </w:r>
      <w:r w:rsidRPr="006F4BE9">
        <w:rPr>
          <w:rFonts w:ascii="Times New Roman" w:hAnsi="Times New Roman"/>
          <w:sz w:val="24"/>
        </w:rPr>
        <w:t>and</w:t>
      </w:r>
      <w:r w:rsidRPr="006F4BE9">
        <w:rPr>
          <w:rFonts w:ascii="Times New Roman" w:hAnsi="Times New Roman"/>
          <w:b/>
          <w:bCs/>
          <w:sz w:val="24"/>
        </w:rPr>
        <w:t xml:space="preserve"> meteorological</w:t>
      </w:r>
      <w:r>
        <w:rPr>
          <w:rFonts w:ascii="Times New Roman" w:hAnsi="Times New Roman"/>
          <w:b/>
          <w:bCs/>
          <w:sz w:val="24"/>
        </w:rPr>
        <w:t>-</w:t>
      </w:r>
      <w:r w:rsidRPr="006F4BE9">
        <w:rPr>
          <w:rFonts w:ascii="Times New Roman" w:hAnsi="Times New Roman"/>
          <w:b/>
          <w:bCs/>
          <w:sz w:val="24"/>
        </w:rPr>
        <w:t>satellite</w:t>
      </w:r>
      <w:r w:rsidRPr="006F4BE9">
        <w:rPr>
          <w:rFonts w:ascii="Times New Roman" w:hAnsi="Times New Roman"/>
          <w:sz w:val="24"/>
        </w:rPr>
        <w:t xml:space="preserve"> services frequency spectrum for </w:t>
      </w:r>
      <w:r w:rsidRPr="006F4BE9">
        <w:rPr>
          <w:rFonts w:ascii="Times New Roman" w:hAnsi="Times New Roman"/>
          <w:b/>
          <w:bCs/>
          <w:sz w:val="24"/>
        </w:rPr>
        <w:t>telemetry/</w:t>
      </w:r>
      <w:proofErr w:type="spellStart"/>
      <w:r w:rsidRPr="006F4BE9">
        <w:rPr>
          <w:rFonts w:ascii="Times New Roman" w:hAnsi="Times New Roman"/>
          <w:b/>
          <w:bCs/>
          <w:sz w:val="24"/>
        </w:rPr>
        <w:t>telecommand</w:t>
      </w:r>
      <w:proofErr w:type="spellEnd"/>
      <w:r w:rsidRPr="006F4BE9">
        <w:rPr>
          <w:rFonts w:ascii="Times New Roman" w:hAnsi="Times New Roman"/>
          <w:b/>
          <w:bCs/>
          <w:sz w:val="24"/>
        </w:rPr>
        <w:t xml:space="preserve"> </w:t>
      </w:r>
      <w:r w:rsidRPr="006F4BE9">
        <w:rPr>
          <w:rFonts w:ascii="Times New Roman" w:hAnsi="Times New Roman"/>
          <w:sz w:val="24"/>
        </w:rPr>
        <w:t xml:space="preserve">as well as for </w:t>
      </w:r>
      <w:r w:rsidRPr="006F4BE9">
        <w:rPr>
          <w:rFonts w:ascii="Times New Roman" w:hAnsi="Times New Roman"/>
          <w:b/>
          <w:bCs/>
          <w:sz w:val="24"/>
        </w:rPr>
        <w:t>satellite downlink</w:t>
      </w:r>
      <w:r w:rsidRPr="006F4BE9">
        <w:rPr>
          <w:rFonts w:ascii="Times New Roman" w:hAnsi="Times New Roman"/>
          <w:sz w:val="24"/>
        </w:rPr>
        <w:t xml:space="preserve"> of the collected data.</w:t>
      </w:r>
    </w:p>
    <w:p w:rsidR="00F01E67" w:rsidRPr="006F4BE9" w:rsidRDefault="00F01E67" w:rsidP="00F01E67">
      <w:pPr>
        <w:pStyle w:val="Texte"/>
        <w:rPr>
          <w:rFonts w:ascii="Times New Roman" w:hAnsi="Times New Roman"/>
          <w:sz w:val="24"/>
        </w:rPr>
      </w:pPr>
      <w:r w:rsidRPr="006F4BE9">
        <w:rPr>
          <w:rFonts w:ascii="Times New Roman" w:hAnsi="Times New Roman"/>
          <w:sz w:val="24"/>
        </w:rPr>
        <w:t xml:space="preserve">Finally, it should be noted that the </w:t>
      </w:r>
      <w:r w:rsidRPr="006F4BE9">
        <w:rPr>
          <w:rFonts w:ascii="Times New Roman" w:hAnsi="Times New Roman"/>
          <w:b/>
          <w:sz w:val="24"/>
        </w:rPr>
        <w:t>fixed-satellite service</w:t>
      </w:r>
      <w:r w:rsidRPr="006F4BE9">
        <w:rPr>
          <w:rFonts w:ascii="Times New Roman" w:hAnsi="Times New Roman"/>
          <w:sz w:val="24"/>
        </w:rPr>
        <w:t xml:space="preserve"> systems, through commercial payloads in the </w:t>
      </w:r>
      <w:r w:rsidRPr="006F4BE9">
        <w:rPr>
          <w:rFonts w:ascii="Times New Roman" w:hAnsi="Times New Roman"/>
          <w:b/>
          <w:sz w:val="24"/>
        </w:rPr>
        <w:t>C-band</w:t>
      </w:r>
      <w:r w:rsidRPr="006F4BE9">
        <w:rPr>
          <w:rFonts w:ascii="Times New Roman" w:hAnsi="Times New Roman"/>
          <w:sz w:val="24"/>
        </w:rPr>
        <w:t xml:space="preserve"> ((3</w:t>
      </w:r>
      <w:r w:rsidRPr="00004C0D">
        <w:rPr>
          <w:rFonts w:ascii="Times New Roman" w:hAnsi="Times New Roman"/>
          <w:sz w:val="24"/>
        </w:rPr>
        <w:t> </w:t>
      </w:r>
      <w:r w:rsidRPr="006F4BE9">
        <w:rPr>
          <w:rFonts w:ascii="Times New Roman" w:hAnsi="Times New Roman"/>
          <w:sz w:val="24"/>
        </w:rPr>
        <w:t>400-4</w:t>
      </w:r>
      <w:r w:rsidRPr="00004C0D">
        <w:rPr>
          <w:rFonts w:ascii="Times New Roman" w:hAnsi="Times New Roman"/>
          <w:sz w:val="24"/>
        </w:rPr>
        <w:t> </w:t>
      </w:r>
      <w:r w:rsidRPr="006F4BE9">
        <w:rPr>
          <w:rFonts w:ascii="Times New Roman" w:hAnsi="Times New Roman"/>
          <w:sz w:val="24"/>
        </w:rPr>
        <w:t xml:space="preserve">200 MHz) and the </w:t>
      </w:r>
      <w:r w:rsidRPr="006F4BE9">
        <w:rPr>
          <w:rFonts w:ascii="Times New Roman" w:hAnsi="Times New Roman"/>
          <w:b/>
          <w:sz w:val="24"/>
        </w:rPr>
        <w:t>Ku Band</w:t>
      </w:r>
      <w:r w:rsidRPr="006F4BE9">
        <w:rPr>
          <w:rFonts w:ascii="Times New Roman" w:hAnsi="Times New Roman"/>
          <w:sz w:val="24"/>
        </w:rPr>
        <w:t xml:space="preserve"> (10</w:t>
      </w:r>
      <w:r w:rsidRPr="00004C0D">
        <w:rPr>
          <w:rFonts w:ascii="Times New Roman" w:hAnsi="Times New Roman"/>
          <w:sz w:val="24"/>
        </w:rPr>
        <w:t> </w:t>
      </w:r>
      <w:r w:rsidRPr="006F4BE9">
        <w:rPr>
          <w:rFonts w:ascii="Times New Roman" w:hAnsi="Times New Roman"/>
          <w:sz w:val="24"/>
        </w:rPr>
        <w:t>700-11</w:t>
      </w:r>
      <w:r w:rsidRPr="00004C0D">
        <w:rPr>
          <w:rFonts w:ascii="Times New Roman" w:hAnsi="Times New Roman"/>
          <w:sz w:val="24"/>
        </w:rPr>
        <w:t> </w:t>
      </w:r>
      <w:r w:rsidRPr="006F4BE9">
        <w:rPr>
          <w:rFonts w:ascii="Times New Roman" w:hAnsi="Times New Roman"/>
          <w:sz w:val="24"/>
        </w:rPr>
        <w:t xml:space="preserve">700 MHz), are used globally to disseminate weather, water and climate related information, including disaster warnings to meteorological agencies and user communities. It has to be stressed that a large part of the population, in particular in developing countries, is heavily dependent on the use of </w:t>
      </w:r>
      <w:r w:rsidRPr="006F4BE9">
        <w:rPr>
          <w:rFonts w:ascii="Times New Roman" w:hAnsi="Times New Roman"/>
          <w:b/>
          <w:bCs/>
          <w:sz w:val="24"/>
        </w:rPr>
        <w:t>C-Band satellites</w:t>
      </w:r>
      <w:r w:rsidRPr="006F4BE9">
        <w:rPr>
          <w:rFonts w:ascii="Times New Roman" w:hAnsi="Times New Roman"/>
          <w:sz w:val="24"/>
        </w:rPr>
        <w:t xml:space="preserve"> in areas where propagation conditions (e.g. heavy rain in tropical and equatorial zones) make the use of any other telecommunication support impractical.</w:t>
      </w:r>
    </w:p>
    <w:p w:rsidR="00F01E67" w:rsidRDefault="00F01E67" w:rsidP="00F01E67">
      <w:pPr>
        <w:pStyle w:val="Texte"/>
        <w:rPr>
          <w:rFonts w:ascii="Times New Roman" w:hAnsi="Times New Roman"/>
          <w:sz w:val="24"/>
        </w:rPr>
      </w:pPr>
      <w:r w:rsidRPr="006F4BE9">
        <w:rPr>
          <w:rFonts w:ascii="Times New Roman" w:hAnsi="Times New Roman"/>
          <w:sz w:val="24"/>
        </w:rPr>
        <w:t>The Fifteenth World Meteorological Congress (Geneva, May 2007), attended by 163 Member countries, confirmed serious concern at the continuous threat to radio frequency bands allocated for meteorological and related environmental systems and adopted the Resolution 4 (Cg</w:t>
      </w:r>
      <w:r w:rsidRPr="006F4BE9">
        <w:rPr>
          <w:rFonts w:ascii="Times New Roman" w:hAnsi="Times New Roman"/>
          <w:sz w:val="24"/>
        </w:rPr>
        <w:noBreakHyphen/>
        <w:t xml:space="preserve">XV) – </w:t>
      </w:r>
      <w:r w:rsidRPr="006F4BE9">
        <w:rPr>
          <w:rFonts w:ascii="Times New Roman" w:hAnsi="Times New Roman"/>
          <w:i/>
          <w:sz w:val="24"/>
        </w:rPr>
        <w:t>Radio frequencies for meteorological and related environmental activities</w:t>
      </w:r>
      <w:r w:rsidRPr="006F4BE9">
        <w:rPr>
          <w:rFonts w:ascii="Times New Roman" w:hAnsi="Times New Roman"/>
          <w:sz w:val="24"/>
        </w:rPr>
        <w:t xml:space="preserve"> –</w:t>
      </w:r>
      <w:r>
        <w:rPr>
          <w:rFonts w:ascii="Times New Roman" w:hAnsi="Times New Roman"/>
          <w:sz w:val="24"/>
        </w:rPr>
        <w:t xml:space="preserve"> </w:t>
      </w:r>
      <w:r w:rsidRPr="006F4BE9">
        <w:rPr>
          <w:rFonts w:ascii="Times New Roman" w:hAnsi="Times New Roman"/>
          <w:sz w:val="24"/>
        </w:rPr>
        <w:t xml:space="preserve">in which all WMO Member countries are urged to make all efforts to do their utmost to ensure the availability and protection of suitable radio frequency bands required for </w:t>
      </w:r>
      <w:r w:rsidRPr="00775CEF">
        <w:rPr>
          <w:rFonts w:ascii="Times New Roman" w:hAnsi="Times New Roman"/>
          <w:sz w:val="24"/>
        </w:rPr>
        <w:t xml:space="preserve">meteorological and related environmental operations and research. </w:t>
      </w:r>
    </w:p>
    <w:p w:rsidR="00F01E67" w:rsidRDefault="00F01E67" w:rsidP="00F01E67">
      <w:pPr>
        <w:pStyle w:val="Texte"/>
        <w:rPr>
          <w:rFonts w:ascii="Times New Roman" w:hAnsi="Times New Roman"/>
          <w:sz w:val="24"/>
        </w:rPr>
      </w:pPr>
      <w:r>
        <w:rPr>
          <w:rFonts w:ascii="Times New Roman" w:hAnsi="Times New Roman"/>
          <w:sz w:val="24"/>
        </w:rPr>
        <w:t>More recently t</w:t>
      </w:r>
      <w:r w:rsidRPr="00775CEF">
        <w:rPr>
          <w:rFonts w:ascii="Times New Roman" w:hAnsi="Times New Roman"/>
          <w:sz w:val="24"/>
        </w:rPr>
        <w:t>he Sixteen World Meteorological Congress (</w:t>
      </w:r>
      <w:smartTag w:uri="urn:schemas-microsoft-com:office:smarttags" w:element="City">
        <w:smartTag w:uri="urn:schemas-microsoft-com:office:smarttags" w:element="place">
          <w:r w:rsidRPr="00775CEF">
            <w:rPr>
              <w:rFonts w:ascii="Times New Roman" w:hAnsi="Times New Roman"/>
              <w:sz w:val="24"/>
            </w:rPr>
            <w:t>Geneva</w:t>
          </w:r>
        </w:smartTag>
      </w:smartTag>
      <w:r w:rsidRPr="00775CEF">
        <w:rPr>
          <w:rFonts w:ascii="Times New Roman" w:hAnsi="Times New Roman"/>
          <w:sz w:val="24"/>
        </w:rPr>
        <w:t>, May 2011) “…</w:t>
      </w:r>
      <w:r w:rsidRPr="00775CEF">
        <w:rPr>
          <w:rFonts w:ascii="Times New Roman" w:hAnsi="Times New Roman"/>
          <w:sz w:val="24"/>
          <w:lang w:eastAsia="zh-CN"/>
        </w:rPr>
        <w:t>agreed that the protection of frequencies used for meteorological purposes is of direct and vital interest to the international meteorological community and reiterated its full support for radio-frequency activities. It urged the pursuance of, in an organized manner, the continuous review of regulatory and technical matters related to radio-frequencies for operational and research meteorological and related environmental activities.</w:t>
      </w:r>
      <w:r w:rsidRPr="00775CEF">
        <w:rPr>
          <w:rFonts w:ascii="Times New Roman" w:hAnsi="Times New Roman"/>
          <w:sz w:val="24"/>
        </w:rPr>
        <w:t>“</w:t>
      </w:r>
    </w:p>
    <w:p w:rsidR="00F01E67" w:rsidRDefault="00F01E67" w:rsidP="00F01E67">
      <w:pPr>
        <w:pStyle w:val="Texte"/>
        <w:rPr>
          <w:rFonts w:ascii="Times New Roman" w:hAnsi="Times New Roman"/>
          <w:sz w:val="24"/>
        </w:rPr>
      </w:pPr>
    </w:p>
    <w:p w:rsidR="00F01E67" w:rsidRPr="00775CEF" w:rsidRDefault="00F01E67" w:rsidP="00F01E67">
      <w:pPr>
        <w:pStyle w:val="Texte"/>
        <w:rPr>
          <w:rFonts w:ascii="Times New Roman" w:hAnsi="Times New Roman"/>
          <w:sz w:val="24"/>
        </w:rPr>
      </w:pPr>
      <w:r>
        <w:rPr>
          <w:rFonts w:ascii="Times New Roman" w:hAnsi="Times New Roman"/>
          <w:sz w:val="24"/>
        </w:rPr>
        <w:br w:type="page"/>
      </w:r>
    </w:p>
    <w:p w:rsidR="00F01E67" w:rsidRPr="006F4BE9" w:rsidRDefault="00F01E67" w:rsidP="00F01E67">
      <w:pPr>
        <w:pStyle w:val="Heading1"/>
        <w:keepLines w:val="0"/>
        <w:numPr>
          <w:ilvl w:val="0"/>
          <w:numId w:val="41"/>
        </w:numPr>
        <w:tabs>
          <w:tab w:val="clear" w:pos="1134"/>
          <w:tab w:val="clear" w:pos="1871"/>
          <w:tab w:val="clear" w:pos="2268"/>
        </w:tabs>
        <w:overflowPunct/>
        <w:autoSpaceDE/>
        <w:autoSpaceDN/>
        <w:adjustRightInd/>
        <w:spacing w:before="360" w:after="60"/>
        <w:ind w:left="431" w:hanging="431"/>
        <w:jc w:val="both"/>
        <w:textAlignment w:val="auto"/>
        <w:rPr>
          <w:sz w:val="24"/>
        </w:rPr>
      </w:pPr>
      <w:r w:rsidRPr="006F4BE9">
        <w:rPr>
          <w:sz w:val="24"/>
        </w:rPr>
        <w:t>WMO position on WRC-12 agenda</w:t>
      </w:r>
    </w:p>
    <w:p w:rsidR="00F01E67" w:rsidRPr="006F4BE9" w:rsidRDefault="00F01E67" w:rsidP="00F01E67">
      <w:pPr>
        <w:pStyle w:val="Texte"/>
        <w:widowControl w:val="0"/>
        <w:suppressAutoHyphens/>
        <w:rPr>
          <w:rFonts w:ascii="Times New Roman" w:hAnsi="Times New Roman"/>
          <w:sz w:val="24"/>
        </w:rPr>
      </w:pPr>
      <w:r>
        <w:rPr>
          <w:rFonts w:ascii="Times New Roman" w:hAnsi="Times New Roman"/>
          <w:sz w:val="24"/>
        </w:rPr>
        <w:t>Among WRC-12 A</w:t>
      </w:r>
      <w:r w:rsidRPr="006F4BE9">
        <w:rPr>
          <w:rFonts w:ascii="Times New Roman" w:hAnsi="Times New Roman"/>
          <w:sz w:val="24"/>
        </w:rPr>
        <w:t>genda items, 13 items concerned frequency bands or issues of prime interest/concern for Meteorology:</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 xml:space="preserve">genda item 1.2 </w:t>
      </w:r>
      <w:r w:rsidRPr="006F4BE9">
        <w:rPr>
          <w:rFonts w:ascii="Times New Roman" w:hAnsi="Times New Roman"/>
          <w:sz w:val="24"/>
        </w:rPr>
        <w:t>:</w:t>
      </w:r>
      <w:r w:rsidRPr="006F4BE9">
        <w:rPr>
          <w:rFonts w:ascii="Times New Roman" w:hAnsi="Times New Roman"/>
          <w:sz w:val="24"/>
        </w:rPr>
        <w:tab/>
        <w:t>Enhancing the international regulatory framework</w:t>
      </w:r>
      <w:r w:rsidRPr="006F4BE9">
        <w:rPr>
          <w:rFonts w:ascii="Times New Roman" w:hAnsi="Times New Roman"/>
          <w:b/>
          <w:bCs/>
          <w:sz w:val="24"/>
        </w:rPr>
        <w:t xml:space="preserve"> (see section 3.1)</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 xml:space="preserve">genda item 1.5 </w:t>
      </w:r>
      <w:r w:rsidRPr="006F4BE9">
        <w:rPr>
          <w:rFonts w:ascii="Times New Roman" w:hAnsi="Times New Roman"/>
          <w:sz w:val="24"/>
        </w:rPr>
        <w:t>:</w:t>
      </w:r>
      <w:r w:rsidRPr="006F4BE9">
        <w:rPr>
          <w:rFonts w:ascii="Times New Roman" w:hAnsi="Times New Roman"/>
          <w:sz w:val="24"/>
        </w:rPr>
        <w:tab/>
        <w:t>Harmonization of spectrum for electronic news gathering (ENG)</w:t>
      </w:r>
      <w:r w:rsidRPr="006F4BE9">
        <w:rPr>
          <w:rFonts w:ascii="Times New Roman" w:hAnsi="Times New Roman"/>
          <w:b/>
          <w:bCs/>
          <w:sz w:val="24"/>
        </w:rPr>
        <w:t xml:space="preserve"> (see section 3.2)</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genda item 1.6 (Res. 950)</w:t>
      </w:r>
      <w:r w:rsidRPr="006F4BE9">
        <w:rPr>
          <w:rFonts w:ascii="Times New Roman" w:hAnsi="Times New Roman"/>
          <w:sz w:val="24"/>
        </w:rPr>
        <w:t xml:space="preserve"> :</w:t>
      </w:r>
      <w:r w:rsidRPr="006F4BE9">
        <w:rPr>
          <w:rFonts w:ascii="Times New Roman" w:hAnsi="Times New Roman"/>
          <w:sz w:val="24"/>
        </w:rPr>
        <w:tab/>
        <w:t>Spectrum use by the passive service</w:t>
      </w:r>
      <w:r>
        <w:rPr>
          <w:rFonts w:ascii="Times New Roman" w:hAnsi="Times New Roman"/>
          <w:sz w:val="24"/>
        </w:rPr>
        <w:t>s</w:t>
      </w:r>
      <w:r w:rsidRPr="006F4BE9">
        <w:rPr>
          <w:rFonts w:ascii="Times New Roman" w:hAnsi="Times New Roman"/>
          <w:sz w:val="24"/>
        </w:rPr>
        <w:t xml:space="preserve"> between 275 and 3 000 GHz </w:t>
      </w:r>
      <w:r w:rsidRPr="006F4BE9">
        <w:rPr>
          <w:rFonts w:ascii="Times New Roman" w:hAnsi="Times New Roman"/>
          <w:b/>
          <w:bCs/>
          <w:sz w:val="24"/>
        </w:rPr>
        <w:t>(see section 3.3)</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genda item 1.8</w:t>
      </w:r>
      <w:r w:rsidRPr="006F4BE9">
        <w:rPr>
          <w:rFonts w:ascii="Times New Roman" w:hAnsi="Times New Roman"/>
          <w:sz w:val="24"/>
        </w:rPr>
        <w:t xml:space="preserve"> :</w:t>
      </w:r>
      <w:r w:rsidRPr="006F4BE9">
        <w:rPr>
          <w:rFonts w:ascii="Times New Roman" w:hAnsi="Times New Roman"/>
          <w:sz w:val="24"/>
        </w:rPr>
        <w:tab/>
      </w:r>
      <w:r>
        <w:rPr>
          <w:rFonts w:ascii="Times New Roman" w:hAnsi="Times New Roman"/>
          <w:sz w:val="24"/>
        </w:rPr>
        <w:t>I</w:t>
      </w:r>
      <w:r w:rsidRPr="006F4BE9">
        <w:rPr>
          <w:rFonts w:ascii="Times New Roman" w:hAnsi="Times New Roman"/>
          <w:sz w:val="24"/>
        </w:rPr>
        <w:t xml:space="preserve">ssues relative to the fixed service in the bands between 71 and 238 GHz </w:t>
      </w:r>
      <w:r w:rsidRPr="006F4BE9">
        <w:rPr>
          <w:rFonts w:ascii="Times New Roman" w:hAnsi="Times New Roman"/>
          <w:b/>
          <w:bCs/>
          <w:sz w:val="24"/>
        </w:rPr>
        <w:t>(see section 3.4)</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 xml:space="preserve">genda item 1.15 </w:t>
      </w:r>
      <w:r w:rsidRPr="006F4BE9">
        <w:rPr>
          <w:rFonts w:ascii="Times New Roman" w:hAnsi="Times New Roman"/>
          <w:sz w:val="24"/>
        </w:rPr>
        <w:t>:</w:t>
      </w:r>
      <w:r w:rsidRPr="006F4BE9">
        <w:rPr>
          <w:rFonts w:ascii="Times New Roman" w:hAnsi="Times New Roman"/>
          <w:sz w:val="24"/>
        </w:rPr>
        <w:tab/>
      </w:r>
      <w:r>
        <w:rPr>
          <w:rFonts w:ascii="Times New Roman" w:hAnsi="Times New Roman"/>
          <w:sz w:val="24"/>
        </w:rPr>
        <w:t>A</w:t>
      </w:r>
      <w:r w:rsidRPr="006F4BE9">
        <w:rPr>
          <w:rFonts w:ascii="Times New Roman" w:hAnsi="Times New Roman"/>
          <w:sz w:val="24"/>
        </w:rPr>
        <w:t>llocations in the range 3-50 MHz to the radiolocation service for oceanographic radar</w:t>
      </w:r>
      <w:r>
        <w:rPr>
          <w:rFonts w:ascii="Times New Roman" w:hAnsi="Times New Roman"/>
          <w:sz w:val="24"/>
        </w:rPr>
        <w:t>s</w:t>
      </w:r>
      <w:r w:rsidRPr="006F4BE9">
        <w:rPr>
          <w:rFonts w:ascii="Times New Roman" w:hAnsi="Times New Roman"/>
          <w:sz w:val="24"/>
        </w:rPr>
        <w:t xml:space="preserve"> </w:t>
      </w:r>
      <w:r w:rsidRPr="006F4BE9">
        <w:rPr>
          <w:rFonts w:ascii="Times New Roman" w:hAnsi="Times New Roman"/>
          <w:b/>
          <w:bCs/>
          <w:sz w:val="24"/>
        </w:rPr>
        <w:t>(see section 3.5)</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genda item 1.16</w:t>
      </w:r>
      <w:r w:rsidRPr="006F4BE9">
        <w:rPr>
          <w:rFonts w:ascii="Times New Roman" w:hAnsi="Times New Roman"/>
          <w:sz w:val="24"/>
        </w:rPr>
        <w:t xml:space="preserve"> :</w:t>
      </w:r>
      <w:r w:rsidRPr="006F4BE9">
        <w:rPr>
          <w:rFonts w:ascii="Times New Roman" w:hAnsi="Times New Roman"/>
          <w:sz w:val="24"/>
        </w:rPr>
        <w:tab/>
      </w:r>
      <w:r>
        <w:rPr>
          <w:rFonts w:ascii="Times New Roman" w:hAnsi="Times New Roman"/>
          <w:sz w:val="24"/>
        </w:rPr>
        <w:t>Allocation</w:t>
      </w:r>
      <w:r w:rsidRPr="006F4BE9">
        <w:rPr>
          <w:rFonts w:ascii="Times New Roman" w:hAnsi="Times New Roman"/>
          <w:sz w:val="24"/>
        </w:rPr>
        <w:t xml:space="preserve"> for lightning detection in the meteorological aids service </w:t>
      </w:r>
      <w:r>
        <w:rPr>
          <w:rFonts w:ascii="Times New Roman" w:hAnsi="Times New Roman"/>
          <w:sz w:val="24"/>
        </w:rPr>
        <w:t>(passive)</w:t>
      </w:r>
      <w:r w:rsidRPr="006F4BE9">
        <w:rPr>
          <w:rFonts w:ascii="Times New Roman" w:hAnsi="Times New Roman"/>
          <w:sz w:val="24"/>
        </w:rPr>
        <w:t xml:space="preserve">below 20 kHz </w:t>
      </w:r>
      <w:r w:rsidRPr="006F4BE9">
        <w:rPr>
          <w:rFonts w:ascii="Times New Roman" w:hAnsi="Times New Roman"/>
          <w:b/>
          <w:bCs/>
          <w:sz w:val="24"/>
        </w:rPr>
        <w:t>(see section 3.6)</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genda item 1.19</w:t>
      </w:r>
      <w:r w:rsidRPr="006F4BE9">
        <w:rPr>
          <w:rFonts w:ascii="Times New Roman" w:hAnsi="Times New Roman"/>
          <w:sz w:val="24"/>
        </w:rPr>
        <w:t xml:space="preserve"> :</w:t>
      </w:r>
      <w:r w:rsidRPr="006F4BE9">
        <w:rPr>
          <w:rFonts w:ascii="Times New Roman" w:hAnsi="Times New Roman"/>
          <w:sz w:val="24"/>
        </w:rPr>
        <w:tab/>
        <w:t xml:space="preserve">Regulatory measures in order to enable introduction of software-defined radio (SDR) and cognitive radio systems (CRS) </w:t>
      </w:r>
      <w:r w:rsidRPr="006F4BE9">
        <w:rPr>
          <w:rFonts w:ascii="Times New Roman" w:hAnsi="Times New Roman"/>
          <w:b/>
          <w:bCs/>
          <w:sz w:val="24"/>
        </w:rPr>
        <w:t>(see section 3.7)</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genda item 1.20</w:t>
      </w:r>
      <w:r w:rsidRPr="006F4BE9">
        <w:rPr>
          <w:rFonts w:ascii="Times New Roman" w:hAnsi="Times New Roman"/>
          <w:sz w:val="24"/>
        </w:rPr>
        <w:t xml:space="preserve"> :</w:t>
      </w:r>
      <w:r w:rsidRPr="006F4BE9">
        <w:rPr>
          <w:rFonts w:ascii="Times New Roman" w:hAnsi="Times New Roman"/>
          <w:sz w:val="24"/>
        </w:rPr>
        <w:tab/>
      </w:r>
      <w:r>
        <w:rPr>
          <w:rFonts w:ascii="Times New Roman" w:hAnsi="Times New Roman"/>
          <w:sz w:val="24"/>
        </w:rPr>
        <w:t>S</w:t>
      </w:r>
      <w:r w:rsidRPr="006F4BE9">
        <w:rPr>
          <w:rFonts w:ascii="Times New Roman" w:hAnsi="Times New Roman"/>
          <w:sz w:val="24"/>
        </w:rPr>
        <w:t>pectrum identification for high altitude platform stations (HAPS) in the range 5 850</w:t>
      </w:r>
      <w:r w:rsidRPr="006F4BE9">
        <w:rPr>
          <w:rFonts w:ascii="Times New Roman" w:hAnsi="Times New Roman"/>
          <w:sz w:val="24"/>
        </w:rPr>
        <w:noBreakHyphen/>
        <w:t xml:space="preserve">7 075 MHz </w:t>
      </w:r>
      <w:r w:rsidRPr="006F4BE9">
        <w:rPr>
          <w:rFonts w:ascii="Times New Roman" w:hAnsi="Times New Roman"/>
          <w:b/>
          <w:bCs/>
          <w:sz w:val="24"/>
        </w:rPr>
        <w:t>(see section 3.8)</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 xml:space="preserve">genda item 1.22 </w:t>
      </w:r>
      <w:r w:rsidRPr="006F4BE9">
        <w:rPr>
          <w:rFonts w:ascii="Times New Roman" w:hAnsi="Times New Roman"/>
          <w:sz w:val="24"/>
        </w:rPr>
        <w:t>:</w:t>
      </w:r>
      <w:r w:rsidRPr="006F4BE9">
        <w:rPr>
          <w:rFonts w:ascii="Times New Roman" w:hAnsi="Times New Roman"/>
          <w:sz w:val="24"/>
        </w:rPr>
        <w:tab/>
        <w:t xml:space="preserve">Effect of emissions from short-range devices (SRD) on radiocommunication services </w:t>
      </w:r>
      <w:r w:rsidRPr="006F4BE9">
        <w:rPr>
          <w:rFonts w:ascii="Times New Roman" w:hAnsi="Times New Roman"/>
          <w:b/>
          <w:bCs/>
          <w:sz w:val="24"/>
        </w:rPr>
        <w:t>(see section 3.9)</w:t>
      </w:r>
      <w:r w:rsidRPr="006F4BE9">
        <w:rPr>
          <w:rFonts w:ascii="Times New Roman" w:hAnsi="Times New Roman"/>
          <w:sz w:val="24"/>
        </w:rPr>
        <w:t xml:space="preserve"> </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genda item 1.24</w:t>
      </w:r>
      <w:r w:rsidRPr="006F4BE9">
        <w:rPr>
          <w:rFonts w:ascii="Times New Roman" w:hAnsi="Times New Roman"/>
          <w:sz w:val="24"/>
        </w:rPr>
        <w:t xml:space="preserve"> :</w:t>
      </w:r>
      <w:r w:rsidRPr="006F4BE9">
        <w:rPr>
          <w:rFonts w:ascii="Times New Roman" w:hAnsi="Times New Roman"/>
          <w:sz w:val="24"/>
        </w:rPr>
        <w:tab/>
        <w:t>Extension of the existing allocation to the meteorological-satellite service in the band 7 750</w:t>
      </w:r>
      <w:r w:rsidRPr="006F4BE9">
        <w:rPr>
          <w:rFonts w:ascii="Times New Roman" w:hAnsi="Times New Roman"/>
          <w:sz w:val="24"/>
        </w:rPr>
        <w:noBreakHyphen/>
        <w:t xml:space="preserve">7 850 MHz  to the band 7 850-7 900 MHz </w:t>
      </w:r>
      <w:r w:rsidRPr="006F4BE9">
        <w:rPr>
          <w:rFonts w:ascii="Times New Roman" w:hAnsi="Times New Roman"/>
          <w:b/>
          <w:bCs/>
          <w:sz w:val="24"/>
        </w:rPr>
        <w:t>(see section 3.10)</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 xml:space="preserve">genda item 1.25 </w:t>
      </w:r>
      <w:r w:rsidRPr="006F4BE9">
        <w:rPr>
          <w:rFonts w:ascii="Times New Roman" w:hAnsi="Times New Roman"/>
          <w:sz w:val="24"/>
        </w:rPr>
        <w:t>:</w:t>
      </w:r>
      <w:r w:rsidRPr="006F4BE9">
        <w:rPr>
          <w:rFonts w:ascii="Times New Roman" w:hAnsi="Times New Roman"/>
          <w:sz w:val="24"/>
        </w:rPr>
        <w:tab/>
      </w:r>
      <w:r>
        <w:rPr>
          <w:rFonts w:ascii="Times New Roman" w:hAnsi="Times New Roman"/>
          <w:sz w:val="24"/>
        </w:rPr>
        <w:t>A</w:t>
      </w:r>
      <w:r w:rsidRPr="006F4BE9">
        <w:rPr>
          <w:rFonts w:ascii="Times New Roman" w:hAnsi="Times New Roman"/>
          <w:sz w:val="24"/>
        </w:rPr>
        <w:t xml:space="preserve">llocations to the mobile-satellite service with particular focus on the bands between 4 and 16 GHz </w:t>
      </w:r>
      <w:r w:rsidRPr="006F4BE9">
        <w:rPr>
          <w:rFonts w:ascii="Times New Roman" w:hAnsi="Times New Roman"/>
          <w:b/>
          <w:bCs/>
          <w:sz w:val="24"/>
        </w:rPr>
        <w:t>(see section 3.11)</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genda item 8.1.1</w:t>
      </w:r>
      <w:r w:rsidRPr="006F4BE9">
        <w:rPr>
          <w:rFonts w:ascii="Times New Roman" w:hAnsi="Times New Roman"/>
          <w:sz w:val="24"/>
        </w:rPr>
        <w:t xml:space="preserve"> :</w:t>
      </w:r>
      <w:r w:rsidRPr="006F4BE9">
        <w:rPr>
          <w:rFonts w:ascii="Times New Roman" w:hAnsi="Times New Roman"/>
          <w:sz w:val="24"/>
        </w:rPr>
        <w:tab/>
        <w:t>(issue C) Resolution</w:t>
      </w:r>
      <w:r w:rsidR="00006973" w:rsidRPr="0049644C">
        <w:rPr>
          <w:rFonts w:ascii="Times New Roman" w:hAnsi="Times New Roman"/>
          <w:sz w:val="24"/>
        </w:rPr>
        <w:t> </w:t>
      </w:r>
      <w:r w:rsidRPr="006F4BE9">
        <w:rPr>
          <w:rFonts w:ascii="Times New Roman" w:hAnsi="Times New Roman"/>
          <w:b/>
          <w:sz w:val="24"/>
        </w:rPr>
        <w:t>673</w:t>
      </w:r>
      <w:r w:rsidR="00006973" w:rsidRPr="0049644C">
        <w:rPr>
          <w:rFonts w:ascii="Times New Roman" w:hAnsi="Times New Roman"/>
          <w:sz w:val="24"/>
        </w:rPr>
        <w:t> </w:t>
      </w:r>
      <w:r w:rsidRPr="006F4BE9">
        <w:rPr>
          <w:rFonts w:ascii="Times New Roman" w:hAnsi="Times New Roman"/>
          <w:b/>
          <w:sz w:val="24"/>
        </w:rPr>
        <w:t>(WRC-07)</w:t>
      </w:r>
      <w:r w:rsidRPr="006F4BE9">
        <w:rPr>
          <w:rFonts w:ascii="Times New Roman" w:hAnsi="Times New Roman"/>
          <w:sz w:val="24"/>
        </w:rPr>
        <w:t xml:space="preserve"> on Radiocommunications use for Earth observation applications </w:t>
      </w:r>
      <w:r w:rsidRPr="006F4BE9">
        <w:rPr>
          <w:rFonts w:ascii="Times New Roman" w:hAnsi="Times New Roman"/>
          <w:b/>
          <w:bCs/>
          <w:sz w:val="24"/>
        </w:rPr>
        <w:t>(see section 3.12)</w:t>
      </w:r>
    </w:p>
    <w:p w:rsidR="00F01E67" w:rsidRPr="006F4BE9" w:rsidRDefault="00F01E67" w:rsidP="00F01E67">
      <w:pPr>
        <w:pStyle w:val="Alinea"/>
        <w:rPr>
          <w:rFonts w:ascii="Times New Roman" w:hAnsi="Times New Roman"/>
          <w:sz w:val="24"/>
        </w:rPr>
      </w:pPr>
      <w:r>
        <w:rPr>
          <w:rFonts w:ascii="Times New Roman" w:hAnsi="Times New Roman"/>
          <w:b/>
          <w:sz w:val="24"/>
        </w:rPr>
        <w:t>A</w:t>
      </w:r>
      <w:r w:rsidRPr="006F4BE9">
        <w:rPr>
          <w:rFonts w:ascii="Times New Roman" w:hAnsi="Times New Roman"/>
          <w:b/>
          <w:sz w:val="24"/>
        </w:rPr>
        <w:t>genda item 8.2</w:t>
      </w:r>
      <w:r w:rsidRPr="006F4BE9">
        <w:rPr>
          <w:rFonts w:ascii="Times New Roman" w:hAnsi="Times New Roman"/>
          <w:sz w:val="24"/>
        </w:rPr>
        <w:t xml:space="preserve"> :</w:t>
      </w:r>
      <w:r w:rsidRPr="006F4BE9">
        <w:rPr>
          <w:rFonts w:ascii="Times New Roman" w:hAnsi="Times New Roman"/>
          <w:sz w:val="24"/>
        </w:rPr>
        <w:tab/>
        <w:t xml:space="preserve">Items for inclusion in the agenda for next WRC </w:t>
      </w:r>
      <w:r w:rsidRPr="006F4BE9">
        <w:rPr>
          <w:rFonts w:ascii="Times New Roman" w:hAnsi="Times New Roman"/>
          <w:b/>
          <w:bCs/>
          <w:sz w:val="24"/>
        </w:rPr>
        <w:t>(see section 3.13)</w:t>
      </w:r>
    </w:p>
    <w:p w:rsidR="00F01E67" w:rsidRPr="006F4BE9" w:rsidRDefault="00F01E67" w:rsidP="00F01E67">
      <w:pPr>
        <w:pStyle w:val="Texte"/>
        <w:rPr>
          <w:rFonts w:ascii="Times New Roman" w:hAnsi="Times New Roman"/>
          <w:sz w:val="24"/>
        </w:rPr>
      </w:pPr>
    </w:p>
    <w:p w:rsidR="00F01E67" w:rsidRPr="00471BA2"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Pr>
          <w:szCs w:val="22"/>
        </w:rPr>
        <w:br w:type="page"/>
      </w:r>
      <w:r w:rsidRPr="00FA3AC9">
        <w:t>Agenda item 1.2:</w:t>
      </w:r>
      <w:r w:rsidRPr="00FA3AC9">
        <w:tab/>
      </w:r>
      <w:r w:rsidRPr="00471BA2">
        <w:rPr>
          <w:b w:val="0"/>
        </w:rPr>
        <w:t xml:space="preserve"> taking into account the ITU</w:t>
      </w:r>
      <w:r w:rsidRPr="00471BA2">
        <w:rPr>
          <w:b w:val="0"/>
        </w:rPr>
        <w:noBreakHyphen/>
        <w:t>R studies carried out in accordance with Resolution </w:t>
      </w:r>
      <w:r w:rsidRPr="00FA3AC9">
        <w:t>951</w:t>
      </w:r>
      <w:r w:rsidR="00006973" w:rsidRPr="0049644C">
        <w:rPr>
          <w:szCs w:val="24"/>
        </w:rPr>
        <w:t> </w:t>
      </w:r>
      <w:r w:rsidRPr="00FA3AC9">
        <w:t>(Rev.WRC</w:t>
      </w:r>
      <w:r w:rsidRPr="00FA3AC9">
        <w:noBreakHyphen/>
        <w:t>07)</w:t>
      </w:r>
      <w:r w:rsidRPr="00471BA2">
        <w:rPr>
          <w:b w:val="0"/>
        </w:rPr>
        <w:t>, to take appropriate action with a view to enhancing the international regulatory framework;</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Default="00F01E67" w:rsidP="00F01E67">
      <w:pPr>
        <w:pStyle w:val="Texte"/>
        <w:rPr>
          <w:rFonts w:ascii="Times New Roman" w:hAnsi="Times New Roman"/>
          <w:sz w:val="24"/>
        </w:rPr>
      </w:pPr>
      <w:r w:rsidRPr="00471BA2">
        <w:rPr>
          <w:rFonts w:ascii="Times New Roman" w:hAnsi="Times New Roman"/>
          <w:bCs/>
          <w:sz w:val="24"/>
        </w:rPr>
        <w:t>Resolution</w:t>
      </w:r>
      <w:r w:rsidR="00006973" w:rsidRPr="0049644C">
        <w:rPr>
          <w:rFonts w:ascii="Times New Roman" w:hAnsi="Times New Roman"/>
          <w:sz w:val="24"/>
        </w:rPr>
        <w:t> </w:t>
      </w:r>
      <w:r w:rsidRPr="00471BA2">
        <w:rPr>
          <w:rFonts w:ascii="Times New Roman" w:hAnsi="Times New Roman"/>
          <w:b/>
          <w:bCs/>
          <w:sz w:val="24"/>
        </w:rPr>
        <w:t>951</w:t>
      </w:r>
      <w:r w:rsidR="00006973" w:rsidRPr="0049644C">
        <w:rPr>
          <w:rFonts w:ascii="Times New Roman" w:hAnsi="Times New Roman"/>
          <w:sz w:val="24"/>
        </w:rPr>
        <w:t> </w:t>
      </w:r>
      <w:r w:rsidRPr="00471BA2">
        <w:rPr>
          <w:rFonts w:ascii="Times New Roman" w:hAnsi="Times New Roman"/>
          <w:b/>
          <w:bCs/>
          <w:sz w:val="24"/>
        </w:rPr>
        <w:t xml:space="preserve">(Rev.WRC-07) </w:t>
      </w:r>
      <w:r w:rsidRPr="00471BA2">
        <w:rPr>
          <w:rFonts w:ascii="Times New Roman" w:hAnsi="Times New Roman"/>
          <w:bCs/>
          <w:sz w:val="24"/>
        </w:rPr>
        <w:t>calls for the ITU-R to continue studies in order to develop concepts and procedures for enhancing the Radio Regulations to meet the demands of current, emerging and future radio applications, while taking into account existing services and usage. The Resolution also invites WRC-12 to take into consideration the results of these studies, including sharing and their impact on allocations in the concerned frequency bands, and take appropriate action in accordance with Annex 2 of the Resolution.</w:t>
      </w:r>
      <w:r w:rsidRPr="008F7FA0">
        <w:rPr>
          <w:rFonts w:ascii="Times New Roman" w:hAnsi="Times New Roman"/>
          <w:sz w:val="24"/>
        </w:rPr>
        <w:t xml:space="preserve"> </w:t>
      </w:r>
    </w:p>
    <w:p w:rsidR="00F01E67" w:rsidRPr="00471BA2" w:rsidRDefault="00F01E67" w:rsidP="00F01E67">
      <w:pPr>
        <w:pStyle w:val="Texte"/>
        <w:rPr>
          <w:rFonts w:ascii="Times New Roman" w:hAnsi="Times New Roman"/>
          <w:sz w:val="24"/>
        </w:rPr>
      </w:pPr>
      <w:r w:rsidRPr="00471BA2">
        <w:rPr>
          <w:rFonts w:ascii="Times New Roman" w:hAnsi="Times New Roman"/>
          <w:sz w:val="24"/>
        </w:rPr>
        <w:t xml:space="preserve">Under this Agenda item, the possible elimination of a clear distinction between FS and MS could be of potential risk since it could create incompatibility scenarios. For example the applicability of RR No. </w:t>
      </w:r>
      <w:r w:rsidRPr="00471BA2">
        <w:rPr>
          <w:rFonts w:ascii="Times New Roman" w:hAnsi="Times New Roman"/>
          <w:b/>
          <w:sz w:val="24"/>
        </w:rPr>
        <w:t>5.391</w:t>
      </w:r>
      <w:r w:rsidRPr="00471BA2">
        <w:rPr>
          <w:rFonts w:ascii="Times New Roman" w:hAnsi="Times New Roman"/>
          <w:sz w:val="24"/>
        </w:rPr>
        <w:t xml:space="preserve"> (band 2 200-2 290 MHz for </w:t>
      </w:r>
      <w:r>
        <w:rPr>
          <w:rFonts w:ascii="Times New Roman" w:hAnsi="Times New Roman"/>
          <w:sz w:val="24"/>
        </w:rPr>
        <w:t>meteorological</w:t>
      </w:r>
      <w:r w:rsidRPr="00471BA2">
        <w:rPr>
          <w:rFonts w:ascii="Times New Roman" w:hAnsi="Times New Roman"/>
          <w:sz w:val="24"/>
        </w:rPr>
        <w:t xml:space="preserve"> and E</w:t>
      </w:r>
      <w:r>
        <w:rPr>
          <w:rFonts w:ascii="Times New Roman" w:hAnsi="Times New Roman"/>
          <w:sz w:val="24"/>
        </w:rPr>
        <w:t>arth exploration</w:t>
      </w:r>
      <w:r w:rsidRPr="00471BA2">
        <w:rPr>
          <w:rFonts w:ascii="Times New Roman" w:hAnsi="Times New Roman"/>
          <w:sz w:val="24"/>
        </w:rPr>
        <w:t xml:space="preserve"> satellites) must be maintained. Also, the technical/operational and regulatory conditions in bands shared between terrestrial services and EESS (passive) should not be modified in a way that would increase the resulting global emission levels at high angles by the terrestrial services.</w:t>
      </w:r>
    </w:p>
    <w:p w:rsidR="00F01E67" w:rsidRPr="00471BA2" w:rsidRDefault="00F01E67" w:rsidP="00F01E67">
      <w:pPr>
        <w:pStyle w:val="Texte"/>
        <w:rPr>
          <w:rFonts w:ascii="Times New Roman" w:hAnsi="Times New Roman"/>
          <w:bCs/>
          <w:sz w:val="24"/>
        </w:rPr>
      </w:pPr>
    </w:p>
    <w:p w:rsidR="00F01E67" w:rsidRPr="00FA3AC9"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Pr="00471BA2" w:rsidRDefault="00F01E67" w:rsidP="00F01E67">
      <w:pPr>
        <w:pStyle w:val="Texte"/>
        <w:rPr>
          <w:rFonts w:ascii="Times New Roman" w:hAnsi="Times New Roman"/>
          <w:b/>
          <w:sz w:val="24"/>
        </w:rPr>
      </w:pPr>
      <w:r w:rsidRPr="00471BA2">
        <w:rPr>
          <w:rFonts w:ascii="Times New Roman" w:hAnsi="Times New Roman"/>
          <w:b/>
          <w:sz w:val="24"/>
        </w:rPr>
        <w:t xml:space="preserve">WMO supports “No change” </w:t>
      </w:r>
      <w:r>
        <w:rPr>
          <w:rFonts w:ascii="Times New Roman" w:hAnsi="Times New Roman"/>
          <w:b/>
          <w:sz w:val="24"/>
        </w:rPr>
        <w:t xml:space="preserve">to the Radio Regulations </w:t>
      </w:r>
      <w:r w:rsidRPr="00471BA2">
        <w:rPr>
          <w:rFonts w:ascii="Times New Roman" w:hAnsi="Times New Roman"/>
          <w:b/>
          <w:sz w:val="24"/>
        </w:rPr>
        <w:t xml:space="preserve">(i.e. Methods A1 and B1 of the CPM </w:t>
      </w:r>
      <w:r>
        <w:rPr>
          <w:rFonts w:ascii="Times New Roman" w:hAnsi="Times New Roman"/>
          <w:b/>
          <w:sz w:val="24"/>
        </w:rPr>
        <w:t>Report</w:t>
      </w:r>
      <w:r w:rsidRPr="00471BA2">
        <w:rPr>
          <w:rFonts w:ascii="Times New Roman" w:hAnsi="Times New Roman"/>
          <w:b/>
          <w:sz w:val="24"/>
        </w:rPr>
        <w:t>) and urges that, in case of Modifications to the RR, all consequences related to specific frequency bands be assessed with a view to maintaining availability and relevant protection of Meteorological applications.</w:t>
      </w:r>
    </w:p>
    <w:p w:rsidR="00F01E67" w:rsidRDefault="00F01E67" w:rsidP="00F01E67">
      <w:pPr>
        <w:pStyle w:val="Texte"/>
        <w:rPr>
          <w:rFonts w:ascii="Times New Roman" w:hAnsi="Times New Roman"/>
          <w:b/>
          <w:sz w:val="24"/>
        </w:rPr>
      </w:pPr>
    </w:p>
    <w:p w:rsidR="00F01E67" w:rsidRPr="00471BA2" w:rsidRDefault="00F01E67" w:rsidP="00F01E67">
      <w:pPr>
        <w:pStyle w:val="Texte"/>
        <w:rPr>
          <w:rFonts w:ascii="Times New Roman" w:hAnsi="Times New Roman"/>
          <w:b/>
          <w:sz w:val="24"/>
        </w:rPr>
      </w:pPr>
      <w:r>
        <w:rPr>
          <w:rFonts w:ascii="Times New Roman" w:hAnsi="Times New Roman"/>
          <w:b/>
          <w:sz w:val="24"/>
        </w:rPr>
        <w:br w:type="page"/>
      </w:r>
    </w:p>
    <w:p w:rsidR="00F01E67" w:rsidRPr="00FA3AC9"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sidRPr="00FA3AC9">
        <w:t>Agenda item 1.5:</w:t>
      </w:r>
      <w:r w:rsidRPr="00FA3AC9">
        <w:tab/>
      </w:r>
      <w:r w:rsidRPr="00FA3AC9">
        <w:rPr>
          <w:b w:val="0"/>
        </w:rPr>
        <w:t>to consider worldwide/regional harmonization of spectrum for electronic news gathering (ENG), taking into account the results of ITU</w:t>
      </w:r>
      <w:r w:rsidRPr="00FA3AC9">
        <w:rPr>
          <w:b w:val="0"/>
        </w:rPr>
        <w:noBreakHyphen/>
        <w:t>R studies, in accordance with Resolution </w:t>
      </w:r>
      <w:r w:rsidRPr="00FA3AC9">
        <w:t>954 (WRC</w:t>
      </w:r>
      <w:r w:rsidRPr="00FA3AC9">
        <w:noBreakHyphen/>
        <w:t>07)</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Pr="00471BA2" w:rsidRDefault="00F01E67" w:rsidP="00F01E67">
      <w:pPr>
        <w:jc w:val="both"/>
      </w:pPr>
      <w:r w:rsidRPr="00471BA2">
        <w:t>This agenda item considers consider worldwide/regional harmonization of spectrum for electronic news gathering (ENG) that are mainly Mobile applications used on a case by case basis.</w:t>
      </w:r>
    </w:p>
    <w:p w:rsidR="00F01E67" w:rsidRDefault="00F01E67" w:rsidP="00F01E67">
      <w:pPr>
        <w:jc w:val="both"/>
      </w:pPr>
      <w:r w:rsidRPr="00471BA2">
        <w:t xml:space="preserve">Irrespective of the regulatory means to pursue such harmonisation, the current ITU-R studies have not concluded yet on the list of corresponding frequency bands. Therefore, at this stage, some frequency bands under consideration for ENG are also allocated to meteorological services (e.g. 2 200-2 290 MHz for </w:t>
      </w:r>
      <w:r>
        <w:t>meteorological</w:t>
      </w:r>
      <w:r w:rsidRPr="00471BA2">
        <w:t xml:space="preserve"> and E</w:t>
      </w:r>
      <w:r>
        <w:t>arth exploration</w:t>
      </w:r>
      <w:r w:rsidRPr="00471BA2">
        <w:t xml:space="preserve"> satellites, 2 700 – 2 900 MHz and 5 470-5 725 MHz for radars and 10.6 – 10.68 GHz for passive sensing) in which concentration of rather powerful ENG operations could adversely impact corresponding meteorological applications.</w:t>
      </w:r>
    </w:p>
    <w:p w:rsidR="00F01E67" w:rsidRPr="00471BA2" w:rsidRDefault="00F01E67" w:rsidP="00F01E67">
      <w:pPr>
        <w:jc w:val="both"/>
      </w:pPr>
      <w:r w:rsidRPr="00471BA2">
        <w:t>No technical studies have currently been performed in those bands.</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Default="00F01E67" w:rsidP="00F01E67">
      <w:pPr>
        <w:pStyle w:val="Texte"/>
        <w:rPr>
          <w:rFonts w:ascii="Times New Roman" w:hAnsi="Times New Roman"/>
          <w:b/>
          <w:sz w:val="24"/>
        </w:rPr>
      </w:pPr>
      <w:r>
        <w:rPr>
          <w:rFonts w:ascii="Times New Roman" w:hAnsi="Times New Roman"/>
          <w:b/>
          <w:sz w:val="24"/>
        </w:rPr>
        <w:t>S</w:t>
      </w:r>
      <w:r w:rsidRPr="00471BA2">
        <w:rPr>
          <w:rFonts w:ascii="Times New Roman" w:hAnsi="Times New Roman"/>
          <w:b/>
          <w:sz w:val="24"/>
        </w:rPr>
        <w:t>hould identification or allocations for Electronic News Gathering (ENG) be considered in bands allocated to meteorological services, WMO urges that compatibility with related applications be assessed and adequate</w:t>
      </w:r>
      <w:r w:rsidRPr="00471BA2" w:rsidDel="00D64A8B">
        <w:rPr>
          <w:rFonts w:ascii="Times New Roman" w:hAnsi="Times New Roman"/>
          <w:b/>
          <w:sz w:val="24"/>
        </w:rPr>
        <w:t xml:space="preserve"> </w:t>
      </w:r>
      <w:r w:rsidRPr="00471BA2">
        <w:rPr>
          <w:rFonts w:ascii="Times New Roman" w:hAnsi="Times New Roman"/>
          <w:b/>
          <w:sz w:val="24"/>
        </w:rPr>
        <w:t>protection be ensured.</w:t>
      </w:r>
    </w:p>
    <w:p w:rsidR="00F01E67" w:rsidRPr="00471BA2" w:rsidRDefault="00F01E67" w:rsidP="00F01E67">
      <w:pPr>
        <w:pStyle w:val="Texte"/>
        <w:rPr>
          <w:rFonts w:ascii="Times New Roman" w:hAnsi="Times New Roman"/>
          <w:b/>
          <w:sz w:val="24"/>
        </w:rPr>
      </w:pPr>
      <w:r w:rsidRPr="00471BA2">
        <w:rPr>
          <w:rFonts w:ascii="Times New Roman" w:hAnsi="Times New Roman"/>
          <w:b/>
          <w:sz w:val="24"/>
        </w:rPr>
        <w:t xml:space="preserve">WMO favours </w:t>
      </w:r>
      <w:r>
        <w:rPr>
          <w:rFonts w:ascii="Times New Roman" w:hAnsi="Times New Roman"/>
          <w:b/>
          <w:sz w:val="24"/>
        </w:rPr>
        <w:t>“No change” to the Radio Regulations and</w:t>
      </w:r>
      <w:r w:rsidR="00006973">
        <w:rPr>
          <w:rFonts w:ascii="Times New Roman" w:hAnsi="Times New Roman"/>
          <w:b/>
          <w:sz w:val="24"/>
        </w:rPr>
        <w:t xml:space="preserve"> development of WRC Resolution </w:t>
      </w:r>
      <w:r>
        <w:rPr>
          <w:rFonts w:ascii="Times New Roman" w:hAnsi="Times New Roman"/>
          <w:b/>
          <w:sz w:val="24"/>
        </w:rPr>
        <w:t>on ENG tuning ranges (</w:t>
      </w:r>
      <w:r w:rsidRPr="00471BA2">
        <w:rPr>
          <w:rFonts w:ascii="Times New Roman" w:hAnsi="Times New Roman"/>
          <w:b/>
          <w:sz w:val="24"/>
        </w:rPr>
        <w:t xml:space="preserve">Method B as described in the CPM </w:t>
      </w:r>
      <w:r>
        <w:rPr>
          <w:rFonts w:ascii="Times New Roman" w:hAnsi="Times New Roman"/>
          <w:b/>
          <w:sz w:val="24"/>
        </w:rPr>
        <w:t xml:space="preserve">Report). </w:t>
      </w:r>
    </w:p>
    <w:p w:rsidR="00F01E67" w:rsidRDefault="00F01E67" w:rsidP="00F01E67"/>
    <w:p w:rsidR="00F01E67" w:rsidRPr="00471BA2" w:rsidRDefault="00F01E67" w:rsidP="00F01E67">
      <w:r>
        <w:br w:type="page"/>
      </w:r>
    </w:p>
    <w:p w:rsidR="00F01E67" w:rsidRPr="00DF2C16"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sidRPr="00DF2C16">
        <w:t xml:space="preserve">Agenda item 1.6 </w:t>
      </w:r>
      <w:r w:rsidRPr="00D82538">
        <w:t>:</w:t>
      </w:r>
      <w:r w:rsidRPr="00D82538">
        <w:tab/>
      </w:r>
      <w:r w:rsidRPr="00DF2C16">
        <w:rPr>
          <w:b w:val="0"/>
        </w:rPr>
        <w:t>to review No.</w:t>
      </w:r>
      <w:r w:rsidRPr="00DF2C16">
        <w:t xml:space="preserve"> 5.565 </w:t>
      </w:r>
      <w:r w:rsidRPr="00DF2C16">
        <w:rPr>
          <w:b w:val="0"/>
        </w:rPr>
        <w:t>of the Radio Regulations in order to update the spectrum use by the passive services between 275 GHz and 3 000 GHz, in accordance with Resolution</w:t>
      </w:r>
      <w:r w:rsidRPr="00DF2C16">
        <w:t> 950</w:t>
      </w:r>
      <w:r w:rsidRPr="00471BA2">
        <w:t> </w:t>
      </w:r>
      <w:r w:rsidRPr="00DF2C16">
        <w:t>(Rev.WRC</w:t>
      </w:r>
      <w:r w:rsidRPr="00DF2C16">
        <w:noBreakHyphen/>
        <w:t>07)</w:t>
      </w:r>
      <w:r w:rsidRPr="00DF2C16">
        <w:rPr>
          <w:b w:val="0"/>
        </w:rPr>
        <w:t>, and to consider possible procedures for free-space optical-links, taking into account the results of ITU</w:t>
      </w:r>
      <w:r w:rsidRPr="00DF2C16">
        <w:rPr>
          <w:b w:val="0"/>
        </w:rPr>
        <w:noBreakHyphen/>
        <w:t>R studies, in accordance with Resolution</w:t>
      </w:r>
      <w:r w:rsidRPr="00DF2C16">
        <w:t> 955</w:t>
      </w:r>
      <w:r w:rsidRPr="00471BA2">
        <w:t> </w:t>
      </w:r>
      <w:r w:rsidRPr="00DF2C16">
        <w:t>(WRC</w:t>
      </w:r>
      <w:r w:rsidRPr="00DF2C16">
        <w:noBreakHyphen/>
        <w:t>07)</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Pr="00471BA2" w:rsidRDefault="00F01E67" w:rsidP="00F01E67">
      <w:pPr>
        <w:jc w:val="both"/>
        <w:rPr>
          <w:lang w:eastAsia="ja-JP"/>
        </w:rPr>
      </w:pPr>
      <w:r w:rsidRPr="00471BA2">
        <w:t xml:space="preserve">This agenda item </w:t>
      </w:r>
      <w:r>
        <w:t>(under Resolution</w:t>
      </w:r>
      <w:r w:rsidR="00006973" w:rsidRPr="0049644C">
        <w:rPr>
          <w:szCs w:val="24"/>
        </w:rPr>
        <w:t> </w:t>
      </w:r>
      <w:r w:rsidRPr="00006973">
        <w:rPr>
          <w:b/>
        </w:rPr>
        <w:t>950</w:t>
      </w:r>
      <w:r w:rsidR="00006973" w:rsidRPr="00006973">
        <w:rPr>
          <w:b/>
          <w:szCs w:val="24"/>
        </w:rPr>
        <w:t> </w:t>
      </w:r>
      <w:r w:rsidRPr="00006973">
        <w:rPr>
          <w:b/>
        </w:rPr>
        <w:t>(WRC-07)</w:t>
      </w:r>
      <w:r>
        <w:t xml:space="preserve">) </w:t>
      </w:r>
      <w:r w:rsidRPr="00471BA2">
        <w:t>considers a</w:t>
      </w:r>
      <w:r w:rsidRPr="00471BA2">
        <w:rPr>
          <w:lang w:eastAsia="ja-JP"/>
        </w:rPr>
        <w:t xml:space="preserve"> review of No. </w:t>
      </w:r>
      <w:r w:rsidRPr="00471BA2">
        <w:rPr>
          <w:b/>
          <w:bCs/>
          <w:lang w:eastAsia="ja-JP"/>
        </w:rPr>
        <w:t>5.565</w:t>
      </w:r>
      <w:r w:rsidRPr="00471BA2">
        <w:rPr>
          <w:lang w:eastAsia="ja-JP"/>
        </w:rPr>
        <w:t xml:space="preserve"> of the Radio Regulations with a view to update the spectrum use by the passive services between 275 GHz and 3</w:t>
      </w:r>
      <w:r w:rsidR="00006973" w:rsidRPr="0049644C">
        <w:rPr>
          <w:szCs w:val="24"/>
        </w:rPr>
        <w:t> </w:t>
      </w:r>
      <w:r w:rsidRPr="00471BA2">
        <w:rPr>
          <w:lang w:eastAsia="ja-JP"/>
        </w:rPr>
        <w:t>000 GHz and in particular the Earth exploration-satellite service (EESS).</w:t>
      </w:r>
    </w:p>
    <w:p w:rsidR="00F01E67" w:rsidRPr="00471BA2" w:rsidRDefault="00F01E67" w:rsidP="00F01E67">
      <w:pPr>
        <w:jc w:val="both"/>
      </w:pPr>
      <w:r w:rsidRPr="00471BA2">
        <w:rPr>
          <w:lang w:eastAsia="ja-JP"/>
        </w:rPr>
        <w:t>Bands within this frequency range are currently or planned to be used by a number of passive sensors flying on meteorological and environmental satellites</w:t>
      </w:r>
      <w:r w:rsidRPr="00471BA2">
        <w:t xml:space="preserve"> such as </w:t>
      </w:r>
      <w:proofErr w:type="gramStart"/>
      <w:r w:rsidRPr="00471BA2">
        <w:t>STEAMR ,</w:t>
      </w:r>
      <w:proofErr w:type="gramEnd"/>
      <w:r w:rsidRPr="00471BA2">
        <w:t xml:space="preserve"> MWI</w:t>
      </w:r>
      <w:r>
        <w:t xml:space="preserve"> (ICI)</w:t>
      </w:r>
      <w:r w:rsidRPr="00471BA2">
        <w:t xml:space="preserve"> , MLS, GEM, GOMAS, CLOUDICE, ODIN/SMR, or SMILES. These bands </w:t>
      </w:r>
      <w:r w:rsidRPr="00471BA2">
        <w:rPr>
          <w:lang w:eastAsia="ja-JP"/>
        </w:rPr>
        <w:t>correspond in particular to</w:t>
      </w:r>
      <w:r w:rsidRPr="00471BA2">
        <w:t xml:space="preserve"> water vapour and oxygen spectral lines that are important for ice cloud and precipitation measurements, which are needed for storm monitoring and climate studies.</w:t>
      </w:r>
    </w:p>
    <w:p w:rsidR="00F01E67" w:rsidRPr="00471BA2" w:rsidRDefault="00F01E67" w:rsidP="00F01E67">
      <w:pPr>
        <w:jc w:val="both"/>
      </w:pPr>
      <w:r w:rsidRPr="00471BA2">
        <w:t xml:space="preserve">In preparation for this agenda item, ITU-R has adopted Report </w:t>
      </w:r>
      <w:r>
        <w:t xml:space="preserve">ITU-R </w:t>
      </w:r>
      <w:r w:rsidRPr="00471BA2">
        <w:t xml:space="preserve">RS.2194 that provides the relevant frequency bands and corresponding technical background. </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Pr="00471BA2" w:rsidRDefault="00F01E67" w:rsidP="00F01E67">
      <w:pPr>
        <w:jc w:val="both"/>
        <w:rPr>
          <w:b/>
        </w:rPr>
      </w:pPr>
      <w:r w:rsidRPr="00471BA2">
        <w:rPr>
          <w:b/>
        </w:rPr>
        <w:t>Under Resolution</w:t>
      </w:r>
      <w:r w:rsidR="00006973" w:rsidRPr="0049644C">
        <w:rPr>
          <w:szCs w:val="24"/>
        </w:rPr>
        <w:t> </w:t>
      </w:r>
      <w:r w:rsidRPr="00471BA2">
        <w:rPr>
          <w:b/>
        </w:rPr>
        <w:t>950</w:t>
      </w:r>
      <w:r w:rsidR="00006973" w:rsidRPr="0049644C">
        <w:rPr>
          <w:szCs w:val="24"/>
        </w:rPr>
        <w:t> </w:t>
      </w:r>
      <w:r w:rsidRPr="00471BA2">
        <w:rPr>
          <w:b/>
        </w:rPr>
        <w:t>(WRC-07), WMO confirms the high interest and importance of bands above 275</w:t>
      </w:r>
      <w:r w:rsidRPr="00471BA2">
        <w:rPr>
          <w:lang w:eastAsia="ja-JP"/>
        </w:rPr>
        <w:t> </w:t>
      </w:r>
      <w:r w:rsidRPr="00471BA2">
        <w:rPr>
          <w:b/>
        </w:rPr>
        <w:t xml:space="preserve">GHz for meteorology, climatology and environmental activities and supports the review and update of spectrum use by EESS to allow early assessment of meteorological next generation </w:t>
      </w:r>
      <w:proofErr w:type="spellStart"/>
      <w:r w:rsidRPr="00471BA2">
        <w:rPr>
          <w:b/>
        </w:rPr>
        <w:t>equipments</w:t>
      </w:r>
      <w:proofErr w:type="spellEnd"/>
      <w:r w:rsidRPr="00471BA2">
        <w:rPr>
          <w:b/>
        </w:rPr>
        <w:t xml:space="preserve">. To this respect, WMO supports the outcomes of Report </w:t>
      </w:r>
      <w:r w:rsidR="00006973">
        <w:rPr>
          <w:b/>
        </w:rPr>
        <w:br/>
      </w:r>
      <w:r>
        <w:rPr>
          <w:b/>
        </w:rPr>
        <w:t>ITU-R</w:t>
      </w:r>
      <w:r w:rsidR="00006973" w:rsidRPr="0049644C">
        <w:rPr>
          <w:szCs w:val="24"/>
        </w:rPr>
        <w:t> </w:t>
      </w:r>
      <w:r w:rsidRPr="00471BA2">
        <w:rPr>
          <w:b/>
        </w:rPr>
        <w:t xml:space="preserve">RS.2194 </w:t>
      </w:r>
      <w:r>
        <w:rPr>
          <w:b/>
        </w:rPr>
        <w:t xml:space="preserve">and the Method in the CPM Report </w:t>
      </w:r>
      <w:r w:rsidRPr="00471BA2">
        <w:rPr>
          <w:b/>
        </w:rPr>
        <w:t>as a basis for RR N</w:t>
      </w:r>
      <w:r w:rsidR="00006973">
        <w:rPr>
          <w:b/>
        </w:rPr>
        <w:t>o</w:t>
      </w:r>
      <w:proofErr w:type="gramStart"/>
      <w:r w:rsidR="00006973">
        <w:rPr>
          <w:b/>
        </w:rPr>
        <w:t>.</w:t>
      </w:r>
      <w:r w:rsidR="00E66094">
        <w:rPr>
          <w:b/>
        </w:rPr>
        <w:t>°</w:t>
      </w:r>
      <w:proofErr w:type="gramEnd"/>
      <w:r w:rsidRPr="00471BA2">
        <w:rPr>
          <w:b/>
        </w:rPr>
        <w:t>5.565 revision.</w:t>
      </w:r>
    </w:p>
    <w:p w:rsidR="00F01E67" w:rsidRDefault="00F01E67" w:rsidP="00F01E67">
      <w:pPr>
        <w:jc w:val="both"/>
        <w:rPr>
          <w:b/>
        </w:rPr>
      </w:pPr>
    </w:p>
    <w:p w:rsidR="00F01E67" w:rsidRDefault="00F01E67" w:rsidP="00F01E67">
      <w:pPr>
        <w:jc w:val="both"/>
        <w:rPr>
          <w:b/>
        </w:rPr>
      </w:pPr>
      <w:r w:rsidRPr="00471BA2">
        <w:rPr>
          <w:b/>
        </w:rPr>
        <w:t>Under Resolution</w:t>
      </w:r>
      <w:r w:rsidR="00006973" w:rsidRPr="0049644C">
        <w:rPr>
          <w:szCs w:val="24"/>
        </w:rPr>
        <w:t> </w:t>
      </w:r>
      <w:r w:rsidRPr="00471BA2">
        <w:rPr>
          <w:b/>
        </w:rPr>
        <w:t>95</w:t>
      </w:r>
      <w:r>
        <w:rPr>
          <w:b/>
        </w:rPr>
        <w:t>5</w:t>
      </w:r>
      <w:r w:rsidR="00006973" w:rsidRPr="0049644C">
        <w:rPr>
          <w:szCs w:val="24"/>
        </w:rPr>
        <w:t> </w:t>
      </w:r>
      <w:r w:rsidRPr="00471BA2">
        <w:rPr>
          <w:b/>
        </w:rPr>
        <w:t xml:space="preserve">(WRC-07), WMO </w:t>
      </w:r>
      <w:r>
        <w:rPr>
          <w:b/>
        </w:rPr>
        <w:t>does not support any modification to the Radio Regulations.</w:t>
      </w:r>
    </w:p>
    <w:p w:rsidR="00F01E67" w:rsidRPr="00471BA2" w:rsidRDefault="00F01E67" w:rsidP="00F01E67">
      <w:pPr>
        <w:jc w:val="both"/>
        <w:rPr>
          <w:b/>
        </w:rPr>
      </w:pPr>
      <w:r>
        <w:rPr>
          <w:b/>
        </w:rPr>
        <w:br w:type="page"/>
      </w:r>
    </w:p>
    <w:p w:rsidR="00F01E67" w:rsidRPr="00471BA2"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sidRPr="00471BA2">
        <w:t>Agenda item 1.8:</w:t>
      </w:r>
      <w:r w:rsidRPr="00471BA2">
        <w:tab/>
      </w:r>
      <w:r w:rsidRPr="00B21DD6">
        <w:rPr>
          <w:b w:val="0"/>
        </w:rPr>
        <w:t>to consider the progress of ITU</w:t>
      </w:r>
      <w:r w:rsidRPr="00B21DD6">
        <w:rPr>
          <w:b w:val="0"/>
        </w:rPr>
        <w:noBreakHyphen/>
        <w:t>R studies concerning the technical and regulatory issues relative to the fixed service in the bands between 71 GHz and 238 GHz, taking into account Resolutions</w:t>
      </w:r>
      <w:r w:rsidRPr="000E5FF7">
        <w:t> 731 (WRC</w:t>
      </w:r>
      <w:r w:rsidRPr="000E5FF7">
        <w:noBreakHyphen/>
        <w:t>2000)</w:t>
      </w:r>
      <w:r w:rsidRPr="00B21DD6">
        <w:rPr>
          <w:b w:val="0"/>
        </w:rPr>
        <w:t xml:space="preserve"> and</w:t>
      </w:r>
      <w:r>
        <w:rPr>
          <w:b w:val="0"/>
        </w:rPr>
        <w:t xml:space="preserve"> </w:t>
      </w:r>
      <w:r w:rsidRPr="00B850DF">
        <w:t>732 (WRC</w:t>
      </w:r>
      <w:r w:rsidRPr="00B850DF">
        <w:noBreakHyphen/>
        <w:t>2000)</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Pr="00471BA2" w:rsidRDefault="00F01E67" w:rsidP="00F01E67">
      <w:pPr>
        <w:jc w:val="both"/>
      </w:pPr>
      <w:r w:rsidRPr="00471BA2">
        <w:t>This agenda item mainly considers technical and regulatory issues related to the fixed service between 71 and 238 GHz, including sharing and adjacent compatibility with passive services under Resolution </w:t>
      </w:r>
      <w:r w:rsidRPr="00B850DF">
        <w:rPr>
          <w:b/>
        </w:rPr>
        <w:t>731 (WRC-2000)</w:t>
      </w:r>
      <w:r w:rsidRPr="00471BA2">
        <w:t>.</w:t>
      </w:r>
    </w:p>
    <w:p w:rsidR="00F01E67" w:rsidRPr="00471BA2" w:rsidRDefault="00F01E67" w:rsidP="00F01E67">
      <w:pPr>
        <w:jc w:val="both"/>
      </w:pPr>
      <w:r w:rsidRPr="00471BA2">
        <w:t>This frequency range covers a number of important EESS (passive) frequency bands,</w:t>
      </w:r>
      <w:r w:rsidRPr="00471BA2">
        <w:rPr>
          <w:b/>
        </w:rPr>
        <w:t xml:space="preserve"> </w:t>
      </w:r>
      <w:r w:rsidRPr="00471BA2">
        <w:t>such as 86-92 GHz, 100</w:t>
      </w:r>
      <w:r w:rsidRPr="00471BA2">
        <w:noBreakHyphen/>
        <w:t>102 GHz, 114.25</w:t>
      </w:r>
      <w:r w:rsidRPr="00471BA2">
        <w:noBreakHyphen/>
        <w:t>122.25 GHz, 148.5</w:t>
      </w:r>
      <w:r w:rsidRPr="00471BA2">
        <w:noBreakHyphen/>
        <w:t>151.5 GHz, 174.8</w:t>
      </w:r>
      <w:r w:rsidRPr="00471BA2">
        <w:noBreakHyphen/>
        <w:t>191.8 GHz, 226</w:t>
      </w:r>
      <w:r w:rsidRPr="00471BA2">
        <w:noBreakHyphen/>
        <w:t>231.5 GHz and 235</w:t>
      </w:r>
      <w:r w:rsidRPr="00471BA2">
        <w:noBreakHyphen/>
        <w:t>238 GHz, covered or not by RR N</w:t>
      </w:r>
      <w:r w:rsidR="005F0C8D">
        <w:t>o.</w:t>
      </w:r>
      <w:r w:rsidR="00574A50" w:rsidRPr="006F4BE9">
        <w:t> </w:t>
      </w:r>
      <w:r w:rsidRPr="00471BA2">
        <w:rPr>
          <w:b/>
        </w:rPr>
        <w:t>5.340</w:t>
      </w:r>
      <w:r w:rsidRPr="00471BA2">
        <w:t xml:space="preserve"> and already in use by a number of instruments.</w:t>
      </w:r>
    </w:p>
    <w:p w:rsidR="00F01E67" w:rsidRPr="00471BA2" w:rsidRDefault="00F01E67" w:rsidP="00F01E67">
      <w:pPr>
        <w:jc w:val="both"/>
      </w:pPr>
      <w:r>
        <w:t>T</w:t>
      </w:r>
      <w:r w:rsidRPr="00471BA2">
        <w:t xml:space="preserve">his agenda item is focusing on defining regulatory solutions (unwanted emissions power limits) to be applied to the </w:t>
      </w:r>
      <w:r>
        <w:t>f</w:t>
      </w:r>
      <w:r w:rsidRPr="00471BA2">
        <w:t xml:space="preserve">ixed </w:t>
      </w:r>
      <w:r>
        <w:t>s</w:t>
      </w:r>
      <w:r w:rsidRPr="00471BA2">
        <w:t>ervice in the 81-86 GHz and 92-94 GHz bands to ensure protection of the</w:t>
      </w:r>
      <w:r w:rsidR="005F0C8D" w:rsidRPr="0049644C">
        <w:rPr>
          <w:szCs w:val="24"/>
        </w:rPr>
        <w:t> </w:t>
      </w:r>
      <w:r w:rsidRPr="00471BA2">
        <w:t>86-92 GHz EESS (passive) band, covered by RR N</w:t>
      </w:r>
      <w:r w:rsidR="00006973">
        <w:t>o.</w:t>
      </w:r>
      <w:r w:rsidR="00574A50" w:rsidRPr="006F4BE9">
        <w:t> </w:t>
      </w:r>
      <w:r w:rsidRPr="00B850DF">
        <w:rPr>
          <w:b/>
        </w:rPr>
        <w:t>5.340</w:t>
      </w:r>
      <w:r w:rsidRPr="00471BA2">
        <w:t xml:space="preserve">. </w:t>
      </w:r>
    </w:p>
    <w:p w:rsidR="00F01E67" w:rsidRPr="00471BA2" w:rsidRDefault="00F01E67" w:rsidP="00F01E67">
      <w:pPr>
        <w:pStyle w:val="Texte"/>
        <w:rPr>
          <w:rFonts w:ascii="Times New Roman" w:hAnsi="Times New Roman"/>
          <w:b/>
          <w:sz w:val="24"/>
          <w:u w:val="single"/>
        </w:rPr>
      </w:pPr>
      <w:r>
        <w:rPr>
          <w:rFonts w:ascii="Times New Roman" w:hAnsi="Times New Roman"/>
          <w:sz w:val="24"/>
        </w:rPr>
        <w:t>The frequency band 86-92</w:t>
      </w:r>
      <w:r w:rsidR="005F0C8D" w:rsidRPr="0049644C">
        <w:rPr>
          <w:rFonts w:ascii="Times New Roman" w:hAnsi="Times New Roman"/>
          <w:sz w:val="24"/>
        </w:rPr>
        <w:t> </w:t>
      </w:r>
      <w:r>
        <w:rPr>
          <w:rFonts w:ascii="Times New Roman" w:hAnsi="Times New Roman"/>
          <w:sz w:val="24"/>
        </w:rPr>
        <w:t xml:space="preserve">GHz is one of the most important “satellite sensing bands”. It is used by meteorological application for clouds, ice, </w:t>
      </w:r>
      <w:proofErr w:type="gramStart"/>
      <w:r>
        <w:rPr>
          <w:rFonts w:ascii="Times New Roman" w:hAnsi="Times New Roman"/>
          <w:sz w:val="24"/>
        </w:rPr>
        <w:t>rain</w:t>
      </w:r>
      <w:proofErr w:type="gramEnd"/>
      <w:r>
        <w:rPr>
          <w:rFonts w:ascii="Times New Roman" w:hAnsi="Times New Roman"/>
          <w:sz w:val="24"/>
        </w:rPr>
        <w:t xml:space="preserve"> and snow measurements. </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Default="00F01E67" w:rsidP="00F01E67">
      <w:pPr>
        <w:jc w:val="both"/>
        <w:rPr>
          <w:b/>
        </w:rPr>
      </w:pPr>
      <w:r w:rsidRPr="00471BA2">
        <w:rPr>
          <w:b/>
        </w:rPr>
        <w:t>WMO supports the protection of passive frequency bands in the 71-238</w:t>
      </w:r>
      <w:r w:rsidR="005F0C8D" w:rsidRPr="0049644C">
        <w:rPr>
          <w:szCs w:val="24"/>
        </w:rPr>
        <w:t> </w:t>
      </w:r>
      <w:r w:rsidRPr="00471BA2">
        <w:rPr>
          <w:b/>
        </w:rPr>
        <w:t xml:space="preserve">GHz range and strongly urges that any technical and regulatory conditions set up for the </w:t>
      </w:r>
      <w:r>
        <w:rPr>
          <w:b/>
        </w:rPr>
        <w:t>f</w:t>
      </w:r>
      <w:r w:rsidRPr="00471BA2">
        <w:rPr>
          <w:b/>
        </w:rPr>
        <w:t xml:space="preserve">ixed </w:t>
      </w:r>
      <w:r>
        <w:rPr>
          <w:b/>
        </w:rPr>
        <w:t>s</w:t>
      </w:r>
      <w:r w:rsidRPr="00471BA2">
        <w:rPr>
          <w:b/>
        </w:rPr>
        <w:t xml:space="preserve">ervice (FS) should be associated with appropriate in-band or adjacent-band conditions to ensure protection of </w:t>
      </w:r>
      <w:r>
        <w:rPr>
          <w:b/>
        </w:rPr>
        <w:t xml:space="preserve">systems operating in </w:t>
      </w:r>
      <w:r w:rsidRPr="00471BA2">
        <w:rPr>
          <w:b/>
        </w:rPr>
        <w:t xml:space="preserve">the EESS (passive). In particular, WMO urges the introduction of relevant mandatory limits for unwanted emissions of FS </w:t>
      </w:r>
      <w:r>
        <w:rPr>
          <w:b/>
        </w:rPr>
        <w:t xml:space="preserve">systems </w:t>
      </w:r>
      <w:r w:rsidRPr="00471BA2">
        <w:rPr>
          <w:b/>
        </w:rPr>
        <w:t xml:space="preserve">in </w:t>
      </w:r>
      <w:r w:rsidR="005F0C8D">
        <w:rPr>
          <w:b/>
        </w:rPr>
        <w:br/>
      </w:r>
      <w:r w:rsidRPr="00471BA2">
        <w:rPr>
          <w:b/>
        </w:rPr>
        <w:t>the</w:t>
      </w:r>
      <w:r w:rsidR="005F0C8D" w:rsidRPr="0049644C">
        <w:rPr>
          <w:szCs w:val="24"/>
        </w:rPr>
        <w:t> </w:t>
      </w:r>
      <w:r w:rsidRPr="00471BA2">
        <w:rPr>
          <w:b/>
        </w:rPr>
        <w:t>81-86</w:t>
      </w:r>
      <w:r w:rsidR="005F0C8D" w:rsidRPr="0049644C">
        <w:rPr>
          <w:szCs w:val="24"/>
        </w:rPr>
        <w:t> </w:t>
      </w:r>
      <w:r w:rsidRPr="00471BA2">
        <w:rPr>
          <w:b/>
        </w:rPr>
        <w:t>GHz and 92-94</w:t>
      </w:r>
      <w:r w:rsidR="005F0C8D" w:rsidRPr="0049644C">
        <w:rPr>
          <w:szCs w:val="24"/>
        </w:rPr>
        <w:t> </w:t>
      </w:r>
      <w:r w:rsidRPr="00471BA2">
        <w:rPr>
          <w:b/>
        </w:rPr>
        <w:t xml:space="preserve">GHz bands, noting that these limits have been recognised as not unduly constraining </w:t>
      </w:r>
      <w:r>
        <w:rPr>
          <w:b/>
        </w:rPr>
        <w:t>wireless systems of the f</w:t>
      </w:r>
      <w:r w:rsidRPr="00471BA2">
        <w:rPr>
          <w:b/>
        </w:rPr>
        <w:t xml:space="preserve">ixed </w:t>
      </w:r>
      <w:r>
        <w:rPr>
          <w:b/>
        </w:rPr>
        <w:t>s</w:t>
      </w:r>
      <w:r w:rsidRPr="00471BA2">
        <w:rPr>
          <w:b/>
        </w:rPr>
        <w:t xml:space="preserve">ervice.  </w:t>
      </w:r>
    </w:p>
    <w:p w:rsidR="00826B57" w:rsidRPr="00826B57" w:rsidRDefault="00826B57" w:rsidP="00826B57">
      <w:pPr>
        <w:rPr>
          <w:b/>
        </w:rPr>
      </w:pPr>
      <w:r w:rsidRPr="00826B57">
        <w:rPr>
          <w:b/>
        </w:rPr>
        <w:t xml:space="preserve">Radio Regulations modifications to satisfy WMO’s </w:t>
      </w:r>
      <w:proofErr w:type="gramStart"/>
      <w:r w:rsidRPr="00826B57">
        <w:rPr>
          <w:b/>
        </w:rPr>
        <w:t>position are</w:t>
      </w:r>
      <w:proofErr w:type="gramEnd"/>
      <w:r w:rsidRPr="00826B57">
        <w:rPr>
          <w:b/>
        </w:rPr>
        <w:t xml:space="preserve"> shown in Addendum 1 (see page </w:t>
      </w:r>
      <w:r w:rsidR="005F0C8D">
        <w:rPr>
          <w:b/>
        </w:rPr>
        <w:t>22).</w:t>
      </w:r>
    </w:p>
    <w:p w:rsidR="00F01E67" w:rsidRDefault="00F01E67" w:rsidP="00F01E67">
      <w:pPr>
        <w:pStyle w:val="Texte"/>
        <w:rPr>
          <w:rFonts w:ascii="Times New Roman" w:hAnsi="Times New Roman"/>
          <w:b/>
          <w:sz w:val="24"/>
        </w:rPr>
      </w:pPr>
      <w:r w:rsidRPr="00471BA2">
        <w:rPr>
          <w:rFonts w:ascii="Times New Roman" w:hAnsi="Times New Roman"/>
          <w:b/>
          <w:sz w:val="24"/>
        </w:rPr>
        <w:t xml:space="preserve">WMO strongly supports Method B1 and stresses the fact that only this Method is able to provide a long-term coexistence between FS and EESS (passive), providing a clear regulatory situation to both FS and EESS proponents to secure their future developments. </w:t>
      </w:r>
    </w:p>
    <w:p w:rsidR="00F01E67" w:rsidRPr="00471BA2" w:rsidRDefault="00F01E67" w:rsidP="00F01E67">
      <w:pPr>
        <w:pStyle w:val="Texte"/>
        <w:rPr>
          <w:rFonts w:ascii="Times New Roman" w:hAnsi="Times New Roman"/>
          <w:b/>
          <w:sz w:val="24"/>
        </w:rPr>
      </w:pPr>
      <w:r>
        <w:rPr>
          <w:rFonts w:ascii="Times New Roman" w:hAnsi="Times New Roman"/>
          <w:b/>
          <w:sz w:val="24"/>
        </w:rPr>
        <w:t>In addition WMO is of the view that</w:t>
      </w:r>
      <w:r w:rsidRPr="00C54665">
        <w:rPr>
          <w:rFonts w:ascii="Times New Roman" w:hAnsi="Times New Roman"/>
          <w:b/>
          <w:sz w:val="24"/>
        </w:rPr>
        <w:t xml:space="preserve"> Resolution</w:t>
      </w:r>
      <w:r w:rsidR="00006973" w:rsidRPr="0049644C">
        <w:rPr>
          <w:rFonts w:ascii="Times New Roman" w:hAnsi="Times New Roman"/>
          <w:sz w:val="24"/>
        </w:rPr>
        <w:t> </w:t>
      </w:r>
      <w:r w:rsidRPr="00C54665">
        <w:rPr>
          <w:rFonts w:ascii="Times New Roman" w:hAnsi="Times New Roman"/>
          <w:b/>
          <w:sz w:val="24"/>
        </w:rPr>
        <w:t>731</w:t>
      </w:r>
      <w:r w:rsidR="00006973" w:rsidRPr="0049644C">
        <w:rPr>
          <w:rFonts w:ascii="Times New Roman" w:hAnsi="Times New Roman"/>
          <w:sz w:val="24"/>
        </w:rPr>
        <w:t> </w:t>
      </w:r>
      <w:r w:rsidRPr="00C54665">
        <w:rPr>
          <w:rFonts w:ascii="Times New Roman" w:hAnsi="Times New Roman"/>
          <w:b/>
          <w:sz w:val="24"/>
        </w:rPr>
        <w:t>(WRC-2000) cover</w:t>
      </w:r>
      <w:r>
        <w:rPr>
          <w:rFonts w:ascii="Times New Roman" w:hAnsi="Times New Roman"/>
          <w:b/>
          <w:sz w:val="24"/>
        </w:rPr>
        <w:t>ing</w:t>
      </w:r>
      <w:r w:rsidRPr="00C54665">
        <w:rPr>
          <w:rFonts w:ascii="Times New Roman" w:hAnsi="Times New Roman"/>
          <w:b/>
          <w:sz w:val="24"/>
        </w:rPr>
        <w:t xml:space="preserve"> sharing and adjacent band compatibility issues between passive and active services should be maintained.</w:t>
      </w:r>
    </w:p>
    <w:p w:rsidR="00F01E67" w:rsidRDefault="00F01E67" w:rsidP="00F01E67"/>
    <w:p w:rsidR="00F01E67" w:rsidRPr="00471BA2" w:rsidRDefault="00F01E67" w:rsidP="00F01E67">
      <w:r>
        <w:br w:type="page"/>
      </w:r>
    </w:p>
    <w:p w:rsidR="00F01E67" w:rsidRPr="004C6EF2"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sidRPr="004C6EF2">
        <w:t>Agenda item 1.15:</w:t>
      </w:r>
      <w:r w:rsidRPr="004C6EF2">
        <w:tab/>
      </w:r>
      <w:r w:rsidRPr="004C6EF2">
        <w:rPr>
          <w:b w:val="0"/>
        </w:rPr>
        <w:t>to consider possible allocations in the range 3-50 MHz to the radiolocation service for oceanographic radar applications, taking into account the results of ITU</w:t>
      </w:r>
      <w:r w:rsidRPr="004C6EF2">
        <w:rPr>
          <w:b w:val="0"/>
        </w:rPr>
        <w:noBreakHyphen/>
        <w:t>R studies, in accordance with Resolution </w:t>
      </w:r>
      <w:r w:rsidRPr="004C6EF2">
        <w:t>612</w:t>
      </w:r>
      <w:r w:rsidR="00006973" w:rsidRPr="0049644C">
        <w:rPr>
          <w:szCs w:val="24"/>
        </w:rPr>
        <w:t> </w:t>
      </w:r>
      <w:r w:rsidRPr="004C6EF2">
        <w:t>(WRC</w:t>
      </w:r>
      <w:r w:rsidRPr="004C6EF2">
        <w:noBreakHyphen/>
        <w:t>07)</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Pr="00471BA2" w:rsidRDefault="00F01E67" w:rsidP="00F01E67">
      <w:pPr>
        <w:jc w:val="both"/>
      </w:pPr>
      <w:r w:rsidRPr="00471BA2">
        <w:t>This agenda item considers possible allocations in the range 3-50 MHz to the radiolocation service for oceanographic radar applications.</w:t>
      </w:r>
    </w:p>
    <w:p w:rsidR="00F01E67" w:rsidRPr="00471BA2" w:rsidRDefault="00F01E67" w:rsidP="00F01E67">
      <w:pPr>
        <w:jc w:val="both"/>
      </w:pPr>
      <w:r w:rsidRPr="00471BA2">
        <w:t>The experience gained from operating experimental or pre-operational HF oceanographic radars in a number of countries around the world has provided an understanding of spectrum needs and spectrum sharing considerations, as well as an understanding and confirmation of the benefits provided by these systems through measurement of coastal sea surface conditions to support environmental, oceanographic, meteorological, climatological, maritime and disaster mitigation activities.</w:t>
      </w:r>
    </w:p>
    <w:p w:rsidR="00F01E67" w:rsidRPr="00471BA2" w:rsidRDefault="00F01E67" w:rsidP="00F01E67">
      <w:pPr>
        <w:jc w:val="both"/>
      </w:pPr>
      <w:r w:rsidRPr="00E70989">
        <w:t xml:space="preserve">The ITU-R </w:t>
      </w:r>
      <w:r>
        <w:t xml:space="preserve">has developed and </w:t>
      </w:r>
      <w:r w:rsidRPr="00E70989">
        <w:t>approved new Recommendation ITU-R M.1874 “</w:t>
      </w:r>
      <w:r w:rsidRPr="00E70989">
        <w:rPr>
          <w:lang w:val="en-US"/>
        </w:rPr>
        <w:t>Technical and operational characteristics of oceanographic radars operating in sub-ban</w:t>
      </w:r>
      <w:r>
        <w:rPr>
          <w:lang w:val="en-US"/>
        </w:rPr>
        <w:t>ds within the frequency range 3-</w:t>
      </w:r>
      <w:r w:rsidRPr="00E70989">
        <w:rPr>
          <w:lang w:val="en-US"/>
        </w:rPr>
        <w:t>50 MHz</w:t>
      </w:r>
      <w:r w:rsidRPr="00E70989">
        <w:t xml:space="preserve">” and </w:t>
      </w:r>
      <w:r>
        <w:t>completed the necessary sharing studies</w:t>
      </w:r>
      <w:r w:rsidRPr="00471BA2">
        <w:t xml:space="preserve">. </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Default="00F01E67" w:rsidP="00F01E67">
      <w:pPr>
        <w:pStyle w:val="Texte"/>
        <w:rPr>
          <w:rFonts w:ascii="Times New Roman" w:hAnsi="Times New Roman"/>
          <w:b/>
          <w:sz w:val="24"/>
        </w:rPr>
      </w:pPr>
      <w:r w:rsidRPr="004C0147">
        <w:rPr>
          <w:rFonts w:ascii="Times New Roman" w:hAnsi="Times New Roman"/>
          <w:b/>
          <w:sz w:val="24"/>
        </w:rPr>
        <w:t xml:space="preserve">WMO supports new primary allocations in the range 3-50 MHz to the radiolocation service </w:t>
      </w:r>
      <w:r>
        <w:rPr>
          <w:rFonts w:ascii="Times New Roman" w:hAnsi="Times New Roman"/>
          <w:b/>
          <w:sz w:val="24"/>
        </w:rPr>
        <w:t xml:space="preserve">providing sufficient spectrum to allow </w:t>
      </w:r>
      <w:r w:rsidRPr="004C0147">
        <w:rPr>
          <w:rFonts w:ascii="Times New Roman" w:hAnsi="Times New Roman"/>
          <w:b/>
          <w:sz w:val="24"/>
        </w:rPr>
        <w:t xml:space="preserve">the </w:t>
      </w:r>
      <w:r>
        <w:rPr>
          <w:rFonts w:ascii="Times New Roman" w:hAnsi="Times New Roman"/>
          <w:b/>
          <w:sz w:val="24"/>
        </w:rPr>
        <w:t>effective operation of</w:t>
      </w:r>
      <w:r w:rsidRPr="004C0147">
        <w:rPr>
          <w:rFonts w:ascii="Times New Roman" w:hAnsi="Times New Roman"/>
          <w:b/>
          <w:sz w:val="24"/>
        </w:rPr>
        <w:t xml:space="preserve"> oceanographic radar</w:t>
      </w:r>
      <w:r>
        <w:rPr>
          <w:rFonts w:ascii="Times New Roman" w:hAnsi="Times New Roman"/>
          <w:b/>
          <w:sz w:val="24"/>
        </w:rPr>
        <w:t>s</w:t>
      </w:r>
      <w:r w:rsidRPr="004C0147">
        <w:rPr>
          <w:rFonts w:ascii="Times New Roman" w:hAnsi="Times New Roman"/>
          <w:b/>
          <w:sz w:val="24"/>
        </w:rPr>
        <w:t xml:space="preserve"> (Method A in the CPM Report).</w:t>
      </w:r>
    </w:p>
    <w:p w:rsidR="00F01E67" w:rsidRDefault="00F01E67" w:rsidP="00F01E67">
      <w:pPr>
        <w:pStyle w:val="Texte"/>
        <w:rPr>
          <w:rFonts w:ascii="Times New Roman" w:hAnsi="Times New Roman"/>
          <w:b/>
          <w:sz w:val="24"/>
        </w:rPr>
      </w:pPr>
    </w:p>
    <w:p w:rsidR="00F01E67" w:rsidRPr="004C0147" w:rsidRDefault="00F01E67" w:rsidP="00F01E67">
      <w:pPr>
        <w:pStyle w:val="Texte"/>
        <w:rPr>
          <w:rFonts w:ascii="Times New Roman" w:hAnsi="Times New Roman"/>
          <w:b/>
          <w:sz w:val="24"/>
        </w:rPr>
      </w:pPr>
    </w:p>
    <w:p w:rsidR="00F01E67" w:rsidRDefault="00F01E67" w:rsidP="00F01E67">
      <w:pPr>
        <w:pStyle w:val="Texte"/>
        <w:rPr>
          <w:rFonts w:ascii="Times New Roman" w:hAnsi="Times New Roman"/>
          <w:sz w:val="24"/>
        </w:rPr>
      </w:pPr>
    </w:p>
    <w:p w:rsidR="00F01E67" w:rsidRPr="00471BA2" w:rsidRDefault="00F01E67" w:rsidP="00F01E67">
      <w:pPr>
        <w:pStyle w:val="Texte"/>
        <w:rPr>
          <w:rFonts w:ascii="Times New Roman" w:hAnsi="Times New Roman"/>
          <w:sz w:val="24"/>
        </w:rPr>
      </w:pPr>
      <w:r>
        <w:rPr>
          <w:rFonts w:ascii="Times New Roman" w:hAnsi="Times New Roman"/>
          <w:sz w:val="24"/>
        </w:rPr>
        <w:br w:type="page"/>
      </w:r>
    </w:p>
    <w:p w:rsidR="00F01E67" w:rsidRPr="003C04F9"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sidRPr="003C04F9">
        <w:t>Agenda item 1.16:</w:t>
      </w:r>
      <w:r w:rsidRPr="003C04F9">
        <w:tab/>
      </w:r>
      <w:r w:rsidRPr="003C04F9">
        <w:rPr>
          <w:b w:val="0"/>
        </w:rPr>
        <w:t>to consider the needs of passive systems for lightning detection in the meteorological aids service, including the possibility of an allocation in the frequency range below 20 </w:t>
      </w:r>
      <w:proofErr w:type="gramStart"/>
      <w:r w:rsidRPr="003C04F9">
        <w:rPr>
          <w:b w:val="0"/>
        </w:rPr>
        <w:t>kHz</w:t>
      </w:r>
      <w:proofErr w:type="gramEnd"/>
      <w:r w:rsidRPr="003C04F9">
        <w:rPr>
          <w:b w:val="0"/>
        </w:rPr>
        <w:t>, and to take appropriate action, in accordance with Resolution </w:t>
      </w:r>
      <w:r w:rsidRPr="003C04F9">
        <w:t>671 (WRC</w:t>
      </w:r>
      <w:r w:rsidRPr="003C04F9">
        <w:noBreakHyphen/>
        <w:t>07)</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Pr="00471BA2" w:rsidRDefault="00F01E67" w:rsidP="00F01E67">
      <w:pPr>
        <w:tabs>
          <w:tab w:val="left" w:pos="794"/>
          <w:tab w:val="left" w:pos="1191"/>
          <w:tab w:val="left" w:pos="1588"/>
          <w:tab w:val="left" w:pos="1985"/>
        </w:tabs>
        <w:jc w:val="both"/>
      </w:pPr>
      <w:r w:rsidRPr="00471BA2">
        <w:t>This agenda item considers recognition of systems in the meteorological aids service (passive) in the frequency range below 20</w:t>
      </w:r>
      <w:r w:rsidRPr="003C04F9">
        <w:rPr>
          <w:lang w:val="en-US"/>
        </w:rPr>
        <w:t> </w:t>
      </w:r>
      <w:proofErr w:type="gramStart"/>
      <w:r w:rsidRPr="00471BA2">
        <w:t>kHz</w:t>
      </w:r>
      <w:proofErr w:type="gramEnd"/>
      <w:r w:rsidRPr="00471BA2">
        <w:t xml:space="preserve"> for lightning detection applications and a corresponding service allocation.</w:t>
      </w:r>
    </w:p>
    <w:p w:rsidR="00F01E67" w:rsidRPr="00471BA2" w:rsidRDefault="00F01E67" w:rsidP="00F01E67">
      <w:pPr>
        <w:tabs>
          <w:tab w:val="left" w:pos="794"/>
          <w:tab w:val="left" w:pos="1191"/>
          <w:tab w:val="left" w:pos="1588"/>
          <w:tab w:val="left" w:pos="1985"/>
        </w:tabs>
        <w:jc w:val="both"/>
      </w:pPr>
      <w:r w:rsidRPr="00471BA2">
        <w:t xml:space="preserve">One such system is currently deployed and operated by the UK Met Office to the benefit of meteorological organizations worldwide. This system contributes towards safety of life, both in terms of forecasting for public safety and safety of aviation operations, especially over the oceans and large areas of land where national lightning detection systems do not exist. As well as the dangers of the lightning strike itself, thunderstorms can result in intense precipitation with consequent flooding, severe icing, wind shear, turbulence and gusting winds. Recently, the potential has been shown for this system to monitor volcanic ash cloud activity. </w:t>
      </w:r>
    </w:p>
    <w:p w:rsidR="00F01E67" w:rsidRPr="00471BA2" w:rsidRDefault="00F01E67" w:rsidP="00F01E67">
      <w:pPr>
        <w:tabs>
          <w:tab w:val="left" w:pos="794"/>
          <w:tab w:val="left" w:pos="1191"/>
          <w:tab w:val="left" w:pos="1588"/>
          <w:tab w:val="left" w:pos="1985"/>
        </w:tabs>
        <w:jc w:val="both"/>
      </w:pPr>
      <w:proofErr w:type="gramStart"/>
      <w:r w:rsidRPr="00471BA2">
        <w:t xml:space="preserve">This system </w:t>
      </w:r>
      <w:r>
        <w:t>that</w:t>
      </w:r>
      <w:r w:rsidRPr="00471BA2">
        <w:t xml:space="preserve"> does not yet provide</w:t>
      </w:r>
      <w:proofErr w:type="gramEnd"/>
      <w:r w:rsidRPr="00471BA2">
        <w:t xml:space="preserve"> the required global coverage, is currently operated below 20</w:t>
      </w:r>
      <w:r w:rsidRPr="003C04F9">
        <w:rPr>
          <w:lang w:val="en-US"/>
        </w:rPr>
        <w:t> </w:t>
      </w:r>
      <w:r w:rsidRPr="00471BA2">
        <w:t>kHz without RR allocation. This system allows for long distance (several thousands km) strike detection but is currently experiencing interference that is impacting its quality of service.</w:t>
      </w:r>
    </w:p>
    <w:p w:rsidR="00F01E67" w:rsidRPr="00471BA2" w:rsidRDefault="00F01E67" w:rsidP="00F01E67">
      <w:pPr>
        <w:tabs>
          <w:tab w:val="left" w:pos="794"/>
          <w:tab w:val="left" w:pos="1191"/>
          <w:tab w:val="left" w:pos="1588"/>
          <w:tab w:val="left" w:pos="1985"/>
        </w:tabs>
        <w:jc w:val="both"/>
      </w:pPr>
      <w:r w:rsidRPr="00471BA2">
        <w:t xml:space="preserve">ITU-R studies have allowed showing that the use of systems under the </w:t>
      </w:r>
      <w:proofErr w:type="spellStart"/>
      <w:r w:rsidRPr="00471BA2">
        <w:t>Metaids</w:t>
      </w:r>
      <w:proofErr w:type="spellEnd"/>
      <w:r w:rsidRPr="00471BA2">
        <w:t xml:space="preserve"> (passive) service in the 8.3-11.3</w:t>
      </w:r>
      <w:r w:rsidRPr="003C04F9">
        <w:rPr>
          <w:lang w:val="en-US"/>
        </w:rPr>
        <w:t> </w:t>
      </w:r>
      <w:proofErr w:type="gramStart"/>
      <w:r w:rsidRPr="00471BA2">
        <w:t>kHz</w:t>
      </w:r>
      <w:proofErr w:type="gramEnd"/>
      <w:r w:rsidRPr="00471BA2">
        <w:t xml:space="preserve"> can be done while being protected from emissions of other services, under specific coordination conditions.</w:t>
      </w:r>
    </w:p>
    <w:p w:rsidR="00F01E67" w:rsidRPr="00471BA2" w:rsidRDefault="00F01E67" w:rsidP="00F01E67">
      <w:pPr>
        <w:tabs>
          <w:tab w:val="left" w:pos="794"/>
          <w:tab w:val="left" w:pos="1191"/>
          <w:tab w:val="left" w:pos="1588"/>
          <w:tab w:val="left" w:pos="1985"/>
        </w:tabs>
        <w:jc w:val="both"/>
      </w:pPr>
      <w:r w:rsidRPr="00471BA2">
        <w:t>An allocation to the meteorological aids service (passive) in this 8.3-11.3</w:t>
      </w:r>
      <w:r w:rsidRPr="003C04F9">
        <w:rPr>
          <w:lang w:val="en-US"/>
        </w:rPr>
        <w:t> </w:t>
      </w:r>
      <w:proofErr w:type="gramStart"/>
      <w:r w:rsidRPr="00471BA2">
        <w:t>kHz</w:t>
      </w:r>
      <w:proofErr w:type="gramEnd"/>
      <w:r w:rsidRPr="00471BA2">
        <w:t xml:space="preserve"> frequency band would provide necessary recognition and long-term protection to this application.</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Pr="00471BA2" w:rsidRDefault="00F01E67" w:rsidP="00F01E67">
      <w:pPr>
        <w:jc w:val="both"/>
        <w:rPr>
          <w:b/>
        </w:rPr>
      </w:pPr>
      <w:r w:rsidRPr="00471BA2">
        <w:rPr>
          <w:b/>
        </w:rPr>
        <w:t>WMO supports an allocation to the meteorological aids service (passive) between 8.3 and 11.3</w:t>
      </w:r>
      <w:r w:rsidRPr="003C04F9">
        <w:rPr>
          <w:lang w:val="en-US"/>
        </w:rPr>
        <w:t> </w:t>
      </w:r>
      <w:r w:rsidRPr="00471BA2">
        <w:rPr>
          <w:b/>
        </w:rPr>
        <w:t>kHz that is the only solution to ensure long-term availability of long range and global lightning detection applications of importance for a number of meteorological services and the whole meteorological community</w:t>
      </w:r>
      <w:r>
        <w:rPr>
          <w:b/>
        </w:rPr>
        <w:t xml:space="preserve"> (the only Method in CPM Report)</w:t>
      </w:r>
      <w:r w:rsidRPr="00471BA2">
        <w:rPr>
          <w:b/>
        </w:rPr>
        <w:t>.</w:t>
      </w:r>
    </w:p>
    <w:p w:rsidR="00F01E67" w:rsidRDefault="00F01E67" w:rsidP="00F01E67">
      <w:pPr>
        <w:pStyle w:val="Texte"/>
        <w:rPr>
          <w:rFonts w:ascii="Times New Roman" w:hAnsi="Times New Roman"/>
          <w:sz w:val="24"/>
        </w:rPr>
      </w:pPr>
    </w:p>
    <w:p w:rsidR="00F01E67" w:rsidRPr="00471BA2" w:rsidRDefault="00F01E67" w:rsidP="00F01E67">
      <w:pPr>
        <w:pStyle w:val="Texte"/>
        <w:rPr>
          <w:rFonts w:ascii="Times New Roman" w:hAnsi="Times New Roman"/>
          <w:sz w:val="24"/>
        </w:rPr>
      </w:pPr>
      <w:r>
        <w:rPr>
          <w:rFonts w:ascii="Times New Roman" w:hAnsi="Times New Roman"/>
          <w:sz w:val="24"/>
        </w:rPr>
        <w:br w:type="page"/>
      </w:r>
    </w:p>
    <w:p w:rsidR="00F01E67" w:rsidRPr="00CB0A52"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sidRPr="00CB0A52">
        <w:t>Agenda item 1.19:</w:t>
      </w:r>
      <w:r w:rsidRPr="00CB0A52">
        <w:tab/>
      </w:r>
      <w:r w:rsidRPr="00CB0A52">
        <w:rPr>
          <w:b w:val="0"/>
        </w:rPr>
        <w:t>to consider regulatory measures and their relevance, in order to enable the introduction of software-defined radio and cognitive radio systems, based on the results of ITU</w:t>
      </w:r>
      <w:r w:rsidRPr="00CB0A52">
        <w:rPr>
          <w:b w:val="0"/>
        </w:rPr>
        <w:noBreakHyphen/>
        <w:t>R studies, in accordance with Resolution </w:t>
      </w:r>
      <w:r w:rsidRPr="00CB0A52">
        <w:t>956</w:t>
      </w:r>
      <w:r w:rsidRPr="00004C0D">
        <w:rPr>
          <w:b w:val="0"/>
        </w:rPr>
        <w:t> </w:t>
      </w:r>
      <w:r w:rsidRPr="00CB0A52">
        <w:t>(WRC</w:t>
      </w:r>
      <w:r w:rsidRPr="00CB0A52">
        <w:noBreakHyphen/>
        <w:t>07)</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Pr="00471BA2" w:rsidRDefault="00F01E67" w:rsidP="00F01E67">
      <w:pPr>
        <w:pStyle w:val="Texte"/>
        <w:rPr>
          <w:rFonts w:ascii="Times New Roman" w:hAnsi="Times New Roman"/>
          <w:sz w:val="24"/>
        </w:rPr>
      </w:pPr>
      <w:r w:rsidRPr="00471BA2">
        <w:rPr>
          <w:rFonts w:ascii="Times New Roman" w:hAnsi="Times New Roman"/>
          <w:sz w:val="24"/>
        </w:rPr>
        <w:t>This agenda item aims at considering regulatory measures and their relevance, in order to enable the introduction of software-defined radio (SDR) and cognitive radio systems (CRS).</w:t>
      </w:r>
    </w:p>
    <w:p w:rsidR="00F01E67" w:rsidRPr="00471BA2" w:rsidRDefault="00F01E67" w:rsidP="00F01E67">
      <w:pPr>
        <w:pStyle w:val="Texte"/>
        <w:rPr>
          <w:rFonts w:ascii="Times New Roman" w:hAnsi="Times New Roman"/>
          <w:sz w:val="24"/>
        </w:rPr>
      </w:pPr>
      <w:r w:rsidRPr="00471BA2">
        <w:rPr>
          <w:rFonts w:ascii="Times New Roman" w:hAnsi="Times New Roman"/>
          <w:sz w:val="24"/>
        </w:rPr>
        <w:t>The current ITU-R studies have shown that there is no need for any specific regulations for SDR.</w:t>
      </w:r>
    </w:p>
    <w:p w:rsidR="00F01E67" w:rsidRPr="00471BA2" w:rsidRDefault="00F01E67" w:rsidP="00F01E67">
      <w:pPr>
        <w:pStyle w:val="Texte"/>
        <w:rPr>
          <w:rFonts w:ascii="Times New Roman" w:hAnsi="Times New Roman"/>
          <w:sz w:val="24"/>
        </w:rPr>
      </w:pPr>
      <w:r w:rsidRPr="00471BA2">
        <w:rPr>
          <w:rFonts w:ascii="Times New Roman" w:hAnsi="Times New Roman"/>
          <w:sz w:val="24"/>
        </w:rPr>
        <w:t xml:space="preserve">CRS is more problematic since the aim of such technology is to improve and increase the use of certain frequency bands through the development of various techniques such as “geo-location” or “sensing”, aimed at detecting geographical areas or spectrum bands that are not being used by any radio </w:t>
      </w:r>
      <w:proofErr w:type="spellStart"/>
      <w:r w:rsidRPr="00471BA2">
        <w:rPr>
          <w:rFonts w:ascii="Times New Roman" w:hAnsi="Times New Roman"/>
          <w:sz w:val="24"/>
        </w:rPr>
        <w:t>equipments</w:t>
      </w:r>
      <w:proofErr w:type="spellEnd"/>
      <w:r w:rsidRPr="00471BA2">
        <w:rPr>
          <w:rFonts w:ascii="Times New Roman" w:hAnsi="Times New Roman"/>
          <w:sz w:val="24"/>
        </w:rPr>
        <w:t xml:space="preserve">. </w:t>
      </w:r>
    </w:p>
    <w:p w:rsidR="00F01E67" w:rsidRPr="00471BA2" w:rsidRDefault="00F01E67" w:rsidP="00F01E67">
      <w:pPr>
        <w:pStyle w:val="Texte"/>
        <w:rPr>
          <w:rFonts w:ascii="Times New Roman" w:hAnsi="Times New Roman"/>
          <w:iCs/>
          <w:sz w:val="24"/>
          <w:lang w:val="en-US" w:eastAsia="zh-CN"/>
        </w:rPr>
      </w:pPr>
      <w:r w:rsidRPr="00471BA2">
        <w:rPr>
          <w:rFonts w:ascii="Times New Roman" w:hAnsi="Times New Roman"/>
          <w:sz w:val="24"/>
        </w:rPr>
        <w:t>During the ITU-R technical studies, particular attention was paid to</w:t>
      </w:r>
      <w:r w:rsidRPr="00471BA2">
        <w:rPr>
          <w:rFonts w:ascii="Times New Roman" w:hAnsi="Times New Roman"/>
          <w:sz w:val="24"/>
          <w:lang w:eastAsia="en-US"/>
        </w:rPr>
        <w:t xml:space="preserve"> some specific Radiocommunication services that would require careful consideration with regards to CRS, namely </w:t>
      </w:r>
      <w:r w:rsidRPr="00471BA2">
        <w:rPr>
          <w:rFonts w:ascii="Times New Roman" w:hAnsi="Times New Roman"/>
          <w:sz w:val="24"/>
          <w:lang w:val="en-US" w:eastAsia="zh-CN"/>
        </w:rPr>
        <w:t xml:space="preserve">space services (space-to-Earth), passive services (radio astronomy, EESS and SRS) and </w:t>
      </w:r>
      <w:r w:rsidRPr="00471BA2">
        <w:rPr>
          <w:rFonts w:ascii="Times New Roman" w:hAnsi="Times New Roman"/>
          <w:iCs/>
          <w:sz w:val="24"/>
          <w:lang w:val="en-US" w:eastAsia="zh-CN"/>
        </w:rPr>
        <w:t>radiodetermination</w:t>
      </w:r>
      <w:r>
        <w:rPr>
          <w:rFonts w:ascii="Times New Roman" w:hAnsi="Times New Roman"/>
          <w:iCs/>
          <w:sz w:val="24"/>
          <w:lang w:val="en-US" w:eastAsia="zh-CN"/>
        </w:rPr>
        <w:t xml:space="preserve"> service</w:t>
      </w:r>
      <w:r w:rsidRPr="00471BA2">
        <w:rPr>
          <w:rFonts w:ascii="Times New Roman" w:hAnsi="Times New Roman"/>
          <w:iCs/>
          <w:sz w:val="24"/>
          <w:lang w:val="en-US" w:eastAsia="zh-CN"/>
        </w:rPr>
        <w:t>, i.e. for most meteorological applications (</w:t>
      </w:r>
      <w:proofErr w:type="spellStart"/>
      <w:r w:rsidRPr="00471BA2">
        <w:rPr>
          <w:rFonts w:ascii="Times New Roman" w:hAnsi="Times New Roman"/>
          <w:iCs/>
          <w:sz w:val="24"/>
          <w:lang w:val="en-US" w:eastAsia="zh-CN"/>
        </w:rPr>
        <w:t>M</w:t>
      </w:r>
      <w:r>
        <w:rPr>
          <w:rFonts w:ascii="Times New Roman" w:hAnsi="Times New Roman"/>
          <w:iCs/>
          <w:sz w:val="24"/>
          <w:lang w:val="en-US" w:eastAsia="zh-CN"/>
        </w:rPr>
        <w:t>etSat</w:t>
      </w:r>
      <w:proofErr w:type="spellEnd"/>
      <w:r w:rsidRPr="00471BA2">
        <w:rPr>
          <w:rFonts w:ascii="Times New Roman" w:hAnsi="Times New Roman"/>
          <w:iCs/>
          <w:sz w:val="24"/>
          <w:lang w:val="en-US" w:eastAsia="zh-CN"/>
        </w:rPr>
        <w:t>, passive sensors and radars).</w:t>
      </w:r>
    </w:p>
    <w:p w:rsidR="00F01E67" w:rsidRPr="00471BA2" w:rsidRDefault="00F01E67" w:rsidP="00F01E67">
      <w:pPr>
        <w:pStyle w:val="Texte"/>
        <w:rPr>
          <w:rFonts w:ascii="Times New Roman" w:hAnsi="Times New Roman"/>
          <w:sz w:val="24"/>
        </w:rPr>
      </w:pPr>
      <w:r w:rsidRPr="00471BA2">
        <w:rPr>
          <w:rFonts w:ascii="Times New Roman" w:hAnsi="Times New Roman"/>
          <w:iCs/>
          <w:sz w:val="24"/>
          <w:lang w:val="en-US" w:eastAsia="zh-CN"/>
        </w:rPr>
        <w:t xml:space="preserve">The specific case of </w:t>
      </w:r>
      <w:r w:rsidRPr="00471BA2">
        <w:rPr>
          <w:rFonts w:ascii="Times New Roman" w:hAnsi="Times New Roman"/>
          <w:sz w:val="24"/>
        </w:rPr>
        <w:t xml:space="preserve">passive bands covered by RR No. </w:t>
      </w:r>
      <w:r w:rsidRPr="00471BA2">
        <w:rPr>
          <w:rFonts w:ascii="Times New Roman" w:hAnsi="Times New Roman"/>
          <w:b/>
          <w:sz w:val="24"/>
        </w:rPr>
        <w:t>5.340</w:t>
      </w:r>
      <w:r w:rsidRPr="00471BA2">
        <w:rPr>
          <w:rFonts w:ascii="Times New Roman" w:hAnsi="Times New Roman"/>
          <w:sz w:val="24"/>
        </w:rPr>
        <w:t xml:space="preserve"> for which “all emissions are prohibited”, is to be stressed since these bands would appear to be unused due to the lack of intentional emitters.</w:t>
      </w:r>
    </w:p>
    <w:p w:rsidR="00F01E67" w:rsidRPr="00471BA2" w:rsidRDefault="00F01E67" w:rsidP="00F01E67">
      <w:pPr>
        <w:pStyle w:val="Texte"/>
        <w:rPr>
          <w:rFonts w:ascii="Times New Roman" w:hAnsi="Times New Roman"/>
          <w:sz w:val="24"/>
        </w:rPr>
      </w:pPr>
      <w:r w:rsidRPr="00471BA2">
        <w:rPr>
          <w:rFonts w:ascii="Times New Roman" w:hAnsi="Times New Roman"/>
          <w:sz w:val="24"/>
        </w:rPr>
        <w:t>Also, following the experience of RLAN 5 GHz and related interference events that recently occurred, it should be stressed that detection of Meteorological Radar signals is not trivial and, in addition, that specification of such cognitive feature could lead to totally freeze the future development of radars.</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Pr="00471BA2" w:rsidRDefault="00F01E67" w:rsidP="00F01E67">
      <w:pPr>
        <w:pStyle w:val="Texte"/>
        <w:rPr>
          <w:rFonts w:ascii="Times New Roman" w:hAnsi="Times New Roman"/>
          <w:b/>
          <w:sz w:val="24"/>
        </w:rPr>
      </w:pPr>
      <w:r w:rsidRPr="00471BA2">
        <w:rPr>
          <w:rFonts w:ascii="Times New Roman" w:hAnsi="Times New Roman"/>
          <w:b/>
          <w:sz w:val="24"/>
        </w:rPr>
        <w:t>WMO is of the view that CRS should only use the spectrum allocated to the service delivered by the particular CRS application and governed by RR applicable to that service.</w:t>
      </w:r>
    </w:p>
    <w:p w:rsidR="00F01E67" w:rsidRPr="00471BA2" w:rsidRDefault="00F01E67" w:rsidP="00F01E67">
      <w:pPr>
        <w:pStyle w:val="Texte"/>
        <w:rPr>
          <w:rFonts w:ascii="Times New Roman" w:hAnsi="Times New Roman"/>
          <w:b/>
          <w:sz w:val="24"/>
        </w:rPr>
      </w:pPr>
      <w:r w:rsidRPr="00471BA2">
        <w:rPr>
          <w:rFonts w:ascii="Times New Roman" w:hAnsi="Times New Roman"/>
          <w:b/>
          <w:sz w:val="24"/>
        </w:rPr>
        <w:t>WMO stresses that CRS applications are by nature incompatible with passive sensors. WMO is totally opposed to CRS applications in these bands.</w:t>
      </w:r>
    </w:p>
    <w:p w:rsidR="00F01E67" w:rsidRPr="00471BA2" w:rsidRDefault="00F01E67" w:rsidP="00F01E67">
      <w:pPr>
        <w:pStyle w:val="Texte"/>
        <w:rPr>
          <w:rFonts w:ascii="Times New Roman" w:hAnsi="Times New Roman"/>
          <w:b/>
          <w:sz w:val="24"/>
        </w:rPr>
      </w:pPr>
      <w:r w:rsidRPr="00471BA2">
        <w:rPr>
          <w:rFonts w:ascii="Times New Roman" w:hAnsi="Times New Roman"/>
          <w:b/>
          <w:sz w:val="24"/>
        </w:rPr>
        <w:t xml:space="preserve">WMO is also very concerned about CRS applications in bands used by meteorological radars, based on previous interference from RLAN </w:t>
      </w:r>
      <w:r>
        <w:rPr>
          <w:rFonts w:ascii="Times New Roman" w:hAnsi="Times New Roman"/>
          <w:b/>
          <w:sz w:val="24"/>
        </w:rPr>
        <w:t xml:space="preserve">applications </w:t>
      </w:r>
      <w:r w:rsidRPr="00471BA2">
        <w:rPr>
          <w:rFonts w:ascii="Times New Roman" w:hAnsi="Times New Roman"/>
          <w:b/>
          <w:sz w:val="24"/>
        </w:rPr>
        <w:t>in the 5</w:t>
      </w:r>
      <w:r w:rsidRPr="003C04F9">
        <w:rPr>
          <w:rFonts w:ascii="Times New Roman" w:hAnsi="Times New Roman"/>
          <w:sz w:val="24"/>
          <w:lang w:val="en-US"/>
        </w:rPr>
        <w:t> </w:t>
      </w:r>
      <w:r w:rsidRPr="00471BA2">
        <w:rPr>
          <w:rFonts w:ascii="Times New Roman" w:hAnsi="Times New Roman"/>
          <w:b/>
          <w:sz w:val="24"/>
        </w:rPr>
        <w:t>470-5</w:t>
      </w:r>
      <w:r w:rsidRPr="003C04F9">
        <w:rPr>
          <w:rFonts w:ascii="Times New Roman" w:hAnsi="Times New Roman"/>
          <w:sz w:val="24"/>
          <w:lang w:val="en-US"/>
        </w:rPr>
        <w:t> </w:t>
      </w:r>
      <w:r w:rsidRPr="00471BA2">
        <w:rPr>
          <w:rFonts w:ascii="Times New Roman" w:hAnsi="Times New Roman"/>
          <w:b/>
          <w:sz w:val="24"/>
        </w:rPr>
        <w:t>725</w:t>
      </w:r>
      <w:r w:rsidRPr="00471BA2">
        <w:rPr>
          <w:rFonts w:ascii="Times New Roman" w:hAnsi="Times New Roman"/>
          <w:sz w:val="24"/>
        </w:rPr>
        <w:t> </w:t>
      </w:r>
      <w:r w:rsidRPr="00471BA2">
        <w:rPr>
          <w:rFonts w:ascii="Times New Roman" w:hAnsi="Times New Roman"/>
          <w:b/>
          <w:sz w:val="24"/>
        </w:rPr>
        <w:t>MHz band.</w:t>
      </w:r>
    </w:p>
    <w:p w:rsidR="00CF5D40" w:rsidRDefault="00F01E67" w:rsidP="00F01E67">
      <w:pPr>
        <w:pStyle w:val="Texte"/>
        <w:rPr>
          <w:rFonts w:ascii="Times New Roman" w:hAnsi="Times New Roman"/>
          <w:b/>
          <w:sz w:val="24"/>
        </w:rPr>
      </w:pPr>
      <w:r w:rsidRPr="007A2F46">
        <w:rPr>
          <w:rFonts w:ascii="Times New Roman" w:hAnsi="Times New Roman"/>
          <w:b/>
          <w:sz w:val="24"/>
        </w:rPr>
        <w:t xml:space="preserve">WMO agrees with the one Method </w:t>
      </w:r>
      <w:proofErr w:type="gramStart"/>
      <w:r w:rsidRPr="007A2F46">
        <w:rPr>
          <w:rFonts w:ascii="Times New Roman" w:hAnsi="Times New Roman"/>
          <w:b/>
          <w:sz w:val="24"/>
        </w:rPr>
        <w:t>A</w:t>
      </w:r>
      <w:proofErr w:type="gramEnd"/>
      <w:r w:rsidRPr="007A2F46">
        <w:rPr>
          <w:rFonts w:ascii="Times New Roman" w:hAnsi="Times New Roman"/>
          <w:b/>
          <w:sz w:val="24"/>
        </w:rPr>
        <w:t xml:space="preserve"> “No change” to the Radio R</w:t>
      </w:r>
      <w:r>
        <w:rPr>
          <w:rFonts w:ascii="Times New Roman" w:hAnsi="Times New Roman"/>
          <w:b/>
          <w:sz w:val="24"/>
        </w:rPr>
        <w:t>e</w:t>
      </w:r>
      <w:r w:rsidRPr="007A2F46">
        <w:rPr>
          <w:rFonts w:ascii="Times New Roman" w:hAnsi="Times New Roman"/>
          <w:b/>
          <w:sz w:val="24"/>
        </w:rPr>
        <w:t>gulations related to SDR</w:t>
      </w:r>
      <w:r>
        <w:rPr>
          <w:rFonts w:ascii="Times New Roman" w:hAnsi="Times New Roman"/>
          <w:b/>
          <w:sz w:val="24"/>
        </w:rPr>
        <w:t>.</w:t>
      </w:r>
      <w:r w:rsidRPr="007A2F46">
        <w:rPr>
          <w:rFonts w:ascii="Times New Roman" w:hAnsi="Times New Roman"/>
          <w:b/>
          <w:sz w:val="24"/>
        </w:rPr>
        <w:t xml:space="preserve"> </w:t>
      </w:r>
    </w:p>
    <w:p w:rsidR="00F01E67" w:rsidRPr="00471BA2" w:rsidRDefault="00F01E67" w:rsidP="00F01E67">
      <w:pPr>
        <w:pStyle w:val="Texte"/>
        <w:rPr>
          <w:rFonts w:ascii="Times New Roman" w:hAnsi="Times New Roman"/>
          <w:b/>
          <w:sz w:val="24"/>
        </w:rPr>
      </w:pPr>
      <w:r w:rsidRPr="009E0135">
        <w:rPr>
          <w:rFonts w:ascii="Times New Roman" w:hAnsi="Times New Roman"/>
          <w:b/>
          <w:sz w:val="24"/>
        </w:rPr>
        <w:t>WMO supports Method B1</w:t>
      </w:r>
      <w:r>
        <w:rPr>
          <w:rFonts w:ascii="Times New Roman" w:hAnsi="Times New Roman"/>
          <w:b/>
          <w:sz w:val="24"/>
        </w:rPr>
        <w:t xml:space="preserve"> Option B</w:t>
      </w:r>
      <w:r w:rsidRPr="009E0135">
        <w:rPr>
          <w:rFonts w:ascii="Times New Roman" w:hAnsi="Times New Roman"/>
          <w:b/>
          <w:sz w:val="24"/>
        </w:rPr>
        <w:t xml:space="preserve"> or </w:t>
      </w:r>
      <w:r>
        <w:rPr>
          <w:rFonts w:ascii="Times New Roman" w:hAnsi="Times New Roman"/>
          <w:b/>
          <w:sz w:val="24"/>
        </w:rPr>
        <w:t xml:space="preserve">Method </w:t>
      </w:r>
      <w:r w:rsidRPr="009E0135">
        <w:rPr>
          <w:rFonts w:ascii="Times New Roman" w:hAnsi="Times New Roman"/>
          <w:b/>
          <w:sz w:val="24"/>
        </w:rPr>
        <w:t>B2 related to the implementation of CRS.</w:t>
      </w:r>
    </w:p>
    <w:p w:rsidR="00F01E67" w:rsidRDefault="00F01E67" w:rsidP="00F01E67">
      <w:pPr>
        <w:pStyle w:val="Texte"/>
        <w:rPr>
          <w:rFonts w:ascii="Times New Roman" w:hAnsi="Times New Roman"/>
          <w:sz w:val="24"/>
        </w:rPr>
      </w:pPr>
    </w:p>
    <w:p w:rsidR="00F01E67" w:rsidRPr="00471BA2" w:rsidRDefault="00F01E67" w:rsidP="00F01E67">
      <w:pPr>
        <w:pStyle w:val="Texte"/>
        <w:rPr>
          <w:rFonts w:ascii="Times New Roman" w:hAnsi="Times New Roman"/>
          <w:sz w:val="24"/>
        </w:rPr>
      </w:pPr>
      <w:r>
        <w:rPr>
          <w:rFonts w:ascii="Times New Roman" w:hAnsi="Times New Roman"/>
          <w:sz w:val="24"/>
        </w:rPr>
        <w:br w:type="page"/>
      </w:r>
    </w:p>
    <w:p w:rsidR="00F01E67" w:rsidRPr="00096A5A"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sidRPr="00096A5A">
        <w:t>Agenda item 1.20:</w:t>
      </w:r>
      <w:r w:rsidRPr="00096A5A">
        <w:tab/>
      </w:r>
      <w:r w:rsidRPr="00096A5A">
        <w:rPr>
          <w:b w:val="0"/>
        </w:rPr>
        <w:t>to consider the results of ITU</w:t>
      </w:r>
      <w:r w:rsidRPr="00096A5A">
        <w:rPr>
          <w:b w:val="0"/>
        </w:rPr>
        <w:noBreakHyphen/>
        <w:t>R studies and spectrum identification for gateway links for high altitude platform stations (HAPS) in the range 5 850</w:t>
      </w:r>
      <w:r w:rsidRPr="00096A5A">
        <w:rPr>
          <w:b w:val="0"/>
        </w:rPr>
        <w:noBreakHyphen/>
        <w:t>7 075 MHz in order to support operations in the fixed and mobile services, in accordance with Resolution </w:t>
      </w:r>
      <w:r w:rsidRPr="00096A5A">
        <w:t>734</w:t>
      </w:r>
      <w:r w:rsidR="00006973" w:rsidRPr="0049644C">
        <w:rPr>
          <w:szCs w:val="24"/>
        </w:rPr>
        <w:t> </w:t>
      </w:r>
      <w:r w:rsidRPr="00096A5A">
        <w:t>(Rev.WRC</w:t>
      </w:r>
      <w:r w:rsidRPr="00096A5A">
        <w:noBreakHyphen/>
        <w:t>07)</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Default="00F01E67" w:rsidP="00F01E67">
      <w:pPr>
        <w:pStyle w:val="Texte"/>
        <w:rPr>
          <w:rFonts w:ascii="Times New Roman" w:hAnsi="Times New Roman"/>
          <w:sz w:val="24"/>
        </w:rPr>
      </w:pPr>
      <w:r w:rsidRPr="00471BA2">
        <w:rPr>
          <w:rFonts w:ascii="Times New Roman" w:hAnsi="Times New Roman"/>
          <w:sz w:val="24"/>
        </w:rPr>
        <w:t>This agenda item considers possible spectrum identification for gateway links for high altitude platform stations (HAPS) in the range 5 850</w:t>
      </w:r>
      <w:r w:rsidRPr="00471BA2">
        <w:rPr>
          <w:rFonts w:ascii="Times New Roman" w:hAnsi="Times New Roman"/>
          <w:sz w:val="24"/>
        </w:rPr>
        <w:noBreakHyphen/>
        <w:t>7 075 MHz in order to support operations in the fixed and mobile services.</w:t>
      </w:r>
    </w:p>
    <w:p w:rsidR="00F01E67" w:rsidRPr="00471BA2" w:rsidRDefault="00F01E67" w:rsidP="00F01E67">
      <w:pPr>
        <w:pStyle w:val="Texte"/>
        <w:rPr>
          <w:rFonts w:ascii="Times New Roman" w:hAnsi="Times New Roman"/>
          <w:sz w:val="24"/>
        </w:rPr>
      </w:pPr>
      <w:r>
        <w:rPr>
          <w:rFonts w:ascii="Times New Roman" w:hAnsi="Times New Roman"/>
          <w:sz w:val="24"/>
        </w:rPr>
        <w:t xml:space="preserve">Under </w:t>
      </w:r>
      <w:r w:rsidRPr="008D44B3">
        <w:rPr>
          <w:rFonts w:ascii="Times New Roman" w:hAnsi="Times New Roman"/>
          <w:sz w:val="24"/>
        </w:rPr>
        <w:t xml:space="preserve">RR No. </w:t>
      </w:r>
      <w:r w:rsidRPr="008D44B3">
        <w:rPr>
          <w:rFonts w:ascii="Times New Roman" w:hAnsi="Times New Roman"/>
          <w:b/>
          <w:sz w:val="24"/>
        </w:rPr>
        <w:t>5.458</w:t>
      </w:r>
      <w:proofErr w:type="gramStart"/>
      <w:r>
        <w:rPr>
          <w:rFonts w:ascii="Times New Roman" w:hAnsi="Times New Roman"/>
          <w:b/>
          <w:sz w:val="24"/>
        </w:rPr>
        <w:t>,</w:t>
      </w:r>
      <w:r w:rsidRPr="008D44B3">
        <w:rPr>
          <w:rFonts w:ascii="Times New Roman" w:hAnsi="Times New Roman"/>
          <w:bCs/>
          <w:sz w:val="24"/>
        </w:rPr>
        <w:t xml:space="preserve"> </w:t>
      </w:r>
      <w:r w:rsidRPr="00471BA2">
        <w:rPr>
          <w:rFonts w:ascii="Times New Roman" w:hAnsi="Times New Roman"/>
          <w:sz w:val="24"/>
        </w:rPr>
        <w:t xml:space="preserve"> the</w:t>
      </w:r>
      <w:proofErr w:type="gramEnd"/>
      <w:r w:rsidRPr="00471BA2">
        <w:rPr>
          <w:rFonts w:ascii="Times New Roman" w:hAnsi="Times New Roman"/>
          <w:sz w:val="24"/>
        </w:rPr>
        <w:t xml:space="preserve"> 6 425-7 075 MHz band is used by EESS passive sensing </w:t>
      </w:r>
      <w:r>
        <w:rPr>
          <w:rFonts w:ascii="Times New Roman" w:hAnsi="Times New Roman"/>
          <w:sz w:val="24"/>
        </w:rPr>
        <w:t xml:space="preserve">(AMSR-E) </w:t>
      </w:r>
      <w:r w:rsidRPr="00471BA2">
        <w:rPr>
          <w:rFonts w:ascii="Times New Roman" w:hAnsi="Times New Roman"/>
          <w:sz w:val="24"/>
        </w:rPr>
        <w:t xml:space="preserve">and </w:t>
      </w:r>
      <w:r>
        <w:rPr>
          <w:rFonts w:ascii="Times New Roman" w:hAnsi="Times New Roman"/>
          <w:sz w:val="24"/>
        </w:rPr>
        <w:t xml:space="preserve">will be used by future sensors. The </w:t>
      </w:r>
      <w:r w:rsidRPr="00471BA2">
        <w:rPr>
          <w:rFonts w:ascii="Times New Roman" w:hAnsi="Times New Roman"/>
          <w:sz w:val="24"/>
        </w:rPr>
        <w:t>current ITU-R studies have shown that sharing with HAPS uplinks is unlikely being feasible whereas it is feasible with HAPS downlinks.</w:t>
      </w:r>
    </w:p>
    <w:p w:rsidR="00F01E67" w:rsidRPr="00471BA2" w:rsidRDefault="00F01E67" w:rsidP="00F01E67">
      <w:pPr>
        <w:pStyle w:val="Texte"/>
        <w:rPr>
          <w:rFonts w:ascii="Times New Roman" w:hAnsi="Times New Roman"/>
          <w:sz w:val="24"/>
        </w:rPr>
      </w:pPr>
      <w:r w:rsidRPr="00471BA2">
        <w:rPr>
          <w:rFonts w:ascii="Times New Roman" w:hAnsi="Times New Roman"/>
          <w:sz w:val="24"/>
        </w:rPr>
        <w:t>Due to the current regulatory situation in this band, the passive sensors using this band already receive a great deal of interference from ground-based transmitters. Addition of HAPS gateways in this band would only exacerbate the current situation.</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Pr="00471BA2" w:rsidRDefault="00F01E67" w:rsidP="00F01E67">
      <w:pPr>
        <w:pStyle w:val="Texte"/>
        <w:rPr>
          <w:rFonts w:ascii="Times New Roman" w:hAnsi="Times New Roman"/>
          <w:b/>
          <w:sz w:val="24"/>
        </w:rPr>
      </w:pPr>
      <w:r w:rsidRPr="00471BA2">
        <w:rPr>
          <w:rFonts w:ascii="Times New Roman" w:hAnsi="Times New Roman"/>
          <w:b/>
          <w:sz w:val="24"/>
        </w:rPr>
        <w:t>WMO does not favour any HAPS identification in the 6</w:t>
      </w:r>
      <w:r w:rsidRPr="00471BA2">
        <w:rPr>
          <w:rFonts w:ascii="Times New Roman" w:hAnsi="Times New Roman"/>
          <w:sz w:val="24"/>
        </w:rPr>
        <w:t> </w:t>
      </w:r>
      <w:r w:rsidRPr="00471BA2">
        <w:rPr>
          <w:rFonts w:ascii="Times New Roman" w:hAnsi="Times New Roman"/>
          <w:b/>
          <w:sz w:val="24"/>
        </w:rPr>
        <w:t>425-7</w:t>
      </w:r>
      <w:r w:rsidRPr="00471BA2">
        <w:rPr>
          <w:rFonts w:ascii="Times New Roman" w:hAnsi="Times New Roman"/>
          <w:sz w:val="24"/>
        </w:rPr>
        <w:t> </w:t>
      </w:r>
      <w:r w:rsidRPr="00471BA2">
        <w:rPr>
          <w:rFonts w:ascii="Times New Roman" w:hAnsi="Times New Roman"/>
          <w:b/>
          <w:sz w:val="24"/>
        </w:rPr>
        <w:t>075</w:t>
      </w:r>
      <w:r w:rsidR="00327988" w:rsidRPr="00C048C6">
        <w:rPr>
          <w:lang w:val="en-US"/>
        </w:rPr>
        <w:t> </w:t>
      </w:r>
      <w:r w:rsidRPr="00471BA2">
        <w:rPr>
          <w:rFonts w:ascii="Times New Roman" w:hAnsi="Times New Roman"/>
          <w:b/>
          <w:sz w:val="24"/>
        </w:rPr>
        <w:t xml:space="preserve">MHz band </w:t>
      </w:r>
      <w:r>
        <w:rPr>
          <w:rFonts w:ascii="Times New Roman" w:hAnsi="Times New Roman"/>
          <w:b/>
          <w:sz w:val="24"/>
        </w:rPr>
        <w:t>(</w:t>
      </w:r>
      <w:r w:rsidRPr="00471BA2">
        <w:rPr>
          <w:rFonts w:ascii="Times New Roman" w:hAnsi="Times New Roman"/>
          <w:b/>
          <w:sz w:val="24"/>
        </w:rPr>
        <w:t>Method A (</w:t>
      </w:r>
      <w:r>
        <w:rPr>
          <w:rFonts w:ascii="Times New Roman" w:hAnsi="Times New Roman"/>
          <w:b/>
          <w:sz w:val="24"/>
        </w:rPr>
        <w:t>“</w:t>
      </w:r>
      <w:r w:rsidRPr="00471BA2">
        <w:rPr>
          <w:rFonts w:ascii="Times New Roman" w:hAnsi="Times New Roman"/>
          <w:b/>
          <w:sz w:val="24"/>
        </w:rPr>
        <w:t>No change</w:t>
      </w:r>
      <w:r>
        <w:rPr>
          <w:rFonts w:ascii="Times New Roman" w:hAnsi="Times New Roman"/>
          <w:b/>
          <w:sz w:val="24"/>
        </w:rPr>
        <w:t>” to the Radio Regulations</w:t>
      </w:r>
      <w:r w:rsidRPr="00471BA2">
        <w:rPr>
          <w:rFonts w:ascii="Times New Roman" w:hAnsi="Times New Roman"/>
          <w:b/>
          <w:sz w:val="24"/>
        </w:rPr>
        <w:t xml:space="preserve">) as described in the CPM </w:t>
      </w:r>
      <w:r>
        <w:rPr>
          <w:rFonts w:ascii="Times New Roman" w:hAnsi="Times New Roman"/>
          <w:b/>
          <w:sz w:val="24"/>
        </w:rPr>
        <w:t>Report)</w:t>
      </w:r>
      <w:r w:rsidRPr="00471BA2">
        <w:rPr>
          <w:rFonts w:ascii="Times New Roman" w:hAnsi="Times New Roman"/>
          <w:b/>
          <w:sz w:val="24"/>
        </w:rPr>
        <w:t>.</w:t>
      </w:r>
    </w:p>
    <w:p w:rsidR="00F01E67" w:rsidRDefault="00F01E67" w:rsidP="00F01E67">
      <w:pPr>
        <w:pStyle w:val="Texte"/>
        <w:rPr>
          <w:rFonts w:ascii="Times New Roman" w:hAnsi="Times New Roman"/>
          <w:b/>
          <w:sz w:val="24"/>
        </w:rPr>
      </w:pPr>
    </w:p>
    <w:p w:rsidR="00F01E67" w:rsidRPr="00471BA2" w:rsidRDefault="00F01E67" w:rsidP="00F01E67">
      <w:pPr>
        <w:pStyle w:val="Texte"/>
        <w:rPr>
          <w:rFonts w:ascii="Times New Roman" w:hAnsi="Times New Roman"/>
          <w:b/>
          <w:sz w:val="24"/>
        </w:rPr>
      </w:pPr>
      <w:r>
        <w:rPr>
          <w:rFonts w:ascii="Times New Roman" w:hAnsi="Times New Roman"/>
          <w:b/>
          <w:sz w:val="24"/>
        </w:rPr>
        <w:br w:type="page"/>
      </w:r>
    </w:p>
    <w:p w:rsidR="00F01E67" w:rsidRPr="00C422F5"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sidRPr="00C422F5">
        <w:t>Agenda item 1.22:</w:t>
      </w:r>
      <w:r w:rsidRPr="00C422F5">
        <w:tab/>
      </w:r>
      <w:r w:rsidRPr="00C422F5">
        <w:rPr>
          <w:b w:val="0"/>
        </w:rPr>
        <w:t>to examine the effect of emissions from short-range devices on radiocommunication services, in accordance with Resolution </w:t>
      </w:r>
      <w:r w:rsidRPr="00C422F5">
        <w:t>953</w:t>
      </w:r>
      <w:r w:rsidRPr="00004C0D">
        <w:rPr>
          <w:b w:val="0"/>
        </w:rPr>
        <w:t> </w:t>
      </w:r>
      <w:r w:rsidRPr="00C422F5">
        <w:t>(WRC</w:t>
      </w:r>
      <w:r w:rsidRPr="00C422F5">
        <w:noBreakHyphen/>
        <w:t>07)</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Pr="00471BA2" w:rsidRDefault="00F01E67" w:rsidP="00F01E67">
      <w:pPr>
        <w:jc w:val="both"/>
      </w:pPr>
      <w:r w:rsidRPr="00471BA2">
        <w:t>This agenda item examines the effects of emissions from Short Range Devices (SRDs) in order to ensure that radiocommunication services are adequately protected.</w:t>
      </w:r>
    </w:p>
    <w:p w:rsidR="00F01E67" w:rsidRPr="00471BA2" w:rsidRDefault="00F01E67" w:rsidP="00F01E67">
      <w:pPr>
        <w:jc w:val="both"/>
      </w:pPr>
      <w:r w:rsidRPr="00471BA2">
        <w:t>Even though a particular focus is made on RFIDs, this agenda item could consider all types of SRDs, including Ultra Wide Bands (UWB) applications, and, to this respect, could hence lead to a global consideration of all frequency bands of interest for the meteorological community.</w:t>
      </w:r>
    </w:p>
    <w:p w:rsidR="00F01E67" w:rsidRPr="00471BA2" w:rsidRDefault="00F01E67" w:rsidP="00F01E67">
      <w:pPr>
        <w:pStyle w:val="Texte"/>
        <w:rPr>
          <w:rFonts w:ascii="Times New Roman" w:hAnsi="Times New Roman"/>
          <w:sz w:val="24"/>
          <w:lang w:eastAsia="en-US"/>
        </w:rPr>
      </w:pPr>
      <w:r w:rsidRPr="00471BA2">
        <w:rPr>
          <w:rFonts w:ascii="Times New Roman" w:hAnsi="Times New Roman"/>
          <w:sz w:val="24"/>
          <w:lang w:eastAsia="en-US"/>
        </w:rPr>
        <w:t>At this stage, it is rather difficult to assess the potential risk of the various Methods described in the CPM text, in particular due to the fact that they do not address any frequency bands.</w:t>
      </w:r>
    </w:p>
    <w:p w:rsidR="00F01E67" w:rsidRPr="00471BA2" w:rsidRDefault="00F01E67" w:rsidP="00F01E67">
      <w:pPr>
        <w:jc w:val="both"/>
      </w:pPr>
      <w:r w:rsidRPr="00471BA2">
        <w:t xml:space="preserve">However, </w:t>
      </w:r>
      <w:proofErr w:type="gramStart"/>
      <w:r>
        <w:t xml:space="preserve">under </w:t>
      </w:r>
      <w:r w:rsidRPr="00471BA2">
        <w:t xml:space="preserve"> Resolution</w:t>
      </w:r>
      <w:proofErr w:type="gramEnd"/>
      <w:r w:rsidRPr="00471BA2">
        <w:t xml:space="preserve"> ITU-R 54, ITU-R </w:t>
      </w:r>
      <w:r>
        <w:t>has</w:t>
      </w:r>
      <w:r w:rsidRPr="00471BA2">
        <w:t xml:space="preserve"> </w:t>
      </w:r>
      <w:r>
        <w:t xml:space="preserve">developed </w:t>
      </w:r>
      <w:r w:rsidRPr="00471BA2">
        <w:t xml:space="preserve">Recommendation </w:t>
      </w:r>
      <w:r w:rsidRPr="00327988">
        <w:t>ITU-R SM.[SRD]</w:t>
      </w:r>
      <w:r w:rsidRPr="00471BA2">
        <w:t xml:space="preserve"> “Frequency bands regionally or globally identified for short-range devices</w:t>
      </w:r>
      <w:r>
        <w:t xml:space="preserve"> (SRDs)</w:t>
      </w:r>
      <w:r w:rsidRPr="00471BA2">
        <w:t>”</w:t>
      </w:r>
      <w:r>
        <w:t xml:space="preserve"> </w:t>
      </w:r>
      <w:r w:rsidRPr="00C40F76">
        <w:rPr>
          <w:i/>
        </w:rPr>
        <w:t>currently under approval</w:t>
      </w:r>
      <w:r w:rsidRPr="00471BA2">
        <w:t xml:space="preserve"> that could probably become a reference for the final conclusions at WRC-12, should any frequency bands be considered.</w:t>
      </w:r>
    </w:p>
    <w:p w:rsidR="00F01E67" w:rsidRPr="00471BA2" w:rsidRDefault="00F01E67" w:rsidP="00F01E67">
      <w:pPr>
        <w:jc w:val="both"/>
      </w:pPr>
      <w:r>
        <w:t>During the preparation of t</w:t>
      </w:r>
      <w:r w:rsidRPr="00471BA2">
        <w:t>his Recommendation</w:t>
      </w:r>
      <w:proofErr w:type="gramStart"/>
      <w:r>
        <w:t xml:space="preserve">, </w:t>
      </w:r>
      <w:r w:rsidRPr="00471BA2">
        <w:t xml:space="preserve"> the</w:t>
      </w:r>
      <w:proofErr w:type="gramEnd"/>
      <w:r w:rsidRPr="00471BA2">
        <w:t xml:space="preserve"> 401-406</w:t>
      </w:r>
      <w:r w:rsidRPr="00C048C6">
        <w:rPr>
          <w:lang w:val="en-US"/>
        </w:rPr>
        <w:t> </w:t>
      </w:r>
      <w:r w:rsidRPr="00471BA2">
        <w:t>MHz band and the 5</w:t>
      </w:r>
      <w:r w:rsidRPr="00C048C6">
        <w:rPr>
          <w:lang w:val="en-US"/>
        </w:rPr>
        <w:t> </w:t>
      </w:r>
      <w:r w:rsidRPr="00471BA2">
        <w:t>150-5</w:t>
      </w:r>
      <w:r w:rsidRPr="00C048C6">
        <w:rPr>
          <w:lang w:val="en-US"/>
        </w:rPr>
        <w:t> </w:t>
      </w:r>
      <w:r w:rsidRPr="00471BA2">
        <w:t>350 and 5</w:t>
      </w:r>
      <w:r w:rsidRPr="00C048C6">
        <w:rPr>
          <w:lang w:val="en-US"/>
        </w:rPr>
        <w:t> </w:t>
      </w:r>
      <w:r w:rsidRPr="00471BA2">
        <w:t>470-5</w:t>
      </w:r>
      <w:r w:rsidRPr="00C048C6">
        <w:rPr>
          <w:lang w:val="en-US"/>
        </w:rPr>
        <w:t> </w:t>
      </w:r>
      <w:r w:rsidRPr="00471BA2">
        <w:t>725</w:t>
      </w:r>
      <w:r w:rsidRPr="00C048C6">
        <w:rPr>
          <w:lang w:val="en-US"/>
        </w:rPr>
        <w:t> </w:t>
      </w:r>
      <w:r w:rsidRPr="00471BA2">
        <w:t xml:space="preserve">MHz bands </w:t>
      </w:r>
      <w:r>
        <w:t xml:space="preserve">were considered among others </w:t>
      </w:r>
      <w:r w:rsidRPr="00471BA2">
        <w:t xml:space="preserve">as potential “harmonised SRD bands” hence putting a highlight that would encourage manufacturers to develop SRD </w:t>
      </w:r>
      <w:proofErr w:type="spellStart"/>
      <w:r w:rsidRPr="00471BA2">
        <w:t>equipments</w:t>
      </w:r>
      <w:proofErr w:type="spellEnd"/>
      <w:r w:rsidRPr="00471BA2">
        <w:t xml:space="preserve"> in these frequency bands with a huge risk of proliferation and, for the 5</w:t>
      </w:r>
      <w:r w:rsidR="00327988" w:rsidRPr="00C048C6">
        <w:rPr>
          <w:lang w:val="en-US"/>
        </w:rPr>
        <w:t> </w:t>
      </w:r>
      <w:r w:rsidRPr="00471BA2">
        <w:t>GHz range, a likely misapplication of radar protection mechanisms.</w:t>
      </w:r>
      <w:r>
        <w:t xml:space="preserve"> These </w:t>
      </w:r>
      <w:r w:rsidRPr="00471BA2">
        <w:t>band</w:t>
      </w:r>
      <w:r>
        <w:t>s have been removed from the Recommendation.</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Pr="00471BA2" w:rsidRDefault="00F01E67" w:rsidP="00F01E67">
      <w:pPr>
        <w:pStyle w:val="Texte"/>
        <w:rPr>
          <w:rFonts w:ascii="Times New Roman" w:hAnsi="Times New Roman"/>
          <w:b/>
          <w:sz w:val="24"/>
        </w:rPr>
      </w:pPr>
      <w:r w:rsidRPr="00471BA2">
        <w:rPr>
          <w:rFonts w:ascii="Times New Roman" w:hAnsi="Times New Roman"/>
          <w:b/>
          <w:sz w:val="24"/>
        </w:rPr>
        <w:t xml:space="preserve">Should any provision relating to SRDs be included in the Radio Regulations, WMO urges that compatibility with and protection of meteorological applications and services be ensured. </w:t>
      </w:r>
    </w:p>
    <w:p w:rsidR="00F01E67" w:rsidRPr="00471BA2" w:rsidRDefault="00F01E67" w:rsidP="00F01E67">
      <w:pPr>
        <w:pStyle w:val="Texte"/>
        <w:rPr>
          <w:rFonts w:ascii="Times New Roman" w:hAnsi="Times New Roman"/>
          <w:b/>
          <w:sz w:val="24"/>
        </w:rPr>
      </w:pPr>
      <w:r w:rsidRPr="00471BA2">
        <w:rPr>
          <w:rFonts w:ascii="Times New Roman" w:hAnsi="Times New Roman"/>
          <w:b/>
          <w:sz w:val="24"/>
        </w:rPr>
        <w:t xml:space="preserve">WMO has no preference among the current 4 Methods described in the CPM Text but stresses that the aggregate effect of emissions from SRDs deployed within one country could have negative impact on space-based radiocommunication systems and in particular </w:t>
      </w:r>
      <w:r>
        <w:rPr>
          <w:rFonts w:ascii="Times New Roman" w:hAnsi="Times New Roman"/>
          <w:b/>
          <w:sz w:val="24"/>
        </w:rPr>
        <w:t>p</w:t>
      </w:r>
      <w:r w:rsidRPr="00471BA2">
        <w:rPr>
          <w:rFonts w:ascii="Times New Roman" w:hAnsi="Times New Roman"/>
          <w:b/>
          <w:sz w:val="24"/>
        </w:rPr>
        <w:t xml:space="preserve">assive </w:t>
      </w:r>
      <w:r>
        <w:rPr>
          <w:rFonts w:ascii="Times New Roman" w:hAnsi="Times New Roman"/>
          <w:b/>
          <w:sz w:val="24"/>
        </w:rPr>
        <w:t>r</w:t>
      </w:r>
      <w:r w:rsidRPr="00471BA2">
        <w:rPr>
          <w:rFonts w:ascii="Times New Roman" w:hAnsi="Times New Roman"/>
          <w:b/>
          <w:sz w:val="24"/>
        </w:rPr>
        <w:t>emote sensors operated by other administrations and on the integrity of the passive data collected over that country.</w:t>
      </w:r>
    </w:p>
    <w:p w:rsidR="00F01E67" w:rsidRPr="00471BA2" w:rsidRDefault="00F01E67" w:rsidP="00F01E67">
      <w:pPr>
        <w:pStyle w:val="Texte"/>
        <w:rPr>
          <w:rFonts w:ascii="Times New Roman" w:hAnsi="Times New Roman"/>
          <w:b/>
          <w:sz w:val="24"/>
        </w:rPr>
      </w:pPr>
      <w:r w:rsidRPr="00471BA2">
        <w:rPr>
          <w:rFonts w:ascii="Times New Roman" w:hAnsi="Times New Roman"/>
          <w:b/>
          <w:sz w:val="24"/>
        </w:rPr>
        <w:t>WMO also opposes identification of the so-called “RLAN bands” (5</w:t>
      </w:r>
      <w:r w:rsidRPr="00C048C6">
        <w:rPr>
          <w:rFonts w:ascii="Times New Roman" w:hAnsi="Times New Roman"/>
          <w:sz w:val="24"/>
          <w:lang w:val="en-US"/>
        </w:rPr>
        <w:t> </w:t>
      </w:r>
      <w:r w:rsidRPr="00471BA2">
        <w:rPr>
          <w:rFonts w:ascii="Times New Roman" w:hAnsi="Times New Roman"/>
          <w:b/>
          <w:sz w:val="24"/>
        </w:rPr>
        <w:t>150-5</w:t>
      </w:r>
      <w:r w:rsidRPr="00C048C6">
        <w:rPr>
          <w:rFonts w:ascii="Times New Roman" w:hAnsi="Times New Roman"/>
          <w:sz w:val="24"/>
          <w:lang w:val="en-US"/>
        </w:rPr>
        <w:t> </w:t>
      </w:r>
      <w:r w:rsidRPr="00471BA2">
        <w:rPr>
          <w:rFonts w:ascii="Times New Roman" w:hAnsi="Times New Roman"/>
          <w:b/>
          <w:sz w:val="24"/>
        </w:rPr>
        <w:t>350</w:t>
      </w:r>
      <w:r w:rsidRPr="00C048C6">
        <w:rPr>
          <w:rFonts w:ascii="Times New Roman" w:hAnsi="Times New Roman"/>
          <w:sz w:val="24"/>
          <w:lang w:val="en-US"/>
        </w:rPr>
        <w:t> </w:t>
      </w:r>
      <w:r w:rsidRPr="00471BA2">
        <w:rPr>
          <w:rFonts w:ascii="Times New Roman" w:hAnsi="Times New Roman"/>
          <w:b/>
          <w:sz w:val="24"/>
        </w:rPr>
        <w:t>MHz and 5</w:t>
      </w:r>
      <w:r w:rsidRPr="00C048C6">
        <w:rPr>
          <w:rFonts w:ascii="Times New Roman" w:hAnsi="Times New Roman"/>
          <w:sz w:val="24"/>
          <w:lang w:val="en-US"/>
        </w:rPr>
        <w:t> </w:t>
      </w:r>
      <w:r w:rsidRPr="00471BA2">
        <w:rPr>
          <w:rFonts w:ascii="Times New Roman" w:hAnsi="Times New Roman"/>
          <w:b/>
          <w:sz w:val="24"/>
        </w:rPr>
        <w:t>470-5</w:t>
      </w:r>
      <w:r w:rsidRPr="00C048C6">
        <w:rPr>
          <w:rFonts w:ascii="Times New Roman" w:hAnsi="Times New Roman"/>
          <w:sz w:val="24"/>
          <w:lang w:val="en-US"/>
        </w:rPr>
        <w:t> </w:t>
      </w:r>
      <w:r w:rsidRPr="00471BA2">
        <w:rPr>
          <w:rFonts w:ascii="Times New Roman" w:hAnsi="Times New Roman"/>
          <w:b/>
          <w:sz w:val="24"/>
        </w:rPr>
        <w:t>725</w:t>
      </w:r>
      <w:r w:rsidRPr="00C048C6">
        <w:rPr>
          <w:rFonts w:ascii="Times New Roman" w:hAnsi="Times New Roman"/>
          <w:sz w:val="24"/>
          <w:lang w:val="en-US"/>
        </w:rPr>
        <w:t> </w:t>
      </w:r>
      <w:r w:rsidRPr="00471BA2">
        <w:rPr>
          <w:rFonts w:ascii="Times New Roman" w:hAnsi="Times New Roman"/>
          <w:b/>
          <w:sz w:val="24"/>
        </w:rPr>
        <w:t>MHz) and the 401-406</w:t>
      </w:r>
      <w:r w:rsidRPr="00C048C6">
        <w:rPr>
          <w:rFonts w:ascii="Times New Roman" w:hAnsi="Times New Roman"/>
          <w:sz w:val="24"/>
          <w:lang w:val="en-US"/>
        </w:rPr>
        <w:t> </w:t>
      </w:r>
      <w:r w:rsidRPr="00471BA2">
        <w:rPr>
          <w:rFonts w:ascii="Times New Roman" w:hAnsi="Times New Roman"/>
          <w:b/>
          <w:sz w:val="24"/>
        </w:rPr>
        <w:t>MHz band as harmonised SRD bands either at WRC-12 or in an ITU-R Recommendation.</w:t>
      </w:r>
    </w:p>
    <w:p w:rsidR="00F01E67" w:rsidRDefault="00F01E67" w:rsidP="00F01E67">
      <w:pPr>
        <w:pStyle w:val="Texte"/>
        <w:rPr>
          <w:rFonts w:ascii="Times New Roman" w:hAnsi="Times New Roman"/>
          <w:sz w:val="24"/>
        </w:rPr>
      </w:pPr>
    </w:p>
    <w:p w:rsidR="00F01E67" w:rsidRPr="00471BA2" w:rsidRDefault="00F01E67" w:rsidP="00F01E67">
      <w:pPr>
        <w:pStyle w:val="Texte"/>
        <w:rPr>
          <w:rFonts w:ascii="Times New Roman" w:hAnsi="Times New Roman"/>
          <w:sz w:val="24"/>
        </w:rPr>
      </w:pPr>
      <w:r>
        <w:rPr>
          <w:rFonts w:ascii="Times New Roman" w:hAnsi="Times New Roman"/>
          <w:sz w:val="24"/>
        </w:rPr>
        <w:br w:type="page"/>
      </w:r>
    </w:p>
    <w:p w:rsidR="00F01E67" w:rsidRPr="00383E1E"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sidRPr="00383E1E">
        <w:t>Agenda item 1.24:</w:t>
      </w:r>
      <w:r w:rsidRPr="00383E1E">
        <w:tab/>
      </w:r>
      <w:r w:rsidRPr="00383E1E">
        <w:rPr>
          <w:b w:val="0"/>
        </w:rPr>
        <w:t>to consider the existing allocation to the meteorological-satellite service in the band 7 750</w:t>
      </w:r>
      <w:r w:rsidRPr="00383E1E">
        <w:rPr>
          <w:b w:val="0"/>
        </w:rPr>
        <w:noBreakHyphen/>
        <w:t>7 850 MHz with a view to extending this allocation to the band 7 850-7 900 MHz, limited to non-geostationary meteorological satellites in the space-to-Earth direction, in accordance with Resolution</w:t>
      </w:r>
      <w:r w:rsidRPr="00383E1E">
        <w:t> 672</w:t>
      </w:r>
      <w:r w:rsidRPr="00004C0D">
        <w:t> </w:t>
      </w:r>
      <w:r w:rsidRPr="00383E1E">
        <w:t>(WRC</w:t>
      </w:r>
      <w:r w:rsidRPr="00383E1E">
        <w:noBreakHyphen/>
        <w:t>07)</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Pr="00383E1E" w:rsidRDefault="00F01E67" w:rsidP="00F01E67">
      <w:pPr>
        <w:pStyle w:val="Texte"/>
        <w:rPr>
          <w:rFonts w:ascii="Times New Roman" w:hAnsi="Times New Roman"/>
          <w:sz w:val="24"/>
          <w:lang w:eastAsia="en-US"/>
        </w:rPr>
      </w:pPr>
      <w:r w:rsidRPr="00383E1E">
        <w:rPr>
          <w:rFonts w:ascii="Times New Roman" w:hAnsi="Times New Roman"/>
          <w:sz w:val="24"/>
          <w:lang w:eastAsia="en-US"/>
        </w:rPr>
        <w:t>This agenda item considers the extension of the existing primary allocation to the meteorological-satellite service in the band 7</w:t>
      </w:r>
      <w:r w:rsidRPr="00383E1E">
        <w:rPr>
          <w:rFonts w:ascii="Times New Roman" w:hAnsi="Times New Roman"/>
          <w:sz w:val="24"/>
        </w:rPr>
        <w:t> </w:t>
      </w:r>
      <w:r w:rsidRPr="00383E1E">
        <w:rPr>
          <w:rFonts w:ascii="Times New Roman" w:hAnsi="Times New Roman"/>
          <w:sz w:val="24"/>
          <w:lang w:eastAsia="en-US"/>
        </w:rPr>
        <w:t>750-7</w:t>
      </w:r>
      <w:r w:rsidRPr="00383E1E">
        <w:rPr>
          <w:rFonts w:ascii="Times New Roman" w:hAnsi="Times New Roman"/>
          <w:sz w:val="24"/>
        </w:rPr>
        <w:t> </w:t>
      </w:r>
      <w:r w:rsidRPr="00383E1E">
        <w:rPr>
          <w:rFonts w:ascii="Times New Roman" w:hAnsi="Times New Roman"/>
          <w:sz w:val="24"/>
          <w:lang w:eastAsia="en-US"/>
        </w:rPr>
        <w:t>850 MHz to the band 7</w:t>
      </w:r>
      <w:r w:rsidRPr="00383E1E">
        <w:rPr>
          <w:rFonts w:ascii="Times New Roman" w:hAnsi="Times New Roman"/>
          <w:sz w:val="24"/>
          <w:lang w:val="en-US"/>
        </w:rPr>
        <w:t> </w:t>
      </w:r>
      <w:r w:rsidRPr="00383E1E">
        <w:rPr>
          <w:rFonts w:ascii="Times New Roman" w:hAnsi="Times New Roman"/>
          <w:sz w:val="24"/>
          <w:lang w:eastAsia="en-US"/>
        </w:rPr>
        <w:t>850–7</w:t>
      </w:r>
      <w:r w:rsidRPr="00383E1E">
        <w:rPr>
          <w:rFonts w:ascii="Times New Roman" w:hAnsi="Times New Roman"/>
          <w:sz w:val="24"/>
          <w:lang w:val="en-US"/>
        </w:rPr>
        <w:t> </w:t>
      </w:r>
      <w:r w:rsidRPr="00383E1E">
        <w:rPr>
          <w:rFonts w:ascii="Times New Roman" w:hAnsi="Times New Roman"/>
          <w:sz w:val="24"/>
          <w:lang w:eastAsia="en-US"/>
        </w:rPr>
        <w:t>900</w:t>
      </w:r>
      <w:r w:rsidRPr="00383E1E">
        <w:rPr>
          <w:rFonts w:ascii="Times New Roman" w:hAnsi="Times New Roman"/>
          <w:sz w:val="24"/>
          <w:lang w:val="en-US"/>
        </w:rPr>
        <w:t> </w:t>
      </w:r>
      <w:r w:rsidRPr="00383E1E">
        <w:rPr>
          <w:rFonts w:ascii="Times New Roman" w:hAnsi="Times New Roman"/>
          <w:sz w:val="24"/>
          <w:lang w:eastAsia="en-US"/>
        </w:rPr>
        <w:t>MHz, for non-geostationary meteorological satellites in the space-to-Earth direction.</w:t>
      </w:r>
    </w:p>
    <w:p w:rsidR="00F01E67" w:rsidRPr="00383E1E" w:rsidRDefault="00F01E67" w:rsidP="00F01E67">
      <w:pPr>
        <w:pStyle w:val="Texte"/>
        <w:rPr>
          <w:rFonts w:ascii="Times New Roman" w:hAnsi="Times New Roman"/>
          <w:sz w:val="24"/>
          <w:lang w:eastAsia="en-US"/>
        </w:rPr>
      </w:pPr>
      <w:r w:rsidRPr="00383E1E">
        <w:rPr>
          <w:rFonts w:ascii="Times New Roman" w:hAnsi="Times New Roman"/>
          <w:sz w:val="24"/>
          <w:lang w:eastAsia="en-US"/>
        </w:rPr>
        <w:t>The mission requirements for next generation non-GSO (Geostationary-Satellite Orbit) meteorological satellites in terms of observations, instruments and user-services clearly show a need to transmit higher data rates compared to current systems.</w:t>
      </w:r>
    </w:p>
    <w:p w:rsidR="00F01E67" w:rsidRPr="00383E1E" w:rsidRDefault="00F01E67" w:rsidP="00F01E67">
      <w:pPr>
        <w:tabs>
          <w:tab w:val="left" w:pos="794"/>
          <w:tab w:val="left" w:pos="1191"/>
          <w:tab w:val="left" w:pos="1588"/>
          <w:tab w:val="left" w:pos="1985"/>
        </w:tabs>
        <w:jc w:val="both"/>
      </w:pPr>
      <w:proofErr w:type="gramStart"/>
      <w:r w:rsidRPr="00383E1E">
        <w:t xml:space="preserve">The required extension of the </w:t>
      </w:r>
      <w:proofErr w:type="spellStart"/>
      <w:r w:rsidRPr="00383E1E">
        <w:t>MetSat</w:t>
      </w:r>
      <w:proofErr w:type="spellEnd"/>
      <w:r w:rsidRPr="00383E1E">
        <w:t xml:space="preserve"> allocation into the band 7</w:t>
      </w:r>
      <w:r w:rsidRPr="00383E1E">
        <w:rPr>
          <w:lang w:val="en-US"/>
        </w:rPr>
        <w:t> </w:t>
      </w:r>
      <w:r w:rsidRPr="00383E1E">
        <w:t>850–7</w:t>
      </w:r>
      <w:r w:rsidRPr="00383E1E">
        <w:rPr>
          <w:lang w:val="en-US"/>
        </w:rPr>
        <w:t> </w:t>
      </w:r>
      <w:r w:rsidRPr="00383E1E">
        <w:t>900</w:t>
      </w:r>
      <w:r w:rsidRPr="00383E1E">
        <w:rPr>
          <w:lang w:val="en-US"/>
        </w:rPr>
        <w:t> </w:t>
      </w:r>
      <w:r w:rsidRPr="00383E1E">
        <w:t xml:space="preserve">MHz concerns the same radiocommunication services, namely the </w:t>
      </w:r>
      <w:r>
        <w:t>f</w:t>
      </w:r>
      <w:r w:rsidRPr="00383E1E">
        <w:t xml:space="preserve">ixed (FS) and </w:t>
      </w:r>
      <w:r>
        <w:t>m</w:t>
      </w:r>
      <w:r w:rsidRPr="00383E1E">
        <w:t>obile (except aeronautical mobile) (MS) services as in the current band 7</w:t>
      </w:r>
      <w:r w:rsidRPr="00383E1E">
        <w:rPr>
          <w:lang w:val="en-US"/>
        </w:rPr>
        <w:t> </w:t>
      </w:r>
      <w:r w:rsidRPr="00383E1E">
        <w:t>750–7</w:t>
      </w:r>
      <w:r w:rsidRPr="00383E1E">
        <w:rPr>
          <w:lang w:val="en-US"/>
        </w:rPr>
        <w:t> </w:t>
      </w:r>
      <w:r w:rsidRPr="00383E1E">
        <w:t>850</w:t>
      </w:r>
      <w:r w:rsidRPr="00383E1E">
        <w:rPr>
          <w:lang w:val="en-US"/>
        </w:rPr>
        <w:t> </w:t>
      </w:r>
      <w:proofErr w:type="spellStart"/>
      <w:r w:rsidRPr="00383E1E">
        <w:t>MHz.</w:t>
      </w:r>
      <w:proofErr w:type="spellEnd"/>
      <w:proofErr w:type="gramEnd"/>
    </w:p>
    <w:p w:rsidR="00F01E67" w:rsidRPr="00383E1E" w:rsidRDefault="00F01E67" w:rsidP="00F01E67">
      <w:pPr>
        <w:tabs>
          <w:tab w:val="left" w:pos="794"/>
          <w:tab w:val="left" w:pos="1191"/>
          <w:tab w:val="left" w:pos="1588"/>
          <w:tab w:val="left" w:pos="1985"/>
        </w:tabs>
        <w:jc w:val="both"/>
      </w:pPr>
      <w:r w:rsidRPr="00383E1E">
        <w:t xml:space="preserve">Existing use of </w:t>
      </w:r>
      <w:proofErr w:type="spellStart"/>
      <w:r w:rsidRPr="00383E1E">
        <w:t>Met</w:t>
      </w:r>
      <w:r>
        <w:t>S</w:t>
      </w:r>
      <w:r w:rsidRPr="00383E1E">
        <w:t>at</w:t>
      </w:r>
      <w:proofErr w:type="spellEnd"/>
      <w:r w:rsidRPr="00383E1E">
        <w:t xml:space="preserve"> systems in the band 7</w:t>
      </w:r>
      <w:r w:rsidRPr="00383E1E">
        <w:rPr>
          <w:lang w:val="en-US"/>
        </w:rPr>
        <w:t> </w:t>
      </w:r>
      <w:r w:rsidRPr="00383E1E">
        <w:t>750-7</w:t>
      </w:r>
      <w:r w:rsidRPr="00383E1E">
        <w:rPr>
          <w:lang w:val="en-US"/>
        </w:rPr>
        <w:t> </w:t>
      </w:r>
      <w:r w:rsidRPr="00383E1E">
        <w:t>850</w:t>
      </w:r>
      <w:r w:rsidRPr="00383E1E">
        <w:rPr>
          <w:lang w:val="en-US"/>
        </w:rPr>
        <w:t> </w:t>
      </w:r>
      <w:r w:rsidRPr="00383E1E">
        <w:t xml:space="preserve">MHz and technical studies (see Report </w:t>
      </w:r>
      <w:r>
        <w:t xml:space="preserve">ITU-R </w:t>
      </w:r>
      <w:r w:rsidRPr="00383E1E">
        <w:t xml:space="preserve">SA.2164) demonstrating compatibility between </w:t>
      </w:r>
      <w:proofErr w:type="spellStart"/>
      <w:r w:rsidRPr="00383E1E">
        <w:t>MetSat</w:t>
      </w:r>
      <w:proofErr w:type="spellEnd"/>
      <w:r w:rsidRPr="00383E1E">
        <w:t xml:space="preserve"> and FS and MS, have confirmed that </w:t>
      </w:r>
      <w:proofErr w:type="spellStart"/>
      <w:r w:rsidRPr="00383E1E">
        <w:t>Met</w:t>
      </w:r>
      <w:r>
        <w:t>S</w:t>
      </w:r>
      <w:r w:rsidRPr="00383E1E">
        <w:t>at</w:t>
      </w:r>
      <w:proofErr w:type="spellEnd"/>
      <w:r w:rsidRPr="00383E1E">
        <w:t xml:space="preserve"> and FS can share the 7</w:t>
      </w:r>
      <w:r w:rsidRPr="00383E1E">
        <w:rPr>
          <w:lang w:val="en-US"/>
        </w:rPr>
        <w:t> </w:t>
      </w:r>
      <w:r w:rsidRPr="00383E1E">
        <w:t>850-7</w:t>
      </w:r>
      <w:r w:rsidRPr="00383E1E">
        <w:rPr>
          <w:lang w:val="en-US"/>
        </w:rPr>
        <w:t> </w:t>
      </w:r>
      <w:r w:rsidRPr="00383E1E">
        <w:t>900</w:t>
      </w:r>
      <w:r w:rsidRPr="00383E1E">
        <w:rPr>
          <w:lang w:val="en-US"/>
        </w:rPr>
        <w:t> </w:t>
      </w:r>
      <w:r w:rsidRPr="00383E1E">
        <w:t>GHz band under similar conditions.</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Pr="00471BA2" w:rsidRDefault="00F01E67" w:rsidP="00F01E67">
      <w:pPr>
        <w:jc w:val="both"/>
        <w:rPr>
          <w:b/>
        </w:rPr>
      </w:pPr>
      <w:r w:rsidRPr="00471BA2">
        <w:rPr>
          <w:b/>
        </w:rPr>
        <w:t>WMO stresses that the same services are allocated in the 7</w:t>
      </w:r>
      <w:r w:rsidRPr="00383E1E">
        <w:rPr>
          <w:b/>
          <w:lang w:val="en-US"/>
        </w:rPr>
        <w:t> </w:t>
      </w:r>
      <w:r w:rsidRPr="00471BA2">
        <w:rPr>
          <w:b/>
        </w:rPr>
        <w:t>750-7</w:t>
      </w:r>
      <w:r w:rsidRPr="00383E1E">
        <w:rPr>
          <w:b/>
          <w:lang w:val="en-US"/>
        </w:rPr>
        <w:t> </w:t>
      </w:r>
      <w:r w:rsidRPr="00471BA2">
        <w:rPr>
          <w:b/>
        </w:rPr>
        <w:t>850</w:t>
      </w:r>
      <w:r w:rsidRPr="00383E1E">
        <w:rPr>
          <w:b/>
          <w:lang w:val="en-US"/>
        </w:rPr>
        <w:t> </w:t>
      </w:r>
      <w:r w:rsidRPr="00471BA2">
        <w:rPr>
          <w:b/>
        </w:rPr>
        <w:t>MHz and 7</w:t>
      </w:r>
      <w:r w:rsidRPr="00383E1E">
        <w:rPr>
          <w:b/>
          <w:lang w:val="en-US"/>
        </w:rPr>
        <w:t> </w:t>
      </w:r>
      <w:r w:rsidRPr="00471BA2">
        <w:rPr>
          <w:b/>
        </w:rPr>
        <w:t>850-7</w:t>
      </w:r>
      <w:r w:rsidRPr="00383E1E">
        <w:rPr>
          <w:b/>
          <w:lang w:val="en-US"/>
        </w:rPr>
        <w:t> </w:t>
      </w:r>
      <w:r w:rsidRPr="00471BA2">
        <w:rPr>
          <w:b/>
        </w:rPr>
        <w:t>900</w:t>
      </w:r>
      <w:r w:rsidRPr="00383E1E">
        <w:rPr>
          <w:b/>
          <w:lang w:val="en-US"/>
        </w:rPr>
        <w:t> </w:t>
      </w:r>
      <w:r w:rsidRPr="00471BA2">
        <w:rPr>
          <w:b/>
        </w:rPr>
        <w:t xml:space="preserve">MHz bands hence justifying similar sharing conditions with the </w:t>
      </w:r>
      <w:proofErr w:type="spellStart"/>
      <w:r w:rsidRPr="00471BA2">
        <w:rPr>
          <w:b/>
        </w:rPr>
        <w:t>M</w:t>
      </w:r>
      <w:r>
        <w:rPr>
          <w:b/>
        </w:rPr>
        <w:t>etSat</w:t>
      </w:r>
      <w:proofErr w:type="spellEnd"/>
      <w:r w:rsidRPr="00471BA2">
        <w:rPr>
          <w:b/>
        </w:rPr>
        <w:t xml:space="preserve">. WMO supports the </w:t>
      </w:r>
      <w:proofErr w:type="spellStart"/>
      <w:r w:rsidRPr="00471BA2">
        <w:rPr>
          <w:b/>
        </w:rPr>
        <w:t>M</w:t>
      </w:r>
      <w:r>
        <w:rPr>
          <w:b/>
        </w:rPr>
        <w:t>etSat</w:t>
      </w:r>
      <w:proofErr w:type="spellEnd"/>
      <w:r w:rsidRPr="00471BA2">
        <w:rPr>
          <w:b/>
        </w:rPr>
        <w:t xml:space="preserve"> allocation extension in the 7</w:t>
      </w:r>
      <w:r w:rsidRPr="00383E1E">
        <w:rPr>
          <w:b/>
          <w:lang w:val="en-US"/>
        </w:rPr>
        <w:t> </w:t>
      </w:r>
      <w:r w:rsidRPr="00471BA2">
        <w:rPr>
          <w:b/>
        </w:rPr>
        <w:t>850-7</w:t>
      </w:r>
      <w:r w:rsidRPr="00383E1E">
        <w:rPr>
          <w:b/>
          <w:lang w:val="en-US"/>
        </w:rPr>
        <w:t> </w:t>
      </w:r>
      <w:r w:rsidRPr="00471BA2">
        <w:rPr>
          <w:b/>
        </w:rPr>
        <w:t>900</w:t>
      </w:r>
      <w:r w:rsidRPr="00383E1E">
        <w:rPr>
          <w:b/>
          <w:lang w:val="en-US"/>
        </w:rPr>
        <w:t> </w:t>
      </w:r>
      <w:r w:rsidRPr="00471BA2">
        <w:rPr>
          <w:b/>
        </w:rPr>
        <w:t>MHz under the same regulatory conditions as in the 7</w:t>
      </w:r>
      <w:r w:rsidRPr="00383E1E">
        <w:rPr>
          <w:b/>
          <w:lang w:val="en-US"/>
        </w:rPr>
        <w:t> </w:t>
      </w:r>
      <w:r w:rsidRPr="00471BA2">
        <w:rPr>
          <w:b/>
        </w:rPr>
        <w:t>750-7</w:t>
      </w:r>
      <w:r w:rsidRPr="00383E1E">
        <w:rPr>
          <w:b/>
          <w:lang w:val="en-US"/>
        </w:rPr>
        <w:t> </w:t>
      </w:r>
      <w:r w:rsidRPr="00471BA2">
        <w:rPr>
          <w:b/>
        </w:rPr>
        <w:t>850</w:t>
      </w:r>
      <w:r w:rsidRPr="00383E1E">
        <w:rPr>
          <w:b/>
          <w:lang w:val="en-US"/>
        </w:rPr>
        <w:t> </w:t>
      </w:r>
      <w:r w:rsidRPr="00471BA2">
        <w:rPr>
          <w:b/>
        </w:rPr>
        <w:t>MHz band</w:t>
      </w:r>
      <w:r>
        <w:rPr>
          <w:b/>
        </w:rPr>
        <w:t xml:space="preserve"> as described in the only Method in the CPM Report</w:t>
      </w:r>
      <w:r w:rsidRPr="00471BA2">
        <w:rPr>
          <w:b/>
        </w:rPr>
        <w:t>.</w:t>
      </w:r>
    </w:p>
    <w:p w:rsidR="00F01E67" w:rsidRDefault="00F01E67" w:rsidP="00F01E67">
      <w:pPr>
        <w:jc w:val="both"/>
      </w:pPr>
    </w:p>
    <w:p w:rsidR="00F01E67" w:rsidRPr="00471BA2" w:rsidRDefault="00F01E67" w:rsidP="00F01E67">
      <w:pPr>
        <w:jc w:val="both"/>
      </w:pPr>
      <w:r>
        <w:br w:type="page"/>
      </w:r>
    </w:p>
    <w:p w:rsidR="00F01E67" w:rsidRPr="00223337"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pPr>
      <w:r w:rsidRPr="00223337">
        <w:t>Agenda item 1.25:</w:t>
      </w:r>
      <w:r w:rsidRPr="00223337">
        <w:tab/>
      </w:r>
      <w:r w:rsidRPr="00223337">
        <w:rPr>
          <w:b w:val="0"/>
        </w:rPr>
        <w:t>to consider possible additional allocations to the mobile-satellite service, in accordance with Resolution </w:t>
      </w:r>
      <w:r>
        <w:t>231</w:t>
      </w:r>
      <w:proofErr w:type="gramStart"/>
      <w:r w:rsidRPr="00004C0D">
        <w:rPr>
          <w:b w:val="0"/>
        </w:rPr>
        <w:t> </w:t>
      </w:r>
      <w:r w:rsidRPr="00223337">
        <w:t xml:space="preserve"> (</w:t>
      </w:r>
      <w:proofErr w:type="gramEnd"/>
      <w:r w:rsidRPr="00223337">
        <w:t>WRC</w:t>
      </w:r>
      <w:r w:rsidRPr="00223337">
        <w:noBreakHyphen/>
        <w:t>07)</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Pr="00471BA2" w:rsidRDefault="00F01E67" w:rsidP="00F01E67">
      <w:pPr>
        <w:pStyle w:val="Texte"/>
        <w:rPr>
          <w:rFonts w:ascii="Times New Roman" w:hAnsi="Times New Roman"/>
          <w:sz w:val="24"/>
        </w:rPr>
      </w:pPr>
      <w:r w:rsidRPr="00471BA2">
        <w:rPr>
          <w:rFonts w:ascii="Times New Roman" w:hAnsi="Times New Roman"/>
          <w:sz w:val="24"/>
        </w:rPr>
        <w:t>This agenda item considers studies of possible bands for new allocations to the mobile-satellite service in the Earth-to-space and space-to-Earth directions, with particular focus on the range 4 GHz to 16 GHz in which a number of bands are allocated and used by various meteorological applications (</w:t>
      </w:r>
      <w:proofErr w:type="spellStart"/>
      <w:r w:rsidRPr="00471BA2">
        <w:rPr>
          <w:rFonts w:ascii="Times New Roman" w:hAnsi="Times New Roman"/>
          <w:sz w:val="24"/>
        </w:rPr>
        <w:t>M</w:t>
      </w:r>
      <w:r>
        <w:rPr>
          <w:rFonts w:ascii="Times New Roman" w:hAnsi="Times New Roman"/>
          <w:sz w:val="24"/>
        </w:rPr>
        <w:t>etSat</w:t>
      </w:r>
      <w:proofErr w:type="spellEnd"/>
      <w:r w:rsidRPr="00471BA2">
        <w:rPr>
          <w:rFonts w:ascii="Times New Roman" w:hAnsi="Times New Roman"/>
          <w:sz w:val="24"/>
        </w:rPr>
        <w:t>, radars, EESS).</w:t>
      </w:r>
    </w:p>
    <w:p w:rsidR="00F01E67" w:rsidRPr="00471BA2" w:rsidRDefault="00F01E67" w:rsidP="00F01E67">
      <w:pPr>
        <w:pStyle w:val="Texte"/>
        <w:rPr>
          <w:rFonts w:ascii="Times New Roman" w:hAnsi="Times New Roman"/>
          <w:sz w:val="24"/>
        </w:rPr>
      </w:pPr>
      <w:r w:rsidRPr="00471BA2">
        <w:rPr>
          <w:rFonts w:ascii="Times New Roman" w:hAnsi="Times New Roman"/>
          <w:sz w:val="24"/>
          <w:lang w:val="en-US"/>
        </w:rPr>
        <w:t>The ITU-R has examined the bands between 4 and 16</w:t>
      </w:r>
      <w:r w:rsidRPr="00471BA2">
        <w:rPr>
          <w:rFonts w:ascii="Times New Roman" w:hAnsi="Times New Roman"/>
          <w:sz w:val="24"/>
        </w:rPr>
        <w:t> </w:t>
      </w:r>
      <w:r w:rsidRPr="00471BA2">
        <w:rPr>
          <w:rFonts w:ascii="Times New Roman" w:hAnsi="Times New Roman"/>
          <w:sz w:val="24"/>
          <w:lang w:val="en-US"/>
        </w:rPr>
        <w:t xml:space="preserve">GHz and identified some bands as having potential for new allocations, subject to </w:t>
      </w:r>
      <w:r w:rsidRPr="00471BA2">
        <w:rPr>
          <w:rFonts w:ascii="Times New Roman" w:hAnsi="Times New Roman"/>
          <w:sz w:val="24"/>
          <w:lang w:val="en-US" w:eastAsia="ja-JP"/>
        </w:rPr>
        <w:t xml:space="preserve">completion of </w:t>
      </w:r>
      <w:r w:rsidRPr="00471BA2">
        <w:rPr>
          <w:rFonts w:ascii="Times New Roman" w:hAnsi="Times New Roman"/>
          <w:sz w:val="24"/>
          <w:lang w:val="en-US"/>
        </w:rPr>
        <w:t>sharing studies with respect to other services. Those bands are:</w:t>
      </w:r>
    </w:p>
    <w:p w:rsidR="00F01E67" w:rsidRPr="00471BA2" w:rsidRDefault="00F01E67" w:rsidP="00F01E67">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2"/>
        <w:gridCol w:w="1898"/>
        <w:gridCol w:w="2360"/>
      </w:tblGrid>
      <w:tr w:rsidR="00F01E67" w:rsidRPr="00471BA2" w:rsidTr="00E66094">
        <w:trPr>
          <w:jc w:val="center"/>
        </w:trPr>
        <w:tc>
          <w:tcPr>
            <w:tcW w:w="2382" w:type="dxa"/>
            <w:vAlign w:val="center"/>
          </w:tcPr>
          <w:p w:rsidR="00F01E67" w:rsidRPr="00471BA2" w:rsidRDefault="00F01E67" w:rsidP="00E66094">
            <w:pPr>
              <w:spacing w:after="120"/>
              <w:jc w:val="center"/>
              <w:rPr>
                <w:b/>
                <w:bCs/>
              </w:rPr>
            </w:pPr>
            <w:r w:rsidRPr="00471BA2">
              <w:rPr>
                <w:b/>
                <w:bCs/>
              </w:rPr>
              <w:t>Frequency band</w:t>
            </w:r>
          </w:p>
        </w:tc>
        <w:tc>
          <w:tcPr>
            <w:tcW w:w="1898" w:type="dxa"/>
            <w:vAlign w:val="center"/>
          </w:tcPr>
          <w:p w:rsidR="00F01E67" w:rsidRPr="00797B86" w:rsidRDefault="00F01E67" w:rsidP="00E66094">
            <w:pPr>
              <w:spacing w:after="120"/>
              <w:jc w:val="center"/>
              <w:rPr>
                <w:b/>
                <w:bCs/>
              </w:rPr>
            </w:pPr>
            <w:r w:rsidRPr="00471BA2">
              <w:rPr>
                <w:b/>
                <w:bCs/>
              </w:rPr>
              <w:t>MSS direction</w:t>
            </w:r>
          </w:p>
        </w:tc>
        <w:tc>
          <w:tcPr>
            <w:tcW w:w="2360" w:type="dxa"/>
            <w:vAlign w:val="center"/>
          </w:tcPr>
          <w:p w:rsidR="00F01E67" w:rsidRPr="00471BA2" w:rsidRDefault="00F01E67" w:rsidP="00E66094">
            <w:pPr>
              <w:jc w:val="center"/>
              <w:rPr>
                <w:b/>
                <w:bCs/>
              </w:rPr>
            </w:pPr>
            <w:r w:rsidRPr="00471BA2">
              <w:rPr>
                <w:b/>
                <w:bCs/>
              </w:rPr>
              <w:t>Meteorological applications concerned</w:t>
            </w:r>
          </w:p>
        </w:tc>
      </w:tr>
      <w:tr w:rsidR="00F01E67" w:rsidRPr="00471BA2" w:rsidTr="00E66094">
        <w:trPr>
          <w:jc w:val="center"/>
        </w:trPr>
        <w:tc>
          <w:tcPr>
            <w:tcW w:w="2382" w:type="dxa"/>
            <w:vAlign w:val="center"/>
          </w:tcPr>
          <w:p w:rsidR="00F01E67" w:rsidRPr="00471BA2" w:rsidRDefault="00F01E67" w:rsidP="00E66094">
            <w:r w:rsidRPr="00471BA2">
              <w:t>5 150-5 250 MHz</w:t>
            </w:r>
          </w:p>
        </w:tc>
        <w:tc>
          <w:tcPr>
            <w:tcW w:w="1898" w:type="dxa"/>
          </w:tcPr>
          <w:p w:rsidR="00F01E67" w:rsidRPr="00471BA2" w:rsidRDefault="00F01E67" w:rsidP="00E66094">
            <w:pPr>
              <w:jc w:val="center"/>
            </w:pPr>
            <w:r>
              <w:t>downlink</w:t>
            </w:r>
          </w:p>
        </w:tc>
        <w:tc>
          <w:tcPr>
            <w:tcW w:w="2360" w:type="dxa"/>
          </w:tcPr>
          <w:p w:rsidR="00F01E67" w:rsidRPr="00471BA2" w:rsidRDefault="00F01E67" w:rsidP="00E66094">
            <w:pPr>
              <w:jc w:val="center"/>
            </w:pPr>
          </w:p>
        </w:tc>
      </w:tr>
      <w:tr w:rsidR="00F01E67" w:rsidRPr="00471BA2" w:rsidTr="00E66094">
        <w:trPr>
          <w:jc w:val="center"/>
        </w:trPr>
        <w:tc>
          <w:tcPr>
            <w:tcW w:w="2382" w:type="dxa"/>
            <w:vAlign w:val="center"/>
          </w:tcPr>
          <w:p w:rsidR="00F01E67" w:rsidRPr="00471BA2" w:rsidRDefault="00F01E67" w:rsidP="00E66094">
            <w:r w:rsidRPr="00471BA2">
              <w:t>7 055-7 250 MHz</w:t>
            </w:r>
          </w:p>
        </w:tc>
        <w:tc>
          <w:tcPr>
            <w:tcW w:w="1898" w:type="dxa"/>
          </w:tcPr>
          <w:p w:rsidR="00F01E67" w:rsidRPr="00471BA2" w:rsidRDefault="00F01E67" w:rsidP="00E66094">
            <w:pPr>
              <w:jc w:val="center"/>
            </w:pPr>
            <w:r>
              <w:t>downlink</w:t>
            </w:r>
          </w:p>
        </w:tc>
        <w:tc>
          <w:tcPr>
            <w:tcW w:w="2360" w:type="dxa"/>
          </w:tcPr>
          <w:p w:rsidR="00F01E67" w:rsidRPr="00471BA2" w:rsidRDefault="00F01E67" w:rsidP="00E66094">
            <w:pPr>
              <w:jc w:val="center"/>
            </w:pPr>
            <w:r w:rsidRPr="00471BA2">
              <w:t>Passive sensing</w:t>
            </w:r>
          </w:p>
        </w:tc>
      </w:tr>
      <w:tr w:rsidR="00F01E67" w:rsidRPr="00471BA2" w:rsidTr="00E66094">
        <w:trPr>
          <w:jc w:val="center"/>
        </w:trPr>
        <w:tc>
          <w:tcPr>
            <w:tcW w:w="2382" w:type="dxa"/>
            <w:vAlign w:val="center"/>
          </w:tcPr>
          <w:p w:rsidR="00F01E67" w:rsidRPr="00471BA2" w:rsidRDefault="00F01E67" w:rsidP="00E66094">
            <w:r w:rsidRPr="00471BA2">
              <w:t>8 400-8 500 MHz</w:t>
            </w:r>
          </w:p>
        </w:tc>
        <w:tc>
          <w:tcPr>
            <w:tcW w:w="1898" w:type="dxa"/>
          </w:tcPr>
          <w:p w:rsidR="00F01E67" w:rsidRPr="00471BA2" w:rsidRDefault="00F01E67" w:rsidP="00E66094">
            <w:pPr>
              <w:jc w:val="center"/>
            </w:pPr>
            <w:r>
              <w:t>uplink</w:t>
            </w:r>
          </w:p>
        </w:tc>
        <w:tc>
          <w:tcPr>
            <w:tcW w:w="2360" w:type="dxa"/>
          </w:tcPr>
          <w:p w:rsidR="00F01E67" w:rsidRPr="00471BA2" w:rsidRDefault="00F01E67" w:rsidP="00E66094">
            <w:pPr>
              <w:jc w:val="center"/>
            </w:pPr>
          </w:p>
        </w:tc>
      </w:tr>
      <w:tr w:rsidR="00F01E67" w:rsidRPr="00471BA2" w:rsidTr="00E66094">
        <w:trPr>
          <w:jc w:val="center"/>
        </w:trPr>
        <w:tc>
          <w:tcPr>
            <w:tcW w:w="2382" w:type="dxa"/>
            <w:vAlign w:val="center"/>
          </w:tcPr>
          <w:p w:rsidR="00F01E67" w:rsidRPr="00471BA2" w:rsidRDefault="00F01E67" w:rsidP="00E66094">
            <w:r w:rsidRPr="00471BA2">
              <w:t>10.5-10.6 GHz</w:t>
            </w:r>
          </w:p>
        </w:tc>
        <w:tc>
          <w:tcPr>
            <w:tcW w:w="1898" w:type="dxa"/>
          </w:tcPr>
          <w:p w:rsidR="00F01E67" w:rsidRPr="00471BA2" w:rsidRDefault="00F01E67" w:rsidP="00E66094">
            <w:pPr>
              <w:jc w:val="center"/>
            </w:pPr>
            <w:r>
              <w:t>downlink</w:t>
            </w:r>
          </w:p>
        </w:tc>
        <w:tc>
          <w:tcPr>
            <w:tcW w:w="2360" w:type="dxa"/>
          </w:tcPr>
          <w:p w:rsidR="00F01E67" w:rsidRPr="00471BA2" w:rsidRDefault="00F01E67" w:rsidP="00E66094">
            <w:pPr>
              <w:jc w:val="center"/>
            </w:pPr>
            <w:r w:rsidRPr="00471BA2">
              <w:t>Passive sensing (adjacent band)</w:t>
            </w:r>
          </w:p>
        </w:tc>
      </w:tr>
      <w:tr w:rsidR="00F01E67" w:rsidRPr="00471BA2" w:rsidTr="00E66094">
        <w:trPr>
          <w:jc w:val="center"/>
        </w:trPr>
        <w:tc>
          <w:tcPr>
            <w:tcW w:w="2382" w:type="dxa"/>
            <w:vAlign w:val="center"/>
          </w:tcPr>
          <w:p w:rsidR="00F01E67" w:rsidRPr="00471BA2" w:rsidRDefault="00F01E67" w:rsidP="00E66094">
            <w:r w:rsidRPr="00471BA2">
              <w:t>13.25-13.4 GHz</w:t>
            </w:r>
          </w:p>
        </w:tc>
        <w:tc>
          <w:tcPr>
            <w:tcW w:w="1898" w:type="dxa"/>
          </w:tcPr>
          <w:p w:rsidR="00F01E67" w:rsidRPr="00471BA2" w:rsidRDefault="00F01E67" w:rsidP="00E66094">
            <w:pPr>
              <w:jc w:val="center"/>
            </w:pPr>
            <w:r>
              <w:t>downlink</w:t>
            </w:r>
          </w:p>
        </w:tc>
        <w:tc>
          <w:tcPr>
            <w:tcW w:w="2360" w:type="dxa"/>
          </w:tcPr>
          <w:p w:rsidR="00F01E67" w:rsidRPr="00471BA2" w:rsidRDefault="00F01E67" w:rsidP="00E66094">
            <w:pPr>
              <w:jc w:val="center"/>
            </w:pPr>
            <w:r w:rsidRPr="00471BA2">
              <w:t>Active sensing</w:t>
            </w:r>
          </w:p>
        </w:tc>
      </w:tr>
      <w:tr w:rsidR="00F01E67" w:rsidRPr="00471BA2" w:rsidTr="00E66094">
        <w:trPr>
          <w:jc w:val="center"/>
        </w:trPr>
        <w:tc>
          <w:tcPr>
            <w:tcW w:w="2382" w:type="dxa"/>
            <w:vAlign w:val="center"/>
          </w:tcPr>
          <w:p w:rsidR="00F01E67" w:rsidRPr="00471BA2" w:rsidRDefault="00F01E67" w:rsidP="00E66094">
            <w:r w:rsidRPr="00471BA2">
              <w:t>15.43-15.63 GHz</w:t>
            </w:r>
          </w:p>
        </w:tc>
        <w:tc>
          <w:tcPr>
            <w:tcW w:w="1898" w:type="dxa"/>
          </w:tcPr>
          <w:p w:rsidR="00F01E67" w:rsidRPr="00471BA2" w:rsidRDefault="00F01E67" w:rsidP="00E66094">
            <w:pPr>
              <w:jc w:val="center"/>
            </w:pPr>
            <w:r>
              <w:t>uplink</w:t>
            </w:r>
          </w:p>
        </w:tc>
        <w:tc>
          <w:tcPr>
            <w:tcW w:w="2360" w:type="dxa"/>
          </w:tcPr>
          <w:p w:rsidR="00F01E67" w:rsidRPr="00471BA2" w:rsidRDefault="00F01E67" w:rsidP="00E66094">
            <w:pPr>
              <w:jc w:val="center"/>
            </w:pPr>
          </w:p>
        </w:tc>
      </w:tr>
    </w:tbl>
    <w:p w:rsidR="00F01E67" w:rsidRPr="00471BA2" w:rsidRDefault="00F01E67" w:rsidP="00F01E67">
      <w:pPr>
        <w:pStyle w:val="Texte"/>
        <w:rPr>
          <w:rFonts w:ascii="Times New Roman" w:hAnsi="Times New Roman"/>
          <w:sz w:val="24"/>
        </w:rPr>
      </w:pPr>
    </w:p>
    <w:p w:rsidR="00F01E67" w:rsidRDefault="00F01E67" w:rsidP="00F01E67">
      <w:pPr>
        <w:pStyle w:val="Texte"/>
        <w:rPr>
          <w:rFonts w:ascii="Times New Roman" w:hAnsi="Times New Roman"/>
          <w:sz w:val="24"/>
        </w:rPr>
      </w:pPr>
      <w:r>
        <w:rPr>
          <w:rFonts w:ascii="Times New Roman" w:hAnsi="Times New Roman"/>
          <w:sz w:val="24"/>
        </w:rPr>
        <w:t xml:space="preserve">The above-mentioned frequency bands concern the following meteorological applications: </w:t>
      </w:r>
    </w:p>
    <w:p w:rsidR="00F01E67" w:rsidRPr="008F3FE9" w:rsidRDefault="00F01E67" w:rsidP="00F01E67">
      <w:pPr>
        <w:pStyle w:val="Texte"/>
        <w:numPr>
          <w:ilvl w:val="0"/>
          <w:numId w:val="59"/>
        </w:numPr>
        <w:spacing w:before="60"/>
        <w:rPr>
          <w:rFonts w:ascii="Times New Roman" w:hAnsi="Times New Roman"/>
          <w:sz w:val="24"/>
          <w:lang w:val="en-US"/>
        </w:rPr>
      </w:pPr>
      <w:r w:rsidRPr="008F3FE9">
        <w:rPr>
          <w:rFonts w:ascii="Times New Roman" w:hAnsi="Times New Roman"/>
          <w:bCs/>
          <w:sz w:val="24"/>
        </w:rPr>
        <w:t xml:space="preserve">the </w:t>
      </w:r>
      <w:r>
        <w:rPr>
          <w:rFonts w:ascii="Times New Roman" w:hAnsi="Times New Roman"/>
          <w:bCs/>
          <w:sz w:val="24"/>
        </w:rPr>
        <w:t>frequency band</w:t>
      </w:r>
      <w:r w:rsidR="00E66094" w:rsidRPr="00471BA2">
        <w:t> </w:t>
      </w:r>
      <w:r w:rsidRPr="008F3FE9">
        <w:rPr>
          <w:rFonts w:ascii="Times New Roman" w:hAnsi="Times New Roman"/>
          <w:bCs/>
          <w:sz w:val="24"/>
          <w:lang w:val="en-US"/>
        </w:rPr>
        <w:t>7 055-7</w:t>
      </w:r>
      <w:r w:rsidR="00E66094" w:rsidRPr="00471BA2">
        <w:t> </w:t>
      </w:r>
      <w:r w:rsidRPr="008F3FE9">
        <w:rPr>
          <w:rFonts w:ascii="Times New Roman" w:hAnsi="Times New Roman"/>
          <w:bCs/>
          <w:sz w:val="24"/>
          <w:lang w:val="en-US"/>
        </w:rPr>
        <w:t>250</w:t>
      </w:r>
      <w:r w:rsidR="00E66094" w:rsidRPr="00471BA2">
        <w:t> </w:t>
      </w:r>
      <w:r w:rsidRPr="008F3FE9">
        <w:rPr>
          <w:rFonts w:ascii="Times New Roman" w:hAnsi="Times New Roman"/>
          <w:bCs/>
          <w:sz w:val="24"/>
          <w:lang w:val="en-US"/>
        </w:rPr>
        <w:t>MHz is employed for passive measurements over ocean;</w:t>
      </w:r>
    </w:p>
    <w:p w:rsidR="00F01E67" w:rsidRPr="008F3FE9" w:rsidRDefault="00F01E67" w:rsidP="00F01E67">
      <w:pPr>
        <w:pStyle w:val="Texte"/>
        <w:numPr>
          <w:ilvl w:val="0"/>
          <w:numId w:val="59"/>
        </w:numPr>
        <w:spacing w:before="60"/>
        <w:rPr>
          <w:rFonts w:ascii="Times New Roman" w:hAnsi="Times New Roman"/>
          <w:sz w:val="24"/>
          <w:lang w:val="en-US"/>
        </w:rPr>
      </w:pPr>
      <w:r w:rsidRPr="008F3FE9">
        <w:rPr>
          <w:rFonts w:ascii="Times New Roman" w:hAnsi="Times New Roman"/>
          <w:bCs/>
          <w:sz w:val="24"/>
          <w:lang w:val="en-US"/>
        </w:rPr>
        <w:t>the 10.6-10.</w:t>
      </w:r>
      <w:r>
        <w:rPr>
          <w:rFonts w:ascii="Times New Roman" w:hAnsi="Times New Roman"/>
          <w:bCs/>
          <w:sz w:val="24"/>
          <w:lang w:val="en-US"/>
        </w:rPr>
        <w:t>7</w:t>
      </w:r>
      <w:r w:rsidR="00E66094" w:rsidRPr="00471BA2">
        <w:t> </w:t>
      </w:r>
      <w:r w:rsidRPr="008F3FE9">
        <w:rPr>
          <w:rFonts w:ascii="Times New Roman" w:hAnsi="Times New Roman"/>
          <w:bCs/>
          <w:sz w:val="24"/>
          <w:lang w:val="en-US"/>
        </w:rPr>
        <w:t>GHz band is</w:t>
      </w:r>
      <w:r>
        <w:rPr>
          <w:rFonts w:ascii="Times New Roman" w:hAnsi="Times New Roman"/>
          <w:bCs/>
          <w:sz w:val="24"/>
          <w:lang w:val="en-US"/>
        </w:rPr>
        <w:t>, in WMO terms,</w:t>
      </w:r>
      <w:r w:rsidRPr="008F3FE9">
        <w:rPr>
          <w:rFonts w:ascii="Times New Roman" w:hAnsi="Times New Roman"/>
          <w:bCs/>
          <w:sz w:val="24"/>
          <w:lang w:val="en-US"/>
        </w:rPr>
        <w:t xml:space="preserve"> the “</w:t>
      </w:r>
      <w:r w:rsidRPr="008F3FE9">
        <w:rPr>
          <w:rFonts w:ascii="Times New Roman" w:hAnsi="Times New Roman"/>
          <w:b/>
          <w:bCs/>
          <w:sz w:val="24"/>
          <w:lang w:val="en-US"/>
        </w:rPr>
        <w:t>primary passive satellite sensing band</w:t>
      </w:r>
      <w:r w:rsidRPr="008F3FE9">
        <w:rPr>
          <w:rFonts w:ascii="Times New Roman" w:hAnsi="Times New Roman"/>
          <w:bCs/>
          <w:sz w:val="24"/>
          <w:lang w:val="en-US"/>
        </w:rPr>
        <w:t>”: rain, snow, ice, sea state, ocean wind, ocean surface temperature, soil moisture measurements;</w:t>
      </w:r>
    </w:p>
    <w:p w:rsidR="00F01E67" w:rsidRPr="008F3FE9" w:rsidRDefault="00F01E67" w:rsidP="00F01E67">
      <w:pPr>
        <w:pStyle w:val="Texte"/>
        <w:numPr>
          <w:ilvl w:val="0"/>
          <w:numId w:val="59"/>
        </w:numPr>
        <w:spacing w:before="60"/>
        <w:rPr>
          <w:rFonts w:ascii="Times New Roman" w:hAnsi="Times New Roman"/>
          <w:sz w:val="24"/>
          <w:lang w:val="en-US"/>
        </w:rPr>
      </w:pPr>
      <w:proofErr w:type="gramStart"/>
      <w:r>
        <w:rPr>
          <w:rFonts w:ascii="Times New Roman" w:hAnsi="Times New Roman"/>
          <w:bCs/>
          <w:sz w:val="24"/>
          <w:lang w:val="en-US"/>
        </w:rPr>
        <w:t>the</w:t>
      </w:r>
      <w:proofErr w:type="gramEnd"/>
      <w:r>
        <w:rPr>
          <w:rFonts w:ascii="Times New Roman" w:hAnsi="Times New Roman"/>
          <w:bCs/>
          <w:sz w:val="24"/>
          <w:lang w:val="en-US"/>
        </w:rPr>
        <w:t xml:space="preserve"> </w:t>
      </w:r>
      <w:r w:rsidRPr="008F3FE9">
        <w:rPr>
          <w:rFonts w:ascii="Times New Roman" w:hAnsi="Times New Roman"/>
          <w:bCs/>
          <w:sz w:val="24"/>
          <w:lang w:val="en-US"/>
        </w:rPr>
        <w:t>13.25-13.4</w:t>
      </w:r>
      <w:r w:rsidR="00E66094" w:rsidRPr="00471BA2">
        <w:t> </w:t>
      </w:r>
      <w:r w:rsidRPr="008F3FE9">
        <w:rPr>
          <w:rFonts w:ascii="Times New Roman" w:hAnsi="Times New Roman"/>
          <w:bCs/>
          <w:sz w:val="24"/>
          <w:lang w:val="en-US"/>
        </w:rPr>
        <w:t xml:space="preserve">GHz </w:t>
      </w:r>
      <w:r>
        <w:rPr>
          <w:rFonts w:ascii="Times New Roman" w:hAnsi="Times New Roman"/>
          <w:bCs/>
          <w:sz w:val="24"/>
          <w:lang w:val="en-US"/>
        </w:rPr>
        <w:t>band is used by</w:t>
      </w:r>
      <w:r w:rsidRPr="008F3FE9">
        <w:rPr>
          <w:rFonts w:ascii="Times New Roman" w:hAnsi="Times New Roman"/>
          <w:bCs/>
          <w:sz w:val="24"/>
          <w:lang w:val="en-US"/>
        </w:rPr>
        <w:t xml:space="preserve"> </w:t>
      </w:r>
      <w:proofErr w:type="spellStart"/>
      <w:r w:rsidRPr="008F3FE9">
        <w:rPr>
          <w:rFonts w:ascii="Times New Roman" w:hAnsi="Times New Roman"/>
          <w:bCs/>
          <w:sz w:val="24"/>
          <w:lang w:val="en-US"/>
        </w:rPr>
        <w:t>scatterometers</w:t>
      </w:r>
      <w:proofErr w:type="spellEnd"/>
      <w:r w:rsidRPr="008F3FE9">
        <w:rPr>
          <w:rFonts w:ascii="Times New Roman" w:hAnsi="Times New Roman"/>
          <w:bCs/>
          <w:sz w:val="24"/>
          <w:lang w:val="en-US"/>
        </w:rPr>
        <w:t xml:space="preserve">, altimeters and </w:t>
      </w:r>
      <w:proofErr w:type="spellStart"/>
      <w:r w:rsidRPr="008F3FE9">
        <w:rPr>
          <w:rFonts w:ascii="Times New Roman" w:hAnsi="Times New Roman"/>
          <w:bCs/>
          <w:sz w:val="24"/>
          <w:lang w:val="en-US"/>
        </w:rPr>
        <w:t>spaceborne</w:t>
      </w:r>
      <w:proofErr w:type="spellEnd"/>
      <w:r w:rsidRPr="008F3FE9">
        <w:rPr>
          <w:rFonts w:ascii="Times New Roman" w:hAnsi="Times New Roman"/>
          <w:bCs/>
          <w:sz w:val="24"/>
          <w:lang w:val="en-US"/>
        </w:rPr>
        <w:t xml:space="preserve"> X-band radars</w:t>
      </w:r>
      <w:r>
        <w:rPr>
          <w:rFonts w:ascii="Times New Roman" w:hAnsi="Times New Roman"/>
          <w:bCs/>
          <w:sz w:val="24"/>
          <w:lang w:val="en-US"/>
        </w:rPr>
        <w:t>.</w:t>
      </w:r>
    </w:p>
    <w:p w:rsidR="00F01E67" w:rsidRPr="00471BA2" w:rsidRDefault="00F01E67" w:rsidP="00F01E67">
      <w:pPr>
        <w:pStyle w:val="Texte"/>
        <w:rPr>
          <w:rFonts w:ascii="Times New Roman" w:hAnsi="Times New Roman"/>
          <w:sz w:val="24"/>
        </w:rPr>
      </w:pPr>
      <w:r w:rsidRPr="00471BA2">
        <w:rPr>
          <w:rFonts w:ascii="Times New Roman" w:hAnsi="Times New Roman"/>
          <w:sz w:val="24"/>
        </w:rPr>
        <w:t xml:space="preserve">WMO stresses the difficulty of coexistence with MSS, in particular on the uplink. Indeed, MSS Earth stations are mobile and unlicensed by nature and as such, make the necessary separation distances with fixed stations (e.g. </w:t>
      </w:r>
      <w:proofErr w:type="spellStart"/>
      <w:r w:rsidRPr="00471BA2">
        <w:rPr>
          <w:rFonts w:ascii="Times New Roman" w:hAnsi="Times New Roman"/>
          <w:sz w:val="24"/>
        </w:rPr>
        <w:t>M</w:t>
      </w:r>
      <w:r>
        <w:rPr>
          <w:rFonts w:ascii="Times New Roman" w:hAnsi="Times New Roman"/>
          <w:sz w:val="24"/>
        </w:rPr>
        <w:t>etSat</w:t>
      </w:r>
      <w:proofErr w:type="spellEnd"/>
      <w:r w:rsidRPr="00471BA2">
        <w:rPr>
          <w:rFonts w:ascii="Times New Roman" w:hAnsi="Times New Roman"/>
          <w:sz w:val="24"/>
        </w:rPr>
        <w:t xml:space="preserve"> receiving stations) difficult to control.</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Pr="00471BA2" w:rsidRDefault="00F01E67" w:rsidP="00F01E67">
      <w:pPr>
        <w:pStyle w:val="Texte"/>
        <w:rPr>
          <w:rFonts w:ascii="Times New Roman" w:hAnsi="Times New Roman"/>
          <w:b/>
          <w:sz w:val="24"/>
        </w:rPr>
      </w:pPr>
      <w:r w:rsidRPr="00471BA2">
        <w:rPr>
          <w:rFonts w:ascii="Times New Roman" w:hAnsi="Times New Roman"/>
          <w:b/>
          <w:sz w:val="24"/>
        </w:rPr>
        <w:t>Should identification or allocations for mobile satellite service be considered in bands allocated or adjacent to meteorological or EESS services, WMO urges that adequate protection be ensured with related applications.</w:t>
      </w:r>
    </w:p>
    <w:p w:rsidR="00F01E67" w:rsidRPr="00F35E07" w:rsidRDefault="00F01E67" w:rsidP="00F01E67">
      <w:pPr>
        <w:jc w:val="both"/>
        <w:rPr>
          <w:b/>
          <w:spacing w:val="-3"/>
        </w:rPr>
      </w:pPr>
      <w:r w:rsidRPr="00F35E07">
        <w:rPr>
          <w:b/>
          <w:spacing w:val="-3"/>
        </w:rPr>
        <w:t>WMO:</w:t>
      </w:r>
    </w:p>
    <w:p w:rsidR="00F01E67" w:rsidRPr="00F35E07" w:rsidRDefault="00F01E67" w:rsidP="00F01E67">
      <w:pPr>
        <w:numPr>
          <w:ilvl w:val="0"/>
          <w:numId w:val="58"/>
        </w:numPr>
        <w:tabs>
          <w:tab w:val="clear" w:pos="1134"/>
          <w:tab w:val="clear" w:pos="1871"/>
          <w:tab w:val="clear" w:pos="2268"/>
        </w:tabs>
        <w:overflowPunct/>
        <w:autoSpaceDE/>
        <w:autoSpaceDN/>
        <w:adjustRightInd/>
        <w:spacing w:before="0"/>
        <w:jc w:val="both"/>
        <w:textAlignment w:val="auto"/>
        <w:rPr>
          <w:b/>
          <w:spacing w:val="-3"/>
          <w:lang w:val="en-US"/>
        </w:rPr>
      </w:pPr>
      <w:r w:rsidRPr="00F35E07">
        <w:rPr>
          <w:b/>
          <w:spacing w:val="-3"/>
          <w:lang w:val="en-US"/>
        </w:rPr>
        <w:t xml:space="preserve">support </w:t>
      </w:r>
      <w:r w:rsidR="00CF5D40" w:rsidRPr="00F35E07">
        <w:rPr>
          <w:b/>
          <w:spacing w:val="-3"/>
          <w:lang w:val="en-US"/>
        </w:rPr>
        <w:t>no</w:t>
      </w:r>
      <w:r w:rsidRPr="00F35E07">
        <w:rPr>
          <w:b/>
          <w:spacing w:val="-3"/>
          <w:lang w:val="en-US"/>
        </w:rPr>
        <w:t xml:space="preserve"> allocation to MSS in the frequency band 7</w:t>
      </w:r>
      <w:r w:rsidR="00E66094" w:rsidRPr="00F35E07">
        <w:rPr>
          <w:b/>
        </w:rPr>
        <w:t> </w:t>
      </w:r>
      <w:r w:rsidRPr="00F35E07">
        <w:rPr>
          <w:b/>
          <w:spacing w:val="-3"/>
          <w:lang w:val="en-US"/>
        </w:rPr>
        <w:t>055-7</w:t>
      </w:r>
      <w:r w:rsidR="00E66094" w:rsidRPr="00F35E07">
        <w:rPr>
          <w:b/>
        </w:rPr>
        <w:t> </w:t>
      </w:r>
      <w:r w:rsidRPr="00F35E07">
        <w:rPr>
          <w:b/>
          <w:spacing w:val="-3"/>
          <w:lang w:val="en-US"/>
        </w:rPr>
        <w:t>250</w:t>
      </w:r>
      <w:r w:rsidR="00E66094" w:rsidRPr="00F35E07">
        <w:rPr>
          <w:b/>
        </w:rPr>
        <w:t> </w:t>
      </w:r>
      <w:r w:rsidRPr="00F35E07">
        <w:rPr>
          <w:b/>
          <w:spacing w:val="-3"/>
          <w:lang w:val="en-US"/>
        </w:rPr>
        <w:t>MHz (Method B1 in the CPM Report);</w:t>
      </w:r>
    </w:p>
    <w:p w:rsidR="00F01E67" w:rsidRPr="00F35E07" w:rsidRDefault="00F01E67" w:rsidP="00F01E67">
      <w:pPr>
        <w:numPr>
          <w:ilvl w:val="0"/>
          <w:numId w:val="58"/>
        </w:numPr>
        <w:tabs>
          <w:tab w:val="clear" w:pos="1134"/>
          <w:tab w:val="clear" w:pos="1871"/>
          <w:tab w:val="clear" w:pos="2268"/>
        </w:tabs>
        <w:overflowPunct/>
        <w:autoSpaceDE/>
        <w:autoSpaceDN/>
        <w:adjustRightInd/>
        <w:spacing w:before="0"/>
        <w:jc w:val="both"/>
        <w:textAlignment w:val="auto"/>
        <w:rPr>
          <w:b/>
          <w:spacing w:val="-3"/>
          <w:lang w:val="en-US"/>
        </w:rPr>
      </w:pPr>
      <w:r w:rsidRPr="00F35E07">
        <w:rPr>
          <w:b/>
          <w:spacing w:val="-3"/>
          <w:lang w:val="en-US"/>
        </w:rPr>
        <w:t>may agree to allocations in the 10.5-10.6</w:t>
      </w:r>
      <w:r w:rsidR="00E66094" w:rsidRPr="00F35E07">
        <w:rPr>
          <w:b/>
        </w:rPr>
        <w:t> </w:t>
      </w:r>
      <w:r w:rsidRPr="00F35E07">
        <w:rPr>
          <w:b/>
          <w:spacing w:val="-3"/>
          <w:lang w:val="en-US"/>
        </w:rPr>
        <w:t>GHz (Method D2 in the CPM Report) ) since the protection of the adjacent frequency band 10.6-10.7</w:t>
      </w:r>
      <w:r w:rsidR="00E66094" w:rsidRPr="00F35E07">
        <w:rPr>
          <w:b/>
        </w:rPr>
        <w:t> </w:t>
      </w:r>
      <w:r w:rsidRPr="00F35E07">
        <w:rPr>
          <w:b/>
          <w:spacing w:val="-3"/>
          <w:lang w:val="en-US"/>
        </w:rPr>
        <w:t>GHz will be ensured as shown in the ITU-R studies;</w:t>
      </w:r>
    </w:p>
    <w:p w:rsidR="00F01E67" w:rsidRPr="00F35E07" w:rsidRDefault="00F01E67" w:rsidP="00F01E67">
      <w:pPr>
        <w:numPr>
          <w:ilvl w:val="0"/>
          <w:numId w:val="58"/>
        </w:numPr>
        <w:tabs>
          <w:tab w:val="clear" w:pos="1134"/>
          <w:tab w:val="clear" w:pos="1871"/>
          <w:tab w:val="clear" w:pos="2268"/>
        </w:tabs>
        <w:overflowPunct/>
        <w:autoSpaceDE/>
        <w:autoSpaceDN/>
        <w:adjustRightInd/>
        <w:spacing w:before="0"/>
        <w:jc w:val="both"/>
        <w:textAlignment w:val="auto"/>
        <w:rPr>
          <w:b/>
          <w:spacing w:val="-3"/>
          <w:lang w:val="en-US"/>
        </w:rPr>
      </w:pPr>
      <w:proofErr w:type="gramStart"/>
      <w:r w:rsidRPr="00F35E07">
        <w:rPr>
          <w:b/>
          <w:spacing w:val="-3"/>
          <w:lang w:val="en-US"/>
        </w:rPr>
        <w:t>may</w:t>
      </w:r>
      <w:proofErr w:type="gramEnd"/>
      <w:r w:rsidRPr="00F35E07">
        <w:rPr>
          <w:b/>
          <w:spacing w:val="-3"/>
          <w:lang w:val="en-US"/>
        </w:rPr>
        <w:t xml:space="preserve"> agree to allocations in the 13.25-13.4</w:t>
      </w:r>
      <w:r w:rsidR="00E66094" w:rsidRPr="00F35E07">
        <w:rPr>
          <w:b/>
        </w:rPr>
        <w:t> </w:t>
      </w:r>
      <w:r w:rsidRPr="00F35E07">
        <w:rPr>
          <w:b/>
          <w:spacing w:val="-3"/>
          <w:lang w:val="en-US"/>
        </w:rPr>
        <w:t xml:space="preserve">GHz band (Method E2 in the CPM Report) if protection as specified in </w:t>
      </w:r>
      <w:r w:rsidR="00517B88" w:rsidRPr="00F35E07">
        <w:rPr>
          <w:b/>
          <w:spacing w:val="-3"/>
          <w:lang w:val="en-US"/>
        </w:rPr>
        <w:t>the Report ITU-R M.2221</w:t>
      </w:r>
      <w:r w:rsidRPr="00F35E07">
        <w:rPr>
          <w:b/>
          <w:spacing w:val="-3"/>
          <w:lang w:val="en-US"/>
        </w:rPr>
        <w:t xml:space="preserve"> is also ensured.</w:t>
      </w:r>
    </w:p>
    <w:p w:rsidR="00F01E67" w:rsidRDefault="00F01E67" w:rsidP="00F01E67">
      <w:pPr>
        <w:pStyle w:val="Texte"/>
        <w:rPr>
          <w:rFonts w:ascii="Times New Roman" w:hAnsi="Times New Roman"/>
          <w:b/>
          <w:sz w:val="24"/>
          <w:lang w:val="en-US"/>
        </w:rPr>
      </w:pPr>
    </w:p>
    <w:p w:rsidR="00F01E67" w:rsidRPr="00471BA2" w:rsidRDefault="00F01E67" w:rsidP="00F01E67">
      <w:pPr>
        <w:pStyle w:val="Texte"/>
        <w:rPr>
          <w:rFonts w:ascii="Times New Roman" w:hAnsi="Times New Roman"/>
          <w:b/>
          <w:sz w:val="24"/>
          <w:lang w:val="en-US"/>
        </w:rPr>
      </w:pPr>
      <w:r>
        <w:rPr>
          <w:rFonts w:ascii="Times New Roman" w:hAnsi="Times New Roman"/>
          <w:b/>
          <w:sz w:val="24"/>
          <w:lang w:val="en-US"/>
        </w:rPr>
        <w:br w:type="page"/>
      </w:r>
    </w:p>
    <w:p w:rsidR="00F01E67" w:rsidRPr="00F01E67"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rPr>
          <w:b w:val="0"/>
        </w:rPr>
      </w:pPr>
      <w:r w:rsidRPr="00471BA2">
        <w:t>Agenda item 8.1.1 (Issue C):</w:t>
      </w:r>
      <w:r w:rsidRPr="00471BA2">
        <w:tab/>
      </w:r>
      <w:r w:rsidRPr="00F01E67">
        <w:rPr>
          <w:b w:val="0"/>
        </w:rPr>
        <w:t>Resolution</w:t>
      </w:r>
      <w:r w:rsidR="00006973" w:rsidRPr="0049644C">
        <w:rPr>
          <w:szCs w:val="24"/>
        </w:rPr>
        <w:t> </w:t>
      </w:r>
      <w:r w:rsidRPr="00471BA2">
        <w:t>673</w:t>
      </w:r>
      <w:r w:rsidR="00006973" w:rsidRPr="0049644C">
        <w:rPr>
          <w:szCs w:val="24"/>
        </w:rPr>
        <w:t> </w:t>
      </w:r>
      <w:r w:rsidRPr="00471BA2">
        <w:t xml:space="preserve">(WRC-07) </w:t>
      </w:r>
      <w:r w:rsidRPr="00F01E67">
        <w:rPr>
          <w:b w:val="0"/>
        </w:rPr>
        <w:t>on Radiocommunications use for Earth observation applications</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Executive summary</w:t>
      </w:r>
    </w:p>
    <w:p w:rsidR="00F01E67" w:rsidRPr="00471BA2" w:rsidRDefault="00F01E67" w:rsidP="00F01E67">
      <w:pPr>
        <w:pStyle w:val="Texte"/>
        <w:rPr>
          <w:rFonts w:ascii="Times New Roman" w:hAnsi="Times New Roman"/>
          <w:sz w:val="24"/>
        </w:rPr>
      </w:pPr>
      <w:r w:rsidRPr="00471BA2">
        <w:rPr>
          <w:rFonts w:ascii="Times New Roman" w:hAnsi="Times New Roman"/>
          <w:sz w:val="24"/>
        </w:rPr>
        <w:t xml:space="preserve">WRC-07 adopted </w:t>
      </w:r>
      <w:r w:rsidRPr="00006973">
        <w:rPr>
          <w:rFonts w:ascii="Times New Roman" w:hAnsi="Times New Roman"/>
          <w:sz w:val="24"/>
        </w:rPr>
        <w:t>Resolution</w:t>
      </w:r>
      <w:r w:rsidR="00006973" w:rsidRPr="0049644C">
        <w:rPr>
          <w:rFonts w:ascii="Times New Roman" w:hAnsi="Times New Roman"/>
          <w:sz w:val="24"/>
        </w:rPr>
        <w:t> </w:t>
      </w:r>
      <w:r w:rsidRPr="00471BA2">
        <w:rPr>
          <w:rFonts w:ascii="Times New Roman" w:hAnsi="Times New Roman"/>
          <w:b/>
          <w:sz w:val="24"/>
        </w:rPr>
        <w:t>673</w:t>
      </w:r>
      <w:r w:rsidR="00006973" w:rsidRPr="0049644C">
        <w:rPr>
          <w:rFonts w:ascii="Times New Roman" w:hAnsi="Times New Roman"/>
          <w:sz w:val="24"/>
        </w:rPr>
        <w:t> </w:t>
      </w:r>
      <w:r w:rsidRPr="009937FF">
        <w:rPr>
          <w:rFonts w:ascii="Times New Roman" w:hAnsi="Times New Roman"/>
          <w:b/>
          <w:sz w:val="24"/>
        </w:rPr>
        <w:t>(WRC-07)</w:t>
      </w:r>
      <w:r w:rsidRPr="00471BA2">
        <w:rPr>
          <w:rFonts w:ascii="Times New Roman" w:hAnsi="Times New Roman"/>
          <w:sz w:val="24"/>
        </w:rPr>
        <w:t xml:space="preserve"> on Radiocommunications use for Earth observation applications, highlighting and recognising the importance of the essential role and global importance of Earth observation </w:t>
      </w:r>
      <w:proofErr w:type="spellStart"/>
      <w:r w:rsidRPr="00471BA2">
        <w:rPr>
          <w:rFonts w:ascii="Times New Roman" w:hAnsi="Times New Roman"/>
          <w:sz w:val="24"/>
        </w:rPr>
        <w:t>radiocommunications</w:t>
      </w:r>
      <w:proofErr w:type="spellEnd"/>
      <w:r w:rsidRPr="00471BA2">
        <w:rPr>
          <w:rFonts w:ascii="Times New Roman" w:hAnsi="Times New Roman"/>
          <w:sz w:val="24"/>
        </w:rPr>
        <w:t xml:space="preserve"> applications and calling on studies on possible means of improving this recognition and of increasing the knowledge and understanding of administrations regarding the utilization and benefits of these applications.</w:t>
      </w:r>
    </w:p>
    <w:p w:rsidR="00F01E67" w:rsidRPr="00471BA2" w:rsidRDefault="00F01E67" w:rsidP="00F01E67">
      <w:pPr>
        <w:pStyle w:val="Texte"/>
        <w:rPr>
          <w:rFonts w:ascii="Times New Roman" w:hAnsi="Times New Roman"/>
          <w:sz w:val="24"/>
        </w:rPr>
      </w:pPr>
      <w:r w:rsidRPr="00471BA2">
        <w:rPr>
          <w:rFonts w:ascii="Times New Roman" w:hAnsi="Times New Roman"/>
          <w:sz w:val="24"/>
        </w:rPr>
        <w:t xml:space="preserve">This </w:t>
      </w:r>
      <w:r w:rsidRPr="00006973">
        <w:rPr>
          <w:rFonts w:ascii="Times New Roman" w:hAnsi="Times New Roman"/>
          <w:sz w:val="24"/>
        </w:rPr>
        <w:t>Resolution</w:t>
      </w:r>
      <w:r w:rsidR="00006973" w:rsidRPr="0049644C">
        <w:rPr>
          <w:rFonts w:ascii="Times New Roman" w:hAnsi="Times New Roman"/>
          <w:sz w:val="24"/>
        </w:rPr>
        <w:t> </w:t>
      </w:r>
      <w:r w:rsidRPr="00471BA2">
        <w:rPr>
          <w:rFonts w:ascii="Times New Roman" w:hAnsi="Times New Roman"/>
          <w:b/>
          <w:sz w:val="24"/>
        </w:rPr>
        <w:t>673</w:t>
      </w:r>
      <w:r w:rsidR="00006973" w:rsidRPr="0049644C">
        <w:rPr>
          <w:rFonts w:ascii="Times New Roman" w:hAnsi="Times New Roman"/>
          <w:sz w:val="24"/>
        </w:rPr>
        <w:t> </w:t>
      </w:r>
      <w:r w:rsidRPr="006F45B5">
        <w:rPr>
          <w:rFonts w:ascii="Times New Roman" w:hAnsi="Times New Roman"/>
          <w:b/>
          <w:sz w:val="24"/>
        </w:rPr>
        <w:t>(WRC-07)</w:t>
      </w:r>
      <w:r w:rsidRPr="00471BA2">
        <w:rPr>
          <w:rFonts w:ascii="Times New Roman" w:hAnsi="Times New Roman"/>
          <w:sz w:val="24"/>
        </w:rPr>
        <w:t xml:space="preserve"> instructs the Director of the Radiocommunication Bureau to report to WRC-12 on these studies and will, to this respect, be considered under WRC-12 </w:t>
      </w:r>
      <w:r>
        <w:rPr>
          <w:rFonts w:ascii="Times New Roman" w:hAnsi="Times New Roman"/>
          <w:sz w:val="24"/>
        </w:rPr>
        <w:t>A</w:t>
      </w:r>
      <w:r w:rsidRPr="00471BA2">
        <w:rPr>
          <w:rFonts w:ascii="Times New Roman" w:hAnsi="Times New Roman"/>
          <w:sz w:val="24"/>
        </w:rPr>
        <w:t>genda item 8.1.1 (Issue C).</w:t>
      </w:r>
    </w:p>
    <w:p w:rsidR="00F01E67" w:rsidRPr="00471BA2" w:rsidRDefault="00F01E67" w:rsidP="00F01E67">
      <w:pPr>
        <w:pStyle w:val="Texte"/>
        <w:rPr>
          <w:rFonts w:ascii="Times New Roman" w:hAnsi="Times New Roman"/>
          <w:sz w:val="24"/>
        </w:rPr>
      </w:pPr>
      <w:r w:rsidRPr="00471BA2">
        <w:rPr>
          <w:rFonts w:ascii="Times New Roman" w:hAnsi="Times New Roman"/>
          <w:sz w:val="24"/>
        </w:rPr>
        <w:t xml:space="preserve">WMO would like to emphasise the importance of </w:t>
      </w:r>
      <w:r w:rsidRPr="00006973">
        <w:rPr>
          <w:rFonts w:ascii="Times New Roman" w:hAnsi="Times New Roman"/>
          <w:sz w:val="24"/>
        </w:rPr>
        <w:t>Resolution</w:t>
      </w:r>
      <w:r w:rsidR="00006973" w:rsidRPr="0049644C">
        <w:rPr>
          <w:rFonts w:ascii="Times New Roman" w:hAnsi="Times New Roman"/>
          <w:sz w:val="24"/>
        </w:rPr>
        <w:t> </w:t>
      </w:r>
      <w:r w:rsidRPr="00471BA2">
        <w:rPr>
          <w:rFonts w:ascii="Times New Roman" w:hAnsi="Times New Roman"/>
          <w:b/>
          <w:sz w:val="24"/>
        </w:rPr>
        <w:t>673</w:t>
      </w:r>
      <w:r w:rsidR="00006973" w:rsidRPr="0049644C">
        <w:rPr>
          <w:rFonts w:ascii="Times New Roman" w:hAnsi="Times New Roman"/>
          <w:sz w:val="24"/>
        </w:rPr>
        <w:t> </w:t>
      </w:r>
      <w:r w:rsidRPr="006F45B5">
        <w:rPr>
          <w:rFonts w:ascii="Times New Roman" w:hAnsi="Times New Roman"/>
          <w:b/>
          <w:sz w:val="24"/>
        </w:rPr>
        <w:t>(WRC-07)</w:t>
      </w:r>
      <w:r w:rsidRPr="00471BA2">
        <w:rPr>
          <w:rFonts w:ascii="Times New Roman" w:hAnsi="Times New Roman"/>
          <w:sz w:val="24"/>
        </w:rPr>
        <w:t xml:space="preserve"> that has already been referred to and welcomed in the Earth Observation Summit Ministerial declaration (</w:t>
      </w:r>
      <w:smartTag w:uri="urn:schemas-microsoft-com:office:smarttags" w:element="City">
        <w:smartTag w:uri="urn:schemas-microsoft-com:office:smarttags" w:element="place">
          <w:r w:rsidRPr="00471BA2">
            <w:rPr>
              <w:rFonts w:ascii="Times New Roman" w:hAnsi="Times New Roman"/>
              <w:sz w:val="24"/>
            </w:rPr>
            <w:t>Cape Town</w:t>
          </w:r>
        </w:smartTag>
      </w:smartTag>
      <w:r w:rsidRPr="00471BA2">
        <w:rPr>
          <w:rFonts w:ascii="Times New Roman" w:hAnsi="Times New Roman"/>
          <w:sz w:val="24"/>
        </w:rPr>
        <w:t>, Nov</w:t>
      </w:r>
      <w:r>
        <w:rPr>
          <w:rFonts w:ascii="Times New Roman" w:hAnsi="Times New Roman"/>
          <w:sz w:val="24"/>
        </w:rPr>
        <w:t>ember</w:t>
      </w:r>
      <w:r w:rsidRPr="00471BA2">
        <w:rPr>
          <w:rFonts w:ascii="Times New Roman" w:hAnsi="Times New Roman"/>
          <w:sz w:val="24"/>
        </w:rPr>
        <w:t xml:space="preserve"> 07).</w:t>
      </w:r>
    </w:p>
    <w:p w:rsidR="00F01E67" w:rsidRPr="00F20C4B" w:rsidRDefault="00F01E67" w:rsidP="00F01E67">
      <w:pPr>
        <w:pStyle w:val="Texte"/>
        <w:rPr>
          <w:rFonts w:ascii="Times New Roman" w:hAnsi="Times New Roman"/>
          <w:sz w:val="24"/>
        </w:rPr>
      </w:pPr>
      <w:r w:rsidRPr="00F20C4B">
        <w:rPr>
          <w:rFonts w:ascii="Times New Roman" w:hAnsi="Times New Roman"/>
          <w:sz w:val="24"/>
        </w:rPr>
        <w:t>To this respect, WMO welcomes the work undertaken in ITU-R in preparation for this agenda item and in particular the approval of Recommendations ITU-R RS.1859 “Use of remote sensing systems for data collection to be used in the event of natural disasters and similar emergencies” and ITU-R RS.1883 “Use of remote sensing systems in the study of climate change and the effects thereof”, Report ITU-R RS.2178 as well as Handbook on “Earth Exploration satellite service”, stressing the importance and essential role of Earth observations.</w:t>
      </w:r>
    </w:p>
    <w:p w:rsidR="00F01E67" w:rsidRPr="00471BA2" w:rsidRDefault="00F01E67" w:rsidP="00F01E67">
      <w:pPr>
        <w:pStyle w:val="Texte"/>
        <w:rPr>
          <w:rFonts w:ascii="Times New Roman" w:hAnsi="Times New Roman"/>
          <w:sz w:val="24"/>
        </w:rPr>
      </w:pPr>
      <w:r w:rsidRPr="00471BA2">
        <w:rPr>
          <w:rFonts w:ascii="Times New Roman" w:hAnsi="Times New Roman"/>
          <w:sz w:val="24"/>
          <w:lang w:val="en-US"/>
        </w:rPr>
        <w:t xml:space="preserve">Report </w:t>
      </w:r>
      <w:r>
        <w:rPr>
          <w:rFonts w:ascii="Times New Roman" w:hAnsi="Times New Roman"/>
          <w:sz w:val="24"/>
          <w:lang w:val="en-US"/>
        </w:rPr>
        <w:t xml:space="preserve">ITU-R </w:t>
      </w:r>
      <w:r w:rsidRPr="00471BA2">
        <w:rPr>
          <w:rFonts w:ascii="Times New Roman" w:hAnsi="Times New Roman"/>
          <w:sz w:val="24"/>
        </w:rPr>
        <w:t xml:space="preserve">RS.2178 </w:t>
      </w:r>
      <w:r w:rsidRPr="00471BA2">
        <w:rPr>
          <w:rFonts w:ascii="Times New Roman" w:hAnsi="Times New Roman"/>
          <w:sz w:val="24"/>
          <w:lang w:val="en-US"/>
        </w:rPr>
        <w:t xml:space="preserve">describes the </w:t>
      </w:r>
      <w:r w:rsidRPr="00471BA2">
        <w:rPr>
          <w:rFonts w:ascii="Times New Roman" w:hAnsi="Times New Roman"/>
          <w:color w:val="000000"/>
          <w:sz w:val="24"/>
          <w:lang w:val="en-US"/>
        </w:rPr>
        <w:t xml:space="preserve">considerable </w:t>
      </w:r>
      <w:r w:rsidRPr="00471BA2">
        <w:rPr>
          <w:rFonts w:ascii="Times New Roman" w:hAnsi="Times New Roman"/>
          <w:sz w:val="24"/>
          <w:lang w:val="en-US"/>
        </w:rPr>
        <w:t xml:space="preserve">societal </w:t>
      </w:r>
      <w:r w:rsidRPr="00471BA2">
        <w:rPr>
          <w:rFonts w:ascii="Times New Roman" w:hAnsi="Times New Roman"/>
          <w:color w:val="000000"/>
          <w:sz w:val="24"/>
          <w:lang w:val="en-US"/>
        </w:rPr>
        <w:t>weight</w:t>
      </w:r>
      <w:r w:rsidRPr="00471BA2">
        <w:rPr>
          <w:rFonts w:ascii="Times New Roman" w:hAnsi="Times New Roman"/>
          <w:sz w:val="24"/>
          <w:lang w:val="en-US"/>
        </w:rPr>
        <w:t xml:space="preserve"> and economic benefits of spectrum use for Earth observation activities and, where possible, references previous studies and reports that have evaluated these impacts and benefits for the global community. </w:t>
      </w:r>
      <w:r w:rsidRPr="00471BA2">
        <w:rPr>
          <w:rFonts w:ascii="Times New Roman" w:hAnsi="Times New Roman"/>
          <w:color w:val="000000"/>
          <w:sz w:val="24"/>
          <w:lang w:val="en-US"/>
        </w:rPr>
        <w:t>It shows the economic benefits in relation to the investments for these observation systems and also notes that most of the societal benefits of Earth observation applications occur over many years and therefore these benefits are long term in nature.</w:t>
      </w:r>
    </w:p>
    <w:p w:rsidR="00F01E67" w:rsidRPr="00471BA2" w:rsidRDefault="00F01E67" w:rsidP="00F01E67">
      <w:pPr>
        <w:pStyle w:val="Texte"/>
        <w:rPr>
          <w:rFonts w:ascii="Times New Roman" w:hAnsi="Times New Roman"/>
          <w:sz w:val="24"/>
        </w:rPr>
      </w:pPr>
      <w:r w:rsidRPr="00471BA2">
        <w:rPr>
          <w:rFonts w:ascii="Times New Roman" w:hAnsi="Times New Roman"/>
          <w:sz w:val="24"/>
        </w:rPr>
        <w:t xml:space="preserve">This Report emphasises in particular the Role of the World Meteorological Organisation (WMO) in Climate and meteorological activities and the essential role of radio-applications for these activities. It also highlights the intergovernmental Group on Earth Observations (GEO) worldwide effort over the next 10 years to build a </w:t>
      </w:r>
      <w:r w:rsidRPr="00471BA2">
        <w:rPr>
          <w:rFonts w:ascii="Times New Roman" w:hAnsi="Times New Roman"/>
          <w:i/>
          <w:iCs/>
          <w:sz w:val="24"/>
        </w:rPr>
        <w:t>Global Earth Observation System of Systems</w:t>
      </w:r>
      <w:r w:rsidRPr="00471BA2">
        <w:rPr>
          <w:rFonts w:ascii="Times New Roman" w:hAnsi="Times New Roman"/>
          <w:sz w:val="24"/>
        </w:rPr>
        <w:t xml:space="preserve"> (GEOSS) that will work with and build upon existing national, regional, and international systems to provide comprehensive, coordinated Earth observations from thousands of instruments worldwide, transforming the data they collect into vital information for society.</w:t>
      </w:r>
    </w:p>
    <w:p w:rsidR="00F01E67" w:rsidRDefault="00F01E67" w:rsidP="00F01E67">
      <w:pPr>
        <w:pStyle w:val="Texte"/>
        <w:rPr>
          <w:rFonts w:ascii="Times New Roman" w:hAnsi="Times New Roman"/>
          <w:sz w:val="24"/>
        </w:rPr>
      </w:pPr>
      <w:r w:rsidRPr="00471BA2">
        <w:rPr>
          <w:rFonts w:ascii="Times New Roman" w:hAnsi="Times New Roman"/>
          <w:sz w:val="24"/>
        </w:rPr>
        <w:t>Also of note are the activities of the GCOS (Global Climate Observing System) that are essential to serve the needs expressed by the UNFCCC (United Nations Framework Convention on Climate Change).</w:t>
      </w:r>
    </w:p>
    <w:p w:rsidR="00F01E67" w:rsidRPr="00AA047A" w:rsidRDefault="00F01E67" w:rsidP="00F01E67">
      <w:pPr>
        <w:rPr>
          <w:lang w:val="en-US"/>
        </w:rPr>
      </w:pPr>
      <w:r w:rsidRPr="00AA047A">
        <w:rPr>
          <w:lang w:val="en-US"/>
        </w:rPr>
        <w:t xml:space="preserve">The long-term </w:t>
      </w:r>
      <w:r w:rsidRPr="00AA047A">
        <w:rPr>
          <w:rFonts w:eastAsia="MS Mincho"/>
          <w:lang w:val="en-US" w:eastAsia="ja-JP"/>
        </w:rPr>
        <w:t xml:space="preserve">effective and increasing cooperation between WMO and ITU </w:t>
      </w:r>
      <w:r>
        <w:rPr>
          <w:rFonts w:eastAsia="MS Mincho"/>
          <w:lang w:val="en-US" w:eastAsia="ja-JP"/>
        </w:rPr>
        <w:t xml:space="preserve">was </w:t>
      </w:r>
      <w:r w:rsidRPr="00AA047A">
        <w:rPr>
          <w:rFonts w:eastAsia="MS Mincho"/>
          <w:lang w:val="en-US" w:eastAsia="ja-JP"/>
        </w:rPr>
        <w:t xml:space="preserve">also highlighted through, the </w:t>
      </w:r>
      <w:r w:rsidRPr="00AA047A">
        <w:rPr>
          <w:lang w:val="en-US"/>
        </w:rPr>
        <w:t xml:space="preserve">ITU-R participation in the work of the WMO Steering Group on Radio Frequency Coordination (SG-RFC), </w:t>
      </w:r>
      <w:r w:rsidRPr="00AA047A">
        <w:rPr>
          <w:rFonts w:eastAsia="MS Mincho"/>
          <w:lang w:val="en-US" w:eastAsia="ja-JP"/>
        </w:rPr>
        <w:t xml:space="preserve">the release of the new version of their joint </w:t>
      </w:r>
      <w:r>
        <w:rPr>
          <w:rFonts w:eastAsia="MS Mincho"/>
          <w:lang w:val="en-US" w:eastAsia="ja-JP"/>
        </w:rPr>
        <w:t xml:space="preserve">(ITU/WMO) </w:t>
      </w:r>
      <w:r w:rsidRPr="00AA047A">
        <w:rPr>
          <w:rFonts w:eastAsia="MS Mincho"/>
          <w:lang w:val="en-US" w:eastAsia="ja-JP"/>
        </w:rPr>
        <w:t xml:space="preserve">Handbook on the </w:t>
      </w:r>
      <w:r w:rsidRPr="00AA047A">
        <w:rPr>
          <w:lang w:val="en-US"/>
        </w:rPr>
        <w:t>“Use of Radio Spectrum for Meteorology: Weather, Water and Climate Monitoring and Prediction” (Edition 2008) and the organization of the first joint ITU-WMO Seminar (16</w:t>
      </w:r>
      <w:r w:rsidRPr="00AA047A">
        <w:rPr>
          <w:lang w:val="en-US"/>
        </w:rPr>
        <w:noBreakHyphen/>
        <w:t>18 September 2009).</w:t>
      </w:r>
    </w:p>
    <w:p w:rsidR="00F01E67" w:rsidRPr="00AA047A" w:rsidRDefault="00F01E67" w:rsidP="00F01E67">
      <w:pPr>
        <w:pStyle w:val="Texte"/>
        <w:rPr>
          <w:rFonts w:ascii="Times New Roman" w:hAnsi="Times New Roman"/>
          <w:sz w:val="24"/>
        </w:rPr>
      </w:pPr>
      <w:r w:rsidRPr="00AA047A">
        <w:rPr>
          <w:rFonts w:ascii="Times New Roman" w:hAnsi="Times New Roman"/>
          <w:sz w:val="24"/>
        </w:rPr>
        <w:t xml:space="preserve">The organization of this Seminar build upon the shared recognition of the crucial importance of radio-frequency spectrum and radio-based remote sensing systems and applications for meteorological and environmental observations for climate monitoring, disaster risk reduction, adaptation and mitigation of negative effects of climate change. The Seminar shared information on </w:t>
      </w:r>
      <w:r>
        <w:rPr>
          <w:rFonts w:ascii="Times New Roman" w:hAnsi="Times New Roman"/>
          <w:sz w:val="24"/>
        </w:rPr>
        <w:t>the</w:t>
      </w:r>
      <w:r w:rsidRPr="00AA047A">
        <w:rPr>
          <w:rFonts w:ascii="Times New Roman" w:hAnsi="Times New Roman"/>
          <w:sz w:val="24"/>
        </w:rPr>
        <w:t xml:space="preserve"> ITU’s role in using information and communication technologies (ICT) to help combat and monitor climate change.</w:t>
      </w:r>
    </w:p>
    <w:p w:rsidR="00F01E67" w:rsidRPr="00004C0D" w:rsidRDefault="00F01E67" w:rsidP="00F01E67">
      <w:pPr>
        <w:pStyle w:val="Heading3"/>
        <w:numPr>
          <w:ilvl w:val="2"/>
          <w:numId w:val="41"/>
        </w:numPr>
        <w:tabs>
          <w:tab w:val="clear" w:pos="1871"/>
          <w:tab w:val="clear" w:pos="2268"/>
          <w:tab w:val="left" w:pos="794"/>
          <w:tab w:val="left" w:pos="1191"/>
          <w:tab w:val="left" w:pos="1588"/>
          <w:tab w:val="left" w:pos="1985"/>
        </w:tabs>
        <w:spacing w:before="160"/>
      </w:pPr>
      <w:r>
        <w:t>WMO position</w:t>
      </w:r>
    </w:p>
    <w:p w:rsidR="00F01E67" w:rsidRDefault="00F01E67" w:rsidP="00F01E67">
      <w:pPr>
        <w:pStyle w:val="Texte"/>
        <w:rPr>
          <w:rFonts w:ascii="Times New Roman" w:hAnsi="Times New Roman"/>
          <w:b/>
          <w:sz w:val="24"/>
        </w:rPr>
      </w:pPr>
      <w:r w:rsidRPr="00471BA2">
        <w:rPr>
          <w:rFonts w:ascii="Times New Roman" w:hAnsi="Times New Roman"/>
          <w:b/>
          <w:sz w:val="24"/>
        </w:rPr>
        <w:t>WMO stresses the importance of Resolution</w:t>
      </w:r>
      <w:r w:rsidR="00F6416F" w:rsidRPr="0049644C">
        <w:rPr>
          <w:rFonts w:ascii="Times New Roman" w:hAnsi="Times New Roman"/>
          <w:sz w:val="24"/>
        </w:rPr>
        <w:t> </w:t>
      </w:r>
      <w:r w:rsidRPr="00471BA2">
        <w:rPr>
          <w:rFonts w:ascii="Times New Roman" w:hAnsi="Times New Roman"/>
          <w:b/>
          <w:sz w:val="24"/>
        </w:rPr>
        <w:t>673</w:t>
      </w:r>
      <w:r w:rsidR="00F6416F" w:rsidRPr="0049644C">
        <w:rPr>
          <w:rFonts w:ascii="Times New Roman" w:hAnsi="Times New Roman"/>
          <w:sz w:val="24"/>
        </w:rPr>
        <w:t> </w:t>
      </w:r>
      <w:r w:rsidRPr="00471BA2">
        <w:rPr>
          <w:rFonts w:ascii="Times New Roman" w:hAnsi="Times New Roman"/>
          <w:b/>
          <w:sz w:val="24"/>
        </w:rPr>
        <w:t>(WRC-07) in relation to Earth Observations activities and the need to secure it as a long-term ITU-R Resolution. WMO supports and welcomes the new Report</w:t>
      </w:r>
      <w:r w:rsidR="003527A4">
        <w:rPr>
          <w:rFonts w:ascii="Times New Roman" w:hAnsi="Times New Roman"/>
          <w:b/>
          <w:sz w:val="24"/>
        </w:rPr>
        <w:t xml:space="preserve"> </w:t>
      </w:r>
      <w:r w:rsidR="003527A4" w:rsidRPr="00471BA2">
        <w:rPr>
          <w:rFonts w:ascii="Times New Roman" w:hAnsi="Times New Roman"/>
          <w:b/>
          <w:sz w:val="24"/>
        </w:rPr>
        <w:t>ITU-R</w:t>
      </w:r>
      <w:r w:rsidR="003527A4">
        <w:rPr>
          <w:rFonts w:ascii="Times New Roman" w:hAnsi="Times New Roman"/>
          <w:b/>
          <w:sz w:val="24"/>
        </w:rPr>
        <w:t xml:space="preserve"> RS.2178</w:t>
      </w:r>
      <w:r w:rsidRPr="00471BA2">
        <w:rPr>
          <w:rFonts w:ascii="Times New Roman" w:hAnsi="Times New Roman"/>
          <w:b/>
          <w:sz w:val="24"/>
        </w:rPr>
        <w:t xml:space="preserve"> “</w:t>
      </w:r>
      <w:r w:rsidRPr="00471BA2">
        <w:rPr>
          <w:rFonts w:ascii="Times New Roman" w:eastAsia="Batang" w:hAnsi="Times New Roman"/>
          <w:b/>
          <w:i/>
          <w:sz w:val="24"/>
          <w:lang w:eastAsia="ko-KR"/>
        </w:rPr>
        <w:t>The essential role and global importance of radio spectrum use for Earth observations and for related applications</w:t>
      </w:r>
      <w:proofErr w:type="gramStart"/>
      <w:r w:rsidRPr="00471BA2">
        <w:rPr>
          <w:rFonts w:ascii="Times New Roman" w:hAnsi="Times New Roman"/>
          <w:b/>
          <w:sz w:val="24"/>
        </w:rPr>
        <w:t>“ that</w:t>
      </w:r>
      <w:proofErr w:type="gramEnd"/>
      <w:r w:rsidRPr="00471BA2">
        <w:rPr>
          <w:rFonts w:ascii="Times New Roman" w:hAnsi="Times New Roman"/>
          <w:b/>
          <w:sz w:val="24"/>
        </w:rPr>
        <w:t xml:space="preserve"> represents a new major step in the recognition of Earth Observations radio-spectrum applications. </w:t>
      </w:r>
    </w:p>
    <w:p w:rsidR="00F01E67" w:rsidRPr="00471BA2" w:rsidRDefault="00F01E67" w:rsidP="00F01E67">
      <w:pPr>
        <w:pStyle w:val="Texte"/>
        <w:rPr>
          <w:rFonts w:ascii="Times New Roman" w:hAnsi="Times New Roman"/>
          <w:b/>
          <w:sz w:val="24"/>
          <w:lang w:val="en-US"/>
        </w:rPr>
      </w:pPr>
      <w:r w:rsidRPr="00471BA2">
        <w:rPr>
          <w:rFonts w:ascii="Times New Roman" w:hAnsi="Times New Roman"/>
          <w:b/>
          <w:sz w:val="24"/>
        </w:rPr>
        <w:t xml:space="preserve">WMO supports </w:t>
      </w:r>
      <w:r>
        <w:rPr>
          <w:rFonts w:ascii="Times New Roman" w:hAnsi="Times New Roman"/>
          <w:b/>
          <w:sz w:val="24"/>
        </w:rPr>
        <w:t xml:space="preserve">the conclusion on Agenda item 8.1.1 Issue C in the </w:t>
      </w:r>
      <w:r w:rsidRPr="00471BA2">
        <w:rPr>
          <w:rFonts w:ascii="Times New Roman" w:hAnsi="Times New Roman"/>
          <w:b/>
          <w:sz w:val="24"/>
        </w:rPr>
        <w:t xml:space="preserve">CPM </w:t>
      </w:r>
      <w:r>
        <w:rPr>
          <w:rFonts w:ascii="Times New Roman" w:hAnsi="Times New Roman"/>
          <w:b/>
          <w:sz w:val="24"/>
        </w:rPr>
        <w:t>Report</w:t>
      </w:r>
      <w:r w:rsidRPr="00471BA2">
        <w:rPr>
          <w:rFonts w:ascii="Times New Roman" w:hAnsi="Times New Roman"/>
          <w:b/>
          <w:sz w:val="24"/>
        </w:rPr>
        <w:t xml:space="preserve"> and favours its findings mentioning as </w:t>
      </w:r>
      <w:r w:rsidRPr="00471BA2">
        <w:rPr>
          <w:rFonts w:ascii="Times New Roman" w:hAnsi="Times New Roman"/>
          <w:b/>
          <w:sz w:val="24"/>
          <w:lang w:val="en-US"/>
        </w:rPr>
        <w:t>a relevant response a modification of Resolution</w:t>
      </w:r>
      <w:r w:rsidR="00F6416F" w:rsidRPr="0049644C">
        <w:rPr>
          <w:rFonts w:ascii="Times New Roman" w:hAnsi="Times New Roman"/>
          <w:sz w:val="24"/>
        </w:rPr>
        <w:t> </w:t>
      </w:r>
      <w:r w:rsidRPr="00471BA2">
        <w:rPr>
          <w:rFonts w:ascii="Times New Roman" w:hAnsi="Times New Roman"/>
          <w:b/>
          <w:bCs/>
          <w:sz w:val="24"/>
          <w:lang w:val="en-US"/>
        </w:rPr>
        <w:t>673</w:t>
      </w:r>
      <w:r w:rsidR="00F6416F" w:rsidRPr="0049644C">
        <w:rPr>
          <w:rFonts w:ascii="Times New Roman" w:hAnsi="Times New Roman"/>
          <w:sz w:val="24"/>
        </w:rPr>
        <w:t> </w:t>
      </w:r>
      <w:r w:rsidRPr="00471BA2">
        <w:rPr>
          <w:rFonts w:ascii="Times New Roman" w:hAnsi="Times New Roman"/>
          <w:b/>
          <w:bCs/>
          <w:sz w:val="24"/>
          <w:lang w:val="en-US"/>
        </w:rPr>
        <w:t>(WRC-07)</w:t>
      </w:r>
      <w:r w:rsidRPr="00471BA2">
        <w:rPr>
          <w:rFonts w:ascii="Times New Roman" w:hAnsi="Times New Roman"/>
          <w:b/>
          <w:sz w:val="24"/>
          <w:lang w:val="en-US"/>
        </w:rPr>
        <w:t xml:space="preserve"> at WRC-12 together with the inclusion of a new provision in the RR Article 4 urging Administrations to duly recognize the importance of Earth observation radio applications.</w:t>
      </w:r>
    </w:p>
    <w:p w:rsidR="00F01E67" w:rsidRDefault="00F01E67" w:rsidP="00F01E67"/>
    <w:p w:rsidR="00F01E67" w:rsidRPr="00826B57" w:rsidRDefault="00F01E67" w:rsidP="00F01E67">
      <w:pPr>
        <w:rPr>
          <w:b/>
        </w:rPr>
      </w:pPr>
      <w:r w:rsidRPr="00826B57">
        <w:rPr>
          <w:b/>
        </w:rPr>
        <w:t xml:space="preserve">Radio Regulations modifications to satisfy WMO’s position are shown in Addendum 2 (see page </w:t>
      </w:r>
      <w:r w:rsidR="001B4913">
        <w:rPr>
          <w:b/>
        </w:rPr>
        <w:t>25</w:t>
      </w:r>
      <w:r w:rsidRPr="00826B57">
        <w:rPr>
          <w:b/>
        </w:rPr>
        <w:t>)</w:t>
      </w:r>
    </w:p>
    <w:p w:rsidR="00F01E67" w:rsidRPr="00471BA2" w:rsidRDefault="00F01E67" w:rsidP="00F01E67">
      <w:r>
        <w:br w:type="page"/>
      </w:r>
    </w:p>
    <w:p w:rsidR="00F01E67" w:rsidRPr="00D64C06" w:rsidRDefault="00F01E67" w:rsidP="00F01E67">
      <w:pPr>
        <w:pStyle w:val="Heading2"/>
        <w:keepLines w:val="0"/>
        <w:numPr>
          <w:ilvl w:val="1"/>
          <w:numId w:val="41"/>
        </w:numPr>
        <w:tabs>
          <w:tab w:val="clear" w:pos="1134"/>
          <w:tab w:val="clear" w:pos="1871"/>
          <w:tab w:val="clear" w:pos="2268"/>
        </w:tabs>
        <w:overflowPunct/>
        <w:autoSpaceDE/>
        <w:autoSpaceDN/>
        <w:adjustRightInd/>
        <w:spacing w:before="120"/>
        <w:textAlignment w:val="auto"/>
        <w:rPr>
          <w:lang w:val="en-US"/>
        </w:rPr>
      </w:pPr>
      <w:r w:rsidRPr="00D64C06">
        <w:rPr>
          <w:lang w:val="en-US"/>
        </w:rPr>
        <w:t xml:space="preserve">Agenda item 8.2: </w:t>
      </w:r>
      <w:r>
        <w:t>I</w:t>
      </w:r>
      <w:r w:rsidRPr="00D64C06">
        <w:t xml:space="preserve">tems for </w:t>
      </w:r>
      <w:r>
        <w:t xml:space="preserve">inclusion in </w:t>
      </w:r>
      <w:r w:rsidRPr="00D64C06">
        <w:t xml:space="preserve">the </w:t>
      </w:r>
      <w:r>
        <w:t>a</w:t>
      </w:r>
      <w:r w:rsidRPr="00D64C06">
        <w:t xml:space="preserve">genda </w:t>
      </w:r>
      <w:r>
        <w:t xml:space="preserve">for the </w:t>
      </w:r>
      <w:r w:rsidRPr="00D64C06">
        <w:t>next conference</w:t>
      </w:r>
      <w:r w:rsidRPr="00471BA2">
        <w:rPr>
          <w:b w:val="0"/>
        </w:rPr>
        <w:t xml:space="preserve"> </w:t>
      </w:r>
    </w:p>
    <w:p w:rsidR="00F01E67" w:rsidRDefault="00F01E67" w:rsidP="00F01E67">
      <w:pPr>
        <w:pStyle w:val="Heading2"/>
        <w:ind w:left="0" w:firstLine="0"/>
        <w:jc w:val="both"/>
        <w:rPr>
          <w:b w:val="0"/>
        </w:rPr>
      </w:pPr>
      <w:r w:rsidRPr="00471BA2">
        <w:rPr>
          <w:b w:val="0"/>
        </w:rPr>
        <w:t>W</w:t>
      </w:r>
      <w:r>
        <w:rPr>
          <w:b w:val="0"/>
        </w:rPr>
        <w:t>RC-12</w:t>
      </w:r>
      <w:r w:rsidRPr="00471BA2">
        <w:rPr>
          <w:b w:val="0"/>
        </w:rPr>
        <w:t xml:space="preserve"> </w:t>
      </w:r>
      <w:r>
        <w:rPr>
          <w:b w:val="0"/>
        </w:rPr>
        <w:t>conclusions</w:t>
      </w:r>
      <w:r w:rsidRPr="00471BA2">
        <w:rPr>
          <w:b w:val="0"/>
        </w:rPr>
        <w:t xml:space="preserve"> </w:t>
      </w:r>
      <w:r>
        <w:rPr>
          <w:b w:val="0"/>
        </w:rPr>
        <w:t>on</w:t>
      </w:r>
      <w:r w:rsidRPr="00471BA2">
        <w:rPr>
          <w:b w:val="0"/>
        </w:rPr>
        <w:t xml:space="preserve"> agenda items </w:t>
      </w:r>
      <w:r>
        <w:rPr>
          <w:b w:val="0"/>
        </w:rPr>
        <w:t>for</w:t>
      </w:r>
      <w:r w:rsidRPr="00471BA2">
        <w:rPr>
          <w:b w:val="0"/>
        </w:rPr>
        <w:t xml:space="preserve"> </w:t>
      </w:r>
      <w:r>
        <w:rPr>
          <w:b w:val="0"/>
        </w:rPr>
        <w:t>the next conference</w:t>
      </w:r>
      <w:r w:rsidRPr="00471BA2">
        <w:rPr>
          <w:b w:val="0"/>
        </w:rPr>
        <w:t xml:space="preserve"> should take into account implications on meteorological radio</w:t>
      </w:r>
      <w:r>
        <w:rPr>
          <w:b w:val="0"/>
        </w:rPr>
        <w:t>communication</w:t>
      </w:r>
      <w:r w:rsidRPr="00471BA2">
        <w:rPr>
          <w:b w:val="0"/>
        </w:rPr>
        <w:t xml:space="preserve"> services.</w:t>
      </w:r>
    </w:p>
    <w:p w:rsidR="00F01E67" w:rsidRPr="00241C39" w:rsidRDefault="00F01E67" w:rsidP="00F6416F">
      <w:pPr>
        <w:spacing w:before="240"/>
      </w:pPr>
      <w:r w:rsidRPr="00241C39">
        <w:t>WMO will consider the proposals made at WRC-12 under this agenda item and will provide its comments during the discussions.</w:t>
      </w:r>
    </w:p>
    <w:p w:rsidR="00F01E67" w:rsidRDefault="00F01E67" w:rsidP="00F01E67"/>
    <w:p w:rsidR="00F01E67" w:rsidRPr="00471BA2" w:rsidRDefault="00F01E67" w:rsidP="00F01E67">
      <w:pPr>
        <w:pStyle w:val="StyleHeading1Complex11pt"/>
        <w:numPr>
          <w:ilvl w:val="0"/>
          <w:numId w:val="41"/>
        </w:numPr>
        <w:ind w:left="431" w:hanging="431"/>
        <w:rPr>
          <w:rFonts w:ascii="Times New Roman" w:hAnsi="Times New Roman"/>
          <w:sz w:val="24"/>
          <w:szCs w:val="24"/>
        </w:rPr>
      </w:pPr>
      <w:r w:rsidRPr="00471BA2">
        <w:rPr>
          <w:rFonts w:ascii="Times New Roman" w:hAnsi="Times New Roman"/>
          <w:sz w:val="24"/>
          <w:szCs w:val="24"/>
        </w:rPr>
        <w:t>Conclusion</w:t>
      </w:r>
    </w:p>
    <w:p w:rsidR="00F01E67" w:rsidRPr="00471BA2" w:rsidRDefault="00F01E67" w:rsidP="00F01E67">
      <w:pPr>
        <w:pStyle w:val="Texte"/>
        <w:rPr>
          <w:rFonts w:ascii="Times New Roman" w:hAnsi="Times New Roman"/>
          <w:sz w:val="24"/>
        </w:rPr>
      </w:pPr>
      <w:r w:rsidRPr="00471BA2">
        <w:rPr>
          <w:rFonts w:ascii="Times New Roman" w:hAnsi="Times New Roman"/>
          <w:sz w:val="24"/>
        </w:rPr>
        <w:t>Radio-frequencies represent scarce and key resources used for measurement, collection and dissemination of information, for provision of meteorological services to the global community. All these frequency applications are inter-related and help to comprise a global meteorological system.</w:t>
      </w:r>
    </w:p>
    <w:p w:rsidR="00F01E67" w:rsidRPr="00471BA2" w:rsidRDefault="00F01E67" w:rsidP="00F01E67">
      <w:pPr>
        <w:pStyle w:val="Texte"/>
        <w:rPr>
          <w:rFonts w:ascii="Times New Roman" w:hAnsi="Times New Roman"/>
          <w:b/>
          <w:bCs/>
          <w:sz w:val="24"/>
        </w:rPr>
      </w:pPr>
      <w:r w:rsidRPr="00471BA2">
        <w:rPr>
          <w:rFonts w:ascii="Times New Roman" w:hAnsi="Times New Roman"/>
          <w:sz w:val="24"/>
        </w:rPr>
        <w:t xml:space="preserve">WMO hence stresses the fact that a lack of any radio component of this system, whether associated with measurement, collection or dissemination, is able to put at risk the whole meteorological process and, as expressed in the attached WMO Resolution 4 (Cg-XV), </w:t>
      </w:r>
      <w:r w:rsidRPr="00471BA2">
        <w:rPr>
          <w:rFonts w:ascii="Times New Roman" w:hAnsi="Times New Roman"/>
          <w:b/>
          <w:bCs/>
          <w:sz w:val="24"/>
        </w:rPr>
        <w:t xml:space="preserve">appeals to the International Telecommunication </w:t>
      </w:r>
      <w:smartTag w:uri="urn:schemas-microsoft-com:office:smarttags" w:element="place">
        <w:r w:rsidRPr="00471BA2">
          <w:rPr>
            <w:rFonts w:ascii="Times New Roman" w:hAnsi="Times New Roman"/>
            <w:b/>
            <w:bCs/>
            <w:sz w:val="24"/>
          </w:rPr>
          <w:t>Union</w:t>
        </w:r>
      </w:smartTag>
      <w:r w:rsidRPr="00471BA2">
        <w:rPr>
          <w:rFonts w:ascii="Times New Roman" w:hAnsi="Times New Roman"/>
          <w:b/>
          <w:bCs/>
          <w:sz w:val="24"/>
        </w:rPr>
        <w:t xml:space="preserve"> and </w:t>
      </w:r>
      <w:proofErr w:type="gramStart"/>
      <w:r w:rsidRPr="00471BA2">
        <w:rPr>
          <w:rFonts w:ascii="Times New Roman" w:hAnsi="Times New Roman"/>
          <w:b/>
          <w:bCs/>
          <w:sz w:val="24"/>
        </w:rPr>
        <w:t>its</w:t>
      </w:r>
      <w:proofErr w:type="gramEnd"/>
      <w:r w:rsidRPr="00471BA2">
        <w:rPr>
          <w:rFonts w:ascii="Times New Roman" w:hAnsi="Times New Roman"/>
          <w:b/>
          <w:bCs/>
          <w:sz w:val="24"/>
        </w:rPr>
        <w:t xml:space="preserve"> Member Administrations:</w:t>
      </w:r>
    </w:p>
    <w:p w:rsidR="00F01E67" w:rsidRPr="00471BA2" w:rsidRDefault="00F01E67" w:rsidP="00F6416F">
      <w:pPr>
        <w:numPr>
          <w:ilvl w:val="0"/>
          <w:numId w:val="48"/>
        </w:numPr>
        <w:tabs>
          <w:tab w:val="clear" w:pos="1134"/>
          <w:tab w:val="clear" w:pos="1871"/>
          <w:tab w:val="clear" w:pos="2268"/>
          <w:tab w:val="left" w:pos="1152"/>
        </w:tabs>
        <w:overflowPunct/>
        <w:autoSpaceDE/>
        <w:autoSpaceDN/>
        <w:adjustRightInd/>
        <w:ind w:left="1138" w:hanging="1138"/>
        <w:jc w:val="both"/>
        <w:textAlignment w:val="auto"/>
        <w:rPr>
          <w:spacing w:val="-2"/>
        </w:rPr>
      </w:pPr>
      <w:r w:rsidRPr="00471BA2">
        <w:rPr>
          <w:spacing w:val="-2"/>
        </w:rPr>
        <w:t xml:space="preserve">To ensure the availability and absolute protection of the radio-frequency bands which, due to their special physical characteristics, are a unique natural resource for </w:t>
      </w:r>
      <w:proofErr w:type="spellStart"/>
      <w:r w:rsidRPr="00471BA2">
        <w:rPr>
          <w:spacing w:val="-2"/>
        </w:rPr>
        <w:t>spaceborne</w:t>
      </w:r>
      <w:proofErr w:type="spellEnd"/>
      <w:r w:rsidRPr="00471BA2">
        <w:rPr>
          <w:spacing w:val="-2"/>
        </w:rPr>
        <w:t xml:space="preserve"> passive sensing of the atmosphere and the Earth surface; In this regard, </w:t>
      </w:r>
      <w:r w:rsidRPr="00471BA2">
        <w:t xml:space="preserve">the exclusive 23.6 - 24 GHz passive band that is associated with a water vapour absorption line is of crucial importance for weather, water and climate research and operations; </w:t>
      </w:r>
    </w:p>
    <w:p w:rsidR="00F01E67" w:rsidRPr="00471BA2" w:rsidRDefault="00F01E67" w:rsidP="00F6416F">
      <w:pPr>
        <w:numPr>
          <w:ilvl w:val="0"/>
          <w:numId w:val="48"/>
        </w:numPr>
        <w:tabs>
          <w:tab w:val="clear" w:pos="1134"/>
          <w:tab w:val="clear" w:pos="1871"/>
          <w:tab w:val="clear" w:pos="2268"/>
          <w:tab w:val="left" w:pos="1152"/>
        </w:tabs>
        <w:overflowPunct/>
        <w:autoSpaceDE/>
        <w:autoSpaceDN/>
        <w:adjustRightInd/>
        <w:ind w:left="1138" w:hanging="1138"/>
        <w:jc w:val="both"/>
        <w:textAlignment w:val="auto"/>
        <w:rPr>
          <w:spacing w:val="-2"/>
        </w:rPr>
      </w:pPr>
      <w:r w:rsidRPr="00471BA2">
        <w:rPr>
          <w:spacing w:val="-2"/>
        </w:rPr>
        <w:t>To give due consideration to the WMO requirements for radio frequency allocations and regulatory provisions for meteorological and related environmental operations and research;</w:t>
      </w:r>
    </w:p>
    <w:p w:rsidR="00F01E67" w:rsidRPr="00D82090" w:rsidRDefault="00F01E67" w:rsidP="00F01E67">
      <w:pPr>
        <w:pStyle w:val="Texte"/>
        <w:rPr>
          <w:rFonts w:ascii="Times New Roman" w:hAnsi="Times New Roman"/>
          <w:sz w:val="24"/>
        </w:rPr>
      </w:pPr>
      <w:r w:rsidRPr="00471BA2">
        <w:rPr>
          <w:rFonts w:ascii="Times New Roman" w:hAnsi="Times New Roman"/>
          <w:sz w:val="24"/>
        </w:rPr>
        <w:t xml:space="preserve">It is emphasized that observing systems using these frequencies have a crucial role in detecting, warning and forecasting weather, water and climate related disasters. Since these disasters represent more than 90% of natural disasters, these systems are essential components of all-hazards emergency and disasters early-warning and mitigation systems promoted in particular by Resolution </w:t>
      </w:r>
      <w:r w:rsidRPr="00D82090">
        <w:rPr>
          <w:rStyle w:val="href"/>
          <w:rFonts w:ascii="Times New Roman" w:hAnsi="Times New Roman"/>
          <w:caps/>
          <w:color w:val="000000"/>
          <w:sz w:val="24"/>
        </w:rPr>
        <w:t>136</w:t>
      </w:r>
      <w:r w:rsidRPr="00D82090">
        <w:rPr>
          <w:rFonts w:ascii="Times New Roman" w:hAnsi="Times New Roman"/>
          <w:sz w:val="24"/>
        </w:rPr>
        <w:t xml:space="preserve"> (Rev. </w:t>
      </w:r>
      <w:proofErr w:type="spellStart"/>
      <w:r w:rsidRPr="00D82090">
        <w:rPr>
          <w:rFonts w:ascii="Times New Roman" w:hAnsi="Times New Roman"/>
          <w:sz w:val="24"/>
        </w:rPr>
        <w:t>Guadlajara</w:t>
      </w:r>
      <w:proofErr w:type="spellEnd"/>
      <w:r w:rsidRPr="00D82090">
        <w:rPr>
          <w:rFonts w:ascii="Times New Roman" w:hAnsi="Times New Roman"/>
          <w:sz w:val="24"/>
        </w:rPr>
        <w:t>, 2010) “</w:t>
      </w:r>
      <w:r w:rsidRPr="00D82090">
        <w:rPr>
          <w:rFonts w:ascii="Times New Roman" w:hAnsi="Times New Roman"/>
          <w:color w:val="000000"/>
          <w:sz w:val="24"/>
        </w:rPr>
        <w:t>The use of telecommunications/information and communication technologies for monitoring and management in emergency and disaster situations for early warning, prevention, mitigation and relief</w:t>
      </w:r>
      <w:r w:rsidRPr="00D82090">
        <w:rPr>
          <w:rFonts w:ascii="Times New Roman" w:hAnsi="Times New Roman"/>
          <w:sz w:val="24"/>
        </w:rPr>
        <w:t xml:space="preserve">” under its </w:t>
      </w:r>
      <w:r w:rsidRPr="00D82090">
        <w:rPr>
          <w:rFonts w:ascii="Times New Roman" w:hAnsi="Times New Roman"/>
          <w:i/>
          <w:sz w:val="24"/>
        </w:rPr>
        <w:t>resolves</w:t>
      </w:r>
      <w:r w:rsidRPr="00D82090">
        <w:rPr>
          <w:rFonts w:ascii="Times New Roman" w:hAnsi="Times New Roman"/>
          <w:sz w:val="24"/>
        </w:rPr>
        <w:t xml:space="preserve"> 1 and 2 and Resolution </w:t>
      </w:r>
      <w:r w:rsidRPr="00D82090">
        <w:rPr>
          <w:rStyle w:val="href"/>
          <w:rFonts w:ascii="Times New Roman" w:hAnsi="Times New Roman"/>
          <w:sz w:val="24"/>
        </w:rPr>
        <w:t>182</w:t>
      </w:r>
      <w:r>
        <w:rPr>
          <w:rFonts w:ascii="Times New Roman" w:hAnsi="Times New Roman"/>
          <w:sz w:val="24"/>
        </w:rPr>
        <w:t xml:space="preserve"> </w:t>
      </w:r>
      <w:r w:rsidRPr="00D82090">
        <w:rPr>
          <w:rFonts w:ascii="Times New Roman" w:hAnsi="Times New Roman"/>
          <w:sz w:val="24"/>
        </w:rPr>
        <w:t>(Guadalajara, 2010) “The role of telecommunications</w:t>
      </w:r>
      <w:r>
        <w:rPr>
          <w:rFonts w:ascii="Times New Roman" w:hAnsi="Times New Roman"/>
          <w:sz w:val="24"/>
        </w:rPr>
        <w:t xml:space="preserve"> </w:t>
      </w:r>
      <w:r w:rsidRPr="00D82090">
        <w:rPr>
          <w:rFonts w:ascii="Times New Roman" w:hAnsi="Times New Roman"/>
          <w:sz w:val="24"/>
        </w:rPr>
        <w:t>/</w:t>
      </w:r>
      <w:r>
        <w:rPr>
          <w:rFonts w:ascii="Times New Roman" w:hAnsi="Times New Roman"/>
          <w:sz w:val="24"/>
        </w:rPr>
        <w:t xml:space="preserve"> </w:t>
      </w:r>
      <w:r w:rsidRPr="00D82090">
        <w:rPr>
          <w:rFonts w:ascii="Times New Roman" w:hAnsi="Times New Roman"/>
          <w:sz w:val="24"/>
        </w:rPr>
        <w:t>information and communication technologies</w:t>
      </w:r>
      <w:r w:rsidRPr="00D82090">
        <w:rPr>
          <w:rFonts w:ascii="Times New Roman" w:hAnsi="Times New Roman"/>
          <w:i/>
          <w:sz w:val="24"/>
        </w:rPr>
        <w:t xml:space="preserve"> </w:t>
      </w:r>
      <w:r w:rsidRPr="00D82090">
        <w:rPr>
          <w:rFonts w:ascii="Times New Roman" w:hAnsi="Times New Roman"/>
          <w:sz w:val="24"/>
        </w:rPr>
        <w:t>in regard to climate change and the protection of the environment” of the Plenipotentiary Conference.</w:t>
      </w:r>
    </w:p>
    <w:p w:rsidR="00F01E67" w:rsidRPr="00471BA2" w:rsidRDefault="00F01E67" w:rsidP="00F01E67">
      <w:pPr>
        <w:pStyle w:val="Texte"/>
        <w:rPr>
          <w:rFonts w:ascii="Times New Roman" w:hAnsi="Times New Roman"/>
          <w:sz w:val="24"/>
        </w:rPr>
      </w:pPr>
      <w:r w:rsidRPr="00471BA2">
        <w:rPr>
          <w:rFonts w:ascii="Times New Roman" w:hAnsi="Times New Roman"/>
          <w:sz w:val="24"/>
        </w:rPr>
        <w:t>WMO would also like to stress the importance of radio-frequencies for all Earth Observation activities, in particular with regard to global warming and climate change related activities, coordinated within the GEO group and, in this respect, highlight the declaration of the Cape Town Ministerial Summit on “Earth Observations for sustainable growth and development” (30 Nov</w:t>
      </w:r>
      <w:r>
        <w:rPr>
          <w:rFonts w:ascii="Times New Roman" w:hAnsi="Times New Roman"/>
          <w:sz w:val="24"/>
        </w:rPr>
        <w:t>ember</w:t>
      </w:r>
      <w:r w:rsidRPr="00471BA2">
        <w:rPr>
          <w:rFonts w:ascii="Times New Roman" w:hAnsi="Times New Roman"/>
          <w:sz w:val="24"/>
        </w:rPr>
        <w:t xml:space="preserve"> 2007) that specifically addresses radio-frequency issues in stating: </w:t>
      </w:r>
    </w:p>
    <w:p w:rsidR="00F01E67" w:rsidRPr="00471BA2" w:rsidRDefault="00F01E67" w:rsidP="00F01E67">
      <w:pPr>
        <w:pStyle w:val="Texte"/>
        <w:rPr>
          <w:rFonts w:ascii="Times New Roman" w:hAnsi="Times New Roman"/>
          <w:i/>
          <w:sz w:val="24"/>
        </w:rPr>
      </w:pPr>
      <w:r w:rsidRPr="00471BA2">
        <w:rPr>
          <w:rFonts w:ascii="Times New Roman" w:hAnsi="Times New Roman"/>
          <w:i/>
          <w:sz w:val="24"/>
        </w:rPr>
        <w:t>“We welcome the resolution of the World Radio Conference-07 on radiocommunication use for Earth observation applications and the support it provides for the international protection and long-term availability of frequencies for terrestrial, oceanic, air-borne and space-based observations, including passive measurement”</w:t>
      </w:r>
    </w:p>
    <w:p w:rsidR="00F01E67" w:rsidRPr="005F0C8D" w:rsidRDefault="00F01E67" w:rsidP="00F6416F">
      <w:pPr>
        <w:pStyle w:val="Texte"/>
        <w:jc w:val="center"/>
        <w:rPr>
          <w:rFonts w:ascii="Times New Roman" w:hAnsi="Times New Roman"/>
          <w:b/>
          <w:sz w:val="24"/>
        </w:rPr>
      </w:pPr>
      <w:r w:rsidRPr="00471BA2">
        <w:rPr>
          <w:rFonts w:ascii="Times New Roman" w:hAnsi="Times New Roman"/>
          <w:b/>
          <w:bCs/>
          <w:sz w:val="24"/>
        </w:rPr>
        <w:t>--------------------</w:t>
      </w:r>
      <w:r w:rsidRPr="00FE7776">
        <w:br w:type="page"/>
      </w:r>
      <w:r w:rsidRPr="005F0C8D">
        <w:rPr>
          <w:rFonts w:ascii="Times New Roman" w:hAnsi="Times New Roman"/>
          <w:b/>
          <w:sz w:val="24"/>
        </w:rPr>
        <w:t>List of Acronyms</w:t>
      </w:r>
    </w:p>
    <w:p w:rsidR="00F01E67" w:rsidRPr="00797B86" w:rsidRDefault="00F01E67" w:rsidP="00F01E67"/>
    <w:tbl>
      <w:tblPr>
        <w:tblW w:w="855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8"/>
        <w:gridCol w:w="7022"/>
      </w:tblGrid>
      <w:tr w:rsidR="00F01E67" w:rsidRPr="00F6416F" w:rsidTr="00E66094">
        <w:tc>
          <w:tcPr>
            <w:tcW w:w="1528" w:type="dxa"/>
            <w:shd w:val="clear" w:color="auto" w:fill="E0E0E0"/>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Acronym</w:t>
            </w:r>
          </w:p>
        </w:tc>
        <w:tc>
          <w:tcPr>
            <w:tcW w:w="7022" w:type="dxa"/>
            <w:shd w:val="clear" w:color="auto" w:fill="E0E0E0"/>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Explanation</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CLOUDICE</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Cloud Ice Water-path Sub-millimetre Imaging Radiometer’</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CPM</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Conference Preparatory Meeting</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CRS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cognitive radio systems</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EESS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Earth exploration-satellite service</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ENG</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electronic news gathering</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FS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fixed service</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GCOS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Global Climate Observing System</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GEO</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Group on Earth Observations</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GEOSS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i/>
                <w:iCs/>
                <w:sz w:val="22"/>
                <w:szCs w:val="22"/>
              </w:rPr>
              <w:t>Global Earth Observation System of Systems</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GEM</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Geostationary Microwave Observatory</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GOMAS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bCs/>
                <w:sz w:val="22"/>
                <w:szCs w:val="22"/>
              </w:rPr>
              <w:t>Geostationary Observatory for Microwave Atmospheric Sounding</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GOS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Global Observing System</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HAPS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high altitude platform station</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ITU-R</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International Telecommunication Union – Radiocommunication Sector</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proofErr w:type="spellStart"/>
            <w:r w:rsidRPr="00F6416F">
              <w:rPr>
                <w:rFonts w:eastAsia="PMingLiU"/>
                <w:sz w:val="22"/>
                <w:szCs w:val="22"/>
              </w:rPr>
              <w:t>MetAids</w:t>
            </w:r>
            <w:proofErr w:type="spellEnd"/>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meteorological aids service</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proofErr w:type="spellStart"/>
            <w:r w:rsidRPr="00F6416F">
              <w:rPr>
                <w:rFonts w:eastAsia="PMingLiU"/>
                <w:sz w:val="22"/>
                <w:szCs w:val="22"/>
              </w:rPr>
              <w:t>MetSat</w:t>
            </w:r>
            <w:proofErr w:type="spellEnd"/>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meteorological-satellite service</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MLS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Microwave Limb Sounder</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MS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mobile service</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MSS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mobile-satellite service</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MWI</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proofErr w:type="spellStart"/>
            <w:r w:rsidRPr="00F6416F">
              <w:rPr>
                <w:rFonts w:eastAsia="PMingLiU"/>
                <w:sz w:val="22"/>
                <w:szCs w:val="22"/>
              </w:rPr>
              <w:t>MicroWave</w:t>
            </w:r>
            <w:proofErr w:type="spellEnd"/>
            <w:r w:rsidRPr="00F6416F">
              <w:rPr>
                <w:rFonts w:eastAsia="PMingLiU"/>
                <w:sz w:val="22"/>
                <w:szCs w:val="22"/>
              </w:rPr>
              <w:t xml:space="preserve"> Imager</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RFID</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radio frequency identification</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RLAN</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radio local area network</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RR</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Radio Regulations</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RS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remote sensing</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SDR</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software defined radio</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SMILES</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Superconducting Sub-</w:t>
            </w:r>
            <w:proofErr w:type="spellStart"/>
            <w:r w:rsidRPr="00F6416F">
              <w:rPr>
                <w:rFonts w:eastAsia="PMingLiU"/>
                <w:sz w:val="22"/>
                <w:szCs w:val="22"/>
              </w:rPr>
              <w:t>Millimeter</w:t>
            </w:r>
            <w:proofErr w:type="spellEnd"/>
            <w:r w:rsidRPr="00F6416F">
              <w:rPr>
                <w:rFonts w:eastAsia="PMingLiU"/>
                <w:sz w:val="22"/>
                <w:szCs w:val="22"/>
              </w:rPr>
              <w:t xml:space="preserve"> Wave Limb Emission Sounder</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SMR</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Sub-</w:t>
            </w:r>
            <w:proofErr w:type="spellStart"/>
            <w:r w:rsidRPr="00F6416F">
              <w:rPr>
                <w:rFonts w:eastAsia="PMingLiU"/>
                <w:sz w:val="22"/>
                <w:szCs w:val="22"/>
              </w:rPr>
              <w:t>millimeter</w:t>
            </w:r>
            <w:proofErr w:type="spellEnd"/>
            <w:r w:rsidRPr="00F6416F">
              <w:rPr>
                <w:rFonts w:eastAsia="PMingLiU"/>
                <w:sz w:val="22"/>
                <w:szCs w:val="22"/>
              </w:rPr>
              <w:t xml:space="preserve"> Microwave Radiometer </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SRD</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short-range device</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STEAMR</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Stratosphere Troposphere Exchange And Climate Monitor Radiometer</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UNFCCC</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United Nations Framework Convention on Climate Change</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UWB</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ultra wide band</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WMO</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World Meteorological Organisation</w:t>
            </w:r>
          </w:p>
        </w:tc>
      </w:tr>
      <w:tr w:rsidR="00F01E67" w:rsidRPr="00F6416F" w:rsidTr="00E66094">
        <w:tc>
          <w:tcPr>
            <w:tcW w:w="1528"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WRC</w:t>
            </w:r>
          </w:p>
        </w:tc>
        <w:tc>
          <w:tcPr>
            <w:tcW w:w="7022" w:type="dxa"/>
            <w:shd w:val="clear" w:color="auto" w:fill="auto"/>
          </w:tcPr>
          <w:p w:rsidR="00F01E67" w:rsidRPr="00F6416F" w:rsidRDefault="00F01E67" w:rsidP="00F6416F">
            <w:pPr>
              <w:spacing w:beforeLines="20" w:before="48" w:afterLines="20" w:after="48"/>
              <w:rPr>
                <w:rFonts w:eastAsia="PMingLiU"/>
                <w:sz w:val="22"/>
                <w:szCs w:val="22"/>
              </w:rPr>
            </w:pPr>
            <w:r w:rsidRPr="00F6416F">
              <w:rPr>
                <w:rFonts w:eastAsia="PMingLiU"/>
                <w:sz w:val="22"/>
                <w:szCs w:val="22"/>
              </w:rPr>
              <w:t>World Radiocommunication Conference</w:t>
            </w:r>
          </w:p>
        </w:tc>
      </w:tr>
    </w:tbl>
    <w:p w:rsidR="00F01E67" w:rsidRDefault="00F01E67" w:rsidP="00F01E67"/>
    <w:p w:rsidR="000E4B68" w:rsidRDefault="000E4B68" w:rsidP="00F6416F">
      <w:pPr>
        <w:jc w:val="center"/>
      </w:pPr>
      <w:r w:rsidRPr="00751103">
        <w:rPr>
          <w:sz w:val="22"/>
          <w:szCs w:val="22"/>
        </w:rPr>
        <w:t>_______________</w:t>
      </w:r>
      <w:r w:rsidRPr="00FE7776">
        <w:br w:type="page"/>
      </w:r>
    </w:p>
    <w:p w:rsidR="000E4B68" w:rsidRPr="00751103" w:rsidRDefault="000E4B68" w:rsidP="000E4B68">
      <w:pPr>
        <w:pStyle w:val="AnnexNo"/>
        <w:jc w:val="right"/>
      </w:pPr>
      <w:r>
        <w:t>Addendum 1</w:t>
      </w:r>
    </w:p>
    <w:p w:rsidR="000E4B68" w:rsidRDefault="000E4B68" w:rsidP="00F01E67"/>
    <w:p w:rsidR="0049644C" w:rsidRPr="006002F4" w:rsidRDefault="0049644C" w:rsidP="001B4913">
      <w:pPr>
        <w:pStyle w:val="Heading1"/>
        <w:jc w:val="center"/>
      </w:pPr>
      <w:r w:rsidRPr="006002F4">
        <w:t>WMO</w:t>
      </w:r>
      <w:r>
        <w:t>’</w:t>
      </w:r>
      <w:r w:rsidRPr="006002F4">
        <w:t xml:space="preserve">s position on </w:t>
      </w:r>
      <w:r>
        <w:t>the WRC-</w:t>
      </w:r>
      <w:r w:rsidR="00236B0C">
        <w:t>12</w:t>
      </w:r>
      <w:r w:rsidR="001B4913">
        <w:t xml:space="preserve"> </w:t>
      </w:r>
      <w:r w:rsidRPr="006002F4">
        <w:t>A</w:t>
      </w:r>
      <w:r>
        <w:t>genda item 1.8</w:t>
      </w:r>
    </w:p>
    <w:p w:rsidR="0049644C" w:rsidRPr="00D2468C" w:rsidRDefault="0049644C" w:rsidP="0049644C">
      <w:pPr>
        <w:pStyle w:val="Heading2"/>
        <w:rPr>
          <w:i/>
          <w:iCs/>
          <w:szCs w:val="24"/>
        </w:rPr>
      </w:pPr>
      <w:r>
        <w:rPr>
          <w:szCs w:val="24"/>
        </w:rPr>
        <w:t>Agenda item 1.8</w:t>
      </w:r>
    </w:p>
    <w:p w:rsidR="0049644C" w:rsidRPr="0049644C" w:rsidRDefault="0049644C" w:rsidP="0049644C">
      <w:pPr>
        <w:pStyle w:val="Agendaitem"/>
        <w:jc w:val="left"/>
        <w:rPr>
          <w:rFonts w:ascii="Times New Roman" w:hAnsi="Times New Roman"/>
          <w:i w:val="0"/>
          <w:iCs w:val="0"/>
          <w:sz w:val="24"/>
        </w:rPr>
      </w:pPr>
      <w:r w:rsidRPr="0049644C">
        <w:rPr>
          <w:rFonts w:ascii="Times New Roman" w:hAnsi="Times New Roman"/>
          <w:i w:val="0"/>
          <w:iCs w:val="0"/>
          <w:sz w:val="24"/>
        </w:rPr>
        <w:t>“to consider the progress of ITU</w:t>
      </w:r>
      <w:r w:rsidRPr="0049644C">
        <w:rPr>
          <w:rFonts w:ascii="Times New Roman" w:hAnsi="Times New Roman"/>
          <w:i w:val="0"/>
          <w:iCs w:val="0"/>
          <w:sz w:val="24"/>
        </w:rPr>
        <w:noBreakHyphen/>
        <w:t>R studies concerning the technical and regulatory issues relative to the fixed service in the bands between 71 GHz and 238 GHz, taking into account Resolutions </w:t>
      </w:r>
      <w:r w:rsidRPr="0049644C">
        <w:rPr>
          <w:rFonts w:ascii="Times New Roman" w:hAnsi="Times New Roman"/>
          <w:b/>
          <w:bCs/>
          <w:i w:val="0"/>
          <w:iCs w:val="0"/>
          <w:sz w:val="24"/>
        </w:rPr>
        <w:t>731</w:t>
      </w:r>
      <w:r w:rsidRPr="0049644C">
        <w:rPr>
          <w:rFonts w:ascii="Times New Roman" w:hAnsi="Times New Roman"/>
          <w:i w:val="0"/>
          <w:iCs w:val="0"/>
          <w:sz w:val="24"/>
        </w:rPr>
        <w:t> </w:t>
      </w:r>
      <w:r w:rsidRPr="0049644C">
        <w:rPr>
          <w:rFonts w:ascii="Times New Roman" w:hAnsi="Times New Roman"/>
          <w:b/>
          <w:bCs/>
          <w:i w:val="0"/>
          <w:iCs w:val="0"/>
          <w:sz w:val="24"/>
        </w:rPr>
        <w:t>(WRC</w:t>
      </w:r>
      <w:r w:rsidRPr="0049644C">
        <w:rPr>
          <w:rFonts w:ascii="Times New Roman" w:hAnsi="Times New Roman"/>
          <w:b/>
          <w:bCs/>
          <w:i w:val="0"/>
          <w:iCs w:val="0"/>
          <w:sz w:val="24"/>
        </w:rPr>
        <w:noBreakHyphen/>
        <w:t>2000)</w:t>
      </w:r>
      <w:r w:rsidRPr="0049644C">
        <w:rPr>
          <w:rFonts w:ascii="Times New Roman" w:hAnsi="Times New Roman"/>
          <w:i w:val="0"/>
          <w:iCs w:val="0"/>
          <w:sz w:val="24"/>
        </w:rPr>
        <w:t xml:space="preserve"> and </w:t>
      </w:r>
      <w:r w:rsidRPr="0049644C">
        <w:rPr>
          <w:rFonts w:ascii="Times New Roman" w:hAnsi="Times New Roman"/>
          <w:b/>
          <w:bCs/>
          <w:i w:val="0"/>
          <w:iCs w:val="0"/>
          <w:sz w:val="24"/>
        </w:rPr>
        <w:t>732 (WRC</w:t>
      </w:r>
      <w:r w:rsidRPr="0049644C">
        <w:rPr>
          <w:rFonts w:ascii="Times New Roman" w:hAnsi="Times New Roman"/>
          <w:b/>
          <w:bCs/>
          <w:i w:val="0"/>
          <w:iCs w:val="0"/>
          <w:sz w:val="24"/>
        </w:rPr>
        <w:noBreakHyphen/>
        <w:t>2000)</w:t>
      </w:r>
      <w:r w:rsidRPr="0049644C">
        <w:rPr>
          <w:rFonts w:ascii="Times New Roman" w:hAnsi="Times New Roman"/>
          <w:i w:val="0"/>
          <w:iCs w:val="0"/>
          <w:sz w:val="24"/>
        </w:rPr>
        <w:t>.”</w:t>
      </w:r>
    </w:p>
    <w:p w:rsidR="0049644C" w:rsidRDefault="0049644C" w:rsidP="0049644C">
      <w:pPr>
        <w:jc w:val="center"/>
        <w:rPr>
          <w:b/>
          <w:bCs/>
          <w:lang w:val="sv-SE"/>
        </w:rPr>
      </w:pPr>
    </w:p>
    <w:p w:rsidR="0049644C" w:rsidRPr="001B4913" w:rsidRDefault="0049644C" w:rsidP="0049644C">
      <w:pPr>
        <w:pStyle w:val="Heading3"/>
        <w:keepLines w:val="0"/>
        <w:numPr>
          <w:ilvl w:val="0"/>
          <w:numId w:val="65"/>
        </w:numPr>
        <w:tabs>
          <w:tab w:val="left" w:pos="567"/>
        </w:tabs>
        <w:spacing w:before="240" w:after="60"/>
        <w:ind w:hanging="1500"/>
        <w:rPr>
          <w:szCs w:val="24"/>
        </w:rPr>
      </w:pPr>
      <w:r w:rsidRPr="001B4913">
        <w:rPr>
          <w:szCs w:val="24"/>
        </w:rPr>
        <w:t>WMO position</w:t>
      </w:r>
    </w:p>
    <w:p w:rsidR="0049644C" w:rsidRPr="00925986" w:rsidRDefault="0049644C" w:rsidP="0049644C">
      <w:pPr>
        <w:jc w:val="both"/>
      </w:pPr>
      <w:r w:rsidRPr="00925986">
        <w:t>WMO supports the protection of passive frequency bands in the 71-238</w:t>
      </w:r>
      <w:r w:rsidRPr="0049644C">
        <w:rPr>
          <w:szCs w:val="24"/>
        </w:rPr>
        <w:t> </w:t>
      </w:r>
      <w:r w:rsidRPr="00925986">
        <w:t>GHz range and strongly urges that any technical and regulatory conditions set up for the fixed service (FS) should be associated with appropriate in-band or adjacent-band conditions to ensure protection of systems operating in the EESS (passive). In particular, WMO urges the introduction of relevant mandatory limits for unwanted emissions of FS systems in the 81-86</w:t>
      </w:r>
      <w:r w:rsidRPr="0049644C">
        <w:rPr>
          <w:szCs w:val="24"/>
        </w:rPr>
        <w:t> </w:t>
      </w:r>
      <w:r w:rsidRPr="00925986">
        <w:t>GHz and 92-94</w:t>
      </w:r>
      <w:r w:rsidRPr="0049644C">
        <w:rPr>
          <w:szCs w:val="24"/>
        </w:rPr>
        <w:t> </w:t>
      </w:r>
      <w:r w:rsidRPr="00925986">
        <w:t>GHz bands, noting that these limits have been recognised as not unduly constraining wireless systems of the fixed service.</w:t>
      </w:r>
    </w:p>
    <w:p w:rsidR="0049644C" w:rsidRPr="00925986" w:rsidRDefault="0049644C" w:rsidP="0049644C">
      <w:pPr>
        <w:pStyle w:val="Texte"/>
        <w:rPr>
          <w:rFonts w:ascii="Times New Roman" w:hAnsi="Times New Roman"/>
          <w:sz w:val="24"/>
        </w:rPr>
      </w:pPr>
      <w:r w:rsidRPr="00925986">
        <w:rPr>
          <w:rFonts w:ascii="Times New Roman" w:hAnsi="Times New Roman"/>
          <w:sz w:val="24"/>
        </w:rPr>
        <w:t xml:space="preserve">WMO strongly supports Method B1 and stresses the fact that only this Method is able to provide a long-term coexistence between FS and EESS (passive), providing a clear regulatory situation to both FS and EESS proponents to secure their future developments. </w:t>
      </w:r>
    </w:p>
    <w:p w:rsidR="0049644C" w:rsidRPr="00925986" w:rsidRDefault="0049644C" w:rsidP="0049644C">
      <w:pPr>
        <w:pStyle w:val="Texte"/>
        <w:rPr>
          <w:rFonts w:ascii="Times New Roman" w:hAnsi="Times New Roman"/>
          <w:sz w:val="24"/>
        </w:rPr>
      </w:pPr>
      <w:r w:rsidRPr="00925986">
        <w:rPr>
          <w:rFonts w:ascii="Times New Roman" w:hAnsi="Times New Roman"/>
          <w:sz w:val="24"/>
        </w:rPr>
        <w:t>In addition WMO is of the view that Resolution</w:t>
      </w:r>
      <w:r w:rsidRPr="0049644C">
        <w:rPr>
          <w:rFonts w:ascii="Times New Roman" w:hAnsi="Times New Roman"/>
          <w:sz w:val="24"/>
        </w:rPr>
        <w:t> </w:t>
      </w:r>
      <w:r w:rsidRPr="0049644C">
        <w:rPr>
          <w:rFonts w:ascii="Times New Roman" w:hAnsi="Times New Roman"/>
          <w:b/>
          <w:sz w:val="24"/>
        </w:rPr>
        <w:t>731 (WRC-2000)</w:t>
      </w:r>
      <w:r w:rsidRPr="00925986">
        <w:rPr>
          <w:rFonts w:ascii="Times New Roman" w:hAnsi="Times New Roman"/>
          <w:sz w:val="24"/>
        </w:rPr>
        <w:t xml:space="preserve"> covering sharing and adjacent band compatibility issues between passive and active services should be maintained.</w:t>
      </w:r>
    </w:p>
    <w:p w:rsidR="0049644C" w:rsidRDefault="0049644C" w:rsidP="0049644C">
      <w:pPr>
        <w:pStyle w:val="Headingb"/>
        <w:rPr>
          <w:rFonts w:ascii="Times New Roman" w:hAnsi="Times New Roman"/>
          <w:snapToGrid w:val="0"/>
        </w:rPr>
      </w:pPr>
    </w:p>
    <w:p w:rsidR="0049644C" w:rsidRPr="001B4913" w:rsidRDefault="0049644C" w:rsidP="0049644C">
      <w:pPr>
        <w:pStyle w:val="Heading3"/>
        <w:keepLines w:val="0"/>
        <w:numPr>
          <w:ilvl w:val="0"/>
          <w:numId w:val="65"/>
        </w:numPr>
        <w:tabs>
          <w:tab w:val="left" w:pos="567"/>
        </w:tabs>
        <w:spacing w:before="240" w:after="60"/>
        <w:ind w:hanging="1500"/>
        <w:rPr>
          <w:szCs w:val="24"/>
        </w:rPr>
      </w:pPr>
      <w:r w:rsidRPr="001B4913">
        <w:rPr>
          <w:snapToGrid w:val="0"/>
          <w:szCs w:val="24"/>
        </w:rPr>
        <w:t>Example RR modifications that would satisfy WMO’s position on Agenda item 1.8</w:t>
      </w:r>
    </w:p>
    <w:p w:rsidR="0049644C" w:rsidRPr="00925986" w:rsidRDefault="0049644C" w:rsidP="0049644C"/>
    <w:p w:rsidR="0049644C" w:rsidRPr="00354824" w:rsidRDefault="0049644C" w:rsidP="0049644C">
      <w:pPr>
        <w:pStyle w:val="ArtNo"/>
        <w:spacing w:before="120" w:after="240"/>
        <w:rPr>
          <w:caps w:val="0"/>
          <w:sz w:val="24"/>
          <w:szCs w:val="24"/>
        </w:rPr>
      </w:pPr>
      <w:r w:rsidRPr="00354824">
        <w:rPr>
          <w:b/>
          <w:bCs/>
          <w:caps w:val="0"/>
          <w:color w:val="000000"/>
        </w:rPr>
        <w:t>ARTICLE 5</w:t>
      </w:r>
    </w:p>
    <w:p w:rsidR="0049644C" w:rsidRPr="00E354D2" w:rsidRDefault="0049644C" w:rsidP="0049644C">
      <w:pPr>
        <w:pStyle w:val="Arttitle"/>
        <w:rPr>
          <w:color w:val="000000"/>
        </w:rPr>
      </w:pPr>
      <w:r w:rsidRPr="00E354D2">
        <w:rPr>
          <w:color w:val="000000"/>
        </w:rPr>
        <w:t>Frequency allocations</w:t>
      </w:r>
    </w:p>
    <w:p w:rsidR="0049644C" w:rsidRPr="004A02D5" w:rsidRDefault="0049644C" w:rsidP="0049644C">
      <w:pPr>
        <w:pStyle w:val="Section1"/>
      </w:pPr>
      <w:r w:rsidRPr="00E354D2">
        <w:rPr>
          <w:lang w:val="en-AU"/>
        </w:rPr>
        <w:t xml:space="preserve">Section </w:t>
      </w:r>
      <w:proofErr w:type="gramStart"/>
      <w:r w:rsidRPr="00E354D2">
        <w:rPr>
          <w:lang w:val="en-AU"/>
        </w:rPr>
        <w:t>IV  –</w:t>
      </w:r>
      <w:proofErr w:type="gramEnd"/>
      <w:r w:rsidRPr="00E354D2">
        <w:rPr>
          <w:lang w:val="en-AU"/>
        </w:rPr>
        <w:t xml:space="preserve">  Table of Frequency Allocations</w:t>
      </w:r>
      <w:r w:rsidRPr="00E354D2">
        <w:rPr>
          <w:lang w:val="en-AU"/>
        </w:rPr>
        <w:br/>
        <w:t>(</w:t>
      </w:r>
      <w:r w:rsidRPr="00E354D2">
        <w:rPr>
          <w:b w:val="0"/>
          <w:lang w:val="en-AU"/>
        </w:rPr>
        <w:t xml:space="preserve">See No. </w:t>
      </w:r>
      <w:r w:rsidRPr="00E354D2">
        <w:rPr>
          <w:rStyle w:val="Artref"/>
          <w:color w:val="000000"/>
          <w:lang w:val="en-AU"/>
        </w:rPr>
        <w:t>2.1</w:t>
      </w:r>
      <w:r w:rsidRPr="00E354D2">
        <w:rPr>
          <w:lang w:val="en-AU"/>
        </w:rPr>
        <w:t>)</w:t>
      </w:r>
    </w:p>
    <w:p w:rsidR="0049644C" w:rsidRDefault="0049644C" w:rsidP="0049644C">
      <w:pPr>
        <w:pStyle w:val="Proposal"/>
        <w:rPr>
          <w:snapToGrid w:val="0"/>
        </w:rPr>
      </w:pPr>
    </w:p>
    <w:p w:rsidR="0049644C" w:rsidRPr="00A1043D" w:rsidRDefault="0049644C" w:rsidP="0049644C">
      <w:pPr>
        <w:pStyle w:val="Proposal"/>
        <w:rPr>
          <w:b/>
          <w:bCs/>
        </w:rPr>
      </w:pPr>
      <w:r w:rsidRPr="0049644C">
        <w:rPr>
          <w:b/>
        </w:rPr>
        <w:t>MOD</w:t>
      </w:r>
      <w:r w:rsidRPr="004E1928">
        <w:tab/>
      </w:r>
      <w:r>
        <w:rPr>
          <w:rFonts w:hAnsi="Times New Roman"/>
        </w:rPr>
        <w:t>WMO/XX/</w:t>
      </w:r>
      <w:r w:rsidRPr="00A1043D">
        <w:rPr>
          <w:rFonts w:hAnsi="Times New Roman"/>
        </w:rPr>
        <w:t>1</w:t>
      </w:r>
    </w:p>
    <w:p w:rsidR="0049644C" w:rsidRDefault="0049644C" w:rsidP="0049644C">
      <w:pPr>
        <w:pStyle w:val="Tabletitle"/>
        <w:rPr>
          <w:color w:val="000000"/>
          <w:lang w:val="en-AU"/>
        </w:rPr>
      </w:pPr>
      <w:r>
        <w:rPr>
          <w:color w:val="000000"/>
          <w:lang w:val="en-AU"/>
        </w:rPr>
        <w:t>81-86 GHz</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101"/>
        <w:gridCol w:w="3101"/>
        <w:gridCol w:w="3101"/>
      </w:tblGrid>
      <w:tr w:rsidR="0049644C" w:rsidTr="00E66094">
        <w:trPr>
          <w:cantSplit/>
        </w:trPr>
        <w:tc>
          <w:tcPr>
            <w:tcW w:w="9299" w:type="dxa"/>
            <w:gridSpan w:val="3"/>
          </w:tcPr>
          <w:p w:rsidR="0049644C" w:rsidRDefault="0049644C" w:rsidP="00E66094">
            <w:pPr>
              <w:pStyle w:val="Tablehead"/>
              <w:framePr w:hSpace="181" w:wrap="auto" w:vAnchor="text" w:hAnchor="margin" w:xAlign="center" w:y="1"/>
              <w:rPr>
                <w:color w:val="000000"/>
                <w:lang w:val="en-AU"/>
              </w:rPr>
            </w:pPr>
            <w:r>
              <w:rPr>
                <w:color w:val="000000"/>
                <w:lang w:val="en-AU"/>
              </w:rPr>
              <w:t>Allocation to services</w:t>
            </w:r>
          </w:p>
        </w:tc>
      </w:tr>
      <w:tr w:rsidR="0049644C" w:rsidTr="00E66094">
        <w:trPr>
          <w:cantSplit/>
        </w:trPr>
        <w:tc>
          <w:tcPr>
            <w:tcW w:w="3101" w:type="dxa"/>
          </w:tcPr>
          <w:p w:rsidR="0049644C" w:rsidRDefault="0049644C" w:rsidP="00E66094">
            <w:pPr>
              <w:pStyle w:val="Tablehead"/>
              <w:framePr w:hSpace="181" w:wrap="auto" w:vAnchor="text" w:hAnchor="margin" w:xAlign="center" w:y="1"/>
              <w:rPr>
                <w:color w:val="000000"/>
                <w:lang w:val="en-AU"/>
              </w:rPr>
            </w:pPr>
            <w:r>
              <w:rPr>
                <w:color w:val="000000"/>
                <w:lang w:val="en-AU"/>
              </w:rPr>
              <w:t>Region 1</w:t>
            </w:r>
          </w:p>
        </w:tc>
        <w:tc>
          <w:tcPr>
            <w:tcW w:w="3101" w:type="dxa"/>
          </w:tcPr>
          <w:p w:rsidR="0049644C" w:rsidRDefault="0049644C" w:rsidP="00E66094">
            <w:pPr>
              <w:pStyle w:val="Tablehead"/>
              <w:framePr w:hSpace="181" w:wrap="auto" w:vAnchor="text" w:hAnchor="margin" w:xAlign="center" w:y="1"/>
              <w:rPr>
                <w:color w:val="000000"/>
                <w:lang w:val="en-AU"/>
              </w:rPr>
            </w:pPr>
            <w:r>
              <w:rPr>
                <w:color w:val="000000"/>
                <w:lang w:val="en-AU"/>
              </w:rPr>
              <w:t>Region 2</w:t>
            </w:r>
          </w:p>
        </w:tc>
        <w:tc>
          <w:tcPr>
            <w:tcW w:w="3101" w:type="dxa"/>
          </w:tcPr>
          <w:p w:rsidR="0049644C" w:rsidRDefault="0049644C" w:rsidP="00E66094">
            <w:pPr>
              <w:pStyle w:val="Tablehead"/>
              <w:framePr w:hSpace="181" w:wrap="auto" w:vAnchor="text" w:hAnchor="margin" w:xAlign="center" w:y="1"/>
              <w:rPr>
                <w:color w:val="000000"/>
                <w:lang w:val="en-AU"/>
              </w:rPr>
            </w:pPr>
            <w:r>
              <w:rPr>
                <w:color w:val="000000"/>
                <w:lang w:val="en-AU"/>
              </w:rPr>
              <w:t>Region 3</w:t>
            </w:r>
          </w:p>
        </w:tc>
      </w:tr>
      <w:tr w:rsidR="0049644C" w:rsidTr="00E66094">
        <w:trPr>
          <w:cantSplit/>
        </w:trPr>
        <w:tc>
          <w:tcPr>
            <w:tcW w:w="9299" w:type="dxa"/>
            <w:gridSpan w:val="3"/>
          </w:tcPr>
          <w:p w:rsidR="0049644C" w:rsidRPr="003434E8" w:rsidRDefault="0049644C" w:rsidP="00E66094">
            <w:pPr>
              <w:pStyle w:val="TableTextS5"/>
              <w:framePr w:hSpace="181" w:wrap="auto" w:vAnchor="text" w:hAnchor="margin" w:xAlign="center" w:y="1"/>
              <w:rPr>
                <w:color w:val="000000"/>
                <w:lang w:val="en-AU"/>
              </w:rPr>
            </w:pPr>
            <w:r w:rsidRPr="003434E8">
              <w:rPr>
                <w:rStyle w:val="Tablefreq"/>
                <w:color w:val="000000"/>
                <w:lang w:val="en-AU"/>
              </w:rPr>
              <w:t>81-84</w:t>
            </w:r>
            <w:r w:rsidRPr="003434E8">
              <w:rPr>
                <w:color w:val="000000"/>
                <w:lang w:val="en-AU"/>
              </w:rPr>
              <w:tab/>
            </w:r>
            <w:r w:rsidRPr="003434E8">
              <w:rPr>
                <w:color w:val="000000"/>
                <w:lang w:val="en-AU"/>
              </w:rPr>
              <w:tab/>
            </w:r>
            <w:r w:rsidRPr="003434E8">
              <w:rPr>
                <w:color w:val="000000"/>
                <w:lang w:val="en-AU"/>
              </w:rPr>
              <w:tab/>
              <w:t xml:space="preserve">FIXED     </w:t>
            </w:r>
            <w:ins w:id="5" w:author="Fujitsu" w:date="2011-10-05T19:47:00Z">
              <w:r w:rsidRPr="003434E8">
                <w:rPr>
                  <w:color w:val="000000"/>
                  <w:lang w:val="en-AU"/>
                </w:rPr>
                <w:t xml:space="preserve"> ADD 5.</w:t>
              </w:r>
              <w:r w:rsidRPr="00183898">
                <w:rPr>
                  <w:color w:val="000000"/>
                  <w:lang w:val="en-AU"/>
                </w:rPr>
                <w:t>A</w:t>
              </w:r>
              <w:r w:rsidRPr="003434E8">
                <w:rPr>
                  <w:color w:val="000000"/>
                  <w:lang w:val="en-AU"/>
                </w:rPr>
                <w:t>1</w:t>
              </w:r>
              <w:r w:rsidRPr="00183898">
                <w:rPr>
                  <w:color w:val="000000"/>
                  <w:lang w:val="en-AU"/>
                </w:rPr>
                <w:t>8</w:t>
              </w:r>
            </w:ins>
          </w:p>
          <w:p w:rsidR="0049644C" w:rsidRPr="003434E8" w:rsidRDefault="0049644C" w:rsidP="00E66094">
            <w:pPr>
              <w:pStyle w:val="TableTextS5"/>
              <w:framePr w:hSpace="181" w:wrap="auto" w:vAnchor="text" w:hAnchor="margin" w:xAlign="center" w:y="1"/>
              <w:rPr>
                <w:color w:val="000000"/>
                <w:lang w:val="en-AU"/>
              </w:rPr>
            </w:pPr>
            <w:r w:rsidRPr="003434E8">
              <w:rPr>
                <w:color w:val="000000"/>
                <w:lang w:val="en-AU"/>
              </w:rPr>
              <w:tab/>
            </w:r>
            <w:r w:rsidRPr="003434E8">
              <w:rPr>
                <w:color w:val="000000"/>
                <w:lang w:val="en-AU"/>
              </w:rPr>
              <w:tab/>
            </w:r>
            <w:r w:rsidRPr="003434E8">
              <w:rPr>
                <w:color w:val="000000"/>
                <w:lang w:val="en-AU"/>
              </w:rPr>
              <w:tab/>
            </w:r>
            <w:r w:rsidRPr="003434E8">
              <w:rPr>
                <w:color w:val="000000"/>
                <w:lang w:val="en-AU"/>
              </w:rPr>
              <w:tab/>
            </w:r>
            <w:r w:rsidRPr="003434E8">
              <w:rPr>
                <w:color w:val="000000"/>
              </w:rPr>
              <w:t>FIXED-SATELLITE (Earth-to-space)</w:t>
            </w:r>
          </w:p>
          <w:p w:rsidR="0049644C" w:rsidRPr="003434E8" w:rsidRDefault="0049644C" w:rsidP="00E66094">
            <w:pPr>
              <w:pStyle w:val="TableTextS5"/>
              <w:framePr w:hSpace="181" w:wrap="auto" w:vAnchor="text" w:hAnchor="margin" w:xAlign="center" w:y="1"/>
              <w:rPr>
                <w:color w:val="000000"/>
                <w:lang w:val="en-AU"/>
              </w:rPr>
            </w:pPr>
            <w:r w:rsidRPr="003434E8">
              <w:rPr>
                <w:color w:val="000000"/>
                <w:lang w:val="en-AU"/>
              </w:rPr>
              <w:tab/>
            </w:r>
            <w:r w:rsidRPr="003434E8">
              <w:rPr>
                <w:color w:val="000000"/>
                <w:lang w:val="en-AU"/>
              </w:rPr>
              <w:tab/>
            </w:r>
            <w:r w:rsidRPr="003434E8">
              <w:rPr>
                <w:color w:val="000000"/>
                <w:lang w:val="en-AU"/>
              </w:rPr>
              <w:tab/>
            </w:r>
            <w:r w:rsidRPr="003434E8">
              <w:rPr>
                <w:color w:val="000000"/>
                <w:lang w:val="en-AU"/>
              </w:rPr>
              <w:tab/>
            </w:r>
            <w:smartTag w:uri="urn:schemas-microsoft-com:office:smarttags" w:element="place">
              <w:smartTag w:uri="urn:schemas-microsoft-com:office:smarttags" w:element="City">
                <w:r w:rsidRPr="003434E8">
                  <w:rPr>
                    <w:color w:val="000000"/>
                    <w:lang w:val="en-AU"/>
                  </w:rPr>
                  <w:t>MOBILE</w:t>
                </w:r>
              </w:smartTag>
            </w:smartTag>
          </w:p>
          <w:p w:rsidR="0049644C" w:rsidRPr="003434E8" w:rsidRDefault="0049644C" w:rsidP="00E66094">
            <w:pPr>
              <w:pStyle w:val="TableTextS5"/>
              <w:framePr w:hSpace="181" w:wrap="auto" w:vAnchor="text" w:hAnchor="margin" w:xAlign="center" w:y="1"/>
              <w:rPr>
                <w:color w:val="000000"/>
              </w:rPr>
            </w:pPr>
            <w:r w:rsidRPr="003434E8">
              <w:rPr>
                <w:color w:val="000000"/>
                <w:lang w:val="en-AU"/>
              </w:rPr>
              <w:tab/>
            </w:r>
            <w:r w:rsidRPr="003434E8">
              <w:rPr>
                <w:color w:val="000000"/>
                <w:lang w:val="en-AU"/>
              </w:rPr>
              <w:tab/>
            </w:r>
            <w:r w:rsidRPr="003434E8">
              <w:rPr>
                <w:color w:val="000000"/>
                <w:lang w:val="en-AU"/>
              </w:rPr>
              <w:tab/>
            </w:r>
            <w:r w:rsidRPr="003434E8">
              <w:rPr>
                <w:color w:val="000000"/>
                <w:lang w:val="en-AU"/>
              </w:rPr>
              <w:tab/>
            </w:r>
            <w:r w:rsidRPr="003434E8">
              <w:rPr>
                <w:color w:val="000000"/>
              </w:rPr>
              <w:t>MOBILE-SATELLITE (Earth-to-space)</w:t>
            </w:r>
          </w:p>
          <w:p w:rsidR="0049644C" w:rsidRPr="003434E8" w:rsidRDefault="0049644C" w:rsidP="00E66094">
            <w:pPr>
              <w:pStyle w:val="TableTextS5"/>
              <w:framePr w:hSpace="181" w:wrap="auto" w:vAnchor="text" w:hAnchor="margin" w:xAlign="center" w:y="1"/>
              <w:rPr>
                <w:color w:val="000000"/>
                <w:lang w:val="en-AU"/>
              </w:rPr>
            </w:pPr>
            <w:r w:rsidRPr="003434E8">
              <w:rPr>
                <w:color w:val="000000"/>
              </w:rPr>
              <w:tab/>
            </w:r>
            <w:r w:rsidRPr="003434E8">
              <w:rPr>
                <w:color w:val="000000"/>
              </w:rPr>
              <w:tab/>
            </w:r>
            <w:r w:rsidRPr="003434E8">
              <w:rPr>
                <w:color w:val="000000"/>
              </w:rPr>
              <w:tab/>
            </w:r>
            <w:r w:rsidRPr="003434E8">
              <w:rPr>
                <w:color w:val="000000"/>
              </w:rPr>
              <w:tab/>
              <w:t>RADIO ASTRONOMY</w:t>
            </w:r>
          </w:p>
          <w:p w:rsidR="0049644C" w:rsidRPr="003434E8" w:rsidRDefault="0049644C" w:rsidP="00E66094">
            <w:pPr>
              <w:pStyle w:val="TableTextS5"/>
              <w:framePr w:hSpace="181" w:wrap="auto" w:vAnchor="text" w:hAnchor="margin" w:xAlign="center" w:y="1"/>
              <w:rPr>
                <w:color w:val="000000"/>
                <w:lang w:val="en-AU"/>
              </w:rPr>
            </w:pPr>
            <w:r w:rsidRPr="003434E8">
              <w:rPr>
                <w:color w:val="000000"/>
                <w:lang w:val="en-AU"/>
              </w:rPr>
              <w:tab/>
            </w:r>
            <w:r w:rsidRPr="003434E8">
              <w:rPr>
                <w:color w:val="000000"/>
                <w:lang w:val="en-AU"/>
              </w:rPr>
              <w:tab/>
            </w:r>
            <w:r w:rsidRPr="003434E8">
              <w:rPr>
                <w:color w:val="000000"/>
                <w:lang w:val="en-AU"/>
              </w:rPr>
              <w:tab/>
            </w:r>
            <w:r w:rsidRPr="003434E8">
              <w:rPr>
                <w:color w:val="000000"/>
                <w:lang w:val="en-AU"/>
              </w:rPr>
              <w:tab/>
              <w:t xml:space="preserve">Space research (space-to-Earth) </w:t>
            </w:r>
          </w:p>
          <w:p w:rsidR="0049644C" w:rsidRPr="003434E8" w:rsidRDefault="0049644C" w:rsidP="00E66094">
            <w:pPr>
              <w:pStyle w:val="TableTextS5"/>
              <w:framePr w:hSpace="181" w:wrap="auto" w:vAnchor="text" w:hAnchor="margin" w:xAlign="center" w:y="1"/>
              <w:rPr>
                <w:rStyle w:val="Artref"/>
                <w:color w:val="000000"/>
              </w:rPr>
            </w:pPr>
            <w:r w:rsidRPr="003434E8">
              <w:rPr>
                <w:color w:val="000000"/>
              </w:rPr>
              <w:tab/>
            </w:r>
            <w:r w:rsidRPr="003434E8">
              <w:rPr>
                <w:color w:val="000000"/>
              </w:rPr>
              <w:tab/>
            </w:r>
            <w:r w:rsidRPr="003434E8">
              <w:rPr>
                <w:color w:val="000000"/>
              </w:rPr>
              <w:tab/>
            </w:r>
            <w:r w:rsidRPr="003434E8">
              <w:rPr>
                <w:color w:val="000000"/>
              </w:rPr>
              <w:tab/>
            </w:r>
            <w:r w:rsidRPr="003434E8">
              <w:rPr>
                <w:rStyle w:val="Artref"/>
                <w:color w:val="000000"/>
              </w:rPr>
              <w:t>5.1495.561A</w:t>
            </w:r>
          </w:p>
        </w:tc>
      </w:tr>
      <w:tr w:rsidR="0049644C" w:rsidTr="00E66094">
        <w:trPr>
          <w:cantSplit/>
        </w:trPr>
        <w:tc>
          <w:tcPr>
            <w:tcW w:w="9299" w:type="dxa"/>
            <w:gridSpan w:val="3"/>
          </w:tcPr>
          <w:p w:rsidR="0049644C" w:rsidRPr="003434E8" w:rsidRDefault="0049644C" w:rsidP="00E66094">
            <w:pPr>
              <w:pStyle w:val="TableTextS5"/>
              <w:framePr w:hSpace="181" w:wrap="auto" w:vAnchor="text" w:hAnchor="margin" w:xAlign="center" w:y="1"/>
              <w:rPr>
                <w:color w:val="000000"/>
                <w:lang w:val="en-AU"/>
              </w:rPr>
            </w:pPr>
            <w:r w:rsidRPr="003434E8">
              <w:rPr>
                <w:rStyle w:val="Tablefreq"/>
                <w:color w:val="000000"/>
                <w:lang w:val="en-AU"/>
              </w:rPr>
              <w:t>84-86</w:t>
            </w:r>
            <w:r w:rsidRPr="003434E8">
              <w:rPr>
                <w:color w:val="000000"/>
                <w:lang w:val="en-AU"/>
              </w:rPr>
              <w:tab/>
            </w:r>
            <w:r w:rsidRPr="003434E8">
              <w:rPr>
                <w:color w:val="000000"/>
                <w:lang w:val="en-AU"/>
              </w:rPr>
              <w:tab/>
            </w:r>
            <w:r w:rsidRPr="003434E8">
              <w:rPr>
                <w:color w:val="000000"/>
                <w:lang w:val="en-AU"/>
              </w:rPr>
              <w:tab/>
              <w:t xml:space="preserve">FIXED     </w:t>
            </w:r>
            <w:ins w:id="6" w:author="Fujitsu" w:date="2011-10-05T19:47:00Z">
              <w:r w:rsidRPr="003434E8">
                <w:rPr>
                  <w:color w:val="000000"/>
                  <w:lang w:val="en-AU"/>
                </w:rPr>
                <w:t xml:space="preserve"> ADD 5.</w:t>
              </w:r>
              <w:r w:rsidRPr="00183898">
                <w:rPr>
                  <w:color w:val="000000"/>
                  <w:lang w:val="en-AU"/>
                </w:rPr>
                <w:t>A</w:t>
              </w:r>
              <w:r w:rsidRPr="003434E8">
                <w:rPr>
                  <w:color w:val="000000"/>
                  <w:lang w:val="en-AU"/>
                </w:rPr>
                <w:t>1</w:t>
              </w:r>
              <w:r w:rsidRPr="00183898">
                <w:rPr>
                  <w:color w:val="000000"/>
                  <w:lang w:val="en-AU"/>
                </w:rPr>
                <w:t>8</w:t>
              </w:r>
            </w:ins>
          </w:p>
          <w:p w:rsidR="0049644C" w:rsidRPr="003434E8" w:rsidRDefault="0049644C" w:rsidP="00E66094">
            <w:pPr>
              <w:pStyle w:val="TableTextS5"/>
              <w:framePr w:hSpace="181" w:wrap="auto" w:vAnchor="text" w:hAnchor="margin" w:xAlign="center" w:y="1"/>
              <w:rPr>
                <w:color w:val="000000"/>
                <w:lang w:val="en-AU"/>
              </w:rPr>
            </w:pPr>
            <w:r w:rsidRPr="003434E8">
              <w:rPr>
                <w:color w:val="000000"/>
                <w:lang w:val="en-AU"/>
              </w:rPr>
              <w:tab/>
            </w:r>
            <w:r w:rsidRPr="003434E8">
              <w:rPr>
                <w:color w:val="000000"/>
                <w:lang w:val="en-AU"/>
              </w:rPr>
              <w:tab/>
            </w:r>
            <w:r w:rsidRPr="003434E8">
              <w:rPr>
                <w:color w:val="000000"/>
                <w:lang w:val="en-AU"/>
              </w:rPr>
              <w:tab/>
            </w:r>
            <w:r w:rsidRPr="003434E8">
              <w:rPr>
                <w:color w:val="000000"/>
                <w:lang w:val="en-AU"/>
              </w:rPr>
              <w:tab/>
            </w:r>
            <w:r w:rsidRPr="003434E8">
              <w:rPr>
                <w:color w:val="000000"/>
              </w:rPr>
              <w:t xml:space="preserve">FIXED-SATELLITE (Earth-to-space)  </w:t>
            </w:r>
            <w:r w:rsidRPr="003434E8">
              <w:rPr>
                <w:rStyle w:val="Artref"/>
                <w:color w:val="000000"/>
              </w:rPr>
              <w:t>5.561B</w:t>
            </w:r>
          </w:p>
          <w:p w:rsidR="0049644C" w:rsidRPr="003434E8" w:rsidRDefault="0049644C" w:rsidP="00E66094">
            <w:pPr>
              <w:pStyle w:val="TableTextS5"/>
              <w:framePr w:hSpace="181" w:wrap="auto" w:vAnchor="text" w:hAnchor="margin" w:xAlign="center" w:y="1"/>
              <w:rPr>
                <w:color w:val="000000"/>
                <w:lang w:val="en-AU"/>
              </w:rPr>
            </w:pPr>
            <w:r w:rsidRPr="003434E8">
              <w:rPr>
                <w:color w:val="000000"/>
                <w:lang w:val="en-AU"/>
              </w:rPr>
              <w:tab/>
            </w:r>
            <w:r w:rsidRPr="003434E8">
              <w:rPr>
                <w:color w:val="000000"/>
                <w:lang w:val="en-AU"/>
              </w:rPr>
              <w:tab/>
            </w:r>
            <w:r w:rsidRPr="003434E8">
              <w:rPr>
                <w:color w:val="000000"/>
                <w:lang w:val="en-AU"/>
              </w:rPr>
              <w:tab/>
            </w:r>
            <w:r w:rsidRPr="003434E8">
              <w:rPr>
                <w:color w:val="000000"/>
                <w:lang w:val="en-AU"/>
              </w:rPr>
              <w:tab/>
            </w:r>
            <w:smartTag w:uri="urn:schemas-microsoft-com:office:smarttags" w:element="place">
              <w:smartTag w:uri="urn:schemas-microsoft-com:office:smarttags" w:element="City">
                <w:r w:rsidRPr="003434E8">
                  <w:rPr>
                    <w:color w:val="000000"/>
                  </w:rPr>
                  <w:t>MOBILE</w:t>
                </w:r>
              </w:smartTag>
            </w:smartTag>
          </w:p>
          <w:p w:rsidR="0049644C" w:rsidRPr="003434E8" w:rsidRDefault="0049644C" w:rsidP="00E66094">
            <w:pPr>
              <w:pStyle w:val="TableTextS5"/>
              <w:framePr w:hSpace="181" w:wrap="auto" w:vAnchor="text" w:hAnchor="margin" w:xAlign="center" w:y="1"/>
              <w:rPr>
                <w:color w:val="000000"/>
                <w:lang w:val="en-AU"/>
              </w:rPr>
            </w:pPr>
            <w:r w:rsidRPr="003434E8">
              <w:rPr>
                <w:color w:val="000000"/>
                <w:lang w:val="en-AU"/>
              </w:rPr>
              <w:tab/>
            </w:r>
            <w:r w:rsidRPr="003434E8">
              <w:rPr>
                <w:color w:val="000000"/>
                <w:lang w:val="en-AU"/>
              </w:rPr>
              <w:tab/>
            </w:r>
            <w:r w:rsidRPr="003434E8">
              <w:rPr>
                <w:color w:val="000000"/>
                <w:lang w:val="en-AU"/>
              </w:rPr>
              <w:tab/>
            </w:r>
            <w:r w:rsidRPr="003434E8">
              <w:rPr>
                <w:color w:val="000000"/>
                <w:lang w:val="en-AU"/>
              </w:rPr>
              <w:tab/>
            </w:r>
            <w:r w:rsidRPr="003434E8">
              <w:rPr>
                <w:color w:val="000000"/>
              </w:rPr>
              <w:t>RADIO ASTRONOMY</w:t>
            </w:r>
          </w:p>
          <w:p w:rsidR="0049644C" w:rsidRPr="003434E8" w:rsidRDefault="0049644C" w:rsidP="00E66094">
            <w:pPr>
              <w:pStyle w:val="TableTextS5"/>
              <w:framePr w:hSpace="181" w:wrap="auto" w:vAnchor="text" w:hAnchor="margin" w:xAlign="center" w:y="1"/>
              <w:rPr>
                <w:rStyle w:val="Artref"/>
                <w:color w:val="000000"/>
              </w:rPr>
            </w:pPr>
            <w:r w:rsidRPr="003434E8">
              <w:rPr>
                <w:color w:val="000000"/>
                <w:lang w:val="en-AU"/>
              </w:rPr>
              <w:tab/>
            </w:r>
            <w:r w:rsidRPr="003434E8">
              <w:rPr>
                <w:color w:val="000000"/>
                <w:lang w:val="en-AU"/>
              </w:rPr>
              <w:tab/>
            </w:r>
            <w:r w:rsidRPr="003434E8">
              <w:rPr>
                <w:color w:val="000000"/>
                <w:lang w:val="en-AU"/>
              </w:rPr>
              <w:tab/>
            </w:r>
            <w:r w:rsidRPr="003434E8">
              <w:rPr>
                <w:color w:val="000000"/>
                <w:lang w:val="en-AU"/>
              </w:rPr>
              <w:tab/>
            </w:r>
            <w:r w:rsidRPr="003434E8">
              <w:rPr>
                <w:rStyle w:val="Artref"/>
                <w:color w:val="000000"/>
              </w:rPr>
              <w:t>5.149</w:t>
            </w:r>
          </w:p>
        </w:tc>
      </w:tr>
    </w:tbl>
    <w:p w:rsidR="0049644C" w:rsidRDefault="0049644C" w:rsidP="0049644C">
      <w:pPr>
        <w:pStyle w:val="Tablefin"/>
        <w:rPr>
          <w:color w:val="000000"/>
          <w:lang w:val="en-AU"/>
        </w:rPr>
      </w:pPr>
    </w:p>
    <w:p w:rsidR="0049644C" w:rsidRDefault="0049644C" w:rsidP="0049644C">
      <w:pPr>
        <w:pStyle w:val="Reasons"/>
        <w:rPr>
          <w:b/>
          <w:bCs/>
        </w:rPr>
      </w:pPr>
    </w:p>
    <w:p w:rsidR="0049644C" w:rsidRPr="00A1043D" w:rsidRDefault="0049644C" w:rsidP="0049644C">
      <w:pPr>
        <w:pStyle w:val="Proposal"/>
        <w:rPr>
          <w:b/>
          <w:bCs/>
        </w:rPr>
      </w:pPr>
      <w:r w:rsidRPr="0049644C">
        <w:rPr>
          <w:b/>
        </w:rPr>
        <w:t>ADD</w:t>
      </w:r>
      <w:r w:rsidRPr="004E1928">
        <w:tab/>
      </w:r>
      <w:r>
        <w:rPr>
          <w:rFonts w:hAnsi="Times New Roman"/>
        </w:rPr>
        <w:t>WMO/XX/2</w:t>
      </w:r>
    </w:p>
    <w:p w:rsidR="0049644C" w:rsidRDefault="0049644C" w:rsidP="0049644C">
      <w:proofErr w:type="gramStart"/>
      <w:r w:rsidRPr="00625C2F">
        <w:rPr>
          <w:b/>
          <w:bCs/>
        </w:rPr>
        <w:t>5.</w:t>
      </w:r>
      <w:r>
        <w:rPr>
          <w:b/>
          <w:bCs/>
        </w:rPr>
        <w:t>A18</w:t>
      </w:r>
      <w:proofErr w:type="gramEnd"/>
      <w:r>
        <w:tab/>
        <w:t>Stations in the fixed service operating in the band 81 – 86</w:t>
      </w:r>
      <w:r w:rsidRPr="0049644C">
        <w:rPr>
          <w:szCs w:val="24"/>
        </w:rPr>
        <w:t> </w:t>
      </w:r>
      <w:r>
        <w:t>GHz shall not exceed the following unwanted emission power limits at the antenna port, where f is the centre frequency of the 100</w:t>
      </w:r>
      <w:r w:rsidRPr="0049644C">
        <w:rPr>
          <w:szCs w:val="24"/>
        </w:rPr>
        <w:t> </w:t>
      </w:r>
      <w:r>
        <w:t>MHz reference bandwidth expressed in GHz :</w:t>
      </w:r>
    </w:p>
    <w:p w:rsidR="0049644C" w:rsidRPr="005B688C" w:rsidRDefault="0049644C" w:rsidP="0049644C">
      <w:r>
        <w:tab/>
      </w:r>
      <w:proofErr w:type="gramStart"/>
      <w:r>
        <w:t>-41 – 14(f-86)</w:t>
      </w:r>
      <w:r>
        <w:tab/>
      </w:r>
      <w:proofErr w:type="spellStart"/>
      <w:r>
        <w:t>dBW</w:t>
      </w:r>
      <w:proofErr w:type="spellEnd"/>
      <w:r>
        <w:t>/100</w:t>
      </w:r>
      <w:r w:rsidRPr="0049644C">
        <w:rPr>
          <w:szCs w:val="24"/>
        </w:rPr>
        <w:t> </w:t>
      </w:r>
      <w:r>
        <w:t xml:space="preserve">MHz </w:t>
      </w:r>
      <w:r>
        <w:tab/>
      </w:r>
      <w:r w:rsidRPr="005B688C">
        <w:t>for 86.05 </w:t>
      </w:r>
      <w:r w:rsidRPr="005B688C">
        <w:sym w:font="Symbol" w:char="F0A3"/>
      </w:r>
      <w:r w:rsidRPr="005B688C">
        <w:t> f </w:t>
      </w:r>
      <w:r w:rsidRPr="005B688C">
        <w:sym w:font="Symbol" w:char="F0A3"/>
      </w:r>
      <w:r>
        <w:t> 87</w:t>
      </w:r>
      <w:r w:rsidRPr="0049644C">
        <w:rPr>
          <w:szCs w:val="24"/>
        </w:rPr>
        <w:t> </w:t>
      </w:r>
      <w:r w:rsidRPr="005B688C">
        <w:t>GHz</w:t>
      </w:r>
      <w:proofErr w:type="gramEnd"/>
    </w:p>
    <w:p w:rsidR="0049644C" w:rsidRDefault="0049644C" w:rsidP="0049644C">
      <w:r w:rsidRPr="005B688C">
        <w:tab/>
      </w:r>
      <w:proofErr w:type="gramStart"/>
      <w:r w:rsidRPr="005B688C">
        <w:t>-55</w:t>
      </w:r>
      <w:r w:rsidRPr="005B688C">
        <w:tab/>
      </w:r>
      <w:r w:rsidRPr="005B688C">
        <w:tab/>
      </w:r>
      <w:r w:rsidRPr="005B688C">
        <w:tab/>
      </w:r>
      <w:proofErr w:type="spellStart"/>
      <w:r w:rsidRPr="005B688C">
        <w:t>dBW</w:t>
      </w:r>
      <w:proofErr w:type="spellEnd"/>
      <w:r w:rsidRPr="005B688C">
        <w:t>/100</w:t>
      </w:r>
      <w:r w:rsidRPr="0049644C">
        <w:rPr>
          <w:szCs w:val="24"/>
        </w:rPr>
        <w:t> </w:t>
      </w:r>
      <w:r w:rsidRPr="005B688C">
        <w:t>MHz</w:t>
      </w:r>
      <w:r w:rsidRPr="005B688C">
        <w:tab/>
        <w:t>for 87 </w:t>
      </w:r>
      <w:r w:rsidRPr="005B688C">
        <w:sym w:font="Symbol" w:char="F0A3"/>
      </w:r>
      <w:r w:rsidRPr="005B688C">
        <w:t> f </w:t>
      </w:r>
      <w:r w:rsidRPr="005B688C">
        <w:sym w:font="Symbol" w:char="F0A3"/>
      </w:r>
      <w:r w:rsidRPr="005B688C">
        <w:t> 91.95</w:t>
      </w:r>
      <w:r w:rsidRPr="0049644C">
        <w:rPr>
          <w:szCs w:val="24"/>
        </w:rPr>
        <w:t> </w:t>
      </w:r>
      <w:r w:rsidRPr="005B688C">
        <w:t>GHz</w:t>
      </w:r>
      <w:proofErr w:type="gramEnd"/>
    </w:p>
    <w:p w:rsidR="0049644C" w:rsidRDefault="0049644C" w:rsidP="0049644C"/>
    <w:p w:rsidR="0049644C" w:rsidRPr="00A1043D" w:rsidRDefault="0049644C" w:rsidP="0049644C">
      <w:pPr>
        <w:pStyle w:val="Proposal"/>
        <w:rPr>
          <w:b/>
          <w:bCs/>
        </w:rPr>
      </w:pPr>
      <w:r>
        <w:br w:type="page"/>
      </w:r>
      <w:r w:rsidRPr="0049644C">
        <w:rPr>
          <w:b/>
        </w:rPr>
        <w:t>MOD</w:t>
      </w:r>
      <w:r w:rsidRPr="004E1928">
        <w:tab/>
      </w:r>
      <w:r>
        <w:rPr>
          <w:rFonts w:hAnsi="Times New Roman"/>
        </w:rPr>
        <w:t>WMO</w:t>
      </w:r>
      <w:r w:rsidRPr="00A1043D">
        <w:rPr>
          <w:rFonts w:hAnsi="Times New Roman"/>
        </w:rPr>
        <w:t>/</w:t>
      </w:r>
      <w:r>
        <w:rPr>
          <w:rFonts w:hAnsi="Times New Roman"/>
        </w:rPr>
        <w:t>XX/3</w:t>
      </w:r>
    </w:p>
    <w:p w:rsidR="0049644C" w:rsidRDefault="0049644C" w:rsidP="0049644C"/>
    <w:p w:rsidR="0049644C" w:rsidRDefault="0049644C" w:rsidP="0049644C">
      <w:pPr>
        <w:pStyle w:val="Tabletitle"/>
        <w:spacing w:after="40"/>
        <w:rPr>
          <w:color w:val="000000"/>
          <w:lang w:val="en-AU"/>
        </w:rPr>
      </w:pPr>
      <w:r>
        <w:rPr>
          <w:color w:val="000000"/>
          <w:lang w:val="es-ES_tradnl"/>
        </w:rPr>
        <w:t>86-111.8 GHz</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3101"/>
        <w:gridCol w:w="3101"/>
        <w:gridCol w:w="3101"/>
      </w:tblGrid>
      <w:tr w:rsidR="0049644C" w:rsidTr="00E66094">
        <w:trPr>
          <w:cantSplit/>
        </w:trPr>
        <w:tc>
          <w:tcPr>
            <w:tcW w:w="9299" w:type="dxa"/>
            <w:gridSpan w:val="3"/>
          </w:tcPr>
          <w:p w:rsidR="0049644C" w:rsidRDefault="0049644C" w:rsidP="00E66094">
            <w:pPr>
              <w:pStyle w:val="Tablehead"/>
              <w:framePr w:hSpace="181" w:wrap="auto" w:vAnchor="text" w:hAnchor="margin" w:xAlign="center" w:y="1"/>
              <w:rPr>
                <w:color w:val="000000"/>
                <w:lang w:val="en-AU"/>
              </w:rPr>
            </w:pPr>
            <w:r>
              <w:rPr>
                <w:color w:val="000000"/>
                <w:lang w:val="en-AU"/>
              </w:rPr>
              <w:t>Allocation to services</w:t>
            </w:r>
          </w:p>
        </w:tc>
      </w:tr>
      <w:tr w:rsidR="0049644C" w:rsidTr="00E66094">
        <w:trPr>
          <w:cantSplit/>
        </w:trPr>
        <w:tc>
          <w:tcPr>
            <w:tcW w:w="3101" w:type="dxa"/>
          </w:tcPr>
          <w:p w:rsidR="0049644C" w:rsidRDefault="0049644C" w:rsidP="00E66094">
            <w:pPr>
              <w:pStyle w:val="Tablehead"/>
              <w:framePr w:hSpace="181" w:wrap="auto" w:vAnchor="text" w:hAnchor="margin" w:xAlign="center" w:y="1"/>
              <w:rPr>
                <w:color w:val="000000"/>
                <w:lang w:val="en-AU"/>
              </w:rPr>
            </w:pPr>
            <w:r>
              <w:rPr>
                <w:color w:val="000000"/>
                <w:lang w:val="en-AU"/>
              </w:rPr>
              <w:t>Region 1</w:t>
            </w:r>
          </w:p>
        </w:tc>
        <w:tc>
          <w:tcPr>
            <w:tcW w:w="3101" w:type="dxa"/>
          </w:tcPr>
          <w:p w:rsidR="0049644C" w:rsidRDefault="0049644C" w:rsidP="00E66094">
            <w:pPr>
              <w:pStyle w:val="Tablehead"/>
              <w:framePr w:hSpace="181" w:wrap="auto" w:vAnchor="text" w:hAnchor="margin" w:xAlign="center" w:y="1"/>
              <w:rPr>
                <w:color w:val="000000"/>
                <w:lang w:val="en-AU"/>
              </w:rPr>
            </w:pPr>
            <w:r>
              <w:rPr>
                <w:color w:val="000000"/>
                <w:lang w:val="en-AU"/>
              </w:rPr>
              <w:t>Region 2</w:t>
            </w:r>
          </w:p>
        </w:tc>
        <w:tc>
          <w:tcPr>
            <w:tcW w:w="3101" w:type="dxa"/>
          </w:tcPr>
          <w:p w:rsidR="0049644C" w:rsidRDefault="0049644C" w:rsidP="00E66094">
            <w:pPr>
              <w:pStyle w:val="Tablehead"/>
              <w:framePr w:hSpace="181" w:wrap="auto" w:vAnchor="text" w:hAnchor="margin" w:xAlign="center" w:y="1"/>
              <w:rPr>
                <w:color w:val="000000"/>
                <w:lang w:val="en-AU"/>
              </w:rPr>
            </w:pPr>
            <w:r>
              <w:rPr>
                <w:color w:val="000000"/>
                <w:lang w:val="en-AU"/>
              </w:rPr>
              <w:t>Region 3</w:t>
            </w:r>
          </w:p>
        </w:tc>
      </w:tr>
      <w:tr w:rsidR="0049644C" w:rsidTr="00E66094">
        <w:trPr>
          <w:cantSplit/>
        </w:trPr>
        <w:tc>
          <w:tcPr>
            <w:tcW w:w="9299" w:type="dxa"/>
            <w:gridSpan w:val="3"/>
          </w:tcPr>
          <w:p w:rsidR="0049644C" w:rsidRDefault="0049644C" w:rsidP="00E66094">
            <w:pPr>
              <w:pStyle w:val="TableTextS5"/>
              <w:framePr w:hSpace="181" w:wrap="auto" w:vAnchor="text" w:hAnchor="margin" w:xAlign="center" w:y="1"/>
              <w:spacing w:before="30" w:after="30"/>
              <w:rPr>
                <w:color w:val="000000"/>
                <w:lang w:val="en-AU"/>
              </w:rPr>
            </w:pPr>
            <w:r>
              <w:rPr>
                <w:rStyle w:val="Tablefreq"/>
                <w:color w:val="000000"/>
                <w:lang w:val="en-AU"/>
              </w:rPr>
              <w:t>86-92</w:t>
            </w:r>
            <w:r>
              <w:rPr>
                <w:rStyle w:val="Tablefreq"/>
                <w:color w:val="000000"/>
                <w:lang w:val="en-AU"/>
              </w:rPr>
              <w:tab/>
            </w:r>
            <w:r>
              <w:rPr>
                <w:color w:val="000000"/>
                <w:lang w:val="en-AU"/>
              </w:rPr>
              <w:tab/>
            </w:r>
            <w:r>
              <w:rPr>
                <w:color w:val="000000"/>
                <w:lang w:val="en-AU"/>
              </w:rPr>
              <w:tab/>
              <w:t>EARTH EXPLORATION-SATELLITE (passive)</w:t>
            </w:r>
          </w:p>
          <w:p w:rsidR="0049644C" w:rsidRDefault="0049644C" w:rsidP="00E66094">
            <w:pPr>
              <w:pStyle w:val="TableTextS5"/>
              <w:framePr w:hSpace="181" w:wrap="auto" w:vAnchor="text" w:hAnchor="margin" w:xAlign="center" w:y="1"/>
              <w:spacing w:before="30" w:after="30"/>
              <w:rPr>
                <w:color w:val="000000"/>
                <w:lang w:val="en-AU"/>
              </w:rPr>
            </w:pPr>
            <w:r>
              <w:rPr>
                <w:color w:val="000000"/>
                <w:lang w:val="en-AU"/>
              </w:rPr>
              <w:tab/>
            </w:r>
            <w:r>
              <w:rPr>
                <w:color w:val="000000"/>
                <w:lang w:val="en-AU"/>
              </w:rPr>
              <w:tab/>
            </w:r>
            <w:r>
              <w:rPr>
                <w:color w:val="000000"/>
                <w:lang w:val="en-AU"/>
              </w:rPr>
              <w:tab/>
            </w:r>
            <w:r>
              <w:rPr>
                <w:color w:val="000000"/>
                <w:lang w:val="en-AU"/>
              </w:rPr>
              <w:tab/>
              <w:t>RADIO ASTRONOMY</w:t>
            </w:r>
          </w:p>
          <w:p w:rsidR="0049644C" w:rsidRDefault="0049644C" w:rsidP="00E66094">
            <w:pPr>
              <w:pStyle w:val="TableTextS5"/>
              <w:framePr w:hSpace="181" w:wrap="auto" w:vAnchor="text" w:hAnchor="margin" w:xAlign="center" w:y="1"/>
              <w:spacing w:before="30" w:after="30"/>
              <w:rPr>
                <w:color w:val="000000"/>
                <w:lang w:val="en-AU"/>
              </w:rPr>
            </w:pPr>
            <w:r>
              <w:rPr>
                <w:color w:val="000000"/>
                <w:lang w:val="en-AU"/>
              </w:rPr>
              <w:tab/>
            </w:r>
            <w:r>
              <w:rPr>
                <w:color w:val="000000"/>
                <w:lang w:val="en-AU"/>
              </w:rPr>
              <w:tab/>
            </w:r>
            <w:r>
              <w:rPr>
                <w:color w:val="000000"/>
                <w:lang w:val="en-AU"/>
              </w:rPr>
              <w:tab/>
            </w:r>
            <w:r>
              <w:rPr>
                <w:color w:val="000000"/>
                <w:lang w:val="en-AU"/>
              </w:rPr>
              <w:tab/>
              <w:t>SPACE RESEARCH (passive)</w:t>
            </w:r>
          </w:p>
          <w:p w:rsidR="0049644C" w:rsidRDefault="0049644C" w:rsidP="00E66094">
            <w:pPr>
              <w:pStyle w:val="TableTextS5"/>
              <w:framePr w:hSpace="181" w:wrap="auto" w:vAnchor="text" w:hAnchor="margin" w:xAlign="center" w:y="1"/>
              <w:spacing w:before="30" w:after="30"/>
              <w:rPr>
                <w:color w:val="000000"/>
                <w:lang w:val="en-AU"/>
              </w:rPr>
            </w:pPr>
            <w:r>
              <w:rPr>
                <w:color w:val="000000"/>
                <w:lang w:val="en-AU"/>
              </w:rPr>
              <w:tab/>
            </w:r>
            <w:r>
              <w:rPr>
                <w:color w:val="000000"/>
                <w:lang w:val="en-AU"/>
              </w:rPr>
              <w:tab/>
            </w:r>
            <w:r>
              <w:rPr>
                <w:color w:val="000000"/>
                <w:lang w:val="en-AU"/>
              </w:rPr>
              <w:tab/>
            </w:r>
            <w:r>
              <w:rPr>
                <w:color w:val="000000"/>
                <w:lang w:val="en-AU"/>
              </w:rPr>
              <w:tab/>
            </w:r>
            <w:r>
              <w:rPr>
                <w:rStyle w:val="Artref"/>
                <w:color w:val="000000"/>
                <w:lang w:val="en-AU"/>
              </w:rPr>
              <w:t>5.340</w:t>
            </w:r>
          </w:p>
        </w:tc>
      </w:tr>
      <w:tr w:rsidR="0049644C" w:rsidTr="00E66094">
        <w:trPr>
          <w:cantSplit/>
        </w:trPr>
        <w:tc>
          <w:tcPr>
            <w:tcW w:w="9299" w:type="dxa"/>
            <w:gridSpan w:val="3"/>
          </w:tcPr>
          <w:p w:rsidR="0049644C" w:rsidRPr="008E5E65" w:rsidRDefault="0049644C" w:rsidP="00E66094">
            <w:pPr>
              <w:pStyle w:val="TableTextS5"/>
              <w:framePr w:hSpace="181" w:wrap="auto" w:vAnchor="text" w:hAnchor="margin" w:xAlign="center" w:y="1"/>
              <w:spacing w:before="30" w:after="30"/>
              <w:rPr>
                <w:color w:val="000000"/>
              </w:rPr>
            </w:pPr>
            <w:r>
              <w:rPr>
                <w:rStyle w:val="Tablefreq"/>
                <w:color w:val="000000"/>
                <w:lang w:val="en-AU"/>
              </w:rPr>
              <w:t>92-94</w:t>
            </w:r>
            <w:r w:rsidRPr="008E5E65">
              <w:rPr>
                <w:color w:val="000000"/>
              </w:rPr>
              <w:tab/>
            </w:r>
            <w:r w:rsidRPr="008E5E65">
              <w:rPr>
                <w:color w:val="000000"/>
              </w:rPr>
              <w:tab/>
            </w:r>
            <w:r w:rsidRPr="008E5E65">
              <w:rPr>
                <w:color w:val="000000"/>
              </w:rPr>
              <w:tab/>
            </w:r>
            <w:r>
              <w:rPr>
                <w:color w:val="000000"/>
              </w:rPr>
              <w:t xml:space="preserve">FIXED     </w:t>
            </w:r>
            <w:ins w:id="7" w:author="Fujitsu" w:date="2011-10-05T19:42:00Z">
              <w:r>
                <w:rPr>
                  <w:color w:val="000000"/>
                </w:rPr>
                <w:t xml:space="preserve"> ADD </w:t>
              </w:r>
              <w:r w:rsidRPr="003434E8">
                <w:rPr>
                  <w:color w:val="000000"/>
                </w:rPr>
                <w:t>5.</w:t>
              </w:r>
              <w:r w:rsidRPr="00183898">
                <w:rPr>
                  <w:color w:val="000000"/>
                </w:rPr>
                <w:t>B18</w:t>
              </w:r>
            </w:ins>
          </w:p>
          <w:p w:rsidR="0049644C" w:rsidRPr="008E5E65" w:rsidRDefault="0049644C" w:rsidP="00E66094">
            <w:pPr>
              <w:pStyle w:val="TableTextS5"/>
              <w:framePr w:hSpace="181" w:wrap="auto" w:vAnchor="text" w:hAnchor="margin" w:xAlign="center" w:y="1"/>
              <w:spacing w:before="30" w:after="30"/>
              <w:rPr>
                <w:color w:val="000000"/>
              </w:rPr>
            </w:pPr>
            <w:r w:rsidRPr="008E5E65">
              <w:rPr>
                <w:color w:val="000000"/>
              </w:rPr>
              <w:tab/>
            </w:r>
            <w:r w:rsidRPr="008E5E65">
              <w:rPr>
                <w:color w:val="000000"/>
              </w:rPr>
              <w:tab/>
            </w:r>
            <w:r w:rsidRPr="008E5E65">
              <w:rPr>
                <w:color w:val="000000"/>
              </w:rPr>
              <w:tab/>
            </w:r>
            <w:r w:rsidRPr="008E5E65">
              <w:rPr>
                <w:color w:val="000000"/>
              </w:rPr>
              <w:tab/>
            </w:r>
            <w:smartTag w:uri="urn:schemas-microsoft-com:office:smarttags" w:element="place">
              <w:smartTag w:uri="urn:schemas-microsoft-com:office:smarttags" w:element="City">
                <w:r>
                  <w:rPr>
                    <w:color w:val="000000"/>
                  </w:rPr>
                  <w:t>MOBILE</w:t>
                </w:r>
              </w:smartTag>
            </w:smartTag>
          </w:p>
          <w:p w:rsidR="0049644C" w:rsidRPr="008E5E65" w:rsidRDefault="0049644C" w:rsidP="00E66094">
            <w:pPr>
              <w:pStyle w:val="TableTextS5"/>
              <w:framePr w:hSpace="181" w:wrap="auto" w:vAnchor="text" w:hAnchor="margin" w:xAlign="center" w:y="1"/>
              <w:spacing w:before="30" w:after="30"/>
              <w:rPr>
                <w:color w:val="000000"/>
              </w:rPr>
            </w:pPr>
            <w:r w:rsidRPr="008E5E65">
              <w:rPr>
                <w:color w:val="000000"/>
              </w:rPr>
              <w:tab/>
            </w:r>
            <w:r w:rsidRPr="008E5E65">
              <w:rPr>
                <w:color w:val="000000"/>
              </w:rPr>
              <w:tab/>
            </w:r>
            <w:r w:rsidRPr="008E5E65">
              <w:rPr>
                <w:color w:val="000000"/>
              </w:rPr>
              <w:tab/>
            </w:r>
            <w:r w:rsidRPr="008E5E65">
              <w:rPr>
                <w:color w:val="000000"/>
              </w:rPr>
              <w:tab/>
            </w:r>
            <w:r>
              <w:rPr>
                <w:color w:val="000000"/>
              </w:rPr>
              <w:t>RADIO ASTRONOMY</w:t>
            </w:r>
          </w:p>
          <w:p w:rsidR="0049644C" w:rsidRPr="00183898" w:rsidRDefault="0049644C" w:rsidP="00E66094">
            <w:pPr>
              <w:pStyle w:val="TableTextS5"/>
              <w:framePr w:hSpace="181" w:wrap="auto" w:vAnchor="text" w:hAnchor="margin" w:xAlign="center" w:y="1"/>
              <w:spacing w:before="30" w:after="30"/>
              <w:rPr>
                <w:color w:val="000000"/>
                <w:lang w:val="en-US"/>
              </w:rPr>
            </w:pPr>
            <w:r w:rsidRPr="008E5E65">
              <w:rPr>
                <w:color w:val="000000"/>
              </w:rPr>
              <w:tab/>
            </w:r>
            <w:r w:rsidRPr="008E5E65">
              <w:rPr>
                <w:color w:val="000000"/>
              </w:rPr>
              <w:tab/>
            </w:r>
            <w:r w:rsidRPr="008E5E65">
              <w:rPr>
                <w:color w:val="000000"/>
              </w:rPr>
              <w:tab/>
            </w:r>
            <w:r w:rsidRPr="008E5E65">
              <w:rPr>
                <w:color w:val="000000"/>
              </w:rPr>
              <w:tab/>
            </w:r>
            <w:r>
              <w:rPr>
                <w:color w:val="000000"/>
              </w:rPr>
              <w:t>RADIOLOCATION</w:t>
            </w:r>
          </w:p>
          <w:p w:rsidR="0049644C" w:rsidRDefault="0049644C" w:rsidP="00E66094">
            <w:pPr>
              <w:pStyle w:val="TableTextS5"/>
              <w:framePr w:hSpace="181" w:wrap="auto" w:vAnchor="text" w:hAnchor="margin" w:xAlign="center" w:y="1"/>
              <w:spacing w:before="30" w:after="30"/>
              <w:rPr>
                <w:rStyle w:val="Artref"/>
                <w:color w:val="000000"/>
              </w:rPr>
            </w:pPr>
            <w:r>
              <w:rPr>
                <w:color w:val="000000"/>
                <w:lang w:val="en-US"/>
              </w:rPr>
              <w:tab/>
            </w:r>
            <w:r>
              <w:rPr>
                <w:color w:val="000000"/>
                <w:lang w:val="en-US"/>
              </w:rPr>
              <w:tab/>
            </w:r>
            <w:r>
              <w:rPr>
                <w:color w:val="000000"/>
                <w:lang w:val="en-US"/>
              </w:rPr>
              <w:tab/>
            </w:r>
            <w:r>
              <w:rPr>
                <w:color w:val="000000"/>
                <w:lang w:val="en-US"/>
              </w:rPr>
              <w:tab/>
            </w:r>
            <w:r>
              <w:rPr>
                <w:rStyle w:val="Artref"/>
                <w:color w:val="000000"/>
              </w:rPr>
              <w:t>5.149</w:t>
            </w:r>
          </w:p>
        </w:tc>
      </w:tr>
    </w:tbl>
    <w:p w:rsidR="0049644C" w:rsidRDefault="0049644C" w:rsidP="0049644C">
      <w:pPr>
        <w:rPr>
          <w:b/>
          <w:bCs/>
        </w:rPr>
      </w:pPr>
    </w:p>
    <w:p w:rsidR="0049644C" w:rsidRPr="00A1043D" w:rsidRDefault="0049644C" w:rsidP="0049644C">
      <w:pPr>
        <w:pStyle w:val="Proposal"/>
        <w:rPr>
          <w:b/>
          <w:bCs/>
        </w:rPr>
      </w:pPr>
      <w:r w:rsidRPr="0049644C">
        <w:rPr>
          <w:b/>
        </w:rPr>
        <w:t>ADD</w:t>
      </w:r>
      <w:r w:rsidRPr="004E1928">
        <w:tab/>
      </w:r>
      <w:r>
        <w:rPr>
          <w:rFonts w:hAnsi="Times New Roman"/>
        </w:rPr>
        <w:t>WMO</w:t>
      </w:r>
      <w:r w:rsidRPr="00A1043D">
        <w:rPr>
          <w:rFonts w:hAnsi="Times New Roman"/>
        </w:rPr>
        <w:t>/</w:t>
      </w:r>
      <w:r>
        <w:rPr>
          <w:rFonts w:hAnsi="Times New Roman"/>
        </w:rPr>
        <w:t>XX/4</w:t>
      </w:r>
    </w:p>
    <w:p w:rsidR="0049644C" w:rsidRDefault="0049644C" w:rsidP="0049644C">
      <w:proofErr w:type="gramStart"/>
      <w:r w:rsidRPr="00625C2F">
        <w:rPr>
          <w:b/>
          <w:bCs/>
        </w:rPr>
        <w:t>5.</w:t>
      </w:r>
      <w:r>
        <w:rPr>
          <w:b/>
          <w:bCs/>
        </w:rPr>
        <w:t>B18</w:t>
      </w:r>
      <w:proofErr w:type="gramEnd"/>
      <w:r>
        <w:tab/>
        <w:t>Stations in the fixed service operating in the band 92 – 94</w:t>
      </w:r>
      <w:r w:rsidRPr="0049644C">
        <w:rPr>
          <w:szCs w:val="24"/>
        </w:rPr>
        <w:t> </w:t>
      </w:r>
      <w:r>
        <w:t>GHz shall not exceed the following unwanted emission power limits at the antenna port, where f is the centre frequency of the 100 MHz reference bandwidth expressed in GHz :</w:t>
      </w:r>
    </w:p>
    <w:p w:rsidR="0049644C" w:rsidRPr="005B688C" w:rsidRDefault="0049644C" w:rsidP="0049644C">
      <w:r>
        <w:tab/>
      </w:r>
      <w:proofErr w:type="gramStart"/>
      <w:r>
        <w:t>-41 – 14(92-f)</w:t>
      </w:r>
      <w:r>
        <w:tab/>
      </w:r>
      <w:proofErr w:type="spellStart"/>
      <w:r>
        <w:t>dBW</w:t>
      </w:r>
      <w:proofErr w:type="spellEnd"/>
      <w:r>
        <w:t>/100</w:t>
      </w:r>
      <w:r w:rsidRPr="0049644C">
        <w:rPr>
          <w:szCs w:val="24"/>
        </w:rPr>
        <w:t> </w:t>
      </w:r>
      <w:r>
        <w:t xml:space="preserve">MHz </w:t>
      </w:r>
      <w:r>
        <w:tab/>
      </w:r>
      <w:r w:rsidRPr="005B688C">
        <w:t>for 91 </w:t>
      </w:r>
      <w:r w:rsidRPr="005B688C">
        <w:sym w:font="Symbol" w:char="F0A3"/>
      </w:r>
      <w:r w:rsidRPr="005B688C">
        <w:t> f </w:t>
      </w:r>
      <w:r w:rsidRPr="005B688C">
        <w:sym w:font="Symbol" w:char="F0A3"/>
      </w:r>
      <w:r w:rsidRPr="005B688C">
        <w:t> 91.95</w:t>
      </w:r>
      <w:r w:rsidRPr="0049644C">
        <w:rPr>
          <w:szCs w:val="24"/>
        </w:rPr>
        <w:t> </w:t>
      </w:r>
      <w:r w:rsidRPr="005B688C">
        <w:t>GHz</w:t>
      </w:r>
      <w:proofErr w:type="gramEnd"/>
    </w:p>
    <w:p w:rsidR="0049644C" w:rsidRDefault="0049644C" w:rsidP="0049644C">
      <w:r w:rsidRPr="005B688C">
        <w:tab/>
      </w:r>
      <w:proofErr w:type="gramStart"/>
      <w:r w:rsidRPr="005B688C">
        <w:t>-55</w:t>
      </w:r>
      <w:r w:rsidRPr="005B688C">
        <w:tab/>
      </w:r>
      <w:r w:rsidRPr="005B688C">
        <w:tab/>
      </w:r>
      <w:r w:rsidRPr="005B688C">
        <w:tab/>
      </w:r>
      <w:proofErr w:type="spellStart"/>
      <w:r w:rsidRPr="005B688C">
        <w:t>dBW</w:t>
      </w:r>
      <w:proofErr w:type="spellEnd"/>
      <w:r w:rsidRPr="005B688C">
        <w:t>/100</w:t>
      </w:r>
      <w:r w:rsidRPr="0049644C">
        <w:rPr>
          <w:szCs w:val="24"/>
        </w:rPr>
        <w:t> </w:t>
      </w:r>
      <w:r w:rsidRPr="005B688C">
        <w:t>MHz</w:t>
      </w:r>
      <w:r w:rsidRPr="005B688C">
        <w:tab/>
        <w:t>for 86.05 </w:t>
      </w:r>
      <w:r w:rsidRPr="005B688C">
        <w:sym w:font="Symbol" w:char="F0A3"/>
      </w:r>
      <w:r w:rsidRPr="005B688C">
        <w:t> f </w:t>
      </w:r>
      <w:r w:rsidRPr="005B688C">
        <w:sym w:font="Symbol" w:char="F0A3"/>
      </w:r>
      <w:r>
        <w:t> 91</w:t>
      </w:r>
      <w:r w:rsidRPr="0049644C">
        <w:rPr>
          <w:szCs w:val="24"/>
        </w:rPr>
        <w:t> </w:t>
      </w:r>
      <w:r w:rsidRPr="005B688C">
        <w:t>GHz</w:t>
      </w:r>
      <w:proofErr w:type="gramEnd"/>
    </w:p>
    <w:p w:rsidR="0049644C" w:rsidRDefault="0049644C" w:rsidP="0049644C">
      <w:pPr>
        <w:pStyle w:val="Proposal"/>
      </w:pPr>
    </w:p>
    <w:p w:rsidR="0049644C" w:rsidRPr="00A1043D" w:rsidRDefault="0049644C" w:rsidP="0049644C">
      <w:pPr>
        <w:pStyle w:val="Proposal"/>
        <w:rPr>
          <w:b/>
          <w:bCs/>
        </w:rPr>
      </w:pPr>
      <w:r w:rsidRPr="0049644C">
        <w:rPr>
          <w:b/>
          <w:u w:val="single"/>
        </w:rPr>
        <w:t>NOC</w:t>
      </w:r>
      <w:r w:rsidRPr="004E1928">
        <w:tab/>
      </w:r>
      <w:r>
        <w:rPr>
          <w:rFonts w:hAnsi="Times New Roman"/>
        </w:rPr>
        <w:t>WMO</w:t>
      </w:r>
      <w:r w:rsidRPr="00A1043D">
        <w:rPr>
          <w:rFonts w:hAnsi="Times New Roman"/>
        </w:rPr>
        <w:t>/</w:t>
      </w:r>
      <w:r>
        <w:rPr>
          <w:rFonts w:hAnsi="Times New Roman"/>
        </w:rPr>
        <w:t>XX/5</w:t>
      </w:r>
    </w:p>
    <w:p w:rsidR="0049644C" w:rsidRDefault="0049644C" w:rsidP="0049644C"/>
    <w:p w:rsidR="0049644C" w:rsidRDefault="0049644C" w:rsidP="0049644C">
      <w:pPr>
        <w:pStyle w:val="ResNo"/>
        <w:spacing w:before="0"/>
        <w:rPr>
          <w:color w:val="000000"/>
          <w:lang w:val="en-US"/>
        </w:rPr>
      </w:pPr>
      <w:r>
        <w:rPr>
          <w:color w:val="000000"/>
          <w:lang w:val="en-US"/>
        </w:rPr>
        <w:t>RESOLUTION 731 (WRC-2000)</w:t>
      </w:r>
    </w:p>
    <w:p w:rsidR="0049644C" w:rsidRPr="001B4913" w:rsidRDefault="0049644C" w:rsidP="001B4913">
      <w:pPr>
        <w:tabs>
          <w:tab w:val="clear" w:pos="1134"/>
        </w:tabs>
        <w:spacing w:before="240"/>
        <w:jc w:val="center"/>
        <w:rPr>
          <w:b/>
          <w:bCs/>
          <w:color w:val="000000"/>
          <w:sz w:val="28"/>
        </w:rPr>
      </w:pPr>
      <w:r w:rsidRPr="001B4913">
        <w:rPr>
          <w:b/>
          <w:bCs/>
          <w:color w:val="000000"/>
          <w:sz w:val="28"/>
        </w:rPr>
        <w:t>Consideration by a future competent world radiocommunication conference of issues dealing with sharing and adjacent-band compatibility between</w:t>
      </w:r>
      <w:r w:rsidR="001B4913">
        <w:rPr>
          <w:b/>
          <w:bCs/>
          <w:color w:val="000000"/>
          <w:sz w:val="28"/>
        </w:rPr>
        <w:t xml:space="preserve"> </w:t>
      </w:r>
      <w:r w:rsidRPr="001B4913">
        <w:rPr>
          <w:b/>
          <w:bCs/>
          <w:color w:val="000000"/>
          <w:sz w:val="28"/>
        </w:rPr>
        <w:t>passive and active services above 71</w:t>
      </w:r>
      <w:r w:rsidR="001B4913">
        <w:rPr>
          <w:color w:val="000000"/>
        </w:rPr>
        <w:t> </w:t>
      </w:r>
      <w:r w:rsidRPr="001B4913">
        <w:rPr>
          <w:b/>
          <w:bCs/>
          <w:color w:val="000000"/>
          <w:sz w:val="28"/>
        </w:rPr>
        <w:t>GHz</w:t>
      </w:r>
    </w:p>
    <w:p w:rsidR="0049644C" w:rsidRDefault="0049644C" w:rsidP="0049644C">
      <w:pPr>
        <w:pStyle w:val="Reasons"/>
        <w:jc w:val="both"/>
      </w:pPr>
    </w:p>
    <w:p w:rsidR="000E4B68" w:rsidRPr="00FE7776" w:rsidRDefault="000E4B68" w:rsidP="00F01E67"/>
    <w:p w:rsidR="000E4B68" w:rsidRDefault="00F44496" w:rsidP="00872913">
      <w:pPr>
        <w:jc w:val="center"/>
      </w:pPr>
      <w:r w:rsidRPr="00751103">
        <w:rPr>
          <w:sz w:val="22"/>
          <w:szCs w:val="22"/>
        </w:rPr>
        <w:t>_______________</w:t>
      </w:r>
      <w:r w:rsidR="000E4B68" w:rsidRPr="00FE7776">
        <w:br w:type="page"/>
      </w:r>
    </w:p>
    <w:p w:rsidR="000E4B68" w:rsidRPr="00751103" w:rsidRDefault="000E4B68" w:rsidP="000E4B68">
      <w:pPr>
        <w:pStyle w:val="AnnexNo"/>
        <w:jc w:val="right"/>
      </w:pPr>
      <w:r>
        <w:t>Addendum 2</w:t>
      </w:r>
    </w:p>
    <w:p w:rsidR="000E4B68" w:rsidRPr="00872913" w:rsidRDefault="00872913" w:rsidP="00F62F07">
      <w:pPr>
        <w:pStyle w:val="Heading1"/>
        <w:jc w:val="center"/>
      </w:pPr>
      <w:r w:rsidRPr="00872913">
        <w:t>WMO’s position on the WRC-</w:t>
      </w:r>
      <w:r w:rsidR="00236B0C">
        <w:t>12</w:t>
      </w:r>
      <w:r>
        <w:t xml:space="preserve"> </w:t>
      </w:r>
      <w:r w:rsidRPr="00872913">
        <w:t>A</w:t>
      </w:r>
      <w:r>
        <w:t>genda item 8.1.1 Issue C</w:t>
      </w:r>
    </w:p>
    <w:p w:rsidR="00872913" w:rsidRPr="00D2468C" w:rsidRDefault="00872913" w:rsidP="00872913">
      <w:pPr>
        <w:pStyle w:val="Heading2"/>
        <w:rPr>
          <w:i/>
          <w:iCs/>
          <w:szCs w:val="24"/>
        </w:rPr>
      </w:pPr>
      <w:r>
        <w:rPr>
          <w:szCs w:val="24"/>
        </w:rPr>
        <w:t>Agenda item 8.1.1 Issue C</w:t>
      </w:r>
    </w:p>
    <w:p w:rsidR="00872913" w:rsidRPr="005545B9" w:rsidRDefault="00872913" w:rsidP="00872913">
      <w:pPr>
        <w:pStyle w:val="Normalaftertitle"/>
      </w:pPr>
      <w:r w:rsidRPr="005545B9">
        <w:t>8.1</w:t>
      </w:r>
      <w:r w:rsidRPr="005545B9">
        <w:tab/>
      </w:r>
      <w:proofErr w:type="gramStart"/>
      <w:r w:rsidRPr="005545B9">
        <w:t>to</w:t>
      </w:r>
      <w:proofErr w:type="gramEnd"/>
      <w:r w:rsidRPr="005545B9">
        <w:t xml:space="preserve"> consider and approve the Report of the Director of the Radiocommunication Bureau:</w:t>
      </w:r>
    </w:p>
    <w:p w:rsidR="00872913" w:rsidRPr="005545B9" w:rsidRDefault="00872913" w:rsidP="00872913">
      <w:pPr>
        <w:rPr>
          <w:color w:val="000000"/>
        </w:rPr>
      </w:pPr>
      <w:r w:rsidRPr="005545B9">
        <w:rPr>
          <w:color w:val="000000"/>
        </w:rPr>
        <w:t>8.1.1</w:t>
      </w:r>
      <w:r w:rsidRPr="005545B9">
        <w:rPr>
          <w:color w:val="000000"/>
        </w:rPr>
        <w:tab/>
        <w:t>on the activities of the Radiocommunication Sector since WRC</w:t>
      </w:r>
      <w:r w:rsidRPr="005545B9">
        <w:rPr>
          <w:color w:val="000000"/>
        </w:rPr>
        <w:noBreakHyphen/>
        <w:t>07;</w:t>
      </w:r>
    </w:p>
    <w:p w:rsidR="00872913" w:rsidRPr="005545B9" w:rsidRDefault="00872913" w:rsidP="00872913">
      <w:r w:rsidRPr="005545B9">
        <w:rPr>
          <w:color w:val="000000"/>
        </w:rPr>
        <w:t xml:space="preserve">Issue </w:t>
      </w:r>
      <w:proofErr w:type="gramStart"/>
      <w:r w:rsidRPr="005545B9">
        <w:rPr>
          <w:color w:val="000000"/>
        </w:rPr>
        <w:t>C :</w:t>
      </w:r>
      <w:proofErr w:type="gramEnd"/>
      <w:r w:rsidRPr="005545B9">
        <w:rPr>
          <w:color w:val="000000"/>
        </w:rPr>
        <w:t xml:space="preserve"> </w:t>
      </w:r>
      <w:r w:rsidRPr="005545B9">
        <w:t>Earth observation applications (Resolution</w:t>
      </w:r>
      <w:r w:rsidRPr="0049644C">
        <w:rPr>
          <w:szCs w:val="24"/>
        </w:rPr>
        <w:t> </w:t>
      </w:r>
      <w:r w:rsidRPr="005545B9">
        <w:rPr>
          <w:b/>
          <w:bCs/>
        </w:rPr>
        <w:t>673</w:t>
      </w:r>
      <w:r w:rsidRPr="0049644C">
        <w:rPr>
          <w:szCs w:val="24"/>
        </w:rPr>
        <w:t> </w:t>
      </w:r>
      <w:r w:rsidRPr="005545B9">
        <w:rPr>
          <w:b/>
          <w:bCs/>
        </w:rPr>
        <w:t>(WRC-07)</w:t>
      </w:r>
      <w:r w:rsidRPr="005545B9">
        <w:t>)</w:t>
      </w:r>
    </w:p>
    <w:p w:rsidR="00872913" w:rsidRPr="001B4913" w:rsidRDefault="00872913" w:rsidP="0025552D">
      <w:pPr>
        <w:pStyle w:val="Heading3"/>
        <w:keepLines w:val="0"/>
        <w:numPr>
          <w:ilvl w:val="0"/>
          <w:numId w:val="66"/>
        </w:numPr>
        <w:tabs>
          <w:tab w:val="left" w:pos="567"/>
        </w:tabs>
        <w:spacing w:before="240" w:after="60"/>
        <w:ind w:hanging="1446"/>
        <w:rPr>
          <w:szCs w:val="24"/>
        </w:rPr>
      </w:pPr>
      <w:r w:rsidRPr="001B4913">
        <w:rPr>
          <w:szCs w:val="24"/>
        </w:rPr>
        <w:t>WMO position</w:t>
      </w:r>
    </w:p>
    <w:p w:rsidR="00872913" w:rsidRPr="005545B9" w:rsidRDefault="00872913" w:rsidP="00872913">
      <w:pPr>
        <w:pStyle w:val="Texte"/>
        <w:rPr>
          <w:rFonts w:ascii="Times New Roman" w:hAnsi="Times New Roman"/>
          <w:sz w:val="24"/>
        </w:rPr>
      </w:pPr>
      <w:r w:rsidRPr="005545B9">
        <w:rPr>
          <w:rFonts w:ascii="Times New Roman" w:hAnsi="Times New Roman"/>
          <w:sz w:val="24"/>
        </w:rPr>
        <w:t>WMO stresses the importance of Resolution</w:t>
      </w:r>
      <w:r w:rsidRPr="0049644C">
        <w:rPr>
          <w:rFonts w:ascii="Times New Roman" w:hAnsi="Times New Roman"/>
          <w:sz w:val="24"/>
        </w:rPr>
        <w:t> </w:t>
      </w:r>
      <w:r w:rsidRPr="00872913">
        <w:rPr>
          <w:rFonts w:ascii="Times New Roman" w:hAnsi="Times New Roman"/>
          <w:b/>
          <w:sz w:val="24"/>
        </w:rPr>
        <w:t>673 (WRC-07)</w:t>
      </w:r>
      <w:r w:rsidRPr="005545B9">
        <w:rPr>
          <w:rFonts w:ascii="Times New Roman" w:hAnsi="Times New Roman"/>
          <w:sz w:val="24"/>
        </w:rPr>
        <w:t xml:space="preserve"> in relation to Earth Observations activities and the need to secure it as a long-term </w:t>
      </w:r>
      <w:r>
        <w:rPr>
          <w:rFonts w:ascii="Times New Roman" w:hAnsi="Times New Roman"/>
          <w:sz w:val="24"/>
        </w:rPr>
        <w:t>WRC</w:t>
      </w:r>
      <w:r w:rsidRPr="005545B9">
        <w:rPr>
          <w:rFonts w:ascii="Times New Roman" w:hAnsi="Times New Roman"/>
          <w:sz w:val="24"/>
        </w:rPr>
        <w:t xml:space="preserve"> Resolution. WMO supports and welcomes the new Report </w:t>
      </w:r>
      <w:r w:rsidR="00F62F07" w:rsidRPr="005545B9">
        <w:rPr>
          <w:rFonts w:ascii="Times New Roman" w:hAnsi="Times New Roman"/>
          <w:sz w:val="24"/>
        </w:rPr>
        <w:t xml:space="preserve">ITU-R </w:t>
      </w:r>
      <w:r w:rsidR="00F62F07">
        <w:rPr>
          <w:rFonts w:ascii="Times New Roman" w:hAnsi="Times New Roman"/>
          <w:sz w:val="24"/>
        </w:rPr>
        <w:t>RS.2178</w:t>
      </w:r>
      <w:r w:rsidRPr="005545B9">
        <w:rPr>
          <w:rFonts w:ascii="Times New Roman" w:hAnsi="Times New Roman"/>
          <w:sz w:val="24"/>
        </w:rPr>
        <w:t xml:space="preserve"> “</w:t>
      </w:r>
      <w:r w:rsidRPr="005545B9">
        <w:rPr>
          <w:rFonts w:ascii="Times New Roman" w:eastAsia="Batang" w:hAnsi="Times New Roman"/>
          <w:i/>
          <w:iCs/>
          <w:sz w:val="24"/>
          <w:lang w:eastAsia="ko-KR"/>
        </w:rPr>
        <w:t>The essential role and global importance of radio spectrum use for Earth observations and for related applications</w:t>
      </w:r>
      <w:proofErr w:type="gramStart"/>
      <w:r w:rsidRPr="005545B9">
        <w:rPr>
          <w:rFonts w:ascii="Times New Roman" w:hAnsi="Times New Roman"/>
          <w:sz w:val="24"/>
        </w:rPr>
        <w:t>“ that</w:t>
      </w:r>
      <w:proofErr w:type="gramEnd"/>
      <w:r w:rsidRPr="005545B9">
        <w:rPr>
          <w:rFonts w:ascii="Times New Roman" w:hAnsi="Times New Roman"/>
          <w:sz w:val="24"/>
        </w:rPr>
        <w:t xml:space="preserve"> represents a new major step in the recognition of Earth Observations radio-spectrum applications. </w:t>
      </w:r>
    </w:p>
    <w:p w:rsidR="00872913" w:rsidRPr="005545B9" w:rsidRDefault="00872913" w:rsidP="00872913">
      <w:pPr>
        <w:pStyle w:val="Texte"/>
        <w:rPr>
          <w:rFonts w:ascii="Times New Roman" w:hAnsi="Times New Roman"/>
          <w:sz w:val="24"/>
          <w:lang w:val="en-US"/>
        </w:rPr>
      </w:pPr>
      <w:r w:rsidRPr="005545B9">
        <w:rPr>
          <w:rFonts w:ascii="Times New Roman" w:hAnsi="Times New Roman"/>
          <w:sz w:val="24"/>
        </w:rPr>
        <w:t xml:space="preserve">WMO supports the conclusion on </w:t>
      </w:r>
      <w:r w:rsidR="00F62F07">
        <w:rPr>
          <w:rFonts w:ascii="Times New Roman" w:hAnsi="Times New Roman"/>
          <w:sz w:val="24"/>
        </w:rPr>
        <w:t xml:space="preserve">WRC-07 </w:t>
      </w:r>
      <w:r w:rsidRPr="005545B9">
        <w:rPr>
          <w:rFonts w:ascii="Times New Roman" w:hAnsi="Times New Roman"/>
          <w:sz w:val="24"/>
        </w:rPr>
        <w:t xml:space="preserve">Agenda item 8.1.1 Issue C in the CPM Report and favours its findings mentioning as </w:t>
      </w:r>
      <w:r w:rsidRPr="005545B9">
        <w:rPr>
          <w:rFonts w:ascii="Times New Roman" w:hAnsi="Times New Roman"/>
          <w:sz w:val="24"/>
          <w:lang w:val="en-US"/>
        </w:rPr>
        <w:t>a relevant response a modification of Resolution</w:t>
      </w:r>
      <w:r w:rsidRPr="0049644C">
        <w:rPr>
          <w:rFonts w:ascii="Times New Roman" w:hAnsi="Times New Roman"/>
          <w:sz w:val="24"/>
        </w:rPr>
        <w:t> </w:t>
      </w:r>
      <w:r w:rsidRPr="00872913">
        <w:rPr>
          <w:rFonts w:ascii="Times New Roman" w:hAnsi="Times New Roman"/>
          <w:b/>
          <w:sz w:val="24"/>
          <w:lang w:val="en-US"/>
        </w:rPr>
        <w:t>673</w:t>
      </w:r>
      <w:r w:rsidRPr="00872913">
        <w:rPr>
          <w:rFonts w:ascii="Times New Roman" w:hAnsi="Times New Roman"/>
          <w:b/>
          <w:sz w:val="24"/>
        </w:rPr>
        <w:t> </w:t>
      </w:r>
      <w:r w:rsidRPr="00872913">
        <w:rPr>
          <w:rFonts w:ascii="Times New Roman" w:hAnsi="Times New Roman"/>
          <w:b/>
          <w:sz w:val="24"/>
          <w:lang w:val="en-US"/>
        </w:rPr>
        <w:t>(WRC-07)</w:t>
      </w:r>
      <w:r w:rsidRPr="005545B9">
        <w:rPr>
          <w:rFonts w:ascii="Times New Roman" w:hAnsi="Times New Roman"/>
          <w:sz w:val="24"/>
          <w:lang w:val="en-US"/>
        </w:rPr>
        <w:t xml:space="preserve"> at WRC-12 together with the inclusion of a new provision in the RR Article </w:t>
      </w:r>
      <w:r w:rsidRPr="00872913">
        <w:rPr>
          <w:rFonts w:ascii="Times New Roman" w:hAnsi="Times New Roman"/>
          <w:b/>
          <w:sz w:val="24"/>
          <w:lang w:val="en-US"/>
        </w:rPr>
        <w:t>4</w:t>
      </w:r>
      <w:r w:rsidRPr="005545B9">
        <w:rPr>
          <w:rFonts w:ascii="Times New Roman" w:hAnsi="Times New Roman"/>
          <w:sz w:val="24"/>
          <w:lang w:val="en-US"/>
        </w:rPr>
        <w:t xml:space="preserve"> urging Administrations to duly recognize the importance of Earth observation radio applications.</w:t>
      </w:r>
    </w:p>
    <w:p w:rsidR="00872913" w:rsidRPr="001B4913" w:rsidRDefault="00872913" w:rsidP="008262C4">
      <w:pPr>
        <w:pStyle w:val="Heading3"/>
        <w:keepLines w:val="0"/>
        <w:numPr>
          <w:ilvl w:val="0"/>
          <w:numId w:val="66"/>
        </w:numPr>
        <w:tabs>
          <w:tab w:val="left" w:pos="567"/>
        </w:tabs>
        <w:spacing w:before="240" w:after="60"/>
        <w:ind w:left="603" w:hanging="603"/>
        <w:rPr>
          <w:szCs w:val="24"/>
        </w:rPr>
      </w:pPr>
      <w:r w:rsidRPr="001B4913">
        <w:rPr>
          <w:snapToGrid w:val="0"/>
          <w:szCs w:val="24"/>
        </w:rPr>
        <w:t xml:space="preserve">Example RR modifications that would satisfy WMO’s position on </w:t>
      </w:r>
      <w:r w:rsidR="001B4913">
        <w:rPr>
          <w:snapToGrid w:val="0"/>
          <w:szCs w:val="24"/>
        </w:rPr>
        <w:t xml:space="preserve">WRC-07 </w:t>
      </w:r>
      <w:r w:rsidRPr="001B4913">
        <w:rPr>
          <w:snapToGrid w:val="0"/>
          <w:szCs w:val="24"/>
        </w:rPr>
        <w:t xml:space="preserve">Agenda item </w:t>
      </w:r>
      <w:r w:rsidR="001B4913" w:rsidRPr="001B4913">
        <w:rPr>
          <w:snapToGrid w:val="0"/>
          <w:szCs w:val="24"/>
        </w:rPr>
        <w:t>8.</w:t>
      </w:r>
      <w:r w:rsidRPr="001B4913">
        <w:rPr>
          <w:snapToGrid w:val="0"/>
          <w:szCs w:val="24"/>
        </w:rPr>
        <w:t>1.</w:t>
      </w:r>
      <w:r w:rsidR="001B4913" w:rsidRPr="001B4913">
        <w:rPr>
          <w:snapToGrid w:val="0"/>
          <w:szCs w:val="24"/>
        </w:rPr>
        <w:t>1 Issue C</w:t>
      </w:r>
    </w:p>
    <w:p w:rsidR="00872913" w:rsidRPr="002637CA" w:rsidRDefault="00872913" w:rsidP="00872913">
      <w:pPr>
        <w:pStyle w:val="ResNo"/>
        <w:rPr>
          <w:b/>
          <w:bCs/>
          <w:sz w:val="24"/>
          <w:szCs w:val="24"/>
          <w:lang w:val="en-US"/>
        </w:rPr>
      </w:pPr>
      <w:r w:rsidRPr="002637CA">
        <w:rPr>
          <w:b/>
          <w:bCs/>
          <w:sz w:val="24"/>
          <w:szCs w:val="24"/>
          <w:lang w:val="en-US"/>
        </w:rPr>
        <w:t>ARTICLE 4</w:t>
      </w:r>
    </w:p>
    <w:p w:rsidR="00872913" w:rsidRPr="00872913" w:rsidRDefault="00872913" w:rsidP="00872913">
      <w:pPr>
        <w:pStyle w:val="Restitle"/>
        <w:rPr>
          <w:sz w:val="26"/>
        </w:rPr>
      </w:pPr>
      <w:r w:rsidRPr="00872913">
        <w:rPr>
          <w:sz w:val="26"/>
        </w:rPr>
        <w:t>Assignment and use of frequencies</w:t>
      </w:r>
    </w:p>
    <w:p w:rsidR="00872913" w:rsidRPr="001A152E" w:rsidRDefault="00872913" w:rsidP="00872913">
      <w:pPr>
        <w:pStyle w:val="ResNo"/>
        <w:tabs>
          <w:tab w:val="left" w:pos="0"/>
        </w:tabs>
        <w:jc w:val="left"/>
        <w:rPr>
          <w:sz w:val="24"/>
          <w:szCs w:val="24"/>
          <w:lang w:val="en-US"/>
        </w:rPr>
      </w:pPr>
      <w:r w:rsidRPr="001A152E">
        <w:rPr>
          <w:b/>
          <w:bCs/>
          <w:sz w:val="24"/>
          <w:szCs w:val="24"/>
          <w:lang w:val="en-US"/>
        </w:rPr>
        <w:t>ADD</w:t>
      </w:r>
      <w:r>
        <w:rPr>
          <w:sz w:val="24"/>
          <w:szCs w:val="24"/>
          <w:lang w:val="en-US"/>
        </w:rPr>
        <w:tab/>
      </w:r>
      <w:r>
        <w:rPr>
          <w:sz w:val="24"/>
          <w:szCs w:val="24"/>
          <w:lang w:val="en-US"/>
        </w:rPr>
        <w:tab/>
        <w:t>WMO</w:t>
      </w:r>
      <w:r w:rsidRPr="001A152E">
        <w:rPr>
          <w:sz w:val="24"/>
          <w:szCs w:val="24"/>
          <w:lang w:val="en-US"/>
        </w:rPr>
        <w:t>/</w:t>
      </w:r>
      <w:r>
        <w:rPr>
          <w:sz w:val="24"/>
          <w:szCs w:val="24"/>
          <w:lang w:val="en-US"/>
        </w:rPr>
        <w:t>XX/</w:t>
      </w:r>
      <w:r w:rsidRPr="001A152E">
        <w:rPr>
          <w:sz w:val="24"/>
          <w:szCs w:val="24"/>
          <w:lang w:val="en-US"/>
        </w:rPr>
        <w:t>1</w:t>
      </w:r>
    </w:p>
    <w:p w:rsidR="00872913" w:rsidRDefault="00872913" w:rsidP="00872913">
      <w:pPr>
        <w:tabs>
          <w:tab w:val="left" w:pos="0"/>
        </w:tabs>
      </w:pPr>
      <w:proofErr w:type="gramStart"/>
      <w:r>
        <w:rPr>
          <w:b/>
          <w:bCs/>
          <w:lang w:val="en-US"/>
        </w:rPr>
        <w:t>4.XXX</w:t>
      </w:r>
      <w:proofErr w:type="gramEnd"/>
      <w:r>
        <w:rPr>
          <w:b/>
          <w:bCs/>
          <w:lang w:val="en-US"/>
        </w:rPr>
        <w:tab/>
      </w:r>
      <w:r w:rsidRPr="003E666F">
        <w:t>Member States recognise the importance of the Earth observation related radio services; in this respect it is necessary to take into account Resolution</w:t>
      </w:r>
      <w:r w:rsidRPr="0049644C">
        <w:rPr>
          <w:szCs w:val="24"/>
        </w:rPr>
        <w:t> </w:t>
      </w:r>
      <w:r w:rsidRPr="00E42E7F">
        <w:rPr>
          <w:b/>
          <w:bCs/>
        </w:rPr>
        <w:t>673</w:t>
      </w:r>
      <w:r w:rsidRPr="0049644C">
        <w:rPr>
          <w:szCs w:val="24"/>
        </w:rPr>
        <w:t> </w:t>
      </w:r>
      <w:r w:rsidRPr="00E42E7F">
        <w:rPr>
          <w:b/>
          <w:bCs/>
        </w:rPr>
        <w:t>(Rev WRC-12)</w:t>
      </w:r>
      <w:r w:rsidRPr="00E42E7F">
        <w:t>.</w:t>
      </w:r>
    </w:p>
    <w:p w:rsidR="00872913" w:rsidRPr="00BA1DF1" w:rsidRDefault="00872913" w:rsidP="00872913"/>
    <w:p w:rsidR="00872913" w:rsidRPr="002637CA" w:rsidRDefault="00872913" w:rsidP="00872913">
      <w:pPr>
        <w:pStyle w:val="ResNo"/>
        <w:tabs>
          <w:tab w:val="left" w:pos="0"/>
        </w:tabs>
        <w:jc w:val="left"/>
        <w:rPr>
          <w:sz w:val="24"/>
          <w:szCs w:val="24"/>
          <w:lang w:val="en-US"/>
        </w:rPr>
      </w:pPr>
      <w:r w:rsidRPr="002637CA">
        <w:rPr>
          <w:b/>
          <w:bCs/>
          <w:sz w:val="24"/>
          <w:szCs w:val="24"/>
          <w:lang w:val="en-US"/>
        </w:rPr>
        <w:t>MOD</w:t>
      </w:r>
      <w:r w:rsidRPr="002637CA">
        <w:rPr>
          <w:sz w:val="24"/>
          <w:szCs w:val="24"/>
          <w:lang w:val="en-US"/>
        </w:rPr>
        <w:tab/>
      </w:r>
      <w:r w:rsidRPr="002637CA">
        <w:rPr>
          <w:sz w:val="24"/>
          <w:szCs w:val="24"/>
          <w:lang w:val="en-US"/>
        </w:rPr>
        <w:tab/>
        <w:t>WMO/</w:t>
      </w:r>
      <w:r>
        <w:rPr>
          <w:sz w:val="24"/>
          <w:szCs w:val="24"/>
          <w:lang w:val="en-US"/>
        </w:rPr>
        <w:t>XX/</w:t>
      </w:r>
      <w:r w:rsidRPr="002637CA">
        <w:rPr>
          <w:sz w:val="24"/>
          <w:szCs w:val="24"/>
          <w:lang w:val="en-US"/>
        </w:rPr>
        <w:t>2</w:t>
      </w:r>
    </w:p>
    <w:p w:rsidR="00872913" w:rsidRPr="001B4913" w:rsidRDefault="00872913" w:rsidP="00872913">
      <w:pPr>
        <w:pStyle w:val="ResNo"/>
        <w:rPr>
          <w:szCs w:val="24"/>
          <w:lang w:val="en-US"/>
        </w:rPr>
      </w:pPr>
      <w:proofErr w:type="gramStart"/>
      <w:r w:rsidRPr="001B4913">
        <w:rPr>
          <w:szCs w:val="24"/>
          <w:lang w:val="en-US"/>
        </w:rPr>
        <w:t>RESOLUTION  673</w:t>
      </w:r>
      <w:proofErr w:type="gramEnd"/>
      <w:r w:rsidRPr="001B4913">
        <w:rPr>
          <w:szCs w:val="24"/>
          <w:lang w:val="en-US"/>
        </w:rPr>
        <w:t xml:space="preserve"> (</w:t>
      </w:r>
      <w:ins w:id="8" w:author="die072" w:date="2008-09-02T11:07:00Z">
        <w:r w:rsidRPr="001B4913">
          <w:rPr>
            <w:szCs w:val="24"/>
            <w:lang w:val="en-US"/>
          </w:rPr>
          <w:t>R</w:t>
        </w:r>
        <w:r w:rsidRPr="001B4913">
          <w:rPr>
            <w:caps w:val="0"/>
            <w:szCs w:val="24"/>
            <w:lang w:val="en-US"/>
          </w:rPr>
          <w:t>ev</w:t>
        </w:r>
      </w:ins>
      <w:ins w:id="9" w:author="die072" w:date="2008-09-02T16:15:00Z">
        <w:r w:rsidRPr="001B4913">
          <w:rPr>
            <w:szCs w:val="24"/>
            <w:lang w:val="en-US"/>
          </w:rPr>
          <w:t xml:space="preserve">. </w:t>
        </w:r>
      </w:ins>
      <w:r w:rsidRPr="001B4913">
        <w:rPr>
          <w:szCs w:val="24"/>
          <w:lang w:val="en-US"/>
        </w:rPr>
        <w:t>WRC-</w:t>
      </w:r>
      <w:ins w:id="10" w:author="die072" w:date="2008-09-02T11:07:00Z">
        <w:r w:rsidRPr="001B4913">
          <w:rPr>
            <w:szCs w:val="24"/>
            <w:lang w:val="en-US"/>
          </w:rPr>
          <w:t>1</w:t>
        </w:r>
      </w:ins>
      <w:ins w:id="11" w:author="die072" w:date="2009-09-30T17:42:00Z">
        <w:r w:rsidRPr="001B4913">
          <w:rPr>
            <w:szCs w:val="24"/>
            <w:lang w:val="en-US"/>
          </w:rPr>
          <w:t>2</w:t>
        </w:r>
      </w:ins>
      <w:del w:id="12" w:author="die072" w:date="2008-09-02T11:07:00Z">
        <w:r w:rsidRPr="001B4913" w:rsidDel="00D321AA">
          <w:rPr>
            <w:szCs w:val="24"/>
            <w:lang w:val="en-US"/>
          </w:rPr>
          <w:delText>07</w:delText>
        </w:r>
      </w:del>
      <w:r w:rsidRPr="001B4913">
        <w:rPr>
          <w:szCs w:val="24"/>
          <w:lang w:val="en-US"/>
        </w:rPr>
        <w:t>)</w:t>
      </w:r>
    </w:p>
    <w:p w:rsidR="00872913" w:rsidRPr="0025552D" w:rsidRDefault="00872913" w:rsidP="00872913">
      <w:pPr>
        <w:pStyle w:val="Restitle"/>
        <w:rPr>
          <w:szCs w:val="24"/>
        </w:rPr>
      </w:pPr>
      <w:del w:id="13" w:author="die072" w:date="2010-08-25T15:52:00Z">
        <w:r w:rsidRPr="0025552D">
          <w:rPr>
            <w:bCs/>
            <w:noProof/>
            <w:szCs w:val="24"/>
            <w:lang w:val="en-US"/>
            <w:rPrChange w:id="14" w:author="die072" w:date="2010-08-25T15:53:00Z">
              <w:rPr>
                <w:rFonts w:ascii="Times New Roman" w:hAnsi="Times New Roman"/>
                <w:b w:val="0"/>
                <w:bCs/>
                <w:sz w:val="24"/>
                <w:szCs w:val="24"/>
              </w:rPr>
            </w:rPrChange>
          </w:rPr>
          <w:delText>Radiocommunications use for</w:delText>
        </w:r>
      </w:del>
      <w:ins w:id="15" w:author="die072" w:date="2010-08-25T15:52:00Z">
        <w:r w:rsidRPr="0025552D">
          <w:rPr>
            <w:bCs/>
            <w:noProof/>
            <w:szCs w:val="24"/>
            <w:lang w:val="en-US"/>
            <w:rPrChange w:id="16" w:author="die072" w:date="2010-08-25T15:53:00Z">
              <w:rPr>
                <w:rFonts w:ascii="Times New Roman" w:hAnsi="Times New Roman"/>
                <w:b w:val="0"/>
                <w:bCs/>
                <w:sz w:val="24"/>
                <w:szCs w:val="24"/>
              </w:rPr>
            </w:rPrChange>
          </w:rPr>
          <w:t>The importance of spectrum use by</w:t>
        </w:r>
      </w:ins>
      <w:r w:rsidRPr="0025552D">
        <w:rPr>
          <w:szCs w:val="24"/>
        </w:rPr>
        <w:t xml:space="preserve"> Earth observation applications</w:t>
      </w:r>
    </w:p>
    <w:p w:rsidR="00872913" w:rsidRPr="007B6546" w:rsidRDefault="00872913" w:rsidP="00872913">
      <w:pPr>
        <w:pStyle w:val="Normalaftertitle"/>
      </w:pPr>
      <w:r w:rsidRPr="007B6546">
        <w:t>The World Radiocommunication Conference (Geneva, 20</w:t>
      </w:r>
      <w:ins w:id="17" w:author="die072" w:date="2008-09-02T11:07:00Z">
        <w:r w:rsidRPr="007B6546">
          <w:t>1</w:t>
        </w:r>
      </w:ins>
      <w:ins w:id="18" w:author="die072" w:date="2009-09-30T17:42:00Z">
        <w:r w:rsidRPr="007B6546">
          <w:t>2</w:t>
        </w:r>
      </w:ins>
      <w:del w:id="19" w:author="die072" w:date="2008-09-02T11:07:00Z">
        <w:r w:rsidRPr="007B6546" w:rsidDel="00D321AA">
          <w:delText>07</w:delText>
        </w:r>
      </w:del>
      <w:r w:rsidRPr="007B6546">
        <w:t>),</w:t>
      </w:r>
    </w:p>
    <w:p w:rsidR="00872913" w:rsidRPr="007B6546" w:rsidRDefault="00F62F07" w:rsidP="00872913">
      <w:pPr>
        <w:pStyle w:val="Call"/>
        <w:rPr>
          <w:ins w:id="20" w:author="die072" w:date="2008-09-02T11:17:00Z"/>
        </w:rPr>
      </w:pPr>
      <w:proofErr w:type="gramStart"/>
      <w:r w:rsidRPr="007B6546">
        <w:t>c</w:t>
      </w:r>
      <w:r w:rsidR="00872913" w:rsidRPr="007B6546">
        <w:t>onsidering</w:t>
      </w:r>
      <w:proofErr w:type="gramEnd"/>
    </w:p>
    <w:p w:rsidR="00872913" w:rsidRPr="007B6546" w:rsidRDefault="00872913" w:rsidP="00872913">
      <w:pPr>
        <w:rPr>
          <w:ins w:id="21" w:author="die072" w:date="2011-06-03T23:02:00Z"/>
        </w:rPr>
      </w:pPr>
      <w:del w:id="22" w:author="die072" w:date="2008-09-02T15:26:00Z">
        <w:r w:rsidRPr="007B6546" w:rsidDel="003501B5">
          <w:rPr>
            <w:i/>
            <w:iCs/>
          </w:rPr>
          <w:delText>a)</w:delText>
        </w:r>
        <w:r w:rsidRPr="007B6546" w:rsidDel="003501B5">
          <w:tab/>
          <w:delText xml:space="preserve">that </w:delText>
        </w:r>
        <w:r w:rsidRPr="007B6546" w:rsidDel="003501B5">
          <w:rPr>
            <w:i/>
            <w:iCs/>
          </w:rPr>
          <w:delText>in situ</w:delText>
        </w:r>
        <w:r w:rsidRPr="007B6546" w:rsidDel="003501B5">
          <w:delText xml:space="preserve"> and remote Earth observation capabilities depend on the availability of radio frequencies under a number of radio services, allowing for a wide range of passive and active applications on satellite- or ground-based platforms;</w:delText>
        </w:r>
      </w:del>
    </w:p>
    <w:p w:rsidR="00872913" w:rsidRPr="007B6546" w:rsidRDefault="00872913" w:rsidP="00872913">
      <w:pPr>
        <w:rPr>
          <w:ins w:id="23" w:author="die072" w:date="2009-03-24T14:09:00Z"/>
        </w:rPr>
      </w:pPr>
      <w:ins w:id="24" w:author="die072" w:date="2008-09-02T16:15:00Z">
        <w:r w:rsidRPr="007B6546">
          <w:rPr>
            <w:i/>
            <w:iCs/>
          </w:rPr>
          <w:t>a</w:t>
        </w:r>
      </w:ins>
      <w:del w:id="25" w:author="die072" w:date="2008-09-02T16:15:00Z">
        <w:r w:rsidRPr="007B6546" w:rsidDel="005C4861">
          <w:rPr>
            <w:i/>
            <w:iCs/>
          </w:rPr>
          <w:delText>b</w:delText>
        </w:r>
      </w:del>
      <w:r w:rsidRPr="007B6546">
        <w:rPr>
          <w:i/>
          <w:iCs/>
        </w:rPr>
        <w:t>)</w:t>
      </w:r>
      <w:r w:rsidRPr="007B6546">
        <w:tab/>
        <w:t>that the collection and exchange of Earth observation data are essential for maintaining and improving the accuracy of weather forecasts</w:t>
      </w:r>
      <w:ins w:id="26" w:author="die072" w:date="2010-09-08T10:04:00Z">
        <w:r w:rsidRPr="007B6546">
          <w:t>,</w:t>
        </w:r>
      </w:ins>
      <w:r w:rsidRPr="007B6546">
        <w:t xml:space="preserve"> </w:t>
      </w:r>
      <w:del w:id="27" w:author="die072" w:date="2009-03-24T13:11:00Z">
        <w:r w:rsidRPr="007B6546">
          <w:delText>that</w:delText>
        </w:r>
      </w:del>
      <w:ins w:id="28" w:author="die072" w:date="2009-03-24T13:11:00Z">
        <w:r w:rsidRPr="007B6546">
          <w:t xml:space="preserve">which </w:t>
        </w:r>
      </w:ins>
      <w:del w:id="29" w:author="die072" w:date="2009-03-24T13:11:00Z">
        <w:r w:rsidRPr="007B6546">
          <w:delText xml:space="preserve"> </w:delText>
        </w:r>
      </w:del>
      <w:r w:rsidRPr="007B6546">
        <w:t>contribute</w:t>
      </w:r>
      <w:ins w:id="30" w:author="die072" w:date="2009-03-24T13:11:00Z">
        <w:r w:rsidRPr="007B6546">
          <w:t>s</w:t>
        </w:r>
      </w:ins>
      <w:r w:rsidRPr="007B6546">
        <w:t xml:space="preserve"> to the protection of life, preservation of property and sustainable development throughout the world;</w:t>
      </w:r>
    </w:p>
    <w:p w:rsidR="00872913" w:rsidRPr="007B6546" w:rsidRDefault="00872913" w:rsidP="00872913">
      <w:ins w:id="31" w:author="die072" w:date="2008-09-02T16:17:00Z">
        <w:r w:rsidRPr="007B6546">
          <w:rPr>
            <w:i/>
            <w:iCs/>
          </w:rPr>
          <w:t>b</w:t>
        </w:r>
      </w:ins>
      <w:del w:id="32" w:author="die072" w:date="2008-09-02T16:17:00Z">
        <w:r w:rsidRPr="007B6546" w:rsidDel="005C4861">
          <w:rPr>
            <w:i/>
            <w:iCs/>
          </w:rPr>
          <w:delText>c</w:delText>
        </w:r>
      </w:del>
      <w:r w:rsidRPr="007B6546">
        <w:rPr>
          <w:i/>
          <w:iCs/>
        </w:rPr>
        <w:t>)</w:t>
      </w:r>
      <w:r w:rsidRPr="007B6546">
        <w:tab/>
        <w:t>that Earth observation data are also essential for monitoring and predicting climate changes, for disaster prediction, monitoring and mitigation, for increasing the understanding, modelling and verification of all aspects of climate change, and for related policy-making;</w:t>
      </w:r>
      <w:ins w:id="33" w:author="die072" w:date="2008-09-02T13:50:00Z">
        <w:r w:rsidRPr="007B6546">
          <w:t xml:space="preserve"> </w:t>
        </w:r>
      </w:ins>
    </w:p>
    <w:p w:rsidR="00872913" w:rsidRPr="007B6546" w:rsidRDefault="00872913" w:rsidP="00872913">
      <w:ins w:id="34" w:author="die072" w:date="2008-09-02T16:17:00Z">
        <w:r w:rsidRPr="007B6546">
          <w:rPr>
            <w:i/>
            <w:iCs/>
          </w:rPr>
          <w:t>c</w:t>
        </w:r>
      </w:ins>
      <w:ins w:id="35" w:author="die072" w:date="2009-10-01T12:54:00Z">
        <w:r w:rsidRPr="007B6546">
          <w:rPr>
            <w:i/>
            <w:iCs/>
          </w:rPr>
          <w:t>)</w:t>
        </w:r>
      </w:ins>
      <w:ins w:id="36" w:author="die072" w:date="2008-09-02T15:27:00Z">
        <w:r w:rsidRPr="007B6546">
          <w:tab/>
        </w:r>
        <w:proofErr w:type="gramStart"/>
        <w:r w:rsidRPr="007B6546">
          <w:t>that</w:t>
        </w:r>
        <w:proofErr w:type="gramEnd"/>
        <w:r w:rsidRPr="007B6546">
          <w:t xml:space="preserve"> more than 90 per cent of natural disasters are climate- or weather-related;</w:t>
        </w:r>
      </w:ins>
      <w:r w:rsidRPr="007B6546">
        <w:t xml:space="preserve"> </w:t>
      </w:r>
    </w:p>
    <w:p w:rsidR="00872913" w:rsidRPr="007B6546" w:rsidRDefault="00872913" w:rsidP="00872913">
      <w:r w:rsidRPr="007B6546">
        <w:rPr>
          <w:i/>
          <w:iCs/>
        </w:rPr>
        <w:t>d)</w:t>
      </w:r>
      <w:r w:rsidRPr="007B6546">
        <w:tab/>
      </w:r>
      <w:proofErr w:type="gramStart"/>
      <w:r w:rsidRPr="007B6546">
        <w:t>that</w:t>
      </w:r>
      <w:proofErr w:type="gramEnd"/>
      <w:r w:rsidRPr="007B6546">
        <w:t xml:space="preserve"> Earth observations are also used to obtain pertinent data regarding natural resources, this being particularly crucial for the benefit of developing countries;</w:t>
      </w:r>
    </w:p>
    <w:p w:rsidR="00872913" w:rsidRPr="007B6546" w:rsidRDefault="00872913" w:rsidP="00872913">
      <w:ins w:id="37" w:author="die072" w:date="2009-04-06T16:17:00Z">
        <w:r w:rsidRPr="007B6546">
          <w:t>e</w:t>
        </w:r>
      </w:ins>
      <w:ins w:id="38" w:author="die072" w:date="2009-04-01T14:43:00Z">
        <w:r w:rsidRPr="007B6546">
          <w:t>)</w:t>
        </w:r>
        <w:r w:rsidRPr="007B6546">
          <w:tab/>
          <w:t>that furthermore Earth observations are also used to obtain global and detailed images of the Earth surface that are used for a large variety of commercial applications (e.g. urban developments, utilities deployments, agriculture, security)</w:t>
        </w:r>
      </w:ins>
      <w:ins w:id="39" w:author="die072" w:date="2009-10-01T12:55:00Z">
        <w:r w:rsidRPr="007B6546">
          <w:t>;</w:t>
        </w:r>
      </w:ins>
      <w:ins w:id="40" w:author="die072" w:date="2009-04-01T14:43:00Z">
        <w:r w:rsidRPr="007B6546">
          <w:t xml:space="preserve"> </w:t>
        </w:r>
      </w:ins>
    </w:p>
    <w:p w:rsidR="00872913" w:rsidRPr="007B6546" w:rsidRDefault="00872913" w:rsidP="00872913">
      <w:pPr>
        <w:rPr>
          <w:ins w:id="41" w:author="die072" w:date="2009-04-01T14:45:00Z"/>
        </w:rPr>
      </w:pPr>
      <w:ins w:id="42" w:author="die072" w:date="2008-09-02T16:31:00Z">
        <w:r w:rsidRPr="007B6546">
          <w:rPr>
            <w:i/>
            <w:iCs/>
          </w:rPr>
          <w:t>f</w:t>
        </w:r>
      </w:ins>
      <w:del w:id="43" w:author="die072" w:date="2008-09-02T16:31:00Z">
        <w:r w:rsidRPr="007B6546" w:rsidDel="00D610EB">
          <w:rPr>
            <w:i/>
            <w:iCs/>
          </w:rPr>
          <w:delText>e</w:delText>
        </w:r>
      </w:del>
      <w:r w:rsidRPr="007B6546">
        <w:rPr>
          <w:i/>
          <w:iCs/>
        </w:rPr>
        <w:t>)</w:t>
      </w:r>
      <w:r w:rsidRPr="007B6546">
        <w:tab/>
      </w:r>
      <w:proofErr w:type="gramStart"/>
      <w:r w:rsidRPr="007B6546">
        <w:t>that</w:t>
      </w:r>
      <w:proofErr w:type="gramEnd"/>
      <w:r w:rsidRPr="007B6546">
        <w:t xml:space="preserve"> Earth observations are performed for the benefit of the whole international community and all mankind, are shared among all countries and are generally available at no cost</w:t>
      </w:r>
      <w:ins w:id="44" w:author="die072" w:date="2009-10-01T12:55:00Z">
        <w:r w:rsidRPr="007B6546">
          <w:t>;</w:t>
        </w:r>
      </w:ins>
      <w:del w:id="45" w:author="die072" w:date="2009-10-01T12:55:00Z">
        <w:r w:rsidRPr="007B6546" w:rsidDel="001E229F">
          <w:delText>,</w:delText>
        </w:r>
      </w:del>
      <w:r w:rsidRPr="007B6546">
        <w:t xml:space="preserve"> </w:t>
      </w:r>
    </w:p>
    <w:p w:rsidR="00872913" w:rsidRPr="007B6546" w:rsidRDefault="00872913" w:rsidP="00872913">
      <w:pPr>
        <w:pStyle w:val="Texte"/>
        <w:jc w:val="left"/>
        <w:rPr>
          <w:ins w:id="46" w:author="die072" w:date="2009-04-01T14:45:00Z"/>
          <w:rFonts w:ascii="Times New Roman" w:hAnsi="Times New Roman"/>
          <w:sz w:val="24"/>
        </w:rPr>
      </w:pPr>
      <w:ins w:id="47" w:author="die072" w:date="2009-04-06T16:18:00Z">
        <w:r w:rsidRPr="007B6546">
          <w:rPr>
            <w:rFonts w:ascii="Times New Roman" w:hAnsi="Times New Roman"/>
            <w:i/>
            <w:iCs/>
            <w:sz w:val="24"/>
          </w:rPr>
          <w:t>g</w:t>
        </w:r>
      </w:ins>
      <w:ins w:id="48" w:author="die072" w:date="2009-04-01T14:45:00Z">
        <w:r w:rsidRPr="007B6546">
          <w:rPr>
            <w:rFonts w:ascii="Times New Roman" w:hAnsi="Times New Roman"/>
            <w:i/>
            <w:iCs/>
            <w:sz w:val="24"/>
          </w:rPr>
          <w:t>)</w:t>
        </w:r>
        <w:r w:rsidRPr="007B6546">
          <w:rPr>
            <w:rFonts w:ascii="Times New Roman" w:hAnsi="Times New Roman"/>
            <w:sz w:val="24"/>
          </w:rPr>
          <w:tab/>
        </w:r>
        <w:proofErr w:type="gramStart"/>
        <w:r w:rsidRPr="007B6546">
          <w:rPr>
            <w:rFonts w:ascii="Times New Roman" w:hAnsi="Times New Roman"/>
            <w:sz w:val="24"/>
          </w:rPr>
          <w:t>that</w:t>
        </w:r>
        <w:proofErr w:type="gramEnd"/>
        <w:r w:rsidRPr="007B6546">
          <w:rPr>
            <w:rFonts w:ascii="Times New Roman" w:hAnsi="Times New Roman"/>
            <w:sz w:val="24"/>
          </w:rPr>
          <w:t xml:space="preserve"> for certain Earth observations measurements current data are compared with historical data. For these long term measurements and trends long-term consistency of measurements is essential</w:t>
        </w:r>
      </w:ins>
      <w:ins w:id="49" w:author="die072" w:date="2009-10-01T12:55:00Z">
        <w:r w:rsidRPr="007B6546">
          <w:rPr>
            <w:rFonts w:ascii="Times New Roman" w:hAnsi="Times New Roman"/>
            <w:sz w:val="24"/>
          </w:rPr>
          <w:t>;</w:t>
        </w:r>
      </w:ins>
      <w:ins w:id="50" w:author="die072" w:date="2009-04-01T14:45:00Z">
        <w:r w:rsidRPr="007B6546">
          <w:rPr>
            <w:rFonts w:ascii="Times New Roman" w:hAnsi="Times New Roman"/>
            <w:sz w:val="24"/>
          </w:rPr>
          <w:t xml:space="preserve">  </w:t>
        </w:r>
      </w:ins>
    </w:p>
    <w:p w:rsidR="00872913" w:rsidRPr="008E7DAF" w:rsidRDefault="00872913" w:rsidP="00872913">
      <w:pPr>
        <w:rPr>
          <w:ins w:id="51" w:author="Philippe Tristant" w:date="2011-02-16T17:19:00Z"/>
          <w:szCs w:val="24"/>
          <w:lang w:eastAsia="ko-KR"/>
          <w:rPrChange w:id="52" w:author="Unknown">
            <w:rPr>
              <w:ins w:id="53" w:author="Philippe Tristant" w:date="2011-02-16T17:19:00Z"/>
              <w:caps/>
              <w:sz w:val="28"/>
              <w:szCs w:val="28"/>
              <w:lang w:eastAsia="ko-KR"/>
            </w:rPr>
          </w:rPrChange>
        </w:rPr>
      </w:pPr>
      <w:ins w:id="54" w:author="Philippe Tristant" w:date="2011-02-16T17:21:00Z">
        <w:r w:rsidRPr="008E7DAF">
          <w:rPr>
            <w:i/>
            <w:iCs/>
            <w:szCs w:val="24"/>
            <w:rPrChange w:id="55" w:author="Philippe Tristant" w:date="2011-02-16T17:28:00Z">
              <w:rPr>
                <w:b/>
                <w:bCs/>
                <w:i/>
                <w:iCs/>
                <w:caps/>
                <w:sz w:val="28"/>
                <w:szCs w:val="28"/>
              </w:rPr>
            </w:rPrChange>
          </w:rPr>
          <w:t>h</w:t>
        </w:r>
      </w:ins>
      <w:ins w:id="56" w:author="Philippe Tristant" w:date="2011-02-16T17:19:00Z">
        <w:r w:rsidRPr="008E7DAF">
          <w:rPr>
            <w:i/>
            <w:iCs/>
            <w:szCs w:val="24"/>
            <w:rPrChange w:id="57" w:author="Philippe Tristant" w:date="2011-02-16T17:28:00Z">
              <w:rPr>
                <w:b/>
                <w:bCs/>
                <w:caps/>
                <w:sz w:val="28"/>
                <w:szCs w:val="28"/>
              </w:rPr>
            </w:rPrChange>
          </w:rPr>
          <w:t>)</w:t>
        </w:r>
        <w:r w:rsidRPr="007B6546">
          <w:tab/>
          <w:t xml:space="preserve">Recommendation </w:t>
        </w:r>
        <w:r w:rsidRPr="008E7DAF">
          <w:rPr>
            <w:rPrChange w:id="58" w:author="Philippe Tristant" w:date="2011-02-16T17:28:00Z">
              <w:rPr>
                <w:b/>
                <w:bCs/>
              </w:rPr>
            </w:rPrChange>
          </w:rPr>
          <w:t>ITU-R RS.</w:t>
        </w:r>
      </w:ins>
      <w:ins w:id="59" w:author="Philippe Tristant" w:date="2011-02-16T17:21:00Z">
        <w:r w:rsidRPr="008E7DAF">
          <w:rPr>
            <w:szCs w:val="24"/>
            <w:rPrChange w:id="60" w:author="Philippe Tristant" w:date="2011-02-16T17:28:00Z">
              <w:rPr>
                <w:b/>
                <w:bCs/>
                <w:caps/>
                <w:sz w:val="28"/>
                <w:szCs w:val="28"/>
              </w:rPr>
            </w:rPrChange>
          </w:rPr>
          <w:t>1859</w:t>
        </w:r>
      </w:ins>
      <w:ins w:id="61" w:author="Philippe Tristant" w:date="2011-02-16T17:19:00Z">
        <w:r w:rsidRPr="008E7DAF">
          <w:rPr>
            <w:szCs w:val="24"/>
            <w:rPrChange w:id="62" w:author="Philippe Tristant" w:date="2011-02-16T17:28:00Z">
              <w:rPr>
                <w:b/>
                <w:bCs/>
                <w:caps/>
                <w:sz w:val="28"/>
                <w:szCs w:val="28"/>
              </w:rPr>
            </w:rPrChange>
          </w:rPr>
          <w:t xml:space="preserve"> “</w:t>
        </w:r>
      </w:ins>
      <w:ins w:id="63" w:author="Philippe Tristant" w:date="2011-02-16T17:21:00Z">
        <w:r w:rsidRPr="008E7DAF">
          <w:rPr>
            <w:szCs w:val="24"/>
            <w:rPrChange w:id="64" w:author="Philippe Tristant" w:date="2011-02-16T17:28:00Z">
              <w:rPr>
                <w:b/>
                <w:bCs/>
                <w:caps/>
                <w:sz w:val="28"/>
                <w:szCs w:val="28"/>
              </w:rPr>
            </w:rPrChange>
          </w:rPr>
          <w:t>Use of remote sensing systems for data collection to be used in the event of natural disasters and similar emergencies</w:t>
        </w:r>
      </w:ins>
      <w:ins w:id="65" w:author="Philippe Tristant" w:date="2011-02-16T17:19:00Z">
        <w:r w:rsidRPr="008E7DAF">
          <w:rPr>
            <w:szCs w:val="24"/>
            <w:lang w:eastAsia="ko-KR"/>
            <w:rPrChange w:id="66" w:author="Philippe Tristant" w:date="2011-02-16T17:28:00Z">
              <w:rPr>
                <w:b/>
                <w:bCs/>
                <w:caps/>
                <w:sz w:val="28"/>
                <w:szCs w:val="28"/>
                <w:lang w:eastAsia="ko-KR"/>
              </w:rPr>
            </w:rPrChange>
          </w:rPr>
          <w:t>”</w:t>
        </w:r>
      </w:ins>
      <w:ins w:id="67" w:author="die072" w:date="2009-10-01T12:55:00Z">
        <w:r w:rsidRPr="008E7DAF">
          <w:rPr>
            <w:szCs w:val="24"/>
            <w:rPrChange w:id="68" w:author="Philippe Tristant" w:date="2011-02-16T14:52:00Z">
              <w:rPr>
                <w:b/>
                <w:bCs/>
                <w:caps/>
                <w:sz w:val="28"/>
                <w:szCs w:val="28"/>
              </w:rPr>
            </w:rPrChange>
          </w:rPr>
          <w:t>;</w:t>
        </w:r>
      </w:ins>
    </w:p>
    <w:p w:rsidR="00872913" w:rsidRPr="007B6546" w:rsidRDefault="00872913" w:rsidP="00872913">
      <w:pPr>
        <w:rPr>
          <w:ins w:id="69" w:author="Philippe Tristant" w:date="2011-02-16T17:21:00Z"/>
          <w:lang w:eastAsia="ko-KR"/>
        </w:rPr>
      </w:pPr>
      <w:ins w:id="70" w:author="Philippe Tristant" w:date="2011-02-16T17:21:00Z">
        <w:r w:rsidRPr="008E7DAF">
          <w:rPr>
            <w:i/>
            <w:iCs/>
            <w:szCs w:val="24"/>
            <w:rPrChange w:id="71" w:author="Philippe Tristant" w:date="2011-02-16T17:28:00Z">
              <w:rPr>
                <w:b/>
                <w:bCs/>
                <w:i/>
                <w:iCs/>
                <w:caps/>
                <w:sz w:val="28"/>
                <w:szCs w:val="28"/>
              </w:rPr>
            </w:rPrChange>
          </w:rPr>
          <w:t>i)</w:t>
        </w:r>
        <w:r w:rsidRPr="007B6546">
          <w:tab/>
          <w:t xml:space="preserve">Recommendation </w:t>
        </w:r>
        <w:r w:rsidRPr="008E7DAF">
          <w:rPr>
            <w:rPrChange w:id="72" w:author="Philippe Tristant" w:date="2011-02-16T17:28:00Z">
              <w:rPr>
                <w:b/>
                <w:bCs/>
              </w:rPr>
            </w:rPrChange>
          </w:rPr>
          <w:t>ITU-R RS.</w:t>
        </w:r>
      </w:ins>
      <w:ins w:id="73" w:author="WG 6" w:date="2011-02-17T11:54:00Z">
        <w:r w:rsidRPr="007B6546">
          <w:t>1883</w:t>
        </w:r>
      </w:ins>
      <w:ins w:id="74" w:author="Philippe Tristant" w:date="2011-02-16T17:21:00Z">
        <w:r w:rsidRPr="008E7DAF">
          <w:rPr>
            <w:szCs w:val="24"/>
            <w:rPrChange w:id="75" w:author="Philippe Tristant" w:date="2011-02-16T17:28:00Z">
              <w:rPr>
                <w:b/>
                <w:bCs/>
                <w:caps/>
                <w:sz w:val="28"/>
                <w:szCs w:val="28"/>
              </w:rPr>
            </w:rPrChange>
          </w:rPr>
          <w:t xml:space="preserve"> “</w:t>
        </w:r>
      </w:ins>
      <w:ins w:id="76" w:author="Philippe Tristant" w:date="2011-02-16T17:22:00Z">
        <w:r w:rsidRPr="008E7DAF">
          <w:rPr>
            <w:szCs w:val="24"/>
            <w:rPrChange w:id="77" w:author="Philippe Tristant" w:date="2011-02-16T17:28:00Z">
              <w:rPr>
                <w:b/>
                <w:bCs/>
                <w:caps/>
                <w:sz w:val="28"/>
                <w:szCs w:val="28"/>
              </w:rPr>
            </w:rPrChange>
          </w:rPr>
          <w:t>Use of remote sensing systems in the study of climate change and the effects thereof</w:t>
        </w:r>
      </w:ins>
      <w:ins w:id="78" w:author="Philippe Tristant" w:date="2011-02-16T17:21:00Z">
        <w:r w:rsidRPr="008E7DAF">
          <w:rPr>
            <w:szCs w:val="24"/>
            <w:lang w:eastAsia="ko-KR"/>
            <w:rPrChange w:id="79" w:author="Philippe Tristant" w:date="2011-02-16T17:28:00Z">
              <w:rPr>
                <w:b/>
                <w:bCs/>
                <w:caps/>
                <w:sz w:val="28"/>
                <w:szCs w:val="28"/>
                <w:lang w:eastAsia="ko-KR"/>
              </w:rPr>
            </w:rPrChange>
          </w:rPr>
          <w:t>”</w:t>
        </w:r>
      </w:ins>
      <w:ins w:id="80" w:author="die072" w:date="2009-10-01T12:55:00Z">
        <w:r w:rsidRPr="008E7DAF">
          <w:rPr>
            <w:szCs w:val="24"/>
            <w:rPrChange w:id="81" w:author="Philippe Tristant" w:date="2011-02-16T14:52:00Z">
              <w:rPr>
                <w:b/>
                <w:bCs/>
                <w:caps/>
                <w:sz w:val="28"/>
                <w:szCs w:val="28"/>
              </w:rPr>
            </w:rPrChange>
          </w:rPr>
          <w:t>;</w:t>
        </w:r>
      </w:ins>
    </w:p>
    <w:p w:rsidR="00872913" w:rsidRPr="007B6546" w:rsidRDefault="00872913" w:rsidP="00872913">
      <w:pPr>
        <w:rPr>
          <w:ins w:id="82" w:author="die072" w:date="2009-03-24T14:10:00Z"/>
        </w:rPr>
      </w:pPr>
      <w:ins w:id="83" w:author="die072" w:date="2011-06-03T23:12:00Z">
        <w:r w:rsidRPr="007B6546">
          <w:rPr>
            <w:i/>
            <w:iCs/>
          </w:rPr>
          <w:t>j</w:t>
        </w:r>
      </w:ins>
      <w:ins w:id="84" w:author="die072" w:date="2009-03-24T13:40:00Z">
        <w:r w:rsidRPr="008E7DAF">
          <w:rPr>
            <w:i/>
            <w:iCs/>
            <w:rPrChange w:id="85" w:author="die072" w:date="2009-04-01T14:39:00Z">
              <w:rPr>
                <w:i/>
                <w:iCs/>
                <w:highlight w:val="yellow"/>
              </w:rPr>
            </w:rPrChange>
          </w:rPr>
          <w:t>)</w:t>
        </w:r>
        <w:r w:rsidRPr="007B6546">
          <w:tab/>
        </w:r>
        <w:r w:rsidRPr="008E7DAF">
          <w:rPr>
            <w:rPrChange w:id="86" w:author="die072" w:date="2009-04-01T14:39:00Z">
              <w:rPr>
                <w:highlight w:val="yellow"/>
              </w:rPr>
            </w:rPrChange>
          </w:rPr>
          <w:t>ITU-D Report  “Utilization of ICT for disaster management, resources and active and passive space-based sensing systems as they apply to disaster and emergency relief situations”</w:t>
        </w:r>
      </w:ins>
      <w:ins w:id="87" w:author="die072" w:date="2009-10-01T12:55:00Z">
        <w:r w:rsidRPr="007B6546">
          <w:t>;</w:t>
        </w:r>
      </w:ins>
      <w:r w:rsidRPr="007B6546">
        <w:t xml:space="preserve"> </w:t>
      </w:r>
    </w:p>
    <w:p w:rsidR="00872913" w:rsidRPr="007B6546" w:rsidRDefault="00872913" w:rsidP="00872913">
      <w:pPr>
        <w:rPr>
          <w:ins w:id="88" w:author="die072" w:date="2011-06-03T23:14:00Z"/>
          <w:lang w:eastAsia="ko-KR"/>
        </w:rPr>
      </w:pPr>
      <w:ins w:id="89" w:author="die072" w:date="2011-06-03T23:14:00Z">
        <w:r w:rsidRPr="008E7DAF">
          <w:rPr>
            <w:i/>
            <w:iCs/>
            <w:rPrChange w:id="90" w:author="die072" w:date="2011-06-03T23:15:00Z">
              <w:rPr>
                <w:highlight w:val="yellow"/>
              </w:rPr>
            </w:rPrChange>
          </w:rPr>
          <w:t>k)</w:t>
        </w:r>
        <w:r w:rsidRPr="007B6546">
          <w:tab/>
        </w:r>
      </w:ins>
      <w:proofErr w:type="gramStart"/>
      <w:ins w:id="91" w:author="die072" w:date="2009-03-24T13:40:00Z">
        <w:r w:rsidRPr="007B6546">
          <w:t>Report</w:t>
        </w:r>
      </w:ins>
      <w:r w:rsidRPr="008E7DAF">
        <w:rPr>
          <w:rPrChange w:id="92" w:author="die072" w:date="2011-06-03T23:15:00Z">
            <w:rPr>
              <w:highlight w:val="yellow"/>
            </w:rPr>
          </w:rPrChange>
        </w:rPr>
        <w:t xml:space="preserve"> </w:t>
      </w:r>
      <w:ins w:id="93" w:author="die072" w:date="2011-06-03T23:12:00Z">
        <w:r w:rsidRPr="007B6546">
          <w:t xml:space="preserve"> ITU</w:t>
        </w:r>
        <w:proofErr w:type="gramEnd"/>
        <w:r w:rsidRPr="007B6546">
          <w:t>-R RS.</w:t>
        </w:r>
      </w:ins>
      <w:ins w:id="94" w:author="die072" w:date="2011-06-03T23:13:00Z">
        <w:r w:rsidRPr="008E7DAF">
          <w:rPr>
            <w:rPrChange w:id="95" w:author="die072" w:date="2011-06-03T23:15:00Z">
              <w:rPr>
                <w:lang w:val="sv-SE"/>
              </w:rPr>
            </w:rPrChange>
          </w:rPr>
          <w:t>2178</w:t>
        </w:r>
      </w:ins>
      <w:ins w:id="96" w:author="die072" w:date="2009-03-24T13:40:00Z">
        <w:r w:rsidRPr="007B6546">
          <w:t xml:space="preserve"> “</w:t>
        </w:r>
        <w:r w:rsidRPr="007B6546">
          <w:rPr>
            <w:lang w:eastAsia="ko-KR"/>
          </w:rPr>
          <w:t>The essential role and global importance of radio spectrum use for Earth observations and for related applications”</w:t>
        </w:r>
      </w:ins>
      <w:ins w:id="97" w:author="die072" w:date="2009-10-01T12:55:00Z">
        <w:r w:rsidRPr="007B6546">
          <w:rPr>
            <w:lang w:eastAsia="ko-KR"/>
          </w:rPr>
          <w:t>;</w:t>
        </w:r>
      </w:ins>
    </w:p>
    <w:p w:rsidR="00872913" w:rsidRPr="007B6546" w:rsidRDefault="00872913" w:rsidP="00872913">
      <w:pPr>
        <w:rPr>
          <w:ins w:id="98" w:author="die072" w:date="2011-06-03T23:16:00Z"/>
        </w:rPr>
      </w:pPr>
      <w:ins w:id="99" w:author="die072" w:date="2011-06-03T23:20:00Z">
        <w:r w:rsidRPr="007B6546">
          <w:rPr>
            <w:i/>
            <w:iCs/>
          </w:rPr>
          <w:t>l</w:t>
        </w:r>
      </w:ins>
      <w:ins w:id="100" w:author="die072" w:date="2011-06-03T23:16:00Z">
        <w:r w:rsidRPr="008E7DAF">
          <w:rPr>
            <w:i/>
            <w:iCs/>
            <w:szCs w:val="24"/>
            <w:rPrChange w:id="101" w:author="die072" w:date="2011-06-03T23:24:00Z">
              <w:rPr>
                <w:b/>
                <w:bCs/>
                <w:caps/>
                <w:sz w:val="28"/>
                <w:szCs w:val="28"/>
              </w:rPr>
            </w:rPrChange>
          </w:rPr>
          <w:t>)</w:t>
        </w:r>
        <w:r w:rsidRPr="007B6546">
          <w:tab/>
        </w:r>
        <w:proofErr w:type="gramStart"/>
        <w:r w:rsidRPr="007B6546">
          <w:t>joint</w:t>
        </w:r>
        <w:proofErr w:type="gramEnd"/>
        <w:r w:rsidRPr="007B6546">
          <w:t xml:space="preserve"> WMO-ITU Handbook on “Use of Radio Spectrum for Meteorology: Weather, Water and Climate Monitoring and Prediction”</w:t>
        </w:r>
        <w:r w:rsidRPr="008E7DAF">
          <w:rPr>
            <w:szCs w:val="24"/>
            <w:rPrChange w:id="102" w:author="die072" w:date="2011-06-03T23:24:00Z">
              <w:rPr>
                <w:b/>
                <w:bCs/>
                <w:caps/>
                <w:sz w:val="28"/>
                <w:szCs w:val="28"/>
              </w:rPr>
            </w:rPrChange>
          </w:rPr>
          <w:t>;</w:t>
        </w:r>
      </w:ins>
    </w:p>
    <w:p w:rsidR="00872913" w:rsidRPr="007B6546" w:rsidRDefault="00872913" w:rsidP="00872913">
      <w:pPr>
        <w:rPr>
          <w:ins w:id="103" w:author="die072" w:date="2011-06-03T23:16:00Z"/>
        </w:rPr>
      </w:pPr>
      <w:ins w:id="104" w:author="die072" w:date="2011-06-03T23:20:00Z">
        <w:r w:rsidRPr="007B6546">
          <w:rPr>
            <w:i/>
            <w:iCs/>
          </w:rPr>
          <w:t>m</w:t>
        </w:r>
      </w:ins>
      <w:ins w:id="105" w:author="die072" w:date="2011-06-03T23:16:00Z">
        <w:r w:rsidRPr="008E7DAF">
          <w:rPr>
            <w:i/>
            <w:iCs/>
            <w:szCs w:val="24"/>
            <w:rPrChange w:id="106" w:author="die072" w:date="2011-06-03T23:24:00Z">
              <w:rPr>
                <w:b/>
                <w:bCs/>
                <w:caps/>
                <w:sz w:val="28"/>
                <w:szCs w:val="28"/>
              </w:rPr>
            </w:rPrChange>
          </w:rPr>
          <w:t>)</w:t>
        </w:r>
        <w:r w:rsidRPr="007B6546">
          <w:tab/>
        </w:r>
        <w:r w:rsidRPr="008E7DAF">
          <w:rPr>
            <w:rPrChange w:id="107" w:author="die072" w:date="2011-06-03T23:24:00Z">
              <w:rPr>
                <w:b/>
                <w:bCs/>
              </w:rPr>
            </w:rPrChange>
          </w:rPr>
          <w:t>ITU-R handbook on “Earth Exploration</w:t>
        </w:r>
      </w:ins>
      <w:ins w:id="108" w:author="Fujitsu" w:date="2011-10-05T20:39:00Z">
        <w:r w:rsidR="001B4913">
          <w:t>-</w:t>
        </w:r>
      </w:ins>
      <w:ins w:id="109" w:author="die072" w:date="2011-06-03T23:16:00Z">
        <w:r w:rsidRPr="008E7DAF">
          <w:rPr>
            <w:rPrChange w:id="110" w:author="die072" w:date="2011-06-03T23:24:00Z">
              <w:rPr>
                <w:b/>
                <w:bCs/>
              </w:rPr>
            </w:rPrChange>
          </w:rPr>
          <w:t>Satellite Service”,</w:t>
        </w:r>
      </w:ins>
    </w:p>
    <w:p w:rsidR="00872913" w:rsidRPr="00F62F07" w:rsidDel="008E31CD" w:rsidRDefault="00872913" w:rsidP="00F62F07">
      <w:pPr>
        <w:ind w:left="1170"/>
        <w:rPr>
          <w:del w:id="111" w:author="die072" w:date="2009-03-24T14:02:00Z"/>
          <w:i/>
        </w:rPr>
      </w:pPr>
      <w:del w:id="112" w:author="die072" w:date="2009-03-24T14:02:00Z">
        <w:r w:rsidRPr="00F62F07" w:rsidDel="008E31CD">
          <w:rPr>
            <w:i/>
          </w:rPr>
          <w:delText>recognizing</w:delText>
        </w:r>
      </w:del>
    </w:p>
    <w:p w:rsidR="00872913" w:rsidRPr="007B6546" w:rsidDel="008E31CD" w:rsidRDefault="00872913" w:rsidP="00872913">
      <w:pPr>
        <w:rPr>
          <w:del w:id="113" w:author="die072" w:date="2009-03-24T14:02:00Z"/>
        </w:rPr>
      </w:pPr>
      <w:del w:id="114" w:author="die072" w:date="2009-03-24T14:02:00Z">
        <w:r w:rsidRPr="007B6546" w:rsidDel="008E31CD">
          <w:rPr>
            <w:i/>
            <w:iCs/>
            <w:color w:val="000000"/>
          </w:rPr>
          <w:delText>a)</w:delText>
        </w:r>
        <w:r w:rsidRPr="007B6546" w:rsidDel="008E31CD">
          <w:tab/>
          <w:delText>that § 20 c) of the Plan of Action of the World Summit on Information Society (Geneva, 2003), on e-environment, calls for the establishment of monitoring systems, using information and communication technologies (ICT), to forecast and monitor the impact of natural and man-made disasters, particularly in developing countries, least developed countries and small economies</w:delText>
        </w:r>
      </w:del>
    </w:p>
    <w:p w:rsidR="00872913" w:rsidRPr="007B6546" w:rsidDel="008E31CD" w:rsidRDefault="00872913" w:rsidP="00872913">
      <w:pPr>
        <w:rPr>
          <w:del w:id="115" w:author="die072" w:date="2009-03-24T14:02:00Z"/>
        </w:rPr>
      </w:pPr>
      <w:del w:id="116" w:author="die072" w:date="2009-03-24T14:02:00Z">
        <w:r w:rsidRPr="007B6546" w:rsidDel="008E31CD">
          <w:rPr>
            <w:i/>
            <w:iCs/>
          </w:rPr>
          <w:delText>b)</w:delText>
        </w:r>
        <w:r w:rsidRPr="007B6546" w:rsidDel="008E31CD">
          <w:tab/>
          <w:delText>Resolution 34 (Rev. Doha, 2006) of the World Telecommunication Development Conference, on the role of telecommunications/ICT in early warning and mitigation of disasters and humanitarian assistance;</w:delText>
        </w:r>
      </w:del>
    </w:p>
    <w:p w:rsidR="00872913" w:rsidRPr="007B6546" w:rsidDel="008E31CD" w:rsidRDefault="00872913" w:rsidP="00872913">
      <w:pPr>
        <w:rPr>
          <w:del w:id="117" w:author="die072" w:date="2009-03-24T14:02:00Z"/>
        </w:rPr>
      </w:pPr>
      <w:del w:id="118" w:author="die072" w:date="2009-03-24T14:02:00Z">
        <w:r w:rsidRPr="007B6546" w:rsidDel="008E31CD">
          <w:rPr>
            <w:i/>
            <w:iCs/>
          </w:rPr>
          <w:delText>c)</w:delText>
        </w:r>
        <w:r w:rsidRPr="007B6546" w:rsidDel="008E31CD">
          <w:tab/>
          <w:delText>ITU-D Question 22/2 “Utilization of ICT for disaster management, resources and active and passive space-based sensing systems as they apply to disaster and emergency relief situations”,</w:delText>
        </w:r>
      </w:del>
    </w:p>
    <w:p w:rsidR="00872913" w:rsidRPr="00F62F07" w:rsidDel="002815EB" w:rsidRDefault="00872913" w:rsidP="00F62F07">
      <w:pPr>
        <w:ind w:left="1170"/>
        <w:rPr>
          <w:del w:id="119" w:author="die072" w:date="2009-03-24T14:04:00Z"/>
          <w:i/>
        </w:rPr>
      </w:pPr>
      <w:del w:id="120" w:author="die072" w:date="2009-03-24T14:04:00Z">
        <w:r w:rsidRPr="00F62F07" w:rsidDel="002815EB">
          <w:rPr>
            <w:i/>
          </w:rPr>
          <w:delText>noting</w:delText>
        </w:r>
      </w:del>
    </w:p>
    <w:p w:rsidR="00872913" w:rsidRPr="007B6546" w:rsidDel="00497A36" w:rsidRDefault="00872913" w:rsidP="00872913">
      <w:pPr>
        <w:rPr>
          <w:del w:id="121" w:author="Unknown"/>
        </w:rPr>
      </w:pPr>
      <w:del w:id="122" w:author="die072" w:date="2009-03-24T14:31:00Z">
        <w:r w:rsidRPr="007B6546" w:rsidDel="00C31AF5">
          <w:rPr>
            <w:i/>
            <w:iCs/>
          </w:rPr>
          <w:delText>a)</w:delText>
        </w:r>
        <w:r w:rsidRPr="007B6546" w:rsidDel="00C31AF5">
          <w:tab/>
          <w:delText>that Earth observation applications are conducted under the Earth exploration-satellite (active and passive), meteorological satellite, meteorological aids and radiolocation services;</w:delText>
        </w:r>
      </w:del>
    </w:p>
    <w:p w:rsidR="00872913" w:rsidRPr="007B6546" w:rsidRDefault="00872913" w:rsidP="00872913">
      <w:del w:id="123" w:author="die072" w:date="2009-03-24T14:04:00Z">
        <w:r w:rsidRPr="007B6546" w:rsidDel="002815EB">
          <w:rPr>
            <w:i/>
            <w:iCs/>
          </w:rPr>
          <w:delText>b)</w:delText>
        </w:r>
        <w:r w:rsidRPr="007B6546" w:rsidDel="002815EB">
          <w:tab/>
          <w:delText>that some essential passive frequency bands are covered by No. </w:delText>
        </w:r>
        <w:r w:rsidRPr="007B6546" w:rsidDel="002815EB">
          <w:rPr>
            <w:b/>
            <w:bCs/>
          </w:rPr>
          <w:delText>5.340</w:delText>
        </w:r>
        <w:r w:rsidRPr="007B6546" w:rsidDel="002815EB">
          <w:delText>,</w:delText>
        </w:r>
      </w:del>
    </w:p>
    <w:p w:rsidR="00872913" w:rsidRPr="007B6546" w:rsidRDefault="00872913" w:rsidP="00872913">
      <w:pPr>
        <w:pStyle w:val="Call"/>
      </w:pPr>
      <w:proofErr w:type="gramStart"/>
      <w:ins w:id="124" w:author="die072" w:date="2009-03-24T14:05:00Z">
        <w:r w:rsidRPr="008E7DAF">
          <w:rPr>
            <w:rFonts w:eastAsia="Batang"/>
            <w:iCs/>
            <w:rPrChange w:id="125" w:author="die072" w:date="2009-03-24T14:24:00Z">
              <w:rPr>
                <w:i w:val="0"/>
                <w:iCs/>
              </w:rPr>
            </w:rPrChange>
          </w:rPr>
          <w:t>considering</w:t>
        </w:r>
        <w:proofErr w:type="gramEnd"/>
        <w:r w:rsidRPr="008E7DAF">
          <w:rPr>
            <w:rFonts w:eastAsia="Batang"/>
            <w:iCs/>
            <w:rPrChange w:id="126" w:author="die072" w:date="2009-03-24T14:24:00Z">
              <w:rPr>
                <w:i w:val="0"/>
                <w:iCs/>
              </w:rPr>
            </w:rPrChange>
          </w:rPr>
          <w:t xml:space="preserve"> </w:t>
        </w:r>
      </w:ins>
      <w:del w:id="127" w:author="die072" w:date="2009-03-24T14:05:00Z">
        <w:r w:rsidRPr="008E7DAF">
          <w:rPr>
            <w:rFonts w:eastAsia="Batang"/>
            <w:iCs/>
            <w:rPrChange w:id="128" w:author="die072" w:date="2009-03-24T14:24:00Z">
              <w:rPr>
                <w:i w:val="0"/>
                <w:iCs/>
              </w:rPr>
            </w:rPrChange>
          </w:rPr>
          <w:delText>noting</w:delText>
        </w:r>
      </w:del>
      <w:r w:rsidRPr="008E7DAF">
        <w:rPr>
          <w:rFonts w:eastAsia="Batang"/>
          <w:iCs/>
          <w:rPrChange w:id="129" w:author="die072" w:date="2009-03-24T14:24:00Z">
            <w:rPr>
              <w:i w:val="0"/>
              <w:iCs/>
            </w:rPr>
          </w:rPrChange>
        </w:rPr>
        <w:t xml:space="preserve"> further</w:t>
      </w:r>
    </w:p>
    <w:p w:rsidR="00872913" w:rsidRPr="007B6546" w:rsidRDefault="00872913" w:rsidP="00872913">
      <w:pPr>
        <w:rPr>
          <w:ins w:id="130" w:author="die072" w:date="2009-03-24T14:10:00Z"/>
        </w:rPr>
      </w:pPr>
      <w:r w:rsidRPr="007B6546">
        <w:rPr>
          <w:i/>
          <w:iCs/>
        </w:rPr>
        <w:t>a)</w:t>
      </w:r>
      <w:r w:rsidRPr="007B6546">
        <w:tab/>
        <w:t xml:space="preserve">that the importance of Earth observation </w:t>
      </w:r>
      <w:proofErr w:type="spellStart"/>
      <w:r w:rsidRPr="007B6546">
        <w:t>radiocommunications</w:t>
      </w:r>
      <w:proofErr w:type="spellEnd"/>
      <w:r w:rsidRPr="007B6546">
        <w:t xml:space="preserve"> applications has been stressed by a number of international bodies such as the Group on Earth Observation (GEO), the World Meteorological Organization (WMO) and the Intergovernmental Panel on Climate Change (IPCC) and </w:t>
      </w:r>
      <w:ins w:id="131" w:author="die072" w:date="2011-06-03T23:23:00Z">
        <w:r w:rsidRPr="007B6546">
          <w:t xml:space="preserve">the Group on Earth Observation (GEO) and </w:t>
        </w:r>
      </w:ins>
      <w:r w:rsidRPr="007B6546">
        <w:t xml:space="preserve">that collaboration of ITU-R with these bodies </w:t>
      </w:r>
      <w:del w:id="132" w:author="die072" w:date="2009-03-24T14:05:00Z">
        <w:r w:rsidRPr="007B6546" w:rsidDel="002815EB">
          <w:delText>could be important</w:delText>
        </w:r>
      </w:del>
      <w:ins w:id="133" w:author="die072" w:date="2009-03-24T14:05:00Z">
        <w:r w:rsidRPr="007B6546">
          <w:t>is essential</w:t>
        </w:r>
      </w:ins>
      <w:r w:rsidRPr="007B6546">
        <w:t>;</w:t>
      </w:r>
    </w:p>
    <w:p w:rsidR="00872913" w:rsidRPr="007B6546" w:rsidRDefault="00872913" w:rsidP="00872913">
      <w:r w:rsidRPr="007B6546">
        <w:rPr>
          <w:i/>
          <w:iCs/>
        </w:rPr>
        <w:t>b)</w:t>
      </w:r>
      <w:r w:rsidRPr="007B6546">
        <w:tab/>
        <w:t>that, in particular, GEO is leading a worldwide effort to build a Global Earth Observation System of Systems (GEOSS) to provide comprehensive and coordinated Earth observations from thousands of instruments worldwide, transforming the collected data into vital information for society and mankind;</w:t>
      </w:r>
    </w:p>
    <w:p w:rsidR="00872913" w:rsidRPr="007B6546" w:rsidRDefault="00872913" w:rsidP="00872913">
      <w:pPr>
        <w:rPr>
          <w:ins w:id="134" w:author="die072" w:date="2009-03-24T14:10:00Z"/>
        </w:rPr>
      </w:pPr>
      <w:r w:rsidRPr="007B6546">
        <w:rPr>
          <w:i/>
          <w:iCs/>
        </w:rPr>
        <w:t>c)</w:t>
      </w:r>
      <w:r w:rsidRPr="007B6546">
        <w:tab/>
        <w:t xml:space="preserve">that </w:t>
      </w:r>
      <w:r w:rsidRPr="007B6546">
        <w:rPr>
          <w:rStyle w:val="HTMLAcronym"/>
        </w:rPr>
        <w:t>GEOSS</w:t>
      </w:r>
      <w:r w:rsidRPr="007B6546">
        <w:t xml:space="preserve"> provides a broad range of societal benefits, including disaster management and aspects related to human health, energy, climate, water, weather, ecosystems, agriculture and biodiversity;</w:t>
      </w:r>
    </w:p>
    <w:p w:rsidR="00872913" w:rsidRPr="007B6546" w:rsidDel="002815EB" w:rsidRDefault="00872913" w:rsidP="00F62F07">
      <w:pPr>
        <w:pStyle w:val="Call"/>
        <w:ind w:left="0"/>
        <w:rPr>
          <w:del w:id="135" w:author="die072" w:date="2009-03-24T14:09:00Z"/>
        </w:rPr>
      </w:pPr>
      <w:del w:id="136" w:author="die072" w:date="2009-03-24T14:09:00Z">
        <w:r w:rsidRPr="007B6546" w:rsidDel="002815EB">
          <w:rPr>
            <w:i w:val="0"/>
          </w:rPr>
          <w:delText>d)</w:delText>
        </w:r>
        <w:r w:rsidRPr="007B6546" w:rsidDel="002815EB">
          <w:tab/>
          <w:delText>that more than 90 per cent of natural disasters are climate- or weather-related;</w:delText>
        </w:r>
      </w:del>
      <w:r w:rsidRPr="007B6546">
        <w:t xml:space="preserve"> </w:t>
      </w:r>
    </w:p>
    <w:p w:rsidR="00872913" w:rsidRPr="007B6546" w:rsidRDefault="00872913" w:rsidP="00872913">
      <w:pPr>
        <w:pStyle w:val="Call"/>
        <w:rPr>
          <w:ins w:id="137" w:author="die072" w:date="2009-03-24T14:23:00Z"/>
        </w:rPr>
      </w:pPr>
      <w:proofErr w:type="gramStart"/>
      <w:ins w:id="138" w:author="die072" w:date="2009-03-24T14:23:00Z">
        <w:r w:rsidRPr="007B6546">
          <w:t>noting</w:t>
        </w:r>
        <w:proofErr w:type="gramEnd"/>
      </w:ins>
    </w:p>
    <w:p w:rsidR="00872913" w:rsidRPr="007B6546" w:rsidRDefault="00872913" w:rsidP="00872913">
      <w:pPr>
        <w:rPr>
          <w:ins w:id="139" w:author="die072" w:date="2009-03-24T14:17:00Z"/>
        </w:rPr>
      </w:pPr>
      <w:ins w:id="140" w:author="die072" w:date="2009-09-30T17:45:00Z">
        <w:r w:rsidRPr="007B6546">
          <w:rPr>
            <w:i/>
            <w:iCs/>
          </w:rPr>
          <w:t>a</w:t>
        </w:r>
      </w:ins>
      <w:ins w:id="141" w:author="die072" w:date="2009-03-24T14:17:00Z">
        <w:r w:rsidRPr="007B6546">
          <w:rPr>
            <w:i/>
            <w:iCs/>
          </w:rPr>
          <w:t>)</w:t>
        </w:r>
        <w:r w:rsidRPr="007B6546">
          <w:tab/>
          <w:t xml:space="preserve">that </w:t>
        </w:r>
        <w:r w:rsidRPr="007B6546">
          <w:rPr>
            <w:i/>
            <w:iCs/>
          </w:rPr>
          <w:t>in situ</w:t>
        </w:r>
        <w:r w:rsidRPr="007B6546">
          <w:t xml:space="preserve"> and remote Earth observation applications are conducted under the Earth exploration-satellite (active and passive), meteorological satellite, meteorological aids, radiolocation services, and some applications within the radio astronomy service and therefore depend on the availability of spectrum, allowing for a wide range of passive and active applications on satellite- or ground-based platforms; </w:t>
        </w:r>
      </w:ins>
    </w:p>
    <w:p w:rsidR="00872913" w:rsidRPr="007B6546" w:rsidRDefault="00872913" w:rsidP="00872913">
      <w:pPr>
        <w:rPr>
          <w:ins w:id="142" w:author="die072" w:date="2009-03-24T14:17:00Z"/>
        </w:rPr>
      </w:pPr>
      <w:ins w:id="143" w:author="die072" w:date="2009-09-30T17:45:00Z">
        <w:r w:rsidRPr="007B6546">
          <w:rPr>
            <w:i/>
            <w:iCs/>
          </w:rPr>
          <w:t>b</w:t>
        </w:r>
      </w:ins>
      <w:ins w:id="144" w:author="die072" w:date="2009-03-24T14:17:00Z">
        <w:r w:rsidRPr="008E7DAF">
          <w:rPr>
            <w:i/>
            <w:iCs/>
            <w:rPrChange w:id="145" w:author="die072" w:date="2009-03-24T14:24:00Z">
              <w:rPr/>
            </w:rPrChange>
          </w:rPr>
          <w:t>)</w:t>
        </w:r>
        <w:r w:rsidRPr="007B6546">
          <w:tab/>
        </w:r>
        <w:proofErr w:type="gramStart"/>
        <w:r w:rsidRPr="007B6546">
          <w:t>that</w:t>
        </w:r>
        <w:proofErr w:type="gramEnd"/>
        <w:r w:rsidRPr="007B6546">
          <w:t xml:space="preserve"> many observations are required at a global level and, therefore, spectrum related issues must be considered globally</w:t>
        </w:r>
      </w:ins>
      <w:ins w:id="146" w:author="die072" w:date="2009-10-01T12:56:00Z">
        <w:r w:rsidRPr="007B6546">
          <w:t>;</w:t>
        </w:r>
      </w:ins>
    </w:p>
    <w:p w:rsidR="00872913" w:rsidRPr="007B6546" w:rsidRDefault="00872913" w:rsidP="00872913">
      <w:pPr>
        <w:rPr>
          <w:ins w:id="147" w:author="die072" w:date="2009-03-24T14:32:00Z"/>
        </w:rPr>
      </w:pPr>
      <w:ins w:id="148" w:author="die072" w:date="2009-09-30T17:45:00Z">
        <w:r w:rsidRPr="007B6546">
          <w:rPr>
            <w:i/>
            <w:iCs/>
          </w:rPr>
          <w:t>c</w:t>
        </w:r>
      </w:ins>
      <w:ins w:id="149" w:author="die072" w:date="2009-03-24T14:17:00Z">
        <w:r w:rsidRPr="008E7DAF">
          <w:rPr>
            <w:i/>
            <w:iCs/>
            <w:rPrChange w:id="150" w:author="die072" w:date="2009-03-24T14:24:00Z">
              <w:rPr/>
            </w:rPrChange>
          </w:rPr>
          <w:t>)</w:t>
        </w:r>
        <w:r w:rsidRPr="007B6546">
          <w:tab/>
        </w:r>
        <w:proofErr w:type="gramStart"/>
        <w:r w:rsidRPr="007B6546">
          <w:t>that</w:t>
        </w:r>
        <w:proofErr w:type="gramEnd"/>
        <w:r w:rsidRPr="007B6546">
          <w:t>, due to the specificity and uniqueness of passive bands, there are no alternative frequency bands to gather the required information, and that, therefore, passive bands are unsuitable for migration</w:t>
        </w:r>
      </w:ins>
      <w:ins w:id="151" w:author="die072" w:date="2009-10-01T12:56:00Z">
        <w:r w:rsidRPr="007B6546">
          <w:t>;</w:t>
        </w:r>
      </w:ins>
    </w:p>
    <w:p w:rsidR="00872913" w:rsidRPr="007B6546" w:rsidRDefault="00872913" w:rsidP="00872913">
      <w:pPr>
        <w:rPr>
          <w:ins w:id="152" w:author="die072" w:date="2009-03-24T14:17:00Z"/>
        </w:rPr>
      </w:pPr>
      <w:ins w:id="153" w:author="die072" w:date="2009-09-30T17:45:00Z">
        <w:r w:rsidRPr="007B6546">
          <w:rPr>
            <w:i/>
            <w:iCs/>
          </w:rPr>
          <w:t>d</w:t>
        </w:r>
      </w:ins>
      <w:ins w:id="154" w:author="die072" w:date="2009-03-24T14:41:00Z">
        <w:r w:rsidRPr="008E7DAF">
          <w:rPr>
            <w:i/>
            <w:iCs/>
            <w:rPrChange w:id="155" w:author="die072" w:date="2009-03-24T14:24:00Z">
              <w:rPr/>
            </w:rPrChange>
          </w:rPr>
          <w:t>)</w:t>
        </w:r>
        <w:r w:rsidRPr="007B6546">
          <w:tab/>
        </w:r>
        <w:proofErr w:type="gramStart"/>
        <w:r w:rsidRPr="007B6546">
          <w:t>that</w:t>
        </w:r>
        <w:proofErr w:type="gramEnd"/>
        <w:r w:rsidRPr="007B6546">
          <w:t xml:space="preserve"> some essential passive frequency bands are covered by No. </w:t>
        </w:r>
        <w:r w:rsidRPr="007B6546">
          <w:rPr>
            <w:b/>
            <w:bCs/>
          </w:rPr>
          <w:t>5.340</w:t>
        </w:r>
      </w:ins>
      <w:ins w:id="156" w:author="die072" w:date="2009-10-01T12:56:00Z">
        <w:r w:rsidRPr="007B6546">
          <w:rPr>
            <w:b/>
            <w:bCs/>
          </w:rPr>
          <w:t>;</w:t>
        </w:r>
      </w:ins>
    </w:p>
    <w:p w:rsidR="00872913" w:rsidRPr="007B6546" w:rsidRDefault="00872913" w:rsidP="00872913">
      <w:r w:rsidRPr="007B6546">
        <w:rPr>
          <w:i/>
          <w:iCs/>
        </w:rPr>
        <w:t>e)</w:t>
      </w:r>
      <w:r w:rsidRPr="007B6546">
        <w:tab/>
        <w:t>that some essential passive Earth observation operations currently suffer radio interference resulting in erroneous data or even complete loss of data;</w:t>
      </w:r>
    </w:p>
    <w:p w:rsidR="00872913" w:rsidRPr="007B6546" w:rsidRDefault="00872913" w:rsidP="00872913">
      <w:pPr>
        <w:pStyle w:val="Call"/>
        <w:rPr>
          <w:ins w:id="157" w:author="die072" w:date="2008-09-02T11:33:00Z"/>
        </w:rPr>
      </w:pPr>
      <w:proofErr w:type="gramStart"/>
      <w:ins w:id="158" w:author="die072" w:date="2008-09-02T11:33:00Z">
        <w:r w:rsidRPr="007B6546">
          <w:t>noting</w:t>
        </w:r>
        <w:proofErr w:type="gramEnd"/>
        <w:r w:rsidRPr="007B6546">
          <w:t xml:space="preserve"> further</w:t>
        </w:r>
      </w:ins>
    </w:p>
    <w:p w:rsidR="00872913" w:rsidRPr="007B6546" w:rsidRDefault="00872913" w:rsidP="00872913">
      <w:pPr>
        <w:rPr>
          <w:ins w:id="159" w:author="die072" w:date="2009-04-01T11:58:00Z"/>
        </w:rPr>
      </w:pPr>
      <w:ins w:id="160" w:author="die072" w:date="2009-09-30T17:45:00Z">
        <w:r w:rsidRPr="007B6546">
          <w:rPr>
            <w:i/>
            <w:iCs/>
          </w:rPr>
          <w:t>a</w:t>
        </w:r>
      </w:ins>
      <w:del w:id="161" w:author="die072" w:date="2009-03-24T14:43:00Z">
        <w:r w:rsidRPr="007B6546" w:rsidDel="00032609">
          <w:rPr>
            <w:i/>
            <w:iCs/>
          </w:rPr>
          <w:delText>f</w:delText>
        </w:r>
      </w:del>
      <w:r w:rsidRPr="007B6546">
        <w:t> </w:t>
      </w:r>
      <w:r w:rsidRPr="007B6546">
        <w:rPr>
          <w:i/>
          <w:iCs/>
        </w:rPr>
        <w:t>)</w:t>
      </w:r>
      <w:r w:rsidRPr="007B6546">
        <w:tab/>
        <w:t>that, although meteorological and Earth observation satellites are currently only operated by a limited number of countries, the data and/or related analyses resulting from their operation are distributed and used globally, in particular by national weather services in developed and developing countries and by climate-change-related organizations</w:t>
      </w:r>
      <w:ins w:id="162" w:author="die072" w:date="2009-10-01T12:56:00Z">
        <w:r w:rsidRPr="007B6546">
          <w:t>;</w:t>
        </w:r>
      </w:ins>
      <w:del w:id="163" w:author="die072" w:date="2009-10-01T12:56:00Z">
        <w:r w:rsidRPr="007B6546" w:rsidDel="001E229F">
          <w:delText>,</w:delText>
        </w:r>
      </w:del>
      <w:ins w:id="164" w:author="die072" w:date="2009-04-01T11:58:00Z">
        <w:r w:rsidRPr="007B6546">
          <w:t xml:space="preserve"> </w:t>
        </w:r>
      </w:ins>
    </w:p>
    <w:p w:rsidR="00872913" w:rsidRPr="007B6546" w:rsidRDefault="00872913" w:rsidP="00872913">
      <w:pPr>
        <w:rPr>
          <w:ins w:id="165" w:author="Philippe Tristant" w:date="2008-11-17T13:05:00Z"/>
        </w:rPr>
      </w:pPr>
      <w:ins w:id="166" w:author="die072" w:date="2009-09-30T17:45:00Z">
        <w:r w:rsidRPr="007B6546">
          <w:rPr>
            <w:i/>
            <w:iCs/>
          </w:rPr>
          <w:t>b</w:t>
        </w:r>
      </w:ins>
      <w:ins w:id="167" w:author="Philippe Tristant" w:date="2008-11-17T13:02:00Z">
        <w:r w:rsidRPr="007B6546">
          <w:rPr>
            <w:i/>
            <w:iCs/>
          </w:rPr>
          <w:t>)</w:t>
        </w:r>
        <w:r w:rsidRPr="007B6546">
          <w:tab/>
        </w:r>
        <w:proofErr w:type="gramStart"/>
        <w:r w:rsidRPr="007B6546">
          <w:t>that</w:t>
        </w:r>
        <w:proofErr w:type="gramEnd"/>
        <w:r w:rsidRPr="007B6546">
          <w:t xml:space="preserve">, </w:t>
        </w:r>
      </w:ins>
      <w:ins w:id="168" w:author="Philippe Tristant" w:date="2008-11-17T13:05:00Z">
        <w:r w:rsidRPr="007B6546">
          <w:t xml:space="preserve">on a more general basis, all </w:t>
        </w:r>
      </w:ins>
      <w:ins w:id="169" w:author="Philippe Tristant" w:date="2008-11-17T13:02:00Z">
        <w:r w:rsidRPr="007B6546">
          <w:t xml:space="preserve">Earth Observations data and/or related analyses </w:t>
        </w:r>
      </w:ins>
      <w:ins w:id="170" w:author="Philippe Tristant" w:date="2008-11-17T13:03:00Z">
        <w:r w:rsidRPr="007B6546">
          <w:t xml:space="preserve">are shared among the global community </w:t>
        </w:r>
      </w:ins>
      <w:ins w:id="171" w:author="Philippe Tristant" w:date="2008-11-17T13:04:00Z">
        <w:r w:rsidRPr="007B6546">
          <w:t xml:space="preserve">and to its overall </w:t>
        </w:r>
      </w:ins>
      <w:ins w:id="172" w:author="Philippe Tristant" w:date="2008-11-17T13:05:00Z">
        <w:r w:rsidRPr="007B6546">
          <w:t>benefit</w:t>
        </w:r>
      </w:ins>
      <w:ins w:id="173" w:author="Philippe Tristant" w:date="2008-11-17T13:04:00Z">
        <w:r w:rsidRPr="007B6546">
          <w:t xml:space="preserve"> </w:t>
        </w:r>
      </w:ins>
      <w:ins w:id="174" w:author="Philippe Tristant" w:date="2008-11-17T13:03:00Z">
        <w:r w:rsidRPr="007B6546">
          <w:t>i</w:t>
        </w:r>
      </w:ins>
      <w:ins w:id="175" w:author="Philippe Tristant" w:date="2008-11-17T13:04:00Z">
        <w:r w:rsidRPr="007B6546">
          <w:t xml:space="preserve">rrespective of any political or economic </w:t>
        </w:r>
      </w:ins>
      <w:ins w:id="176" w:author="Philippe Tristant" w:date="2008-11-17T13:05:00Z">
        <w:r w:rsidRPr="007B6546">
          <w:t>interest</w:t>
        </w:r>
      </w:ins>
      <w:ins w:id="177" w:author="die072" w:date="2009-10-01T12:56:00Z">
        <w:r w:rsidRPr="007B6546">
          <w:t>;</w:t>
        </w:r>
      </w:ins>
    </w:p>
    <w:p w:rsidR="00872913" w:rsidRPr="007B6546" w:rsidRDefault="00872913" w:rsidP="00F62F07">
      <w:pPr>
        <w:pStyle w:val="Call"/>
        <w:spacing w:before="240"/>
        <w:ind w:left="1138"/>
      </w:pPr>
      <w:proofErr w:type="gramStart"/>
      <w:r w:rsidRPr="007B6546">
        <w:t>recognizing</w:t>
      </w:r>
      <w:proofErr w:type="gramEnd"/>
    </w:p>
    <w:p w:rsidR="00872913" w:rsidRPr="007B6546" w:rsidRDefault="00872913" w:rsidP="00872913">
      <w:pPr>
        <w:rPr>
          <w:ins w:id="178" w:author="die072" w:date="2011-06-03T23:29:00Z"/>
          <w:color w:val="000000"/>
        </w:rPr>
      </w:pPr>
      <w:ins w:id="179" w:author="die072" w:date="2011-06-03T23:29:00Z">
        <w:r w:rsidRPr="007B6546">
          <w:rPr>
            <w:i/>
            <w:iCs/>
            <w:color w:val="000000"/>
          </w:rPr>
          <w:t>a)</w:t>
        </w:r>
        <w:r w:rsidRPr="007B6546">
          <w:rPr>
            <w:color w:val="000000"/>
          </w:rPr>
          <w:tab/>
          <w:t>that § 20 c) of the Plan of Action of the World Summit on Information Society (Geneva, 2003), on e</w:t>
        </w:r>
        <w:r w:rsidRPr="007B6546">
          <w:rPr>
            <w:color w:val="000000"/>
          </w:rPr>
          <w:noBreakHyphen/>
          <w:t>environment, calls for the establishment of monitoring systems, using information and communication technologies (ICT), to forecast and monitor the impact of natural and man-made disasters, particularly in developing countries, least developed countries and small economies;</w:t>
        </w:r>
      </w:ins>
    </w:p>
    <w:p w:rsidR="00872913" w:rsidRPr="007B6546" w:rsidDel="00296D6D" w:rsidRDefault="00872913" w:rsidP="00872913">
      <w:pPr>
        <w:rPr>
          <w:del w:id="180" w:author="die072" w:date="2011-06-03T23:31:00Z"/>
        </w:rPr>
      </w:pPr>
      <w:del w:id="181" w:author="die072" w:date="2011-06-03T23:31:00Z">
        <w:r w:rsidRPr="007B6546" w:rsidDel="00296D6D">
          <w:rPr>
            <w:i/>
            <w:iCs/>
          </w:rPr>
          <w:delText>b)</w:delText>
        </w:r>
        <w:r w:rsidRPr="007B6546" w:rsidDel="00296D6D">
          <w:tab/>
          <w:delText>Resolution 34 (Rev. Doha, 2006) of the World Telecommunication Development Conference, on the role of telecommunications/ICT in early warning and mitigation of disasters and humanitarian assistance;</w:delText>
        </w:r>
      </w:del>
    </w:p>
    <w:p w:rsidR="00872913" w:rsidRPr="007B6546" w:rsidRDefault="00872913" w:rsidP="00872913">
      <w:pPr>
        <w:rPr>
          <w:ins w:id="182" w:author="die072" w:date="2011-06-03T23:32:00Z"/>
        </w:rPr>
      </w:pPr>
      <w:ins w:id="183" w:author="die072" w:date="2011-06-03T23:32:00Z">
        <w:r w:rsidRPr="007B6546">
          <w:rPr>
            <w:i/>
            <w:iCs/>
          </w:rPr>
          <w:t>b)</w:t>
        </w:r>
        <w:r w:rsidRPr="007B6546">
          <w:tab/>
          <w:t>Resolution 136 (</w:t>
        </w:r>
        <w:r w:rsidRPr="008E7DAF">
          <w:rPr>
            <w:szCs w:val="24"/>
            <w:lang w:eastAsia="fr-FR"/>
            <w:rPrChange w:id="184" w:author="die072" w:date="2011-06-03T23:32:00Z">
              <w:rPr>
                <w:b/>
                <w:bCs/>
                <w:caps/>
                <w:sz w:val="20"/>
                <w:lang w:val="fr-FR" w:eastAsia="fr-FR"/>
              </w:rPr>
            </w:rPrChange>
          </w:rPr>
          <w:t>Rev. Guadalajara, 2010</w:t>
        </w:r>
        <w:r w:rsidRPr="007B6546">
          <w:t>) of the ITU Plenipotentiary Conference</w:t>
        </w:r>
        <w:proofErr w:type="gramStart"/>
        <w:r w:rsidRPr="007B6546">
          <w:t xml:space="preserve">“ </w:t>
        </w:r>
        <w:r w:rsidRPr="008E7DAF">
          <w:rPr>
            <w:szCs w:val="24"/>
            <w:lang w:eastAsia="fr-FR"/>
            <w:rPrChange w:id="185" w:author="die072" w:date="2011-06-03T23:32:00Z">
              <w:rPr>
                <w:b/>
                <w:bCs/>
                <w:caps/>
                <w:sz w:val="20"/>
                <w:lang w:eastAsia="fr-FR"/>
              </w:rPr>
            </w:rPrChange>
          </w:rPr>
          <w:t>The</w:t>
        </w:r>
        <w:proofErr w:type="gramEnd"/>
        <w:r w:rsidRPr="008E7DAF">
          <w:rPr>
            <w:szCs w:val="24"/>
            <w:lang w:eastAsia="fr-FR"/>
            <w:rPrChange w:id="186" w:author="die072" w:date="2011-06-03T23:32:00Z">
              <w:rPr>
                <w:b/>
                <w:bCs/>
                <w:caps/>
                <w:sz w:val="20"/>
                <w:lang w:eastAsia="fr-FR"/>
              </w:rPr>
            </w:rPrChange>
          </w:rPr>
          <w:t xml:space="preserve"> use of telecommunications/information and communication technologies for monitoring and management in emergency and disaster situations for early warning, prevention, mitigation and relief”;</w:t>
        </w:r>
      </w:ins>
    </w:p>
    <w:p w:rsidR="00872913" w:rsidRPr="007B6546" w:rsidRDefault="00872913" w:rsidP="00872913">
      <w:pPr>
        <w:rPr>
          <w:ins w:id="187" w:author="die072" w:date="2011-06-03T23:32:00Z"/>
        </w:rPr>
      </w:pPr>
      <w:ins w:id="188" w:author="die072" w:date="2011-06-03T23:32:00Z">
        <w:r w:rsidRPr="007B6546">
          <w:rPr>
            <w:i/>
            <w:iCs/>
            <w:color w:val="000000"/>
          </w:rPr>
          <w:t>c</w:t>
        </w:r>
        <w:r w:rsidRPr="007B6546">
          <w:rPr>
            <w:i/>
            <w:iCs/>
          </w:rPr>
          <w:t>)</w:t>
        </w:r>
        <w:r w:rsidRPr="007B6546">
          <w:tab/>
          <w:t>Resolution 182 (</w:t>
        </w:r>
        <w:r w:rsidRPr="008E7DAF">
          <w:rPr>
            <w:szCs w:val="24"/>
            <w:lang w:eastAsia="fr-FR"/>
            <w:rPrChange w:id="189" w:author="die072" w:date="2011-06-03T23:32:00Z">
              <w:rPr>
                <w:b/>
                <w:bCs/>
                <w:caps/>
                <w:sz w:val="28"/>
                <w:szCs w:val="28"/>
                <w:lang w:eastAsia="fr-FR"/>
              </w:rPr>
            </w:rPrChange>
          </w:rPr>
          <w:t>Guadalajara, 2010</w:t>
        </w:r>
        <w:r w:rsidRPr="008E7DAF">
          <w:rPr>
            <w:szCs w:val="24"/>
            <w:rPrChange w:id="190" w:author="die072" w:date="2011-06-03T23:32:00Z">
              <w:rPr>
                <w:b/>
                <w:bCs/>
                <w:caps/>
                <w:sz w:val="28"/>
                <w:szCs w:val="28"/>
              </w:rPr>
            </w:rPrChange>
          </w:rPr>
          <w:t xml:space="preserve">) of the ITU Plenipotentiary Conference </w:t>
        </w:r>
        <w:r w:rsidRPr="008E7DAF">
          <w:rPr>
            <w:szCs w:val="24"/>
            <w:lang w:eastAsia="fr-FR"/>
            <w:rPrChange w:id="191" w:author="die072" w:date="2011-06-03T23:32:00Z">
              <w:rPr>
                <w:b/>
                <w:bCs/>
                <w:caps/>
                <w:sz w:val="20"/>
                <w:lang w:eastAsia="fr-FR"/>
              </w:rPr>
            </w:rPrChange>
          </w:rPr>
          <w:t>“The role of telecommunications/information and communication technologies on climate change and the protection of the environment”</w:t>
        </w:r>
        <w:r w:rsidRPr="007B6546">
          <w:t>,</w:t>
        </w:r>
      </w:ins>
    </w:p>
    <w:p w:rsidR="00872913" w:rsidRPr="007B6546" w:rsidRDefault="00872913" w:rsidP="0025552D">
      <w:pPr>
        <w:spacing w:before="160"/>
        <w:rPr>
          <w:ins w:id="192" w:author="die072" w:date="2008-11-19T16:09:00Z"/>
          <w:i/>
          <w:iCs/>
        </w:rPr>
      </w:pPr>
      <w:ins w:id="193" w:author="die072" w:date="2008-09-02T11:55:00Z">
        <w:r w:rsidRPr="007B6546">
          <w:rPr>
            <w:i/>
            <w:iCs/>
          </w:rPr>
          <w:tab/>
        </w:r>
      </w:ins>
      <w:proofErr w:type="gramStart"/>
      <w:ins w:id="194" w:author="die072" w:date="2008-09-02T12:53:00Z">
        <w:r w:rsidRPr="007B6546">
          <w:rPr>
            <w:i/>
            <w:iCs/>
          </w:rPr>
          <w:t>taking</w:t>
        </w:r>
        <w:proofErr w:type="gramEnd"/>
        <w:r w:rsidRPr="007B6546">
          <w:rPr>
            <w:i/>
            <w:iCs/>
          </w:rPr>
          <w:t xml:space="preserve"> into account </w:t>
        </w:r>
      </w:ins>
    </w:p>
    <w:p w:rsidR="00872913" w:rsidRPr="007B6546" w:rsidRDefault="00872913" w:rsidP="00872913">
      <w:pPr>
        <w:pStyle w:val="Texte"/>
        <w:rPr>
          <w:rFonts w:ascii="Times New Roman" w:hAnsi="Times New Roman"/>
          <w:sz w:val="24"/>
        </w:rPr>
      </w:pPr>
      <w:ins w:id="195" w:author="die072" w:date="2009-09-30T17:46:00Z">
        <w:r w:rsidRPr="007B6546">
          <w:rPr>
            <w:rFonts w:ascii="Times New Roman" w:hAnsi="Times New Roman"/>
            <w:sz w:val="24"/>
          </w:rPr>
          <w:t>a</w:t>
        </w:r>
      </w:ins>
      <w:ins w:id="196" w:author="die072" w:date="2008-09-04T13:29:00Z">
        <w:r w:rsidRPr="007B6546">
          <w:rPr>
            <w:rFonts w:ascii="Times New Roman" w:hAnsi="Times New Roman"/>
            <w:sz w:val="24"/>
          </w:rPr>
          <w:t>)</w:t>
        </w:r>
        <w:r w:rsidRPr="007B6546">
          <w:rPr>
            <w:rFonts w:ascii="Times New Roman" w:hAnsi="Times New Roman"/>
            <w:sz w:val="24"/>
          </w:rPr>
          <w:tab/>
        </w:r>
        <w:proofErr w:type="gramStart"/>
        <w:r w:rsidRPr="007B6546">
          <w:rPr>
            <w:rFonts w:ascii="Times New Roman" w:hAnsi="Times New Roman"/>
            <w:sz w:val="24"/>
          </w:rPr>
          <w:t>that</w:t>
        </w:r>
        <w:proofErr w:type="gramEnd"/>
        <w:r w:rsidRPr="007B6546">
          <w:rPr>
            <w:rFonts w:ascii="Times New Roman" w:hAnsi="Times New Roman"/>
            <w:sz w:val="24"/>
          </w:rPr>
          <w:t xml:space="preserve"> the total amount of estimated damage </w:t>
        </w:r>
      </w:ins>
      <w:ins w:id="197" w:author="die072" w:date="2008-09-04T13:31:00Z">
        <w:r w:rsidRPr="007B6546">
          <w:rPr>
            <w:rFonts w:ascii="Times New Roman" w:hAnsi="Times New Roman"/>
            <w:sz w:val="24"/>
          </w:rPr>
          <w:t xml:space="preserve">by hydro-meteorological disasters </w:t>
        </w:r>
      </w:ins>
      <w:ins w:id="198" w:author="die072" w:date="2008-09-04T13:29:00Z">
        <w:r w:rsidRPr="007B6546">
          <w:rPr>
            <w:rFonts w:ascii="Times New Roman" w:hAnsi="Times New Roman"/>
            <w:sz w:val="24"/>
          </w:rPr>
          <w:t xml:space="preserve">during the period 1998 </w:t>
        </w:r>
      </w:ins>
      <w:ins w:id="199" w:author="die072" w:date="2008-09-04T13:30:00Z">
        <w:r w:rsidRPr="007B6546">
          <w:rPr>
            <w:rFonts w:ascii="Times New Roman" w:hAnsi="Times New Roman"/>
            <w:sz w:val="24"/>
          </w:rPr>
          <w:t>–</w:t>
        </w:r>
      </w:ins>
      <w:ins w:id="200" w:author="die072" w:date="2008-09-04T13:29:00Z">
        <w:r w:rsidRPr="007B6546">
          <w:rPr>
            <w:rFonts w:ascii="Times New Roman" w:hAnsi="Times New Roman"/>
            <w:sz w:val="24"/>
          </w:rPr>
          <w:t xml:space="preserve"> 2007 </w:t>
        </w:r>
      </w:ins>
      <w:ins w:id="201" w:author="die072" w:date="2008-09-04T13:30:00Z">
        <w:r w:rsidRPr="007B6546">
          <w:rPr>
            <w:rFonts w:ascii="Times New Roman" w:hAnsi="Times New Roman"/>
            <w:sz w:val="24"/>
          </w:rPr>
          <w:t xml:space="preserve">was </w:t>
        </w:r>
      </w:ins>
      <w:ins w:id="202" w:author="die072" w:date="2008-09-04T13:32:00Z">
        <w:r w:rsidRPr="007B6546">
          <w:rPr>
            <w:rFonts w:ascii="Times New Roman" w:hAnsi="Times New Roman"/>
            <w:sz w:val="24"/>
          </w:rPr>
          <w:t xml:space="preserve">about </w:t>
        </w:r>
      </w:ins>
      <w:ins w:id="203" w:author="die072" w:date="2011-06-03T23:33:00Z">
        <w:r w:rsidRPr="007B6546">
          <w:rPr>
            <w:rFonts w:ascii="Times New Roman" w:hAnsi="Times New Roman"/>
            <w:sz w:val="24"/>
          </w:rPr>
          <w:t xml:space="preserve">USD </w:t>
        </w:r>
      </w:ins>
      <w:ins w:id="204" w:author="die072" w:date="2008-09-04T13:32:00Z">
        <w:r w:rsidRPr="007B6546">
          <w:rPr>
            <w:rFonts w:ascii="Times New Roman" w:hAnsi="Times New Roman"/>
            <w:sz w:val="24"/>
          </w:rPr>
          <w:t>800</w:t>
        </w:r>
      </w:ins>
      <w:ins w:id="205" w:author="die072" w:date="2008-09-04T13:30:00Z">
        <w:r w:rsidRPr="007B6546">
          <w:rPr>
            <w:rFonts w:ascii="Times New Roman" w:hAnsi="Times New Roman"/>
            <w:sz w:val="24"/>
          </w:rPr>
          <w:t xml:space="preserve"> billion</w:t>
        </w:r>
      </w:ins>
      <w:ins w:id="206" w:author="Chris van Diepenbeek" w:date="2011-07-06T09:55:00Z">
        <w:r w:rsidRPr="007B6546">
          <w:rPr>
            <w:rFonts w:ascii="Times New Roman" w:hAnsi="Times New Roman"/>
            <w:sz w:val="24"/>
          </w:rPr>
          <w:t>;</w:t>
        </w:r>
      </w:ins>
      <w:ins w:id="207" w:author="die072" w:date="2008-09-04T13:30:00Z">
        <w:r w:rsidRPr="007B6546">
          <w:rPr>
            <w:rFonts w:ascii="Times New Roman" w:hAnsi="Times New Roman"/>
            <w:sz w:val="24"/>
          </w:rPr>
          <w:t xml:space="preserve"> </w:t>
        </w:r>
      </w:ins>
    </w:p>
    <w:p w:rsidR="00872913" w:rsidRPr="007B6546" w:rsidRDefault="00872913" w:rsidP="00872913">
      <w:pPr>
        <w:pStyle w:val="Texte"/>
        <w:rPr>
          <w:rFonts w:ascii="Times New Roman" w:hAnsi="Times New Roman"/>
          <w:sz w:val="24"/>
        </w:rPr>
      </w:pPr>
      <w:ins w:id="208" w:author="die072" w:date="2009-09-30T17:46:00Z">
        <w:r w:rsidRPr="007B6546">
          <w:rPr>
            <w:rFonts w:ascii="Times New Roman" w:hAnsi="Times New Roman"/>
            <w:sz w:val="24"/>
          </w:rPr>
          <w:t>b</w:t>
        </w:r>
      </w:ins>
      <w:ins w:id="209" w:author="die072" w:date="2008-09-04T13:33:00Z">
        <w:r w:rsidRPr="007B6546">
          <w:rPr>
            <w:rFonts w:ascii="Times New Roman" w:hAnsi="Times New Roman"/>
            <w:sz w:val="24"/>
          </w:rPr>
          <w:t>)</w:t>
        </w:r>
        <w:r w:rsidRPr="007B6546">
          <w:rPr>
            <w:rFonts w:ascii="Times New Roman" w:hAnsi="Times New Roman"/>
            <w:sz w:val="24"/>
          </w:rPr>
          <w:tab/>
        </w:r>
        <w:proofErr w:type="gramStart"/>
        <w:r w:rsidRPr="007B6546">
          <w:rPr>
            <w:rFonts w:ascii="Times New Roman" w:hAnsi="Times New Roman"/>
            <w:sz w:val="24"/>
          </w:rPr>
          <w:t>that</w:t>
        </w:r>
        <w:proofErr w:type="gramEnd"/>
        <w:r w:rsidRPr="007B6546">
          <w:rPr>
            <w:rFonts w:ascii="Times New Roman" w:hAnsi="Times New Roman"/>
            <w:sz w:val="24"/>
          </w:rPr>
          <w:t xml:space="preserve"> WMO has estimated </w:t>
        </w:r>
      </w:ins>
      <w:ins w:id="210" w:author="die072" w:date="2008-09-04T13:34:00Z">
        <w:r w:rsidRPr="007B6546">
          <w:rPr>
            <w:rFonts w:ascii="Times New Roman" w:hAnsi="Times New Roman"/>
            <w:sz w:val="24"/>
          </w:rPr>
          <w:t xml:space="preserve">that </w:t>
        </w:r>
      </w:ins>
      <w:ins w:id="211" w:author="die072" w:date="2008-09-04T13:33:00Z">
        <w:r w:rsidRPr="007B6546">
          <w:rPr>
            <w:rFonts w:ascii="Times New Roman" w:hAnsi="Times New Roman"/>
            <w:sz w:val="24"/>
          </w:rPr>
          <w:t>the overall</w:t>
        </w:r>
      </w:ins>
      <w:ins w:id="212" w:author="die072" w:date="2008-09-04T13:34:00Z">
        <w:r w:rsidRPr="007B6546">
          <w:rPr>
            <w:rFonts w:ascii="Times New Roman" w:hAnsi="Times New Roman"/>
            <w:sz w:val="24"/>
          </w:rPr>
          <w:t xml:space="preserve"> economic benefits of modern meteorological services typically outweigh the national cost of maintaining such services by a ratio of as much as 10 to 1</w:t>
        </w:r>
      </w:ins>
      <w:ins w:id="213" w:author="die072" w:date="2009-10-01T12:57:00Z">
        <w:r w:rsidRPr="007B6546">
          <w:rPr>
            <w:rFonts w:ascii="Times New Roman" w:hAnsi="Times New Roman"/>
            <w:sz w:val="24"/>
          </w:rPr>
          <w:t>;</w:t>
        </w:r>
      </w:ins>
    </w:p>
    <w:p w:rsidR="00872913" w:rsidRPr="007B6546" w:rsidRDefault="00872913" w:rsidP="00872913">
      <w:pPr>
        <w:pStyle w:val="Texte"/>
        <w:rPr>
          <w:ins w:id="214" w:author="die072" w:date="2008-09-02T15:57:00Z"/>
          <w:rFonts w:ascii="Times New Roman" w:hAnsi="Times New Roman"/>
          <w:sz w:val="24"/>
        </w:rPr>
      </w:pPr>
      <w:ins w:id="215" w:author="die072" w:date="2009-09-30T17:46:00Z">
        <w:r w:rsidRPr="007B6546">
          <w:rPr>
            <w:rFonts w:ascii="Times New Roman" w:hAnsi="Times New Roman"/>
            <w:sz w:val="24"/>
          </w:rPr>
          <w:t>c</w:t>
        </w:r>
      </w:ins>
      <w:ins w:id="216" w:author="die072" w:date="2008-09-02T16:32:00Z">
        <w:r w:rsidRPr="007B6546">
          <w:rPr>
            <w:rFonts w:ascii="Times New Roman" w:hAnsi="Times New Roman"/>
            <w:sz w:val="24"/>
          </w:rPr>
          <w:t>)</w:t>
        </w:r>
        <w:r w:rsidRPr="007B6546">
          <w:rPr>
            <w:rFonts w:ascii="Times New Roman" w:hAnsi="Times New Roman"/>
            <w:sz w:val="24"/>
          </w:rPr>
          <w:tab/>
        </w:r>
      </w:ins>
      <w:proofErr w:type="gramStart"/>
      <w:ins w:id="217" w:author="die072" w:date="2008-09-02T15:59:00Z">
        <w:r w:rsidRPr="007B6546">
          <w:rPr>
            <w:rFonts w:ascii="Times New Roman" w:hAnsi="Times New Roman"/>
            <w:sz w:val="24"/>
          </w:rPr>
          <w:t>that</w:t>
        </w:r>
        <w:proofErr w:type="gramEnd"/>
        <w:r w:rsidRPr="007B6546">
          <w:rPr>
            <w:rFonts w:ascii="Times New Roman" w:hAnsi="Times New Roman"/>
            <w:sz w:val="24"/>
          </w:rPr>
          <w:t xml:space="preserve"> most of the associated investments are coming from public funds</w:t>
        </w:r>
      </w:ins>
      <w:ins w:id="218" w:author="die072" w:date="2009-10-01T12:57:00Z">
        <w:r w:rsidRPr="007B6546">
          <w:rPr>
            <w:rFonts w:ascii="Times New Roman" w:hAnsi="Times New Roman"/>
            <w:sz w:val="24"/>
          </w:rPr>
          <w:t>;</w:t>
        </w:r>
      </w:ins>
    </w:p>
    <w:p w:rsidR="00872913" w:rsidRPr="007B6546" w:rsidRDefault="00872913" w:rsidP="00872913">
      <w:pPr>
        <w:rPr>
          <w:ins w:id="219" w:author="die072" w:date="2009-03-24T14:49:00Z"/>
        </w:rPr>
      </w:pPr>
      <w:ins w:id="220" w:author="die072" w:date="2009-09-30T17:46:00Z">
        <w:r w:rsidRPr="007B6546">
          <w:t>d</w:t>
        </w:r>
      </w:ins>
      <w:ins w:id="221" w:author="die072" w:date="2009-03-24T14:49:00Z">
        <w:r w:rsidRPr="007B6546">
          <w:t>)</w:t>
        </w:r>
        <w:r w:rsidRPr="007B6546">
          <w:tab/>
        </w:r>
      </w:ins>
      <w:proofErr w:type="gramStart"/>
      <w:ins w:id="222" w:author="die072" w:date="2008-09-02T15:55:00Z">
        <w:r w:rsidRPr="007B6546">
          <w:t>the</w:t>
        </w:r>
        <w:proofErr w:type="gramEnd"/>
        <w:r w:rsidRPr="007B6546">
          <w:t xml:space="preserve"> benefits of </w:t>
        </w:r>
      </w:ins>
      <w:ins w:id="223" w:author="die072" w:date="2008-09-02T15:42:00Z">
        <w:r w:rsidRPr="007B6546">
          <w:t xml:space="preserve">the use of spectrum by </w:t>
        </w:r>
      </w:ins>
      <w:ins w:id="224" w:author="die072" w:date="2009-04-01T14:40:00Z">
        <w:r w:rsidRPr="007B6546">
          <w:t>E</w:t>
        </w:r>
      </w:ins>
      <w:ins w:id="225" w:author="die072" w:date="2008-09-02T15:42:00Z">
        <w:r w:rsidRPr="007B6546">
          <w:t>arth observation applications</w:t>
        </w:r>
      </w:ins>
      <w:ins w:id="226" w:author="die072" w:date="2008-09-02T15:56:00Z">
        <w:r w:rsidRPr="007B6546">
          <w:t xml:space="preserve"> </w:t>
        </w:r>
      </w:ins>
      <w:ins w:id="227" w:author="die072" w:date="2008-09-02T15:42:00Z">
        <w:r w:rsidRPr="007B6546">
          <w:t xml:space="preserve">has a considerable societal </w:t>
        </w:r>
      </w:ins>
      <w:ins w:id="228" w:author="die072" w:date="2008-09-02T15:53:00Z">
        <w:r w:rsidRPr="007B6546">
          <w:t xml:space="preserve">and economic </w:t>
        </w:r>
      </w:ins>
      <w:ins w:id="229" w:author="die072" w:date="2008-09-02T15:42:00Z">
        <w:r w:rsidRPr="007B6546">
          <w:t xml:space="preserve">value, </w:t>
        </w:r>
      </w:ins>
      <w:ins w:id="230" w:author="die072" w:date="2008-09-02T15:56:00Z">
        <w:r w:rsidRPr="007B6546">
          <w:t xml:space="preserve">both for the society as a whole and for </w:t>
        </w:r>
      </w:ins>
      <w:ins w:id="231" w:author="die072" w:date="2008-09-02T15:57:00Z">
        <w:r w:rsidRPr="007B6546">
          <w:t>the individual citizens</w:t>
        </w:r>
      </w:ins>
      <w:ins w:id="232" w:author="die072" w:date="2009-10-01T12:57:00Z">
        <w:r w:rsidRPr="007B6546">
          <w:t>;</w:t>
        </w:r>
      </w:ins>
    </w:p>
    <w:p w:rsidR="00872913" w:rsidRPr="007B6546" w:rsidRDefault="00872913" w:rsidP="00872913">
      <w:pPr>
        <w:rPr>
          <w:ins w:id="233" w:author="Philippe Tristant" w:date="2008-11-17T12:59:00Z"/>
        </w:rPr>
      </w:pPr>
      <w:ins w:id="234" w:author="die072" w:date="2009-09-30T17:46:00Z">
        <w:r w:rsidRPr="007B6546">
          <w:t>e</w:t>
        </w:r>
      </w:ins>
      <w:ins w:id="235" w:author="die072" w:date="2008-09-02T16:33:00Z">
        <w:r w:rsidRPr="007B6546">
          <w:t>)</w:t>
        </w:r>
        <w:r w:rsidRPr="007B6546">
          <w:tab/>
        </w:r>
      </w:ins>
      <w:ins w:id="236" w:author="die072" w:date="2009-03-24T14:50:00Z">
        <w:r w:rsidRPr="007B6546">
          <w:t>m</w:t>
        </w:r>
      </w:ins>
      <w:ins w:id="237" w:author="die072" w:date="2008-09-02T13:47:00Z">
        <w:r w:rsidRPr="007B6546">
          <w:t xml:space="preserve">ost of this societal value </w:t>
        </w:r>
      </w:ins>
      <w:ins w:id="238" w:author="Philippe Tristant" w:date="2008-11-17T12:57:00Z">
        <w:r w:rsidRPr="007B6546">
          <w:t xml:space="preserve">of Earth </w:t>
        </w:r>
      </w:ins>
      <w:ins w:id="239" w:author="die072" w:date="2009-04-01T14:40:00Z">
        <w:r w:rsidRPr="007B6546">
          <w:t>o</w:t>
        </w:r>
      </w:ins>
      <w:ins w:id="240" w:author="Philippe Tristant" w:date="2008-11-17T12:57:00Z">
        <w:r w:rsidRPr="007B6546">
          <w:t xml:space="preserve">bservation </w:t>
        </w:r>
      </w:ins>
      <w:ins w:id="241" w:author="die072" w:date="2008-09-02T13:47:00Z">
        <w:r w:rsidRPr="007B6546">
          <w:t>is incommensurable in financial terms, as they relate to preventing large losses of lives or threats to socio-political stability and security</w:t>
        </w:r>
      </w:ins>
      <w:ins w:id="242" w:author="die072" w:date="2009-10-01T12:57:00Z">
        <w:r w:rsidRPr="007B6546">
          <w:t>;</w:t>
        </w:r>
      </w:ins>
    </w:p>
    <w:p w:rsidR="00872913" w:rsidRDefault="00F62F07">
      <w:pPr>
        <w:pStyle w:val="Call"/>
        <w:ind w:left="706"/>
        <w:pPrChange w:id="243" w:author="die072" w:date="2008-09-02T16:09:00Z">
          <w:pPr>
            <w:pStyle w:val="Call"/>
          </w:pPr>
        </w:pPrChange>
      </w:pPr>
      <w:proofErr w:type="gramStart"/>
      <w:ins w:id="244" w:author="die072" w:date="2008-09-02T11:51:00Z">
        <w:r w:rsidRPr="007B6546">
          <w:t>r</w:t>
        </w:r>
        <w:r w:rsidR="00872913" w:rsidRPr="007B6546">
          <w:t>esolves</w:t>
        </w:r>
      </w:ins>
      <w:proofErr w:type="gramEnd"/>
      <w:r w:rsidR="00872913" w:rsidRPr="007B6546">
        <w:t xml:space="preserve"> </w:t>
      </w:r>
      <w:del w:id="245" w:author="die072" w:date="2009-03-24T14:53:00Z">
        <w:r w:rsidR="00872913" w:rsidRPr="007B6546" w:rsidDel="00AF477D">
          <w:delText>to invite ITU-R</w:delText>
        </w:r>
      </w:del>
    </w:p>
    <w:p w:rsidR="00872913" w:rsidRPr="007B6546" w:rsidRDefault="00872913" w:rsidP="00872913">
      <w:del w:id="246" w:author="die072" w:date="2009-03-24T14:53:00Z">
        <w:r w:rsidRPr="007B6546" w:rsidDel="00AF477D">
          <w:delText>to carry out studies on possible means to improve the recognition of the essential role and global importance of Earth observation radiocommunications applications and the knowledge and understanding of administrations regarding the utilization and benefits of these applications,</w:delText>
        </w:r>
      </w:del>
    </w:p>
    <w:p w:rsidR="00872913" w:rsidRDefault="00872913">
      <w:pPr>
        <w:pStyle w:val="Texte"/>
        <w:jc w:val="left"/>
        <w:rPr>
          <w:ins w:id="247" w:author="Philippe Tristant" w:date="2008-11-17T12:59:00Z"/>
          <w:rFonts w:ascii="Times New Roman" w:hAnsi="Times New Roman"/>
          <w:sz w:val="24"/>
        </w:rPr>
        <w:pPrChange w:id="248" w:author="Philippe Tristant" w:date="2008-11-17T12:59:00Z">
          <w:pPr>
            <w:pStyle w:val="Texte"/>
            <w:ind w:firstLine="708"/>
            <w:jc w:val="left"/>
          </w:pPr>
        </w:pPrChange>
      </w:pPr>
      <w:ins w:id="249" w:author="Philippe Tristant" w:date="2008-11-17T12:59:00Z">
        <w:r w:rsidRPr="007B6546">
          <w:rPr>
            <w:rFonts w:ascii="Times New Roman" w:hAnsi="Times New Roman"/>
            <w:sz w:val="24"/>
          </w:rPr>
          <w:t>1)</w:t>
        </w:r>
      </w:ins>
      <w:r w:rsidRPr="007B6546">
        <w:rPr>
          <w:rFonts w:ascii="Times New Roman" w:hAnsi="Times New Roman"/>
          <w:sz w:val="24"/>
        </w:rPr>
        <w:tab/>
      </w:r>
      <w:ins w:id="250" w:author="Philippe Tristant" w:date="2008-11-17T12:59:00Z">
        <w:r w:rsidRPr="007B6546">
          <w:rPr>
            <w:rFonts w:ascii="Times New Roman" w:hAnsi="Times New Roman"/>
            <w:sz w:val="24"/>
          </w:rPr>
          <w:t xml:space="preserve">to recognise that the use of spectrum by </w:t>
        </w:r>
      </w:ins>
      <w:ins w:id="251" w:author="die072" w:date="2010-09-08T10:08:00Z">
        <w:r w:rsidRPr="007B6546">
          <w:rPr>
            <w:rFonts w:ascii="Times New Roman" w:hAnsi="Times New Roman"/>
            <w:sz w:val="24"/>
          </w:rPr>
          <w:t>Ea</w:t>
        </w:r>
      </w:ins>
      <w:ins w:id="252" w:author="Philippe Tristant" w:date="2008-11-17T12:59:00Z">
        <w:r w:rsidRPr="007B6546">
          <w:rPr>
            <w:rFonts w:ascii="Times New Roman" w:hAnsi="Times New Roman"/>
            <w:sz w:val="24"/>
          </w:rPr>
          <w:t xml:space="preserve">rth observation applications has a considerable </w:t>
        </w:r>
      </w:ins>
      <w:ins w:id="253" w:author="die072" w:date="2008-11-19T15:44:00Z">
        <w:r w:rsidRPr="007B6546">
          <w:rPr>
            <w:rFonts w:ascii="Times New Roman" w:hAnsi="Times New Roman"/>
            <w:sz w:val="24"/>
          </w:rPr>
          <w:t xml:space="preserve">economic and </w:t>
        </w:r>
      </w:ins>
      <w:ins w:id="254" w:author="Philippe Tristant" w:date="2008-11-17T12:59:00Z">
        <w:r w:rsidRPr="007B6546">
          <w:rPr>
            <w:rFonts w:ascii="Times New Roman" w:hAnsi="Times New Roman"/>
            <w:sz w:val="24"/>
          </w:rPr>
          <w:t xml:space="preserve">societal value, as most of the data retrieved are directly dedicated to the benefit of every citizen since they relate in particular to meteorology, climatology, environment, </w:t>
        </w:r>
      </w:ins>
      <w:ins w:id="255" w:author="Philippe Tristant" w:date="2008-11-17T13:08:00Z">
        <w:r w:rsidRPr="007B6546">
          <w:rPr>
            <w:rFonts w:ascii="Times New Roman" w:hAnsi="Times New Roman"/>
            <w:sz w:val="24"/>
          </w:rPr>
          <w:t xml:space="preserve">economy, </w:t>
        </w:r>
      </w:ins>
      <w:ins w:id="256" w:author="Philippe Tristant" w:date="2008-11-17T12:59:00Z">
        <w:r w:rsidRPr="007B6546">
          <w:rPr>
            <w:rFonts w:ascii="Times New Roman" w:hAnsi="Times New Roman"/>
            <w:sz w:val="24"/>
          </w:rPr>
          <w:t>civil security</w:t>
        </w:r>
      </w:ins>
      <w:ins w:id="257" w:author="Philippe Tristant" w:date="2008-11-17T13:08:00Z">
        <w:r w:rsidRPr="007B6546">
          <w:rPr>
            <w:rFonts w:ascii="Times New Roman" w:hAnsi="Times New Roman"/>
            <w:sz w:val="24"/>
          </w:rPr>
          <w:t xml:space="preserve"> and safety of life and property</w:t>
        </w:r>
      </w:ins>
      <w:ins w:id="258" w:author="die072" w:date="2009-10-01T12:57:00Z">
        <w:r w:rsidRPr="007B6546">
          <w:rPr>
            <w:rFonts w:ascii="Times New Roman" w:hAnsi="Times New Roman"/>
            <w:sz w:val="24"/>
          </w:rPr>
          <w:t>;</w:t>
        </w:r>
      </w:ins>
      <w:ins w:id="259" w:author="Philippe Tristant" w:date="2008-11-17T12:59:00Z">
        <w:r w:rsidRPr="007B6546">
          <w:rPr>
            <w:rFonts w:ascii="Times New Roman" w:hAnsi="Times New Roman"/>
            <w:sz w:val="24"/>
          </w:rPr>
          <w:t xml:space="preserve"> </w:t>
        </w:r>
      </w:ins>
    </w:p>
    <w:p w:rsidR="00872913" w:rsidRDefault="00872913">
      <w:pPr>
        <w:pStyle w:val="Texte"/>
        <w:jc w:val="left"/>
        <w:rPr>
          <w:ins w:id="260" w:author="Philippe Tristant" w:date="2008-11-17T13:07:00Z"/>
          <w:rFonts w:ascii="Times New Roman" w:hAnsi="Times New Roman"/>
          <w:sz w:val="24"/>
        </w:rPr>
        <w:pPrChange w:id="261" w:author="die072" w:date="2008-09-02T13:10:00Z">
          <w:pPr>
            <w:pStyle w:val="Texte"/>
          </w:pPr>
        </w:pPrChange>
      </w:pPr>
      <w:ins w:id="262" w:author="Philippe Tristant" w:date="2008-11-17T13:00:00Z">
        <w:r w:rsidRPr="007B6546">
          <w:rPr>
            <w:rFonts w:ascii="Times New Roman" w:hAnsi="Times New Roman"/>
            <w:sz w:val="24"/>
          </w:rPr>
          <w:t>2</w:t>
        </w:r>
      </w:ins>
      <w:ins w:id="263" w:author="die072" w:date="2008-09-02T16:33:00Z">
        <w:r w:rsidRPr="007B6546">
          <w:rPr>
            <w:rFonts w:ascii="Times New Roman" w:hAnsi="Times New Roman"/>
            <w:sz w:val="24"/>
          </w:rPr>
          <w:t>)</w:t>
        </w:r>
        <w:r w:rsidRPr="007B6546">
          <w:rPr>
            <w:rFonts w:ascii="Times New Roman" w:hAnsi="Times New Roman"/>
            <w:sz w:val="24"/>
          </w:rPr>
          <w:tab/>
        </w:r>
      </w:ins>
      <w:proofErr w:type="gramStart"/>
      <w:ins w:id="264" w:author="die072" w:date="2008-09-02T16:09:00Z">
        <w:r w:rsidRPr="007B6546">
          <w:rPr>
            <w:rFonts w:ascii="Times New Roman" w:hAnsi="Times New Roman"/>
            <w:sz w:val="24"/>
          </w:rPr>
          <w:t>t</w:t>
        </w:r>
      </w:ins>
      <w:ins w:id="265" w:author="die072" w:date="2008-09-02T13:10:00Z">
        <w:r w:rsidRPr="007B6546">
          <w:rPr>
            <w:rFonts w:ascii="Times New Roman" w:hAnsi="Times New Roman"/>
            <w:sz w:val="24"/>
          </w:rPr>
          <w:t>o  urge</w:t>
        </w:r>
        <w:proofErr w:type="gramEnd"/>
        <w:r w:rsidRPr="007B6546">
          <w:rPr>
            <w:rFonts w:ascii="Times New Roman" w:hAnsi="Times New Roman"/>
            <w:sz w:val="24"/>
          </w:rPr>
          <w:t xml:space="preserve"> Member States to </w:t>
        </w:r>
      </w:ins>
      <w:ins w:id="266" w:author="Philippe Tristant" w:date="2008-11-17T13:00:00Z">
        <w:r w:rsidRPr="007B6546">
          <w:rPr>
            <w:rFonts w:ascii="Times New Roman" w:hAnsi="Times New Roman"/>
            <w:sz w:val="24"/>
          </w:rPr>
          <w:t xml:space="preserve">take into account </w:t>
        </w:r>
      </w:ins>
      <w:ins w:id="267" w:author="Philippe Tristant" w:date="2008-11-17T13:09:00Z">
        <w:r w:rsidRPr="007B6546">
          <w:rPr>
            <w:rFonts w:ascii="Times New Roman" w:hAnsi="Times New Roman"/>
            <w:sz w:val="24"/>
          </w:rPr>
          <w:t xml:space="preserve">and support </w:t>
        </w:r>
      </w:ins>
      <w:ins w:id="268" w:author="Philippe Tristant" w:date="2008-11-17T13:00:00Z">
        <w:r w:rsidRPr="007B6546">
          <w:rPr>
            <w:rFonts w:ascii="Times New Roman" w:hAnsi="Times New Roman"/>
            <w:sz w:val="24"/>
          </w:rPr>
          <w:t xml:space="preserve">Earth Observations </w:t>
        </w:r>
      </w:ins>
      <w:ins w:id="269" w:author="Philippe Tristant" w:date="2008-11-17T13:01:00Z">
        <w:r w:rsidRPr="007B6546">
          <w:rPr>
            <w:rFonts w:ascii="Times New Roman" w:hAnsi="Times New Roman"/>
            <w:sz w:val="24"/>
          </w:rPr>
          <w:t xml:space="preserve">radio-frequency </w:t>
        </w:r>
      </w:ins>
      <w:ins w:id="270" w:author="Philippe Tristant" w:date="2008-11-17T13:00:00Z">
        <w:r w:rsidRPr="007B6546">
          <w:rPr>
            <w:rFonts w:ascii="Times New Roman" w:hAnsi="Times New Roman"/>
            <w:sz w:val="24"/>
          </w:rPr>
          <w:t>requirements</w:t>
        </w:r>
      </w:ins>
      <w:ins w:id="271" w:author="Philippe Tristant" w:date="2008-11-17T13:01:00Z">
        <w:r w:rsidRPr="007B6546">
          <w:rPr>
            <w:rFonts w:ascii="Times New Roman" w:hAnsi="Times New Roman"/>
            <w:sz w:val="24"/>
          </w:rPr>
          <w:t xml:space="preserve"> and in particular protection and long-term availability of related frequency bands</w:t>
        </w:r>
      </w:ins>
      <w:ins w:id="272" w:author="Philippe Tristant" w:date="2008-11-17T13:05:00Z">
        <w:r w:rsidRPr="007B6546">
          <w:rPr>
            <w:rFonts w:ascii="Times New Roman" w:hAnsi="Times New Roman"/>
            <w:sz w:val="24"/>
          </w:rPr>
          <w:t xml:space="preserve">, </w:t>
        </w:r>
      </w:ins>
      <w:ins w:id="273" w:author="Philippe Tristant" w:date="2008-11-17T13:07:00Z">
        <w:r w:rsidRPr="007B6546">
          <w:rPr>
            <w:rFonts w:ascii="Times New Roman" w:hAnsi="Times New Roman"/>
            <w:sz w:val="24"/>
          </w:rPr>
          <w:t xml:space="preserve">in the light of </w:t>
        </w:r>
        <w:r w:rsidRPr="008E7DAF">
          <w:rPr>
            <w:rFonts w:ascii="Times New Roman" w:hAnsi="Times New Roman"/>
            <w:i/>
            <w:iCs/>
            <w:sz w:val="24"/>
            <w:rPrChange w:id="274" w:author="die072" w:date="2011-06-03T23:35:00Z">
              <w:rPr/>
            </w:rPrChange>
          </w:rPr>
          <w:t>“noting further</w:t>
        </w:r>
        <w:r w:rsidRPr="007B6546">
          <w:rPr>
            <w:rFonts w:ascii="Times New Roman" w:hAnsi="Times New Roman"/>
            <w:sz w:val="24"/>
          </w:rPr>
          <w:t>” above</w:t>
        </w:r>
      </w:ins>
      <w:ins w:id="275" w:author="die072" w:date="2009-10-01T12:57:00Z">
        <w:r w:rsidRPr="007B6546">
          <w:rPr>
            <w:rFonts w:ascii="Times New Roman" w:hAnsi="Times New Roman"/>
            <w:sz w:val="24"/>
          </w:rPr>
          <w:t>;</w:t>
        </w:r>
      </w:ins>
    </w:p>
    <w:p w:rsidR="00872913" w:rsidRPr="007B6546" w:rsidRDefault="00872913" w:rsidP="00872913">
      <w:pPr>
        <w:pStyle w:val="Texte"/>
        <w:jc w:val="left"/>
        <w:rPr>
          <w:ins w:id="276" w:author="die072" w:date="2008-11-20T10:48:00Z"/>
          <w:rFonts w:ascii="Times New Roman" w:hAnsi="Times New Roman"/>
          <w:sz w:val="24"/>
        </w:rPr>
      </w:pPr>
      <w:ins w:id="277" w:author="die072" w:date="2008-11-20T10:48:00Z">
        <w:r w:rsidRPr="007B6546">
          <w:rPr>
            <w:rFonts w:ascii="Times New Roman" w:hAnsi="Times New Roman"/>
            <w:sz w:val="24"/>
          </w:rPr>
          <w:t>3</w:t>
        </w:r>
      </w:ins>
      <w:ins w:id="278" w:author="die072" w:date="2008-09-02T16:33:00Z">
        <w:r w:rsidRPr="007B6546">
          <w:rPr>
            <w:rFonts w:ascii="Times New Roman" w:hAnsi="Times New Roman"/>
            <w:sz w:val="24"/>
          </w:rPr>
          <w:t>)</w:t>
        </w:r>
        <w:r w:rsidRPr="007B6546">
          <w:rPr>
            <w:rFonts w:ascii="Times New Roman" w:hAnsi="Times New Roman"/>
            <w:sz w:val="24"/>
          </w:rPr>
          <w:tab/>
        </w:r>
      </w:ins>
      <w:ins w:id="279" w:author="die072" w:date="2009-09-30T14:13:00Z">
        <w:r w:rsidRPr="007B6546">
          <w:rPr>
            <w:rFonts w:ascii="Times New Roman" w:hAnsi="Times New Roman"/>
            <w:sz w:val="24"/>
          </w:rPr>
          <w:t xml:space="preserve">to urge member states to consider </w:t>
        </w:r>
      </w:ins>
      <w:ins w:id="280" w:author="die072" w:date="2008-09-02T11:51:00Z">
        <w:r w:rsidRPr="007B6546">
          <w:rPr>
            <w:rFonts w:ascii="Times New Roman" w:hAnsi="Times New Roman"/>
            <w:sz w:val="24"/>
          </w:rPr>
          <w:t>the extens</w:t>
        </w:r>
      </w:ins>
      <w:ins w:id="281" w:author="die072" w:date="2008-11-19T15:50:00Z">
        <w:r w:rsidRPr="007B6546">
          <w:rPr>
            <w:rFonts w:ascii="Times New Roman" w:hAnsi="Times New Roman"/>
            <w:sz w:val="24"/>
          </w:rPr>
          <w:t xml:space="preserve">ive </w:t>
        </w:r>
      </w:ins>
      <w:ins w:id="282" w:author="die072" w:date="2008-09-02T11:51:00Z">
        <w:r w:rsidRPr="007B6546">
          <w:rPr>
            <w:rFonts w:ascii="Times New Roman" w:hAnsi="Times New Roman"/>
            <w:sz w:val="24"/>
          </w:rPr>
          <w:t>use of some frequency bands by Earth Observ</w:t>
        </w:r>
      </w:ins>
      <w:ins w:id="283" w:author="die072" w:date="2008-09-02T11:52:00Z">
        <w:r w:rsidRPr="007B6546">
          <w:rPr>
            <w:rFonts w:ascii="Times New Roman" w:hAnsi="Times New Roman"/>
            <w:sz w:val="24"/>
          </w:rPr>
          <w:t>ation applications prior to any decision</w:t>
        </w:r>
      </w:ins>
      <w:ins w:id="284" w:author="die072" w:date="2009-09-30T12:14:00Z">
        <w:r w:rsidRPr="007B6546">
          <w:rPr>
            <w:rFonts w:ascii="Times New Roman" w:hAnsi="Times New Roman"/>
            <w:sz w:val="24"/>
          </w:rPr>
          <w:t xml:space="preserve"> potentially affecting these </w:t>
        </w:r>
      </w:ins>
      <w:ins w:id="285" w:author="die072" w:date="2009-09-30T12:15:00Z">
        <w:r w:rsidRPr="007B6546">
          <w:rPr>
            <w:rFonts w:ascii="Times New Roman" w:hAnsi="Times New Roman"/>
            <w:sz w:val="24"/>
          </w:rPr>
          <w:t>applications</w:t>
        </w:r>
      </w:ins>
      <w:ins w:id="286" w:author="die072" w:date="2008-11-19T15:53:00Z">
        <w:r w:rsidRPr="007B6546">
          <w:rPr>
            <w:rFonts w:ascii="Times New Roman" w:hAnsi="Times New Roman"/>
            <w:sz w:val="24"/>
          </w:rPr>
          <w:t xml:space="preserve"> noting </w:t>
        </w:r>
      </w:ins>
      <w:ins w:id="287" w:author="Philippe Tristant" w:date="2008-11-17T13:10:00Z">
        <w:r w:rsidRPr="007B6546">
          <w:rPr>
            <w:rFonts w:ascii="Times New Roman" w:hAnsi="Times New Roman"/>
            <w:sz w:val="24"/>
          </w:rPr>
          <w:t xml:space="preserve">in particular that </w:t>
        </w:r>
      </w:ins>
      <w:ins w:id="288" w:author="die072" w:date="2008-09-02T13:07:00Z">
        <w:r w:rsidRPr="007B6546">
          <w:rPr>
            <w:rFonts w:ascii="Times New Roman" w:hAnsi="Times New Roman"/>
            <w:sz w:val="24"/>
          </w:rPr>
          <w:t xml:space="preserve">certain bands </w:t>
        </w:r>
      </w:ins>
      <w:ins w:id="289" w:author="Philippe Tristant" w:date="2008-11-17T13:10:00Z">
        <w:r w:rsidRPr="007B6546">
          <w:rPr>
            <w:rFonts w:ascii="Times New Roman" w:hAnsi="Times New Roman"/>
            <w:sz w:val="24"/>
          </w:rPr>
          <w:t xml:space="preserve">used by Earth Observation applications </w:t>
        </w:r>
      </w:ins>
      <w:ins w:id="290" w:author="die072" w:date="2008-09-02T13:07:00Z">
        <w:r w:rsidRPr="007B6546">
          <w:rPr>
            <w:rFonts w:ascii="Times New Roman" w:hAnsi="Times New Roman"/>
            <w:sz w:val="24"/>
          </w:rPr>
          <w:t xml:space="preserve">have specific </w:t>
        </w:r>
      </w:ins>
      <w:ins w:id="291" w:author="die072" w:date="2008-11-19T15:49:00Z">
        <w:r w:rsidRPr="007B6546">
          <w:rPr>
            <w:rFonts w:ascii="Times New Roman" w:hAnsi="Times New Roman"/>
            <w:sz w:val="24"/>
          </w:rPr>
          <w:t xml:space="preserve">physical </w:t>
        </w:r>
      </w:ins>
      <w:ins w:id="292" w:author="die072" w:date="2008-09-02T13:07:00Z">
        <w:r w:rsidRPr="007B6546">
          <w:rPr>
            <w:rFonts w:ascii="Times New Roman" w:hAnsi="Times New Roman"/>
            <w:sz w:val="24"/>
          </w:rPr>
          <w:t xml:space="preserve">characteristics </w:t>
        </w:r>
      </w:ins>
      <w:ins w:id="293" w:author="die072" w:date="2008-11-19T15:49:00Z">
        <w:r w:rsidRPr="007B6546">
          <w:rPr>
            <w:rFonts w:ascii="Times New Roman" w:hAnsi="Times New Roman"/>
            <w:sz w:val="24"/>
          </w:rPr>
          <w:t>(spectral lines</w:t>
        </w:r>
      </w:ins>
      <w:ins w:id="294" w:author="die072" w:date="2008-11-19T15:50:00Z">
        <w:r w:rsidRPr="007B6546">
          <w:rPr>
            <w:rFonts w:ascii="Times New Roman" w:hAnsi="Times New Roman"/>
            <w:sz w:val="24"/>
          </w:rPr>
          <w:t xml:space="preserve">, propagation </w:t>
        </w:r>
      </w:ins>
      <w:ins w:id="295" w:author="die072" w:date="2008-11-19T15:49:00Z">
        <w:r w:rsidRPr="007B6546">
          <w:rPr>
            <w:rFonts w:ascii="Times New Roman" w:hAnsi="Times New Roman"/>
            <w:sz w:val="24"/>
          </w:rPr>
          <w:t>)</w:t>
        </w:r>
      </w:ins>
      <w:ins w:id="296" w:author="die072" w:date="2008-09-02T13:07:00Z">
        <w:r w:rsidRPr="007B6546">
          <w:rPr>
            <w:rFonts w:ascii="Times New Roman" w:hAnsi="Times New Roman"/>
            <w:sz w:val="24"/>
          </w:rPr>
          <w:t xml:space="preserve"> that do not allow a migration to a different frequency</w:t>
        </w:r>
      </w:ins>
      <w:ins w:id="297" w:author="die072" w:date="2009-10-01T12:57:00Z">
        <w:r w:rsidRPr="007B6546">
          <w:rPr>
            <w:rFonts w:ascii="Times New Roman" w:hAnsi="Times New Roman"/>
            <w:sz w:val="24"/>
          </w:rPr>
          <w:t>;</w:t>
        </w:r>
      </w:ins>
      <w:ins w:id="298" w:author="die072" w:date="2008-11-20T10:48:00Z">
        <w:r w:rsidRPr="007B6546">
          <w:rPr>
            <w:rFonts w:ascii="Times New Roman" w:hAnsi="Times New Roman"/>
            <w:sz w:val="24"/>
          </w:rPr>
          <w:t xml:space="preserve"> </w:t>
        </w:r>
      </w:ins>
    </w:p>
    <w:p w:rsidR="000E4B68" w:rsidRPr="00FE7776" w:rsidRDefault="000E4B68" w:rsidP="000E4B68"/>
    <w:p w:rsidR="000E4B68" w:rsidRPr="00751103" w:rsidRDefault="000E4B68">
      <w:pPr>
        <w:jc w:val="center"/>
        <w:rPr>
          <w:sz w:val="22"/>
          <w:szCs w:val="22"/>
        </w:rPr>
      </w:pPr>
      <w:r w:rsidRPr="00751103">
        <w:rPr>
          <w:sz w:val="22"/>
          <w:szCs w:val="22"/>
        </w:rPr>
        <w:t>_______________</w:t>
      </w:r>
    </w:p>
    <w:sectPr w:rsidR="000E4B68" w:rsidRPr="00751103">
      <w:headerReference w:type="default" r:id="rId11"/>
      <w:footerReference w:type="even" r:id="rId12"/>
      <w:footerReference w:type="first" r:id="rId13"/>
      <w:pgSz w:w="11907" w:h="16840" w:code="9"/>
      <w:pgMar w:top="1418" w:right="1134" w:bottom="1418" w:left="1134" w:header="720" w:footer="720" w:gutter="0"/>
      <w:paperSrc w:first="15" w:other="15"/>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C5C" w:rsidRDefault="003F4C5C">
      <w:r>
        <w:separator/>
      </w:r>
    </w:p>
  </w:endnote>
  <w:endnote w:type="continuationSeparator" w:id="0">
    <w:p w:rsidR="003F4C5C" w:rsidRDefault="003F4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w:panose1 w:val="02020603050405020304"/>
    <w:charset w:val="CC"/>
    <w:family w:val="roman"/>
    <w:pitch w:val="variable"/>
    <w:sig w:usb0="E0002AEF" w:usb1="C0007841" w:usb2="00000009" w:usb3="00000000" w:csb0="000001FF" w:csb1="00000000"/>
  </w:font>
  <w:font w:name="Times New Roman Bold">
    <w:altName w:val="Times New Roman"/>
    <w:charset w:val="00"/>
    <w:family w:val="roman"/>
    <w:pitch w:val="variable"/>
    <w:sig w:usb0="00003A87" w:usb1="00000000" w:usb2="00000000" w:usb3="00000000" w:csb0="000000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094" w:rsidRDefault="00E660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33</w:t>
    </w:r>
    <w:r>
      <w:rPr>
        <w:rStyle w:val="PageNumber"/>
      </w:rPr>
      <w:fldChar w:fldCharType="end"/>
    </w:r>
  </w:p>
  <w:p w:rsidR="00E66094" w:rsidRPr="0041348E" w:rsidRDefault="00E66094">
    <w:pPr>
      <w:ind w:right="360"/>
      <w:rPr>
        <w:lang w:val="en-US"/>
      </w:rPr>
    </w:pPr>
    <w:r>
      <w:fldChar w:fldCharType="begin"/>
    </w:r>
    <w:r w:rsidRPr="0041348E">
      <w:rPr>
        <w:lang w:val="en-US"/>
      </w:rPr>
      <w:instrText xml:space="preserve"> FILENAME \p  \* MERGEFORMAT </w:instrText>
    </w:r>
    <w:r>
      <w:fldChar w:fldCharType="separate"/>
    </w:r>
    <w:r>
      <w:rPr>
        <w:noProof/>
        <w:lang w:val="en-US"/>
      </w:rPr>
      <w:t>P:\ENG\ITU-R\CONF-R\CMR12\000\008E.docx</w:t>
    </w:r>
    <w:r>
      <w:fldChar w:fldCharType="end"/>
    </w:r>
    <w:r w:rsidRPr="0041348E">
      <w:rPr>
        <w:lang w:val="en-US"/>
      </w:rPr>
      <w:tab/>
    </w:r>
    <w:r>
      <w:fldChar w:fldCharType="begin"/>
    </w:r>
    <w:r>
      <w:instrText xml:space="preserve"> SAVEDATE \@ DD.MM.YY </w:instrText>
    </w:r>
    <w:r>
      <w:fldChar w:fldCharType="separate"/>
    </w:r>
    <w:r w:rsidR="002A2F55">
      <w:rPr>
        <w:noProof/>
      </w:rPr>
      <w:t>13.10.11</w:t>
    </w:r>
    <w:r>
      <w:fldChar w:fldCharType="end"/>
    </w:r>
    <w:r w:rsidRPr="0041348E">
      <w:rPr>
        <w:lang w:val="en-US"/>
      </w:rPr>
      <w:tab/>
    </w:r>
    <w:r>
      <w:fldChar w:fldCharType="begin"/>
    </w:r>
    <w:r>
      <w:instrText xml:space="preserve"> PRINTDATE \@ DD.MM.YY </w:instrText>
    </w:r>
    <w:r>
      <w:fldChar w:fldCharType="separate"/>
    </w:r>
    <w:r>
      <w:rPr>
        <w:noProof/>
      </w:rPr>
      <w:t>17.08.11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094" w:rsidRDefault="00E66094" w:rsidP="00C96F54">
    <w:pPr>
      <w:pStyle w:val="Footer"/>
      <w:ind w:right="360"/>
    </w:pPr>
    <w:r w:rsidRPr="0041348E">
      <w:rPr>
        <w:lang w:val="en-US"/>
      </w:rPr>
      <w:tab/>
    </w:r>
    <w:r w:rsidRPr="0041348E">
      <w:rPr>
        <w:lang w:val="en-US"/>
      </w:rPr>
      <w:tab/>
    </w:r>
  </w:p>
  <w:p w:rsidR="00E66094" w:rsidRPr="00C96F54" w:rsidRDefault="00E66094" w:rsidP="00C96F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C5C" w:rsidRDefault="003F4C5C">
      <w:r>
        <w:rPr>
          <w:b/>
        </w:rPr>
        <w:t>_______________</w:t>
      </w:r>
    </w:p>
  </w:footnote>
  <w:footnote w:type="continuationSeparator" w:id="0">
    <w:p w:rsidR="003F4C5C" w:rsidRDefault="003F4C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980" w:rsidRPr="009C443D" w:rsidRDefault="00143980" w:rsidP="00143980">
    <w:pPr>
      <w:pStyle w:val="Header"/>
      <w:rPr>
        <w:rStyle w:val="PageNumber"/>
        <w:szCs w:val="18"/>
      </w:rPr>
    </w:pPr>
    <w:r w:rsidRPr="009C443D">
      <w:rPr>
        <w:szCs w:val="18"/>
      </w:rPr>
      <w:t xml:space="preserve">- </w:t>
    </w:r>
    <w:r w:rsidRPr="009C443D">
      <w:rPr>
        <w:rStyle w:val="PageNumber"/>
        <w:szCs w:val="18"/>
      </w:rPr>
      <w:fldChar w:fldCharType="begin"/>
    </w:r>
    <w:r w:rsidRPr="009C443D">
      <w:rPr>
        <w:rStyle w:val="PageNumber"/>
        <w:szCs w:val="18"/>
      </w:rPr>
      <w:instrText xml:space="preserve"> PAGE </w:instrText>
    </w:r>
    <w:r w:rsidRPr="009C443D">
      <w:rPr>
        <w:rStyle w:val="PageNumber"/>
        <w:szCs w:val="18"/>
      </w:rPr>
      <w:fldChar w:fldCharType="separate"/>
    </w:r>
    <w:r>
      <w:rPr>
        <w:rStyle w:val="PageNumber"/>
        <w:noProof/>
        <w:szCs w:val="18"/>
      </w:rPr>
      <w:t>2</w:t>
    </w:r>
    <w:r w:rsidRPr="009C443D">
      <w:rPr>
        <w:rStyle w:val="PageNumber"/>
        <w:szCs w:val="18"/>
      </w:rPr>
      <w:fldChar w:fldCharType="end"/>
    </w:r>
    <w:r w:rsidRPr="009C443D">
      <w:rPr>
        <w:rStyle w:val="PageNumber"/>
        <w:szCs w:val="18"/>
      </w:rPr>
      <w:t xml:space="preserve"> -</w:t>
    </w:r>
  </w:p>
  <w:p w:rsidR="00E66094" w:rsidRPr="00143980" w:rsidRDefault="00143980" w:rsidP="00143980">
    <w:pPr>
      <w:pStyle w:val="Header"/>
      <w:rPr>
        <w:szCs w:val="18"/>
      </w:rPr>
    </w:pPr>
    <w:r>
      <w:rPr>
        <w:szCs w:val="18"/>
      </w:rPr>
      <w:t>SG-RFC/2011-2-42</w:t>
    </w:r>
    <w:r w:rsidRPr="009C443D">
      <w:rPr>
        <w:szCs w:val="18"/>
      </w:rPr>
      <w: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2967488"/>
    <w:lvl w:ilvl="0">
      <w:start w:val="1"/>
      <w:numFmt w:val="decimal"/>
      <w:lvlText w:val="%1."/>
      <w:lvlJc w:val="left"/>
      <w:pPr>
        <w:tabs>
          <w:tab w:val="num" w:pos="1492"/>
        </w:tabs>
        <w:ind w:left="1492" w:hanging="360"/>
      </w:pPr>
    </w:lvl>
  </w:abstractNum>
  <w:abstractNum w:abstractNumId="1">
    <w:nsid w:val="FFFFFF7D"/>
    <w:multiLevelType w:val="singleLevel"/>
    <w:tmpl w:val="B2D4EBB4"/>
    <w:lvl w:ilvl="0">
      <w:start w:val="1"/>
      <w:numFmt w:val="decimal"/>
      <w:lvlText w:val="%1."/>
      <w:lvlJc w:val="left"/>
      <w:pPr>
        <w:tabs>
          <w:tab w:val="num" w:pos="1209"/>
        </w:tabs>
        <w:ind w:left="1209" w:hanging="360"/>
      </w:pPr>
    </w:lvl>
  </w:abstractNum>
  <w:abstractNum w:abstractNumId="2">
    <w:nsid w:val="FFFFFF7E"/>
    <w:multiLevelType w:val="singleLevel"/>
    <w:tmpl w:val="2ADCA5C8"/>
    <w:lvl w:ilvl="0">
      <w:start w:val="1"/>
      <w:numFmt w:val="decimal"/>
      <w:lvlText w:val="%1."/>
      <w:lvlJc w:val="left"/>
      <w:pPr>
        <w:tabs>
          <w:tab w:val="num" w:pos="926"/>
        </w:tabs>
        <w:ind w:left="926" w:hanging="360"/>
      </w:pPr>
    </w:lvl>
  </w:abstractNum>
  <w:abstractNum w:abstractNumId="3">
    <w:nsid w:val="FFFFFF7F"/>
    <w:multiLevelType w:val="singleLevel"/>
    <w:tmpl w:val="C71862D6"/>
    <w:lvl w:ilvl="0">
      <w:start w:val="1"/>
      <w:numFmt w:val="decimal"/>
      <w:lvlText w:val="%1."/>
      <w:lvlJc w:val="left"/>
      <w:pPr>
        <w:tabs>
          <w:tab w:val="num" w:pos="643"/>
        </w:tabs>
        <w:ind w:left="643" w:hanging="360"/>
      </w:pPr>
    </w:lvl>
  </w:abstractNum>
  <w:abstractNum w:abstractNumId="4">
    <w:nsid w:val="FFFFFF80"/>
    <w:multiLevelType w:val="singleLevel"/>
    <w:tmpl w:val="A1E09D0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AACD86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271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F10FF5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81657E8"/>
    <w:lvl w:ilvl="0">
      <w:start w:val="1"/>
      <w:numFmt w:val="decimal"/>
      <w:lvlText w:val="%1."/>
      <w:lvlJc w:val="left"/>
      <w:pPr>
        <w:tabs>
          <w:tab w:val="num" w:pos="360"/>
        </w:tabs>
        <w:ind w:left="360" w:hanging="360"/>
      </w:pPr>
    </w:lvl>
  </w:abstractNum>
  <w:abstractNum w:abstractNumId="9">
    <w:nsid w:val="FFFFFF89"/>
    <w:multiLevelType w:val="singleLevel"/>
    <w:tmpl w:val="3752A880"/>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B39284A0"/>
    <w:lvl w:ilvl="0">
      <w:numFmt w:val="decimal"/>
      <w:lvlText w:val="*"/>
      <w:lvlJc w:val="left"/>
    </w:lvl>
  </w:abstractNum>
  <w:abstractNum w:abstractNumId="11">
    <w:nsid w:val="00000002"/>
    <w:multiLevelType w:val="singleLevel"/>
    <w:tmpl w:val="9DF07696"/>
    <w:lvl w:ilvl="0">
      <w:start w:val="1"/>
      <w:numFmt w:val="decimal"/>
      <w:lvlText w:val="%1)"/>
      <w:lvlJc w:val="left"/>
      <w:pPr>
        <w:tabs>
          <w:tab w:val="num" w:pos="2160"/>
        </w:tabs>
      </w:pPr>
      <w:rPr>
        <w:rFonts w:ascii="Times New Roman" w:hAnsi="Times New Roman" w:cs="Times New Roman"/>
        <w:sz w:val="22"/>
        <w:szCs w:val="22"/>
      </w:rPr>
    </w:lvl>
  </w:abstractNum>
  <w:abstractNum w:abstractNumId="12">
    <w:nsid w:val="02E414B6"/>
    <w:multiLevelType w:val="hybridMultilevel"/>
    <w:tmpl w:val="83E211A4"/>
    <w:lvl w:ilvl="0" w:tplc="FFFFFFFF">
      <w:start w:val="1"/>
      <w:numFmt w:val="decimal"/>
      <w:lvlText w:val="(%1)"/>
      <w:legacy w:legacy="1" w:legacySpace="0" w:legacyIndent="1134"/>
      <w:lvlJc w:val="left"/>
      <w:pPr>
        <w:ind w:left="1134" w:hanging="1134"/>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045B3D96"/>
    <w:multiLevelType w:val="hybridMultilevel"/>
    <w:tmpl w:val="A37AFA74"/>
    <w:lvl w:ilvl="0" w:tplc="7EDEB082">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D802CB"/>
    <w:multiLevelType w:val="hybridMultilevel"/>
    <w:tmpl w:val="88F23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C331F51"/>
    <w:multiLevelType w:val="hybridMultilevel"/>
    <w:tmpl w:val="268C1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C5C584E"/>
    <w:multiLevelType w:val="multilevel"/>
    <w:tmpl w:val="E222EFEA"/>
    <w:lvl w:ilvl="0">
      <w:start w:val="1"/>
      <w:numFmt w:val="decimal"/>
      <w:pStyle w:val="Note123"/>
      <w:suff w:val="space"/>
      <w:lvlText w:val="Note %1.—"/>
      <w:lvlJc w:val="left"/>
      <w:pPr>
        <w:ind w:left="0" w:firstLine="1440"/>
      </w:pPr>
      <w:rPr>
        <w:rFonts w:ascii="Times New Roman" w:hAnsi="Times New Roman" w:hint="default"/>
        <w:b w:val="0"/>
        <w:i/>
        <w:sz w:val="22"/>
        <w:szCs w:val="22"/>
      </w:rPr>
    </w:lvl>
    <w:lvl w:ilvl="1">
      <w:start w:val="1"/>
      <w:numFmt w:val="upperLetter"/>
      <w:lvlText w:val="%2."/>
      <w:lvlJc w:val="left"/>
      <w:pPr>
        <w:tabs>
          <w:tab w:val="num" w:pos="5400"/>
        </w:tabs>
        <w:ind w:left="5040" w:firstLine="0"/>
      </w:pPr>
      <w:rPr>
        <w:rFonts w:hint="default"/>
      </w:rPr>
    </w:lvl>
    <w:lvl w:ilvl="2">
      <w:start w:val="1"/>
      <w:numFmt w:val="decimal"/>
      <w:lvlText w:val="%3."/>
      <w:lvlJc w:val="left"/>
      <w:pPr>
        <w:tabs>
          <w:tab w:val="num" w:pos="6120"/>
        </w:tabs>
        <w:ind w:left="5760" w:firstLine="0"/>
      </w:pPr>
      <w:rPr>
        <w:rFonts w:hint="default"/>
      </w:rPr>
    </w:lvl>
    <w:lvl w:ilvl="3">
      <w:start w:val="1"/>
      <w:numFmt w:val="lowerLetter"/>
      <w:lvlText w:val="%4)"/>
      <w:lvlJc w:val="left"/>
      <w:pPr>
        <w:tabs>
          <w:tab w:val="num" w:pos="6840"/>
        </w:tabs>
        <w:ind w:left="6480" w:firstLine="0"/>
      </w:pPr>
      <w:rPr>
        <w:rFonts w:hint="default"/>
      </w:rPr>
    </w:lvl>
    <w:lvl w:ilvl="4">
      <w:start w:val="1"/>
      <w:numFmt w:val="decimal"/>
      <w:lvlText w:val="(%5)"/>
      <w:lvlJc w:val="left"/>
      <w:pPr>
        <w:tabs>
          <w:tab w:val="num" w:pos="7560"/>
        </w:tabs>
        <w:ind w:left="7200" w:firstLine="0"/>
      </w:pPr>
      <w:rPr>
        <w:rFonts w:hint="default"/>
      </w:rPr>
    </w:lvl>
    <w:lvl w:ilvl="5">
      <w:start w:val="1"/>
      <w:numFmt w:val="lowerLetter"/>
      <w:lvlText w:val="(%6)"/>
      <w:lvlJc w:val="left"/>
      <w:pPr>
        <w:tabs>
          <w:tab w:val="num" w:pos="8280"/>
        </w:tabs>
        <w:ind w:left="7920" w:firstLine="0"/>
      </w:pPr>
      <w:rPr>
        <w:rFonts w:hint="default"/>
      </w:rPr>
    </w:lvl>
    <w:lvl w:ilvl="6">
      <w:start w:val="1"/>
      <w:numFmt w:val="lowerRoman"/>
      <w:lvlText w:val="(%7)"/>
      <w:lvlJc w:val="left"/>
      <w:pPr>
        <w:tabs>
          <w:tab w:val="num" w:pos="9000"/>
        </w:tabs>
        <w:ind w:left="8640" w:firstLine="0"/>
      </w:pPr>
      <w:rPr>
        <w:rFonts w:hint="default"/>
      </w:rPr>
    </w:lvl>
    <w:lvl w:ilvl="7">
      <w:start w:val="1"/>
      <w:numFmt w:val="lowerLetter"/>
      <w:lvlText w:val="(%8)"/>
      <w:lvlJc w:val="left"/>
      <w:pPr>
        <w:tabs>
          <w:tab w:val="num" w:pos="9720"/>
        </w:tabs>
        <w:ind w:left="9360" w:firstLine="0"/>
      </w:pPr>
      <w:rPr>
        <w:rFonts w:hint="default"/>
      </w:rPr>
    </w:lvl>
    <w:lvl w:ilvl="8">
      <w:start w:val="1"/>
      <w:numFmt w:val="lowerRoman"/>
      <w:lvlText w:val="(%9)"/>
      <w:lvlJc w:val="left"/>
      <w:pPr>
        <w:tabs>
          <w:tab w:val="num" w:pos="10440"/>
        </w:tabs>
        <w:ind w:left="10080" w:firstLine="0"/>
      </w:pPr>
      <w:rPr>
        <w:rFonts w:hint="default"/>
      </w:rPr>
    </w:lvl>
  </w:abstractNum>
  <w:abstractNum w:abstractNumId="17">
    <w:nsid w:val="0F6B293C"/>
    <w:multiLevelType w:val="hybridMultilevel"/>
    <w:tmpl w:val="51A450A4"/>
    <w:lvl w:ilvl="0" w:tplc="C2FA7218">
      <w:start w:val="1"/>
      <w:numFmt w:val="lowerLetter"/>
      <w:pStyle w:val="ListExSum"/>
      <w:lvlText w:val="%1)"/>
      <w:lvlJc w:val="left"/>
      <w:pPr>
        <w:tabs>
          <w:tab w:val="num" w:pos="360"/>
        </w:tabs>
        <w:ind w:left="720" w:hanging="360"/>
      </w:pPr>
    </w:lvl>
    <w:lvl w:ilvl="1" w:tplc="82A2F45A" w:tentative="1">
      <w:start w:val="1"/>
      <w:numFmt w:val="lowerLetter"/>
      <w:lvlText w:val="%2."/>
      <w:lvlJc w:val="left"/>
      <w:pPr>
        <w:tabs>
          <w:tab w:val="num" w:pos="1800"/>
        </w:tabs>
        <w:ind w:left="1800" w:hanging="360"/>
      </w:pPr>
    </w:lvl>
    <w:lvl w:ilvl="2" w:tplc="CC00C57C" w:tentative="1">
      <w:start w:val="1"/>
      <w:numFmt w:val="lowerRoman"/>
      <w:lvlText w:val="%3."/>
      <w:lvlJc w:val="right"/>
      <w:pPr>
        <w:tabs>
          <w:tab w:val="num" w:pos="2520"/>
        </w:tabs>
        <w:ind w:left="2520" w:hanging="180"/>
      </w:pPr>
    </w:lvl>
    <w:lvl w:ilvl="3" w:tplc="A0186A4A" w:tentative="1">
      <w:start w:val="1"/>
      <w:numFmt w:val="decimal"/>
      <w:lvlText w:val="%4."/>
      <w:lvlJc w:val="left"/>
      <w:pPr>
        <w:tabs>
          <w:tab w:val="num" w:pos="3240"/>
        </w:tabs>
        <w:ind w:left="3240" w:hanging="360"/>
      </w:pPr>
    </w:lvl>
    <w:lvl w:ilvl="4" w:tplc="2D462848" w:tentative="1">
      <w:start w:val="1"/>
      <w:numFmt w:val="lowerLetter"/>
      <w:lvlText w:val="%5."/>
      <w:lvlJc w:val="left"/>
      <w:pPr>
        <w:tabs>
          <w:tab w:val="num" w:pos="3960"/>
        </w:tabs>
        <w:ind w:left="3960" w:hanging="360"/>
      </w:pPr>
    </w:lvl>
    <w:lvl w:ilvl="5" w:tplc="DACEA866" w:tentative="1">
      <w:start w:val="1"/>
      <w:numFmt w:val="lowerRoman"/>
      <w:lvlText w:val="%6."/>
      <w:lvlJc w:val="right"/>
      <w:pPr>
        <w:tabs>
          <w:tab w:val="num" w:pos="4680"/>
        </w:tabs>
        <w:ind w:left="4680" w:hanging="180"/>
      </w:pPr>
    </w:lvl>
    <w:lvl w:ilvl="6" w:tplc="F4C4A150" w:tentative="1">
      <w:start w:val="1"/>
      <w:numFmt w:val="decimal"/>
      <w:lvlText w:val="%7."/>
      <w:lvlJc w:val="left"/>
      <w:pPr>
        <w:tabs>
          <w:tab w:val="num" w:pos="5400"/>
        </w:tabs>
        <w:ind w:left="5400" w:hanging="360"/>
      </w:pPr>
    </w:lvl>
    <w:lvl w:ilvl="7" w:tplc="0164C7CE" w:tentative="1">
      <w:start w:val="1"/>
      <w:numFmt w:val="lowerLetter"/>
      <w:lvlText w:val="%8."/>
      <w:lvlJc w:val="left"/>
      <w:pPr>
        <w:tabs>
          <w:tab w:val="num" w:pos="6120"/>
        </w:tabs>
        <w:ind w:left="6120" w:hanging="360"/>
      </w:pPr>
    </w:lvl>
    <w:lvl w:ilvl="8" w:tplc="CCF8DC4E" w:tentative="1">
      <w:start w:val="1"/>
      <w:numFmt w:val="lowerRoman"/>
      <w:lvlText w:val="%9."/>
      <w:lvlJc w:val="right"/>
      <w:pPr>
        <w:tabs>
          <w:tab w:val="num" w:pos="6840"/>
        </w:tabs>
        <w:ind w:left="6840" w:hanging="180"/>
      </w:pPr>
    </w:lvl>
  </w:abstractNum>
  <w:abstractNum w:abstractNumId="18">
    <w:nsid w:val="0FFA2E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4007722"/>
    <w:multiLevelType w:val="singleLevel"/>
    <w:tmpl w:val="472A9F86"/>
    <w:lvl w:ilvl="0">
      <w:start w:val="1"/>
      <w:numFmt w:val="decimal"/>
      <w:lvlText w:val="(%1)"/>
      <w:lvlJc w:val="left"/>
      <w:pPr>
        <w:tabs>
          <w:tab w:val="num" w:pos="1155"/>
        </w:tabs>
        <w:ind w:left="1155" w:hanging="1155"/>
      </w:pPr>
      <w:rPr>
        <w:rFonts w:hint="default"/>
      </w:rPr>
    </w:lvl>
  </w:abstractNum>
  <w:abstractNum w:abstractNumId="20">
    <w:nsid w:val="15EA6DC5"/>
    <w:multiLevelType w:val="hybridMultilevel"/>
    <w:tmpl w:val="C5B2C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6A0873"/>
    <w:multiLevelType w:val="singleLevel"/>
    <w:tmpl w:val="A86A9304"/>
    <w:lvl w:ilvl="0">
      <w:start w:val="1"/>
      <w:numFmt w:val="decimal"/>
      <w:lvlText w:val="(%1)"/>
      <w:lvlJc w:val="left"/>
      <w:pPr>
        <w:tabs>
          <w:tab w:val="num" w:pos="1155"/>
        </w:tabs>
        <w:ind w:left="1155" w:hanging="1155"/>
      </w:pPr>
      <w:rPr>
        <w:rFonts w:hint="default"/>
      </w:rPr>
    </w:lvl>
  </w:abstractNum>
  <w:abstractNum w:abstractNumId="22">
    <w:nsid w:val="1CAA5A9A"/>
    <w:multiLevelType w:val="multilevel"/>
    <w:tmpl w:val="246811E4"/>
    <w:lvl w:ilvl="0">
      <w:start w:val="1"/>
      <w:numFmt w:val="decimal"/>
      <w:lvlText w:val="%1"/>
      <w:lvlJc w:val="left"/>
      <w:pPr>
        <w:tabs>
          <w:tab w:val="num" w:pos="705"/>
        </w:tabs>
        <w:ind w:left="705" w:hanging="705"/>
      </w:pPr>
      <w:rPr>
        <w:rFonts w:hint="default"/>
      </w:rPr>
    </w:lvl>
    <w:lvl w:ilvl="1">
      <w:start w:val="3"/>
      <w:numFmt w:val="decimal"/>
      <w:lvlText w:val="%1.%2"/>
      <w:lvlJc w:val="left"/>
      <w:pPr>
        <w:tabs>
          <w:tab w:val="num" w:pos="1425"/>
        </w:tabs>
        <w:ind w:left="1425" w:hanging="70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nsid w:val="1CF510F8"/>
    <w:multiLevelType w:val="multilevel"/>
    <w:tmpl w:val="454624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16850E2"/>
    <w:multiLevelType w:val="hybridMultilevel"/>
    <w:tmpl w:val="A378D508"/>
    <w:lvl w:ilvl="0" w:tplc="A66E7BF6">
      <w:start w:val="1"/>
      <w:numFmt w:val="upperLetter"/>
      <w:pStyle w:val="EncAttach"/>
      <w:lvlText w:val="%1 — "/>
      <w:lvlJc w:val="left"/>
      <w:pPr>
        <w:tabs>
          <w:tab w:val="num" w:pos="440"/>
        </w:tabs>
        <w:ind w:left="440" w:firstLine="0"/>
      </w:pPr>
      <w:rPr>
        <w:rFonts w:hint="default"/>
      </w:rPr>
    </w:lvl>
    <w:lvl w:ilvl="1" w:tplc="FC2A9402" w:tentative="1">
      <w:start w:val="1"/>
      <w:numFmt w:val="lowerLetter"/>
      <w:lvlText w:val="%2."/>
      <w:lvlJc w:val="left"/>
      <w:pPr>
        <w:tabs>
          <w:tab w:val="num" w:pos="1440"/>
        </w:tabs>
        <w:ind w:left="1440" w:hanging="360"/>
      </w:pPr>
    </w:lvl>
    <w:lvl w:ilvl="2" w:tplc="7F181D68" w:tentative="1">
      <w:start w:val="1"/>
      <w:numFmt w:val="lowerRoman"/>
      <w:lvlText w:val="%3."/>
      <w:lvlJc w:val="right"/>
      <w:pPr>
        <w:tabs>
          <w:tab w:val="num" w:pos="2160"/>
        </w:tabs>
        <w:ind w:left="2160" w:hanging="180"/>
      </w:pPr>
    </w:lvl>
    <w:lvl w:ilvl="3" w:tplc="6924F632" w:tentative="1">
      <w:start w:val="1"/>
      <w:numFmt w:val="decimal"/>
      <w:lvlText w:val="%4."/>
      <w:lvlJc w:val="left"/>
      <w:pPr>
        <w:tabs>
          <w:tab w:val="num" w:pos="2880"/>
        </w:tabs>
        <w:ind w:left="2880" w:hanging="360"/>
      </w:pPr>
    </w:lvl>
    <w:lvl w:ilvl="4" w:tplc="A364D802" w:tentative="1">
      <w:start w:val="1"/>
      <w:numFmt w:val="lowerLetter"/>
      <w:lvlText w:val="%5."/>
      <w:lvlJc w:val="left"/>
      <w:pPr>
        <w:tabs>
          <w:tab w:val="num" w:pos="3600"/>
        </w:tabs>
        <w:ind w:left="3600" w:hanging="360"/>
      </w:pPr>
    </w:lvl>
    <w:lvl w:ilvl="5" w:tplc="83E2FB22" w:tentative="1">
      <w:start w:val="1"/>
      <w:numFmt w:val="lowerRoman"/>
      <w:lvlText w:val="%6."/>
      <w:lvlJc w:val="right"/>
      <w:pPr>
        <w:tabs>
          <w:tab w:val="num" w:pos="4320"/>
        </w:tabs>
        <w:ind w:left="4320" w:hanging="180"/>
      </w:pPr>
    </w:lvl>
    <w:lvl w:ilvl="6" w:tplc="F4A868CE" w:tentative="1">
      <w:start w:val="1"/>
      <w:numFmt w:val="decimal"/>
      <w:lvlText w:val="%7."/>
      <w:lvlJc w:val="left"/>
      <w:pPr>
        <w:tabs>
          <w:tab w:val="num" w:pos="5040"/>
        </w:tabs>
        <w:ind w:left="5040" w:hanging="360"/>
      </w:pPr>
    </w:lvl>
    <w:lvl w:ilvl="7" w:tplc="1AA0CEDE" w:tentative="1">
      <w:start w:val="1"/>
      <w:numFmt w:val="lowerLetter"/>
      <w:lvlText w:val="%8."/>
      <w:lvlJc w:val="left"/>
      <w:pPr>
        <w:tabs>
          <w:tab w:val="num" w:pos="5760"/>
        </w:tabs>
        <w:ind w:left="5760" w:hanging="360"/>
      </w:pPr>
    </w:lvl>
    <w:lvl w:ilvl="8" w:tplc="BC1E3968" w:tentative="1">
      <w:start w:val="1"/>
      <w:numFmt w:val="lowerRoman"/>
      <w:lvlText w:val="%9."/>
      <w:lvlJc w:val="right"/>
      <w:pPr>
        <w:tabs>
          <w:tab w:val="num" w:pos="6480"/>
        </w:tabs>
        <w:ind w:left="6480" w:hanging="180"/>
      </w:pPr>
    </w:lvl>
  </w:abstractNum>
  <w:abstractNum w:abstractNumId="25">
    <w:nsid w:val="250430AA"/>
    <w:multiLevelType w:val="hybridMultilevel"/>
    <w:tmpl w:val="D0C81836"/>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6331F5C"/>
    <w:multiLevelType w:val="hybridMultilevel"/>
    <w:tmpl w:val="16D2CADE"/>
    <w:lvl w:ilvl="0" w:tplc="FFFFFFFF">
      <w:start w:val="1"/>
      <w:numFmt w:val="lowerLetter"/>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89108A6"/>
    <w:multiLevelType w:val="hybridMultilevel"/>
    <w:tmpl w:val="EA461B46"/>
    <w:lvl w:ilvl="0" w:tplc="BC56A340">
      <w:start w:val="1"/>
      <w:numFmt w:val="bullet"/>
      <w:lvlText w:val=""/>
      <w:lvlJc w:val="left"/>
      <w:pPr>
        <w:ind w:left="720" w:hanging="360"/>
      </w:pPr>
      <w:rPr>
        <w:rFonts w:ascii="Symbol" w:hAnsi="Symbol" w:hint="default"/>
      </w:rPr>
    </w:lvl>
    <w:lvl w:ilvl="1" w:tplc="3F60ABC8" w:tentative="1">
      <w:start w:val="1"/>
      <w:numFmt w:val="bullet"/>
      <w:lvlText w:val="o"/>
      <w:lvlJc w:val="left"/>
      <w:pPr>
        <w:ind w:left="1440" w:hanging="360"/>
      </w:pPr>
      <w:rPr>
        <w:rFonts w:ascii="Courier New" w:hAnsi="Courier New" w:cs="Courier New" w:hint="default"/>
      </w:rPr>
    </w:lvl>
    <w:lvl w:ilvl="2" w:tplc="924003FA" w:tentative="1">
      <w:start w:val="1"/>
      <w:numFmt w:val="bullet"/>
      <w:lvlText w:val=""/>
      <w:lvlJc w:val="left"/>
      <w:pPr>
        <w:ind w:left="2160" w:hanging="360"/>
      </w:pPr>
      <w:rPr>
        <w:rFonts w:ascii="Wingdings" w:hAnsi="Wingdings" w:hint="default"/>
      </w:rPr>
    </w:lvl>
    <w:lvl w:ilvl="3" w:tplc="01E8A0E4" w:tentative="1">
      <w:start w:val="1"/>
      <w:numFmt w:val="bullet"/>
      <w:lvlText w:val=""/>
      <w:lvlJc w:val="left"/>
      <w:pPr>
        <w:ind w:left="2880" w:hanging="360"/>
      </w:pPr>
      <w:rPr>
        <w:rFonts w:ascii="Symbol" w:hAnsi="Symbol" w:hint="default"/>
      </w:rPr>
    </w:lvl>
    <w:lvl w:ilvl="4" w:tplc="B3BE0644" w:tentative="1">
      <w:start w:val="1"/>
      <w:numFmt w:val="bullet"/>
      <w:lvlText w:val="o"/>
      <w:lvlJc w:val="left"/>
      <w:pPr>
        <w:ind w:left="3600" w:hanging="360"/>
      </w:pPr>
      <w:rPr>
        <w:rFonts w:ascii="Courier New" w:hAnsi="Courier New" w:cs="Courier New" w:hint="default"/>
      </w:rPr>
    </w:lvl>
    <w:lvl w:ilvl="5" w:tplc="D502331E" w:tentative="1">
      <w:start w:val="1"/>
      <w:numFmt w:val="bullet"/>
      <w:lvlText w:val=""/>
      <w:lvlJc w:val="left"/>
      <w:pPr>
        <w:ind w:left="4320" w:hanging="360"/>
      </w:pPr>
      <w:rPr>
        <w:rFonts w:ascii="Wingdings" w:hAnsi="Wingdings" w:hint="default"/>
      </w:rPr>
    </w:lvl>
    <w:lvl w:ilvl="6" w:tplc="7D2ECF5E" w:tentative="1">
      <w:start w:val="1"/>
      <w:numFmt w:val="bullet"/>
      <w:lvlText w:val=""/>
      <w:lvlJc w:val="left"/>
      <w:pPr>
        <w:ind w:left="5040" w:hanging="360"/>
      </w:pPr>
      <w:rPr>
        <w:rFonts w:ascii="Symbol" w:hAnsi="Symbol" w:hint="default"/>
      </w:rPr>
    </w:lvl>
    <w:lvl w:ilvl="7" w:tplc="F6DC0494" w:tentative="1">
      <w:start w:val="1"/>
      <w:numFmt w:val="bullet"/>
      <w:lvlText w:val="o"/>
      <w:lvlJc w:val="left"/>
      <w:pPr>
        <w:ind w:left="5760" w:hanging="360"/>
      </w:pPr>
      <w:rPr>
        <w:rFonts w:ascii="Courier New" w:hAnsi="Courier New" w:cs="Courier New" w:hint="default"/>
      </w:rPr>
    </w:lvl>
    <w:lvl w:ilvl="8" w:tplc="EDEC35A2" w:tentative="1">
      <w:start w:val="1"/>
      <w:numFmt w:val="bullet"/>
      <w:lvlText w:val=""/>
      <w:lvlJc w:val="left"/>
      <w:pPr>
        <w:ind w:left="6480" w:hanging="360"/>
      </w:pPr>
      <w:rPr>
        <w:rFonts w:ascii="Wingdings" w:hAnsi="Wingdings" w:hint="default"/>
      </w:rPr>
    </w:lvl>
  </w:abstractNum>
  <w:abstractNum w:abstractNumId="28">
    <w:nsid w:val="2F395CEF"/>
    <w:multiLevelType w:val="multilevel"/>
    <w:tmpl w:val="2660B1D0"/>
    <w:lvl w:ilvl="0">
      <w:start w:val="2"/>
      <w:numFmt w:val="decimal"/>
      <w:lvlText w:val="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31EE3865"/>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321B6AF8"/>
    <w:multiLevelType w:val="multilevel"/>
    <w:tmpl w:val="59EC1760"/>
    <w:lvl w:ilvl="0">
      <w:start w:val="1"/>
      <w:numFmt w:val="decimal"/>
      <w:suff w:val="space"/>
      <w:lvlText w:val="Chapter %1"/>
      <w:lvlJc w:val="left"/>
      <w:pPr>
        <w:ind w:left="2160" w:firstLine="0"/>
      </w:pPr>
      <w:rPr>
        <w:rFonts w:hint="default"/>
      </w:rPr>
    </w:lvl>
    <w:lvl w:ilvl="1">
      <w:start w:val="1"/>
      <w:numFmt w:val="decimal"/>
      <w:lvlText w:val="%2)"/>
      <w:lvlJc w:val="left"/>
      <w:pPr>
        <w:tabs>
          <w:tab w:val="num" w:pos="3960"/>
        </w:tabs>
        <w:ind w:left="4320" w:hanging="360"/>
      </w:pPr>
      <w:rPr>
        <w:rFonts w:hint="default"/>
      </w:rPr>
    </w:lvl>
    <w:lvl w:ilvl="2">
      <w:start w:val="1"/>
      <w:numFmt w:val="bullet"/>
      <w:lvlText w:val="—"/>
      <w:lvlJc w:val="left"/>
      <w:pPr>
        <w:tabs>
          <w:tab w:val="num" w:pos="4320"/>
        </w:tabs>
        <w:ind w:left="4680" w:hanging="360"/>
      </w:pPr>
      <w:rPr>
        <w:rFonts w:hint="default"/>
      </w:rPr>
    </w:lvl>
    <w:lvl w:ilvl="3">
      <w:start w:val="1"/>
      <w:numFmt w:val="none"/>
      <w:suff w:val="nothing"/>
      <w:lvlText w:val=""/>
      <w:lvlJc w:val="left"/>
      <w:pPr>
        <w:ind w:left="2160" w:firstLine="0"/>
      </w:pPr>
      <w:rPr>
        <w:rFonts w:hint="default"/>
      </w:rPr>
    </w:lvl>
    <w:lvl w:ilvl="4">
      <w:start w:val="1"/>
      <w:numFmt w:val="none"/>
      <w:suff w:val="nothing"/>
      <w:lvlText w:val=""/>
      <w:lvlJc w:val="left"/>
      <w:pPr>
        <w:ind w:left="2160" w:firstLine="0"/>
      </w:pPr>
      <w:rPr>
        <w:rFonts w:hint="default"/>
      </w:rPr>
    </w:lvl>
    <w:lvl w:ilvl="5">
      <w:start w:val="1"/>
      <w:numFmt w:val="none"/>
      <w:suff w:val="nothing"/>
      <w:lvlText w:val=""/>
      <w:lvlJc w:val="left"/>
      <w:pPr>
        <w:ind w:left="2160" w:firstLine="0"/>
      </w:pPr>
      <w:rPr>
        <w:rFonts w:hint="default"/>
      </w:rPr>
    </w:lvl>
    <w:lvl w:ilvl="6">
      <w:start w:val="1"/>
      <w:numFmt w:val="none"/>
      <w:suff w:val="nothing"/>
      <w:lvlText w:val=""/>
      <w:lvlJc w:val="left"/>
      <w:pPr>
        <w:ind w:left="2160" w:firstLine="0"/>
      </w:pPr>
      <w:rPr>
        <w:rFonts w:hint="default"/>
      </w:rPr>
    </w:lvl>
    <w:lvl w:ilvl="7">
      <w:start w:val="1"/>
      <w:numFmt w:val="none"/>
      <w:suff w:val="nothing"/>
      <w:lvlText w:val=""/>
      <w:lvlJc w:val="left"/>
      <w:pPr>
        <w:ind w:left="2160" w:firstLine="0"/>
      </w:pPr>
      <w:rPr>
        <w:rFonts w:hint="default"/>
      </w:rPr>
    </w:lvl>
    <w:lvl w:ilvl="8">
      <w:start w:val="1"/>
      <w:numFmt w:val="none"/>
      <w:suff w:val="nothing"/>
      <w:lvlText w:val=""/>
      <w:lvlJc w:val="left"/>
      <w:pPr>
        <w:ind w:left="2160" w:firstLine="0"/>
      </w:pPr>
      <w:rPr>
        <w:rFonts w:hint="default"/>
      </w:rPr>
    </w:lvl>
  </w:abstractNum>
  <w:abstractNum w:abstractNumId="31">
    <w:nsid w:val="33A90C42"/>
    <w:multiLevelType w:val="hybridMultilevel"/>
    <w:tmpl w:val="547A6634"/>
    <w:lvl w:ilvl="0" w:tplc="FFFFFFFF">
      <w:start w:val="1"/>
      <w:numFmt w:val="bullet"/>
      <w:lvlText w:val="-"/>
      <w:lvlJc w:val="left"/>
      <w:pPr>
        <w:tabs>
          <w:tab w:val="num" w:pos="1065"/>
        </w:tabs>
        <w:ind w:left="1065" w:hanging="705"/>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3AB9184B"/>
    <w:multiLevelType w:val="hybridMultilevel"/>
    <w:tmpl w:val="CD34C6C2"/>
    <w:lvl w:ilvl="0" w:tplc="D5CECB8A">
      <w:start w:val="1"/>
      <w:numFmt w:val="bullet"/>
      <w:lvlText w:val=""/>
      <w:lvlJc w:val="left"/>
      <w:pPr>
        <w:tabs>
          <w:tab w:val="num" w:pos="720"/>
        </w:tabs>
        <w:ind w:left="720" w:hanging="360"/>
      </w:pPr>
      <w:rPr>
        <w:rFonts w:ascii="Symbol" w:hAnsi="Symbol" w:hint="default"/>
        <w:sz w:val="20"/>
      </w:rPr>
    </w:lvl>
    <w:lvl w:ilvl="1" w:tplc="751059AE">
      <w:start w:val="1"/>
      <w:numFmt w:val="bullet"/>
      <w:lvlText w:val="-"/>
      <w:lvlJc w:val="left"/>
      <w:pPr>
        <w:tabs>
          <w:tab w:val="num" w:pos="1785"/>
        </w:tabs>
        <w:ind w:left="1785" w:hanging="705"/>
      </w:pPr>
      <w:rPr>
        <w:rFonts w:ascii="Times New Roman" w:eastAsia="Times New Roman" w:hAnsi="Times New Roman" w:cs="Times New Roman" w:hint="default"/>
      </w:rPr>
    </w:lvl>
    <w:lvl w:ilvl="2" w:tplc="E8D4CE24" w:tentative="1">
      <w:start w:val="1"/>
      <w:numFmt w:val="bullet"/>
      <w:lvlText w:val=""/>
      <w:lvlJc w:val="left"/>
      <w:pPr>
        <w:tabs>
          <w:tab w:val="num" w:pos="2160"/>
        </w:tabs>
        <w:ind w:left="2160" w:hanging="360"/>
      </w:pPr>
      <w:rPr>
        <w:rFonts w:ascii="Wingdings" w:hAnsi="Wingdings" w:hint="default"/>
        <w:sz w:val="20"/>
      </w:rPr>
    </w:lvl>
    <w:lvl w:ilvl="3" w:tplc="E2CA0650" w:tentative="1">
      <w:start w:val="1"/>
      <w:numFmt w:val="bullet"/>
      <w:lvlText w:val=""/>
      <w:lvlJc w:val="left"/>
      <w:pPr>
        <w:tabs>
          <w:tab w:val="num" w:pos="2880"/>
        </w:tabs>
        <w:ind w:left="2880" w:hanging="360"/>
      </w:pPr>
      <w:rPr>
        <w:rFonts w:ascii="Wingdings" w:hAnsi="Wingdings" w:hint="default"/>
        <w:sz w:val="20"/>
      </w:rPr>
    </w:lvl>
    <w:lvl w:ilvl="4" w:tplc="93164C22" w:tentative="1">
      <w:start w:val="1"/>
      <w:numFmt w:val="bullet"/>
      <w:lvlText w:val=""/>
      <w:lvlJc w:val="left"/>
      <w:pPr>
        <w:tabs>
          <w:tab w:val="num" w:pos="3600"/>
        </w:tabs>
        <w:ind w:left="3600" w:hanging="360"/>
      </w:pPr>
      <w:rPr>
        <w:rFonts w:ascii="Wingdings" w:hAnsi="Wingdings" w:hint="default"/>
        <w:sz w:val="20"/>
      </w:rPr>
    </w:lvl>
    <w:lvl w:ilvl="5" w:tplc="25E42254" w:tentative="1">
      <w:start w:val="1"/>
      <w:numFmt w:val="bullet"/>
      <w:lvlText w:val=""/>
      <w:lvlJc w:val="left"/>
      <w:pPr>
        <w:tabs>
          <w:tab w:val="num" w:pos="4320"/>
        </w:tabs>
        <w:ind w:left="4320" w:hanging="360"/>
      </w:pPr>
      <w:rPr>
        <w:rFonts w:ascii="Wingdings" w:hAnsi="Wingdings" w:hint="default"/>
        <w:sz w:val="20"/>
      </w:rPr>
    </w:lvl>
    <w:lvl w:ilvl="6" w:tplc="3E28FD06" w:tentative="1">
      <w:start w:val="1"/>
      <w:numFmt w:val="bullet"/>
      <w:lvlText w:val=""/>
      <w:lvlJc w:val="left"/>
      <w:pPr>
        <w:tabs>
          <w:tab w:val="num" w:pos="5040"/>
        </w:tabs>
        <w:ind w:left="5040" w:hanging="360"/>
      </w:pPr>
      <w:rPr>
        <w:rFonts w:ascii="Wingdings" w:hAnsi="Wingdings" w:hint="default"/>
        <w:sz w:val="20"/>
      </w:rPr>
    </w:lvl>
    <w:lvl w:ilvl="7" w:tplc="6A94120C" w:tentative="1">
      <w:start w:val="1"/>
      <w:numFmt w:val="bullet"/>
      <w:lvlText w:val=""/>
      <w:lvlJc w:val="left"/>
      <w:pPr>
        <w:tabs>
          <w:tab w:val="num" w:pos="5760"/>
        </w:tabs>
        <w:ind w:left="5760" w:hanging="360"/>
      </w:pPr>
      <w:rPr>
        <w:rFonts w:ascii="Wingdings" w:hAnsi="Wingdings" w:hint="default"/>
        <w:sz w:val="20"/>
      </w:rPr>
    </w:lvl>
    <w:lvl w:ilvl="8" w:tplc="C520F91A" w:tentative="1">
      <w:start w:val="1"/>
      <w:numFmt w:val="bullet"/>
      <w:lvlText w:val=""/>
      <w:lvlJc w:val="left"/>
      <w:pPr>
        <w:tabs>
          <w:tab w:val="num" w:pos="6480"/>
        </w:tabs>
        <w:ind w:left="6480" w:hanging="360"/>
      </w:pPr>
      <w:rPr>
        <w:rFonts w:ascii="Wingdings" w:hAnsi="Wingdings" w:hint="default"/>
        <w:sz w:val="20"/>
      </w:rPr>
    </w:lvl>
  </w:abstractNum>
  <w:abstractNum w:abstractNumId="33">
    <w:nsid w:val="3B877372"/>
    <w:multiLevelType w:val="hybridMultilevel"/>
    <w:tmpl w:val="3BD822C6"/>
    <w:lvl w:ilvl="0" w:tplc="FFFFFFFF">
      <w:numFmt w:val="bullet"/>
      <w:lvlText w:val="-"/>
      <w:lvlJc w:val="left"/>
      <w:pPr>
        <w:tabs>
          <w:tab w:val="num" w:pos="1125"/>
        </w:tabs>
        <w:ind w:left="1125" w:hanging="765"/>
      </w:pPr>
      <w:rPr>
        <w:rFonts w:ascii="Times New Roman" w:eastAsia="Times New Roman" w:hAnsi="Times New Roman" w:cs="Times New Roman"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BB419C2"/>
    <w:multiLevelType w:val="singleLevel"/>
    <w:tmpl w:val="18BE870E"/>
    <w:lvl w:ilvl="0">
      <w:start w:val="1"/>
      <w:numFmt w:val="decimal"/>
      <w:lvlText w:val="(%1)"/>
      <w:lvlJc w:val="left"/>
      <w:pPr>
        <w:tabs>
          <w:tab w:val="num" w:pos="1134"/>
        </w:tabs>
        <w:ind w:left="1134" w:hanging="1134"/>
      </w:pPr>
      <w:rPr>
        <w:rFonts w:hint="default"/>
      </w:rPr>
    </w:lvl>
  </w:abstractNum>
  <w:abstractNum w:abstractNumId="35">
    <w:nsid w:val="3E7D079E"/>
    <w:multiLevelType w:val="hybridMultilevel"/>
    <w:tmpl w:val="44F61A2A"/>
    <w:lvl w:ilvl="0" w:tplc="FFFFFFFF">
      <w:numFmt w:val="bullet"/>
      <w:pStyle w:val="Alinea"/>
      <w:lvlText w:val="-"/>
      <w:lvlJc w:val="left"/>
      <w:pPr>
        <w:tabs>
          <w:tab w:val="num" w:pos="1125"/>
        </w:tabs>
        <w:ind w:left="1125" w:hanging="765"/>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3F3059B3"/>
    <w:multiLevelType w:val="multilevel"/>
    <w:tmpl w:val="040C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nsid w:val="41F8031E"/>
    <w:multiLevelType w:val="multilevel"/>
    <w:tmpl w:val="96DE5C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8">
    <w:nsid w:val="4448381C"/>
    <w:multiLevelType w:val="hybridMultilevel"/>
    <w:tmpl w:val="C89E0738"/>
    <w:lvl w:ilvl="0" w:tplc="EBF4A1B2">
      <w:start w:val="1"/>
      <w:numFmt w:val="decimal"/>
      <w:lvlText w:val="%1"/>
      <w:lvlJc w:val="left"/>
      <w:pPr>
        <w:tabs>
          <w:tab w:val="num" w:pos="1500"/>
        </w:tabs>
        <w:ind w:left="1500" w:hanging="1140"/>
      </w:pPr>
      <w:rPr>
        <w:rFonts w:cs="Times New Roman" w:hint="default"/>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39">
    <w:nsid w:val="46D47C27"/>
    <w:multiLevelType w:val="hybridMultilevel"/>
    <w:tmpl w:val="92E4996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46DF12DC"/>
    <w:multiLevelType w:val="multilevel"/>
    <w:tmpl w:val="0E2AA1FC"/>
    <w:lvl w:ilvl="0">
      <w:start w:val="1"/>
      <w:numFmt w:val="lowerLetter"/>
      <w:lvlText w:val="%1)"/>
      <w:lvlJc w:val="left"/>
      <w:pPr>
        <w:tabs>
          <w:tab w:val="num" w:pos="1440"/>
        </w:tabs>
        <w:ind w:left="1800" w:hanging="360"/>
      </w:pPr>
      <w:rPr>
        <w:rFonts w:hint="default"/>
        <w:b w:val="0"/>
        <w:i w:val="0"/>
        <w:sz w:val="22"/>
        <w:szCs w:val="22"/>
      </w:rPr>
    </w:lvl>
    <w:lvl w:ilvl="1">
      <w:start w:val="1"/>
      <w:numFmt w:val="decimal"/>
      <w:lvlText w:val="%2)"/>
      <w:lvlJc w:val="left"/>
      <w:pPr>
        <w:tabs>
          <w:tab w:val="num" w:pos="1800"/>
        </w:tabs>
        <w:ind w:left="2160" w:hanging="360"/>
      </w:pPr>
    </w:lvl>
    <w:lvl w:ilvl="2">
      <w:start w:val="1"/>
      <w:numFmt w:val="bullet"/>
      <w:lvlText w:val="—"/>
      <w:lvlJc w:val="left"/>
      <w:pPr>
        <w:tabs>
          <w:tab w:val="num" w:pos="2160"/>
        </w:tabs>
        <w:ind w:left="2520" w:hanging="36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1">
    <w:nsid w:val="47861527"/>
    <w:multiLevelType w:val="hybridMultilevel"/>
    <w:tmpl w:val="2788EB6E"/>
    <w:lvl w:ilvl="0" w:tplc="FFFFFFFF">
      <w:start w:val="1"/>
      <w:numFmt w:val="bullet"/>
      <w:lvlText w:val="-"/>
      <w:lvlJc w:val="left"/>
      <w:pPr>
        <w:tabs>
          <w:tab w:val="num" w:pos="1065"/>
        </w:tabs>
        <w:ind w:left="1065" w:hanging="705"/>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47A25F63"/>
    <w:multiLevelType w:val="hybridMultilevel"/>
    <w:tmpl w:val="2A161982"/>
    <w:lvl w:ilvl="0" w:tplc="DCC2A9CA">
      <w:start w:val="1"/>
      <w:numFmt w:val="decimal"/>
      <w:pStyle w:val="1Para"/>
      <w:lvlText w:val="%1."/>
      <w:lvlJc w:val="left"/>
      <w:pPr>
        <w:tabs>
          <w:tab w:val="num" w:pos="1440"/>
        </w:tabs>
        <w:ind w:left="0" w:firstLine="0"/>
      </w:pPr>
      <w:rPr>
        <w:rFonts w:ascii="Times New Roman" w:hAnsi="Times New Roman" w:cs="Times New Roman"/>
        <w:b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nsid w:val="4AEE5D85"/>
    <w:multiLevelType w:val="multilevel"/>
    <w:tmpl w:val="F9105DAA"/>
    <w:lvl w:ilvl="0">
      <w:start w:val="1"/>
      <w:numFmt w:val="decimal"/>
      <w:pStyle w:val="1Heading"/>
      <w:lvlText w:val="%1."/>
      <w:lvlJc w:val="left"/>
      <w:pPr>
        <w:tabs>
          <w:tab w:val="num" w:pos="720"/>
        </w:tabs>
        <w:ind w:left="720" w:hanging="720"/>
      </w:pPr>
      <w:rPr>
        <w:rFonts w:ascii="Times New Roman" w:hAnsi="Times New Roman" w:cs="Times New Roman"/>
        <w:b w:val="0"/>
        <w:sz w:val="22"/>
      </w:rPr>
    </w:lvl>
    <w:lvl w:ilvl="1">
      <w:start w:val="1"/>
      <w:numFmt w:val="decimal"/>
      <w:pStyle w:val="2Para"/>
      <w:lvlText w:val="%1.%2"/>
      <w:lvlJc w:val="left"/>
      <w:pPr>
        <w:tabs>
          <w:tab w:val="num" w:pos="0"/>
        </w:tabs>
        <w:ind w:left="0" w:firstLine="0"/>
      </w:pPr>
      <w:rPr>
        <w:rFonts w:ascii="Times New Roman" w:hAnsi="Times New Roman" w:cs="Times New Roman"/>
        <w:b w:val="0"/>
        <w:sz w:val="22"/>
      </w:rPr>
    </w:lvl>
    <w:lvl w:ilvl="2">
      <w:start w:val="1"/>
      <w:numFmt w:val="decimal"/>
      <w:pStyle w:val="3Para"/>
      <w:lvlText w:val="%1.%2.%3"/>
      <w:lvlJc w:val="left"/>
      <w:pPr>
        <w:tabs>
          <w:tab w:val="num" w:pos="0"/>
        </w:tabs>
        <w:ind w:left="0" w:firstLine="0"/>
      </w:pPr>
      <w:rPr>
        <w:rFonts w:ascii="Times New Roman" w:hAnsi="Times New Roman" w:cs="Times New Roman"/>
        <w:b w:val="0"/>
        <w:sz w:val="22"/>
      </w:rPr>
    </w:lvl>
    <w:lvl w:ilvl="3">
      <w:start w:val="1"/>
      <w:numFmt w:val="decimal"/>
      <w:pStyle w:val="4Para"/>
      <w:lvlText w:val="%1.%2.%3.%4"/>
      <w:lvlJc w:val="left"/>
      <w:pPr>
        <w:tabs>
          <w:tab w:val="num" w:pos="0"/>
        </w:tabs>
        <w:ind w:left="0" w:firstLine="0"/>
      </w:pPr>
      <w:rPr>
        <w:rFonts w:ascii="Times New Roman" w:hAnsi="Times New Roman" w:cs="Times New Roman"/>
        <w:b w:val="0"/>
        <w:sz w:val="22"/>
      </w:rPr>
    </w:lvl>
    <w:lvl w:ilvl="4">
      <w:start w:val="1"/>
      <w:numFmt w:val="decimal"/>
      <w:pStyle w:val="5Para"/>
      <w:lvlText w:val="%1.%2.%3.%4.%5"/>
      <w:lvlJc w:val="left"/>
      <w:pPr>
        <w:tabs>
          <w:tab w:val="num" w:pos="0"/>
        </w:tabs>
        <w:ind w:left="0" w:firstLine="0"/>
      </w:pPr>
      <w:rPr>
        <w:rFonts w:ascii="Times New Roman" w:hAnsi="Times New Roman" w:cs="Times New Roman"/>
        <w:b w:val="0"/>
        <w:sz w:val="22"/>
      </w:rPr>
    </w:lvl>
    <w:lvl w:ilvl="5">
      <w:start w:val="1"/>
      <w:numFmt w:val="decimal"/>
      <w:pStyle w:val="6Para"/>
      <w:lvlText w:val="%1.%2.%3.%4.%5.%6"/>
      <w:lvlJc w:val="left"/>
      <w:pPr>
        <w:tabs>
          <w:tab w:val="num" w:pos="0"/>
        </w:tabs>
        <w:ind w:left="0" w:firstLine="0"/>
      </w:pPr>
      <w:rPr>
        <w:rFonts w:ascii="Times New Roman" w:hAnsi="Times New Roman" w:cs="Times New Roman"/>
        <w:b w:val="0"/>
        <w:sz w:val="22"/>
      </w:rPr>
    </w:lvl>
    <w:lvl w:ilvl="6">
      <w:start w:val="1"/>
      <w:numFmt w:val="decimal"/>
      <w:pStyle w:val="7Para"/>
      <w:lvlText w:val="%1.%2.%3.%4.%5.%6.%7"/>
      <w:lvlJc w:val="left"/>
      <w:pPr>
        <w:tabs>
          <w:tab w:val="num" w:pos="0"/>
        </w:tabs>
        <w:ind w:left="0" w:firstLine="0"/>
      </w:pPr>
      <w:rPr>
        <w:rFonts w:ascii="Times New Roman" w:hAnsi="Times New Roman" w:cs="Times New Roman"/>
        <w:b w:val="0"/>
        <w:sz w:val="22"/>
      </w:rPr>
    </w:lvl>
    <w:lvl w:ilvl="7">
      <w:start w:val="1"/>
      <w:numFmt w:val="decimal"/>
      <w:pStyle w:val="8Para"/>
      <w:lvlText w:val="%1.%2.%3.%4.%5.%6.%7.%8"/>
      <w:lvlJc w:val="left"/>
      <w:pPr>
        <w:tabs>
          <w:tab w:val="num" w:pos="0"/>
        </w:tabs>
        <w:ind w:left="0" w:firstLine="0"/>
      </w:pPr>
      <w:rPr>
        <w:rFonts w:ascii="Times New Roman" w:hAnsi="Times New Roman" w:cs="Times New Roman"/>
        <w:b w:val="0"/>
        <w:sz w:val="22"/>
      </w:rPr>
    </w:lvl>
    <w:lvl w:ilvl="8">
      <w:start w:val="1"/>
      <w:numFmt w:val="decimal"/>
      <w:lvlText w:val="%1.%2.%3.%4.%5.%6.%7.%8.%9"/>
      <w:lvlJc w:val="left"/>
      <w:pPr>
        <w:tabs>
          <w:tab w:val="num" w:pos="1584"/>
        </w:tabs>
        <w:ind w:left="1584" w:hanging="1584"/>
      </w:pPr>
    </w:lvl>
  </w:abstractNum>
  <w:abstractNum w:abstractNumId="44">
    <w:nsid w:val="4DD40C8A"/>
    <w:multiLevelType w:val="hybridMultilevel"/>
    <w:tmpl w:val="D4182DB0"/>
    <w:lvl w:ilvl="0" w:tplc="0A6E8AF4">
      <w:start w:val="1"/>
      <w:numFmt w:val="decimal"/>
      <w:pStyle w:val="ListV"/>
      <w:lvlText w:val="%1."/>
      <w:lvlJc w:val="left"/>
      <w:pPr>
        <w:tabs>
          <w:tab w:val="num" w:pos="360"/>
        </w:tabs>
        <w:ind w:left="360" w:hanging="360"/>
      </w:pPr>
      <w:rPr>
        <w:rFonts w:ascii="Times New Roman" w:hAnsi="Times New Roman" w:cs="Times New Roman" w:hint="default"/>
        <w:b w:val="0"/>
        <w:sz w:val="22"/>
      </w:rPr>
    </w:lvl>
    <w:lvl w:ilvl="1" w:tplc="3D08CB6E" w:tentative="1">
      <w:start w:val="1"/>
      <w:numFmt w:val="lowerLetter"/>
      <w:lvlText w:val="%2."/>
      <w:lvlJc w:val="left"/>
      <w:pPr>
        <w:tabs>
          <w:tab w:val="num" w:pos="1440"/>
        </w:tabs>
        <w:ind w:left="1440" w:hanging="360"/>
      </w:pPr>
    </w:lvl>
    <w:lvl w:ilvl="2" w:tplc="E88CEAD4" w:tentative="1">
      <w:start w:val="1"/>
      <w:numFmt w:val="lowerRoman"/>
      <w:lvlText w:val="%3."/>
      <w:lvlJc w:val="right"/>
      <w:pPr>
        <w:tabs>
          <w:tab w:val="num" w:pos="2160"/>
        </w:tabs>
        <w:ind w:left="2160" w:hanging="180"/>
      </w:pPr>
    </w:lvl>
    <w:lvl w:ilvl="3" w:tplc="6ABC3BDE" w:tentative="1">
      <w:start w:val="1"/>
      <w:numFmt w:val="decimal"/>
      <w:lvlText w:val="%4."/>
      <w:lvlJc w:val="left"/>
      <w:pPr>
        <w:tabs>
          <w:tab w:val="num" w:pos="2880"/>
        </w:tabs>
        <w:ind w:left="2880" w:hanging="360"/>
      </w:pPr>
    </w:lvl>
    <w:lvl w:ilvl="4" w:tplc="1FDA2FFA" w:tentative="1">
      <w:start w:val="1"/>
      <w:numFmt w:val="lowerLetter"/>
      <w:lvlText w:val="%5."/>
      <w:lvlJc w:val="left"/>
      <w:pPr>
        <w:tabs>
          <w:tab w:val="num" w:pos="3600"/>
        </w:tabs>
        <w:ind w:left="3600" w:hanging="360"/>
      </w:pPr>
    </w:lvl>
    <w:lvl w:ilvl="5" w:tplc="E304A368" w:tentative="1">
      <w:start w:val="1"/>
      <w:numFmt w:val="lowerRoman"/>
      <w:lvlText w:val="%6."/>
      <w:lvlJc w:val="right"/>
      <w:pPr>
        <w:tabs>
          <w:tab w:val="num" w:pos="4320"/>
        </w:tabs>
        <w:ind w:left="4320" w:hanging="180"/>
      </w:pPr>
    </w:lvl>
    <w:lvl w:ilvl="6" w:tplc="3ABEDFFA" w:tentative="1">
      <w:start w:val="1"/>
      <w:numFmt w:val="decimal"/>
      <w:lvlText w:val="%7."/>
      <w:lvlJc w:val="left"/>
      <w:pPr>
        <w:tabs>
          <w:tab w:val="num" w:pos="5040"/>
        </w:tabs>
        <w:ind w:left="5040" w:hanging="360"/>
      </w:pPr>
    </w:lvl>
    <w:lvl w:ilvl="7" w:tplc="00A63A2E" w:tentative="1">
      <w:start w:val="1"/>
      <w:numFmt w:val="lowerLetter"/>
      <w:lvlText w:val="%8."/>
      <w:lvlJc w:val="left"/>
      <w:pPr>
        <w:tabs>
          <w:tab w:val="num" w:pos="5760"/>
        </w:tabs>
        <w:ind w:left="5760" w:hanging="360"/>
      </w:pPr>
    </w:lvl>
    <w:lvl w:ilvl="8" w:tplc="6DEC7E94" w:tentative="1">
      <w:start w:val="1"/>
      <w:numFmt w:val="lowerRoman"/>
      <w:lvlText w:val="%9."/>
      <w:lvlJc w:val="right"/>
      <w:pPr>
        <w:tabs>
          <w:tab w:val="num" w:pos="6480"/>
        </w:tabs>
        <w:ind w:left="6480" w:hanging="180"/>
      </w:pPr>
    </w:lvl>
  </w:abstractNum>
  <w:abstractNum w:abstractNumId="45">
    <w:nsid w:val="58712D76"/>
    <w:multiLevelType w:val="hybridMultilevel"/>
    <w:tmpl w:val="05247C64"/>
    <w:lvl w:ilvl="0" w:tplc="FFFFFFFF">
      <w:start w:val="9"/>
      <w:numFmt w:val="bullet"/>
      <w:lvlText w:val="-"/>
      <w:lvlJc w:val="left"/>
      <w:pPr>
        <w:tabs>
          <w:tab w:val="num" w:pos="1065"/>
        </w:tabs>
        <w:ind w:left="1065" w:hanging="705"/>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F62793E"/>
    <w:multiLevelType w:val="multilevel"/>
    <w:tmpl w:val="8FD8D306"/>
    <w:lvl w:ilvl="0">
      <w:start w:val="1"/>
      <w:numFmt w:val="decimal"/>
      <w:lvlText w:val="%1"/>
      <w:lvlJc w:val="left"/>
      <w:pPr>
        <w:tabs>
          <w:tab w:val="num" w:pos="432"/>
        </w:tabs>
        <w:ind w:left="432" w:hanging="432"/>
      </w:pPr>
      <w:rPr>
        <w:b w:val="0"/>
        <w:sz w:val="22"/>
      </w:rPr>
    </w:lvl>
    <w:lvl w:ilvl="1">
      <w:start w:val="1"/>
      <w:numFmt w:val="decimal"/>
      <w:lvlText w:val="%1.%2"/>
      <w:lvlJc w:val="left"/>
      <w:pPr>
        <w:tabs>
          <w:tab w:val="num" w:pos="0"/>
        </w:tabs>
        <w:ind w:left="0" w:firstLine="0"/>
      </w:pPr>
      <w:rPr>
        <w:rFonts w:ascii="Times New Roman" w:hAnsi="Times New Roman" w:cs="Times New Roman"/>
        <w:b w:val="0"/>
        <w:sz w:val="22"/>
      </w:rPr>
    </w:lvl>
    <w:lvl w:ilvl="2">
      <w:start w:val="1"/>
      <w:numFmt w:val="decimal"/>
      <w:lvlText w:val="%1.%2.%3"/>
      <w:lvlJc w:val="left"/>
      <w:pPr>
        <w:tabs>
          <w:tab w:val="num" w:pos="720"/>
        </w:tabs>
        <w:ind w:left="720" w:hanging="720"/>
      </w:pPr>
      <w:rPr>
        <w:b w:val="0"/>
        <w:sz w:val="22"/>
      </w:rPr>
    </w:lvl>
    <w:lvl w:ilvl="3">
      <w:start w:val="1"/>
      <w:numFmt w:val="decimal"/>
      <w:lvlText w:val="%1.%2.%3.%4"/>
      <w:lvlJc w:val="left"/>
      <w:pPr>
        <w:tabs>
          <w:tab w:val="num" w:pos="864"/>
        </w:tabs>
        <w:ind w:left="864" w:hanging="864"/>
      </w:pPr>
      <w:rPr>
        <w:b w:val="0"/>
        <w:sz w:val="22"/>
      </w:rPr>
    </w:lvl>
    <w:lvl w:ilvl="4">
      <w:start w:val="1"/>
      <w:numFmt w:val="decimal"/>
      <w:lvlText w:val="%1.%2.%3.%4.%5"/>
      <w:lvlJc w:val="left"/>
      <w:pPr>
        <w:tabs>
          <w:tab w:val="num" w:pos="1008"/>
        </w:tabs>
        <w:ind w:left="1008" w:hanging="1008"/>
      </w:pPr>
      <w:rPr>
        <w:b w:val="0"/>
        <w:sz w:val="22"/>
      </w:rPr>
    </w:lvl>
    <w:lvl w:ilvl="5">
      <w:start w:val="1"/>
      <w:numFmt w:val="decimal"/>
      <w:lvlText w:val="%1.%2.%3.%4.%5.%6"/>
      <w:lvlJc w:val="left"/>
      <w:pPr>
        <w:tabs>
          <w:tab w:val="num" w:pos="1152"/>
        </w:tabs>
        <w:ind w:left="1152" w:hanging="1152"/>
      </w:pPr>
      <w:rPr>
        <w:b w:val="0"/>
        <w:sz w:val="22"/>
      </w:rPr>
    </w:lvl>
    <w:lvl w:ilvl="6">
      <w:start w:val="1"/>
      <w:numFmt w:val="decimal"/>
      <w:lvlText w:val="%1.%2.%3.%4.%5.%6.%7"/>
      <w:lvlJc w:val="left"/>
      <w:pPr>
        <w:tabs>
          <w:tab w:val="num" w:pos="1296"/>
        </w:tabs>
        <w:ind w:left="1296" w:hanging="1296"/>
      </w:pPr>
      <w:rPr>
        <w:b w:val="0"/>
        <w:sz w:val="22"/>
      </w:rPr>
    </w:lvl>
    <w:lvl w:ilvl="7">
      <w:start w:val="1"/>
      <w:numFmt w:val="decimal"/>
      <w:lvlText w:val="%1.%2.%3.%4.%5.%6.%7.%8"/>
      <w:lvlJc w:val="left"/>
      <w:pPr>
        <w:tabs>
          <w:tab w:val="num" w:pos="1440"/>
        </w:tabs>
        <w:ind w:left="1440" w:hanging="1440"/>
      </w:pPr>
      <w:rPr>
        <w:b w:val="0"/>
        <w:sz w:val="22"/>
      </w:rPr>
    </w:lvl>
    <w:lvl w:ilvl="8">
      <w:start w:val="1"/>
      <w:numFmt w:val="decimal"/>
      <w:lvlText w:val="%1.%2.%3.%4.%5.%6.%7.%8.%9"/>
      <w:lvlJc w:val="left"/>
      <w:pPr>
        <w:tabs>
          <w:tab w:val="num" w:pos="1584"/>
        </w:tabs>
        <w:ind w:left="1584" w:hanging="1584"/>
      </w:pPr>
      <w:rPr>
        <w:b w:val="0"/>
        <w:sz w:val="22"/>
      </w:rPr>
    </w:lvl>
  </w:abstractNum>
  <w:abstractNum w:abstractNumId="48">
    <w:nsid w:val="61A36302"/>
    <w:multiLevelType w:val="hybridMultilevel"/>
    <w:tmpl w:val="21CAA8C8"/>
    <w:lvl w:ilvl="0" w:tplc="4BD24B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3BA16EF"/>
    <w:multiLevelType w:val="multilevel"/>
    <w:tmpl w:val="118CABDA"/>
    <w:lvl w:ilvl="0">
      <w:start w:val="2"/>
      <w:numFmt w:val="decimal"/>
      <w:lvlText w:val="%1"/>
      <w:lvlJc w:val="left"/>
      <w:pPr>
        <w:tabs>
          <w:tab w:val="num" w:pos="870"/>
        </w:tabs>
        <w:ind w:left="870" w:hanging="870"/>
      </w:pPr>
      <w:rPr>
        <w:rFonts w:hint="default"/>
        <w:b/>
      </w:rPr>
    </w:lvl>
    <w:lvl w:ilvl="1">
      <w:start w:val="2"/>
      <w:numFmt w:val="decimal"/>
      <w:lvlText w:val="%1.%2"/>
      <w:lvlJc w:val="left"/>
      <w:pPr>
        <w:tabs>
          <w:tab w:val="num" w:pos="1410"/>
        </w:tabs>
        <w:ind w:left="1410" w:hanging="870"/>
      </w:pPr>
      <w:rPr>
        <w:rFonts w:hint="default"/>
        <w:b/>
      </w:rPr>
    </w:lvl>
    <w:lvl w:ilvl="2">
      <w:start w:val="1"/>
      <w:numFmt w:val="decimal"/>
      <w:lvlText w:val="%1.%2.%3"/>
      <w:lvlJc w:val="left"/>
      <w:pPr>
        <w:tabs>
          <w:tab w:val="num" w:pos="1950"/>
        </w:tabs>
        <w:ind w:left="1950" w:hanging="870"/>
      </w:pPr>
      <w:rPr>
        <w:rFonts w:hint="default"/>
        <w:b/>
      </w:rPr>
    </w:lvl>
    <w:lvl w:ilvl="3">
      <w:start w:val="1"/>
      <w:numFmt w:val="decimal"/>
      <w:lvlText w:val="%1.%2.%3.%4"/>
      <w:lvlJc w:val="left"/>
      <w:pPr>
        <w:tabs>
          <w:tab w:val="num" w:pos="2490"/>
        </w:tabs>
        <w:ind w:left="2490" w:hanging="870"/>
      </w:pPr>
      <w:rPr>
        <w:rFonts w:hint="default"/>
        <w:b/>
      </w:rPr>
    </w:lvl>
    <w:lvl w:ilvl="4">
      <w:start w:val="1"/>
      <w:numFmt w:val="decimal"/>
      <w:lvlText w:val="%1.%2.%3.%4.%5"/>
      <w:lvlJc w:val="left"/>
      <w:pPr>
        <w:tabs>
          <w:tab w:val="num" w:pos="3240"/>
        </w:tabs>
        <w:ind w:left="3240" w:hanging="1080"/>
      </w:pPr>
      <w:rPr>
        <w:rFonts w:hint="default"/>
        <w:b/>
      </w:rPr>
    </w:lvl>
    <w:lvl w:ilvl="5">
      <w:start w:val="1"/>
      <w:numFmt w:val="decimal"/>
      <w:lvlText w:val="%1.%2.%3.%4.%5.%6"/>
      <w:lvlJc w:val="left"/>
      <w:pPr>
        <w:tabs>
          <w:tab w:val="num" w:pos="3780"/>
        </w:tabs>
        <w:ind w:left="3780" w:hanging="1080"/>
      </w:pPr>
      <w:rPr>
        <w:rFonts w:hint="default"/>
        <w:b/>
      </w:rPr>
    </w:lvl>
    <w:lvl w:ilvl="6">
      <w:start w:val="1"/>
      <w:numFmt w:val="decimal"/>
      <w:lvlText w:val="%1.%2.%3.%4.%5.%6.%7"/>
      <w:lvlJc w:val="left"/>
      <w:pPr>
        <w:tabs>
          <w:tab w:val="num" w:pos="4680"/>
        </w:tabs>
        <w:ind w:left="4680" w:hanging="1440"/>
      </w:pPr>
      <w:rPr>
        <w:rFonts w:hint="default"/>
        <w:b/>
      </w:rPr>
    </w:lvl>
    <w:lvl w:ilvl="7">
      <w:start w:val="1"/>
      <w:numFmt w:val="decimal"/>
      <w:lvlText w:val="%1.%2.%3.%4.%5.%6.%7.%8"/>
      <w:lvlJc w:val="left"/>
      <w:pPr>
        <w:tabs>
          <w:tab w:val="num" w:pos="5220"/>
        </w:tabs>
        <w:ind w:left="5220" w:hanging="1440"/>
      </w:pPr>
      <w:rPr>
        <w:rFonts w:hint="default"/>
        <w:b/>
      </w:rPr>
    </w:lvl>
    <w:lvl w:ilvl="8">
      <w:start w:val="1"/>
      <w:numFmt w:val="decimal"/>
      <w:lvlText w:val="%1.%2.%3.%4.%5.%6.%7.%8.%9"/>
      <w:lvlJc w:val="left"/>
      <w:pPr>
        <w:tabs>
          <w:tab w:val="num" w:pos="6120"/>
        </w:tabs>
        <w:ind w:left="6120" w:hanging="1800"/>
      </w:pPr>
      <w:rPr>
        <w:rFonts w:hint="default"/>
        <w:b/>
      </w:rPr>
    </w:lvl>
  </w:abstractNum>
  <w:abstractNum w:abstractNumId="50">
    <w:nsid w:val="646833AC"/>
    <w:multiLevelType w:val="hybridMultilevel"/>
    <w:tmpl w:val="1AB4AEA6"/>
    <w:lvl w:ilvl="0" w:tplc="CC1030A0">
      <w:start w:val="1"/>
      <w:numFmt w:val="decimal"/>
      <w:lvlText w:val="%1"/>
      <w:lvlJc w:val="left"/>
      <w:pPr>
        <w:tabs>
          <w:tab w:val="num" w:pos="1500"/>
        </w:tabs>
        <w:ind w:left="1500" w:hanging="114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9D6761"/>
    <w:multiLevelType w:val="hybridMultilevel"/>
    <w:tmpl w:val="8AC637F8"/>
    <w:lvl w:ilvl="0" w:tplc="F93E77FC">
      <w:start w:val="1"/>
      <w:numFmt w:val="bullet"/>
      <w:lvlRestart w:val="0"/>
      <w:pStyle w:val="X"/>
      <w:lvlText w:val="X"/>
      <w:lvlJc w:val="left"/>
      <w:pPr>
        <w:tabs>
          <w:tab w:val="num" w:pos="360"/>
        </w:tabs>
        <w:ind w:left="360" w:hanging="360"/>
      </w:pPr>
      <w:rPr>
        <w:rFonts w:ascii="Wingdings" w:hAnsi="Wingdings" w:hint="default"/>
        <w:color w:val="auto"/>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2">
    <w:nsid w:val="67207EFC"/>
    <w:multiLevelType w:val="hybridMultilevel"/>
    <w:tmpl w:val="D4381E3C"/>
    <w:lvl w:ilvl="0" w:tplc="3DC04D64">
      <w:start w:val="1"/>
      <w:numFmt w:val="bullet"/>
      <w:lvlText w:val=""/>
      <w:lvlJc w:val="left"/>
      <w:pPr>
        <w:tabs>
          <w:tab w:val="num" w:pos="481"/>
        </w:tabs>
        <w:ind w:left="121" w:firstLine="0"/>
      </w:pPr>
      <w:rPr>
        <w:rFonts w:ascii="Symbol" w:hAnsi="Symbol" w:hint="default"/>
      </w:rPr>
    </w:lvl>
    <w:lvl w:ilvl="1" w:tplc="04090003" w:tentative="1">
      <w:start w:val="1"/>
      <w:numFmt w:val="bullet"/>
      <w:lvlText w:val="o"/>
      <w:lvlJc w:val="left"/>
      <w:pPr>
        <w:tabs>
          <w:tab w:val="num" w:pos="1504"/>
        </w:tabs>
        <w:ind w:left="1504" w:hanging="360"/>
      </w:pPr>
      <w:rPr>
        <w:rFonts w:ascii="Courier New" w:hAnsi="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53">
    <w:nsid w:val="691E61BA"/>
    <w:multiLevelType w:val="multilevel"/>
    <w:tmpl w:val="06F8A600"/>
    <w:lvl w:ilvl="0">
      <w:start w:val="1"/>
      <w:numFmt w:val="decimal"/>
      <w:lvlRestart w:val="0"/>
      <w:pStyle w:val="Dots"/>
      <w:isLgl/>
      <w:suff w:val="nothing"/>
      <w:lvlText w:val=". . . "/>
      <w:lvlJc w:val="left"/>
      <w:pPr>
        <w:tabs>
          <w:tab w:val="num" w:pos="360"/>
        </w:tabs>
        <w:ind w:left="0" w:firstLine="0"/>
      </w:pPr>
      <w:rPr>
        <w:rFonts w:hint="default"/>
        <w:b/>
        <w:sz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4">
    <w:nsid w:val="69860152"/>
    <w:multiLevelType w:val="singleLevel"/>
    <w:tmpl w:val="076047F8"/>
    <w:lvl w:ilvl="0">
      <w:start w:val="1"/>
      <w:numFmt w:val="decimal"/>
      <w:lvlText w:val="(%1)"/>
      <w:legacy w:legacy="1" w:legacySpace="0" w:legacyIndent="1134"/>
      <w:lvlJc w:val="left"/>
      <w:pPr>
        <w:ind w:left="1134" w:hanging="1134"/>
      </w:pPr>
    </w:lvl>
  </w:abstractNum>
  <w:abstractNum w:abstractNumId="55">
    <w:nsid w:val="6E701567"/>
    <w:multiLevelType w:val="multilevel"/>
    <w:tmpl w:val="B37C541A"/>
    <w:lvl w:ilvl="0">
      <w:start w:val="1"/>
      <w:numFmt w:val="none"/>
      <w:suff w:val="space"/>
      <w:lvlText w:val="Note. — "/>
      <w:lvlJc w:val="left"/>
      <w:pPr>
        <w:ind w:left="0" w:firstLine="1440"/>
      </w:pPr>
      <w:rPr>
        <w:rFonts w:ascii="Times New Roman" w:hAnsi="Times New Roman" w:hint="default"/>
        <w:b w:val="0"/>
        <w:i/>
        <w:sz w:val="22"/>
        <w:szCs w:val="22"/>
      </w:rPr>
    </w:lvl>
    <w:lvl w:ilvl="1">
      <w:start w:val="1"/>
      <w:numFmt w:val="none"/>
      <w:suff w:val="nothing"/>
      <w:lvlText w:val=""/>
      <w:lvlJc w:val="left"/>
      <w:pPr>
        <w:ind w:left="4680" w:firstLine="0"/>
      </w:pPr>
      <w:rPr>
        <w:rFonts w:hint="default"/>
      </w:rPr>
    </w:lvl>
    <w:lvl w:ilvl="2">
      <w:start w:val="1"/>
      <w:numFmt w:val="none"/>
      <w:suff w:val="nothing"/>
      <w:lvlText w:val=""/>
      <w:lvlJc w:val="left"/>
      <w:pPr>
        <w:ind w:left="4680" w:firstLine="0"/>
      </w:pPr>
      <w:rPr>
        <w:rFonts w:hint="default"/>
      </w:rPr>
    </w:lvl>
    <w:lvl w:ilvl="3">
      <w:start w:val="1"/>
      <w:numFmt w:val="none"/>
      <w:suff w:val="nothing"/>
      <w:lvlText w:val=""/>
      <w:lvlJc w:val="left"/>
      <w:pPr>
        <w:ind w:left="4680" w:firstLine="0"/>
      </w:pPr>
      <w:rPr>
        <w:rFonts w:hint="default"/>
      </w:rPr>
    </w:lvl>
    <w:lvl w:ilvl="4">
      <w:start w:val="1"/>
      <w:numFmt w:val="none"/>
      <w:suff w:val="nothing"/>
      <w:lvlText w:val=""/>
      <w:lvlJc w:val="left"/>
      <w:pPr>
        <w:ind w:left="4680" w:firstLine="0"/>
      </w:pPr>
      <w:rPr>
        <w:rFonts w:hint="default"/>
      </w:rPr>
    </w:lvl>
    <w:lvl w:ilvl="5">
      <w:start w:val="1"/>
      <w:numFmt w:val="none"/>
      <w:suff w:val="nothing"/>
      <w:lvlText w:val=""/>
      <w:lvlJc w:val="left"/>
      <w:pPr>
        <w:ind w:left="4680" w:firstLine="0"/>
      </w:pPr>
      <w:rPr>
        <w:rFonts w:hint="default"/>
      </w:rPr>
    </w:lvl>
    <w:lvl w:ilvl="6">
      <w:start w:val="1"/>
      <w:numFmt w:val="none"/>
      <w:suff w:val="nothing"/>
      <w:lvlText w:val=""/>
      <w:lvlJc w:val="left"/>
      <w:pPr>
        <w:ind w:left="4680" w:firstLine="0"/>
      </w:pPr>
      <w:rPr>
        <w:rFonts w:hint="default"/>
      </w:rPr>
    </w:lvl>
    <w:lvl w:ilvl="7">
      <w:start w:val="1"/>
      <w:numFmt w:val="none"/>
      <w:suff w:val="nothing"/>
      <w:lvlText w:val=""/>
      <w:lvlJc w:val="left"/>
      <w:pPr>
        <w:ind w:left="4680" w:firstLine="0"/>
      </w:pPr>
      <w:rPr>
        <w:rFonts w:hint="default"/>
      </w:rPr>
    </w:lvl>
    <w:lvl w:ilvl="8">
      <w:start w:val="1"/>
      <w:numFmt w:val="none"/>
      <w:suff w:val="nothing"/>
      <w:lvlText w:val=""/>
      <w:lvlJc w:val="left"/>
      <w:pPr>
        <w:ind w:left="4680" w:firstLine="0"/>
      </w:pPr>
      <w:rPr>
        <w:rFonts w:hint="default"/>
      </w:rPr>
    </w:lvl>
  </w:abstractNum>
  <w:abstractNum w:abstractNumId="56">
    <w:nsid w:val="724F2266"/>
    <w:multiLevelType w:val="hybridMultilevel"/>
    <w:tmpl w:val="D52C862E"/>
    <w:lvl w:ilvl="0" w:tplc="4078862C">
      <w:start w:val="1"/>
      <w:numFmt w:val="bullet"/>
      <w:lvlText w:val=""/>
      <w:lvlJc w:val="left"/>
      <w:pPr>
        <w:ind w:left="720" w:hanging="360"/>
      </w:pPr>
      <w:rPr>
        <w:rFonts w:ascii="Symbol" w:hAnsi="Symbol" w:hint="default"/>
      </w:rPr>
    </w:lvl>
    <w:lvl w:ilvl="1" w:tplc="CC7411EC" w:tentative="1">
      <w:start w:val="1"/>
      <w:numFmt w:val="bullet"/>
      <w:lvlText w:val="o"/>
      <w:lvlJc w:val="left"/>
      <w:pPr>
        <w:ind w:left="1440" w:hanging="360"/>
      </w:pPr>
      <w:rPr>
        <w:rFonts w:ascii="Courier New" w:hAnsi="Courier New" w:cs="Courier New" w:hint="default"/>
      </w:rPr>
    </w:lvl>
    <w:lvl w:ilvl="2" w:tplc="12AA55A6" w:tentative="1">
      <w:start w:val="1"/>
      <w:numFmt w:val="bullet"/>
      <w:lvlText w:val=""/>
      <w:lvlJc w:val="left"/>
      <w:pPr>
        <w:ind w:left="2160" w:hanging="360"/>
      </w:pPr>
      <w:rPr>
        <w:rFonts w:ascii="Wingdings" w:hAnsi="Wingdings" w:hint="default"/>
      </w:rPr>
    </w:lvl>
    <w:lvl w:ilvl="3" w:tplc="20A8552E" w:tentative="1">
      <w:start w:val="1"/>
      <w:numFmt w:val="bullet"/>
      <w:lvlText w:val=""/>
      <w:lvlJc w:val="left"/>
      <w:pPr>
        <w:ind w:left="2880" w:hanging="360"/>
      </w:pPr>
      <w:rPr>
        <w:rFonts w:ascii="Symbol" w:hAnsi="Symbol" w:hint="default"/>
      </w:rPr>
    </w:lvl>
    <w:lvl w:ilvl="4" w:tplc="3FD8D20E" w:tentative="1">
      <w:start w:val="1"/>
      <w:numFmt w:val="bullet"/>
      <w:lvlText w:val="o"/>
      <w:lvlJc w:val="left"/>
      <w:pPr>
        <w:ind w:left="3600" w:hanging="360"/>
      </w:pPr>
      <w:rPr>
        <w:rFonts w:ascii="Courier New" w:hAnsi="Courier New" w:cs="Courier New" w:hint="default"/>
      </w:rPr>
    </w:lvl>
    <w:lvl w:ilvl="5" w:tplc="1E4C9DAE" w:tentative="1">
      <w:start w:val="1"/>
      <w:numFmt w:val="bullet"/>
      <w:lvlText w:val=""/>
      <w:lvlJc w:val="left"/>
      <w:pPr>
        <w:ind w:left="4320" w:hanging="360"/>
      </w:pPr>
      <w:rPr>
        <w:rFonts w:ascii="Wingdings" w:hAnsi="Wingdings" w:hint="default"/>
      </w:rPr>
    </w:lvl>
    <w:lvl w:ilvl="6" w:tplc="B67424DE" w:tentative="1">
      <w:start w:val="1"/>
      <w:numFmt w:val="bullet"/>
      <w:lvlText w:val=""/>
      <w:lvlJc w:val="left"/>
      <w:pPr>
        <w:ind w:left="5040" w:hanging="360"/>
      </w:pPr>
      <w:rPr>
        <w:rFonts w:ascii="Symbol" w:hAnsi="Symbol" w:hint="default"/>
      </w:rPr>
    </w:lvl>
    <w:lvl w:ilvl="7" w:tplc="D6F402EE" w:tentative="1">
      <w:start w:val="1"/>
      <w:numFmt w:val="bullet"/>
      <w:lvlText w:val="o"/>
      <w:lvlJc w:val="left"/>
      <w:pPr>
        <w:ind w:left="5760" w:hanging="360"/>
      </w:pPr>
      <w:rPr>
        <w:rFonts w:ascii="Courier New" w:hAnsi="Courier New" w:cs="Courier New" w:hint="default"/>
      </w:rPr>
    </w:lvl>
    <w:lvl w:ilvl="8" w:tplc="C0F4D164" w:tentative="1">
      <w:start w:val="1"/>
      <w:numFmt w:val="bullet"/>
      <w:lvlText w:val=""/>
      <w:lvlJc w:val="left"/>
      <w:pPr>
        <w:ind w:left="6480" w:hanging="360"/>
      </w:pPr>
      <w:rPr>
        <w:rFonts w:ascii="Wingdings" w:hAnsi="Wingdings" w:hint="default"/>
      </w:rPr>
    </w:lvl>
  </w:abstractNum>
  <w:abstractNum w:abstractNumId="57">
    <w:nsid w:val="73054707"/>
    <w:multiLevelType w:val="hybridMultilevel"/>
    <w:tmpl w:val="4A6688BA"/>
    <w:lvl w:ilvl="0" w:tplc="FFFFFFFF">
      <w:start w:val="1"/>
      <w:numFmt w:val="decimal"/>
      <w:lvlText w:val="%1"/>
      <w:lvlJc w:val="left"/>
      <w:pPr>
        <w:tabs>
          <w:tab w:val="num" w:pos="1785"/>
        </w:tabs>
        <w:ind w:left="1785" w:hanging="705"/>
      </w:pPr>
      <w:rPr>
        <w:rFonts w:hint="default"/>
      </w:rPr>
    </w:lvl>
    <w:lvl w:ilvl="1" w:tplc="FFFFFFFF">
      <w:start w:val="4"/>
      <w:numFmt w:val="bullet"/>
      <w:lvlText w:val="-"/>
      <w:lvlJc w:val="left"/>
      <w:pPr>
        <w:tabs>
          <w:tab w:val="num" w:pos="2160"/>
        </w:tabs>
        <w:ind w:left="2160" w:hanging="360"/>
      </w:pPr>
      <w:rPr>
        <w:rFonts w:ascii="Times New Roman" w:eastAsia="Times New Roman" w:hAnsi="Times New Roman" w:cs="Times New Roman" w:hint="default"/>
      </w:rPr>
    </w:lvl>
    <w:lvl w:ilvl="2" w:tplc="FFFFFFFF">
      <w:start w:val="1"/>
      <w:numFmt w:val="lowerRoman"/>
      <w:lvlText w:val="%3."/>
      <w:lvlJc w:val="right"/>
      <w:pPr>
        <w:tabs>
          <w:tab w:val="num" w:pos="2880"/>
        </w:tabs>
        <w:ind w:left="2880" w:hanging="180"/>
      </w:pPr>
    </w:lvl>
    <w:lvl w:ilvl="3" w:tplc="FFFFFFFF">
      <w:start w:val="1"/>
      <w:numFmt w:val="lowerLetter"/>
      <w:lvlText w:val="%4)"/>
      <w:lvlJc w:val="left"/>
      <w:pPr>
        <w:tabs>
          <w:tab w:val="num" w:pos="3600"/>
        </w:tabs>
        <w:ind w:left="3600" w:hanging="360"/>
      </w:pPr>
      <w:rPr>
        <w:rFonts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8">
    <w:nsid w:val="753A1280"/>
    <w:multiLevelType w:val="hybridMultilevel"/>
    <w:tmpl w:val="DCA08F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6C23AD0"/>
    <w:multiLevelType w:val="multilevel"/>
    <w:tmpl w:val="EA84585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0">
    <w:nsid w:val="7C580E51"/>
    <w:multiLevelType w:val="hybridMultilevel"/>
    <w:tmpl w:val="61B03594"/>
    <w:lvl w:ilvl="0" w:tplc="21E846F8">
      <w:start w:val="20"/>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53"/>
  </w:num>
  <w:num w:numId="4">
    <w:abstractNumId w:val="30"/>
  </w:num>
  <w:num w:numId="5">
    <w:abstractNumId w:val="16"/>
  </w:num>
  <w:num w:numId="6">
    <w:abstractNumId w:val="51"/>
  </w:num>
  <w:num w:numId="7">
    <w:abstractNumId w:val="40"/>
  </w:num>
  <w:num w:numId="8">
    <w:abstractNumId w:val="55"/>
  </w:num>
  <w:num w:numId="9">
    <w:abstractNumId w:val="44"/>
  </w:num>
  <w:num w:numId="10">
    <w:abstractNumId w:val="24"/>
  </w:num>
  <w:num w:numId="11">
    <w:abstractNumId w:val="47"/>
  </w:num>
  <w:num w:numId="12">
    <w:abstractNumId w:val="43"/>
  </w:num>
  <w:num w:numId="13">
    <w:abstractNumId w:val="42"/>
  </w:num>
  <w:num w:numId="14">
    <w:abstractNumId w:val="17"/>
  </w:num>
  <w:num w:numId="15">
    <w:abstractNumId w:val="60"/>
  </w:num>
  <w:num w:numId="16">
    <w:abstractNumId w:val="27"/>
  </w:num>
  <w:num w:numId="17">
    <w:abstractNumId w:val="56"/>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lvl w:ilvl="0">
        <w:start w:val="1"/>
        <w:numFmt w:val="decimal"/>
        <w:suff w:val="space"/>
        <w:lvlText w:val="Chapter %1"/>
        <w:lvlJc w:val="left"/>
        <w:pPr>
          <w:ind w:left="1800" w:firstLine="0"/>
        </w:pPr>
      </w:lvl>
    </w:lvlOverride>
  </w:num>
  <w:num w:numId="20">
    <w:abstractNumId w:val="43"/>
  </w:num>
  <w:num w:numId="21">
    <w:abstractNumId w:val="57"/>
  </w:num>
  <w:num w:numId="22">
    <w:abstractNumId w:val="41"/>
  </w:num>
  <w:num w:numId="23">
    <w:abstractNumId w:val="39"/>
  </w:num>
  <w:num w:numId="24">
    <w:abstractNumId w:val="37"/>
  </w:num>
  <w:num w:numId="25">
    <w:abstractNumId w:val="59"/>
  </w:num>
  <w:num w:numId="26">
    <w:abstractNumId w:val="31"/>
  </w:num>
  <w:num w:numId="27">
    <w:abstractNumId w:val="45"/>
  </w:num>
  <w:num w:numId="28">
    <w:abstractNumId w:val="25"/>
  </w:num>
  <w:num w:numId="29">
    <w:abstractNumId w:val="35"/>
  </w:num>
  <w:num w:numId="30">
    <w:abstractNumId w:val="29"/>
  </w:num>
  <w:num w:numId="31">
    <w:abstractNumId w:val="3"/>
  </w:num>
  <w:num w:numId="32">
    <w:abstractNumId w:val="2"/>
  </w:num>
  <w:num w:numId="33">
    <w:abstractNumId w:val="1"/>
  </w:num>
  <w:num w:numId="34">
    <w:abstractNumId w:val="0"/>
  </w:num>
  <w:num w:numId="35">
    <w:abstractNumId w:val="9"/>
  </w:num>
  <w:num w:numId="36">
    <w:abstractNumId w:val="7"/>
  </w:num>
  <w:num w:numId="37">
    <w:abstractNumId w:val="6"/>
  </w:num>
  <w:num w:numId="38">
    <w:abstractNumId w:val="5"/>
  </w:num>
  <w:num w:numId="39">
    <w:abstractNumId w:val="4"/>
  </w:num>
  <w:num w:numId="40">
    <w:abstractNumId w:val="33"/>
  </w:num>
  <w:num w:numId="41">
    <w:abstractNumId w:val="36"/>
  </w:num>
  <w:num w:numId="42">
    <w:abstractNumId w:val="23"/>
  </w:num>
  <w:num w:numId="43">
    <w:abstractNumId w:val="26"/>
  </w:num>
  <w:num w:numId="44">
    <w:abstractNumId w:val="22"/>
  </w:num>
  <w:num w:numId="45">
    <w:abstractNumId w:val="49"/>
  </w:num>
  <w:num w:numId="46">
    <w:abstractNumId w:val="36"/>
  </w:num>
  <w:num w:numId="47">
    <w:abstractNumId w:val="34"/>
  </w:num>
  <w:num w:numId="48">
    <w:abstractNumId w:val="54"/>
  </w:num>
  <w:num w:numId="49">
    <w:abstractNumId w:val="19"/>
  </w:num>
  <w:num w:numId="50">
    <w:abstractNumId w:val="21"/>
  </w:num>
  <w:num w:numId="51">
    <w:abstractNumId w:val="12"/>
  </w:num>
  <w:num w:numId="52">
    <w:abstractNumId w:val="36"/>
    <w:lvlOverride w:ilvl="0">
      <w:startOverride w:val="1"/>
    </w:lvlOverride>
  </w:num>
  <w:num w:numId="53">
    <w:abstractNumId w:val="32"/>
  </w:num>
  <w:num w:numId="54">
    <w:abstractNumId w:val="46"/>
  </w:num>
  <w:num w:numId="55">
    <w:abstractNumId w:val="14"/>
  </w:num>
  <w:num w:numId="56">
    <w:abstractNumId w:val="52"/>
  </w:num>
  <w:num w:numId="57">
    <w:abstractNumId w:val="20"/>
  </w:num>
  <w:num w:numId="58">
    <w:abstractNumId w:val="58"/>
  </w:num>
  <w:num w:numId="59">
    <w:abstractNumId w:val="15"/>
  </w:num>
  <w:num w:numId="60">
    <w:abstractNumId w:val="48"/>
  </w:num>
  <w:num w:numId="61">
    <w:abstractNumId w:val="13"/>
  </w:num>
  <w:num w:numId="62">
    <w:abstractNumId w:val="18"/>
  </w:num>
  <w:num w:numId="63">
    <w:abstractNumId w:val="28"/>
  </w:num>
  <w:num w:numId="64">
    <w:abstractNumId w:val="36"/>
  </w:num>
  <w:num w:numId="65">
    <w:abstractNumId w:val="38"/>
  </w:num>
  <w:num w:numId="66">
    <w:abstractNumId w:val="5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656"/>
    <w:rsid w:val="000041EA"/>
    <w:rsid w:val="00006973"/>
    <w:rsid w:val="00007260"/>
    <w:rsid w:val="00016F98"/>
    <w:rsid w:val="000355FD"/>
    <w:rsid w:val="00042546"/>
    <w:rsid w:val="000464F5"/>
    <w:rsid w:val="00051E39"/>
    <w:rsid w:val="000536DA"/>
    <w:rsid w:val="00077239"/>
    <w:rsid w:val="00091346"/>
    <w:rsid w:val="000A3F0C"/>
    <w:rsid w:val="000C20D6"/>
    <w:rsid w:val="000D6342"/>
    <w:rsid w:val="000E4B68"/>
    <w:rsid w:val="000E5186"/>
    <w:rsid w:val="00114CF7"/>
    <w:rsid w:val="00123B68"/>
    <w:rsid w:val="00126F2E"/>
    <w:rsid w:val="0013280A"/>
    <w:rsid w:val="00143980"/>
    <w:rsid w:val="001A2DED"/>
    <w:rsid w:val="001B0F30"/>
    <w:rsid w:val="001B4913"/>
    <w:rsid w:val="001C3B5F"/>
    <w:rsid w:val="001C50F0"/>
    <w:rsid w:val="001F6CCC"/>
    <w:rsid w:val="00202CA0"/>
    <w:rsid w:val="002227A7"/>
    <w:rsid w:val="00236B0C"/>
    <w:rsid w:val="00237D3D"/>
    <w:rsid w:val="0024467D"/>
    <w:rsid w:val="0025552D"/>
    <w:rsid w:val="00271316"/>
    <w:rsid w:val="00296765"/>
    <w:rsid w:val="002A2F55"/>
    <w:rsid w:val="002C4041"/>
    <w:rsid w:val="002D58BE"/>
    <w:rsid w:val="00327988"/>
    <w:rsid w:val="00337FE3"/>
    <w:rsid w:val="003527A4"/>
    <w:rsid w:val="00377BD3"/>
    <w:rsid w:val="00384088"/>
    <w:rsid w:val="003A36FF"/>
    <w:rsid w:val="003A7F8C"/>
    <w:rsid w:val="003D0F8B"/>
    <w:rsid w:val="003F4C5C"/>
    <w:rsid w:val="0041348E"/>
    <w:rsid w:val="00466FFE"/>
    <w:rsid w:val="0049644C"/>
    <w:rsid w:val="004E715A"/>
    <w:rsid w:val="0050139F"/>
    <w:rsid w:val="00517B88"/>
    <w:rsid w:val="00534576"/>
    <w:rsid w:val="00562CEA"/>
    <w:rsid w:val="00574A50"/>
    <w:rsid w:val="005964AB"/>
    <w:rsid w:val="005C099A"/>
    <w:rsid w:val="005C31A5"/>
    <w:rsid w:val="005E61DD"/>
    <w:rsid w:val="005F0C8D"/>
    <w:rsid w:val="006023DF"/>
    <w:rsid w:val="00657DE0"/>
    <w:rsid w:val="00677156"/>
    <w:rsid w:val="006A6E9B"/>
    <w:rsid w:val="006D446A"/>
    <w:rsid w:val="00701D02"/>
    <w:rsid w:val="00740F74"/>
    <w:rsid w:val="00751103"/>
    <w:rsid w:val="007742CA"/>
    <w:rsid w:val="007E246D"/>
    <w:rsid w:val="00800972"/>
    <w:rsid w:val="00807656"/>
    <w:rsid w:val="00811633"/>
    <w:rsid w:val="008262C4"/>
    <w:rsid w:val="00826B57"/>
    <w:rsid w:val="008570BC"/>
    <w:rsid w:val="00872913"/>
    <w:rsid w:val="00872FC8"/>
    <w:rsid w:val="008845D0"/>
    <w:rsid w:val="008B43F2"/>
    <w:rsid w:val="008D7B59"/>
    <w:rsid w:val="009067D9"/>
    <w:rsid w:val="009274B4"/>
    <w:rsid w:val="00936360"/>
    <w:rsid w:val="00944A5C"/>
    <w:rsid w:val="00960029"/>
    <w:rsid w:val="00980697"/>
    <w:rsid w:val="009B2579"/>
    <w:rsid w:val="009C56E5"/>
    <w:rsid w:val="009E5FC8"/>
    <w:rsid w:val="009E687A"/>
    <w:rsid w:val="009F267E"/>
    <w:rsid w:val="00A141AF"/>
    <w:rsid w:val="00A31D2D"/>
    <w:rsid w:val="00A4600A"/>
    <w:rsid w:val="00A710E7"/>
    <w:rsid w:val="00A7372E"/>
    <w:rsid w:val="00B817CD"/>
    <w:rsid w:val="00B81B4D"/>
    <w:rsid w:val="00B81D09"/>
    <w:rsid w:val="00B97A47"/>
    <w:rsid w:val="00BB3A95"/>
    <w:rsid w:val="00BC7DF1"/>
    <w:rsid w:val="00BE1786"/>
    <w:rsid w:val="00BE2DCB"/>
    <w:rsid w:val="00C0018F"/>
    <w:rsid w:val="00C20466"/>
    <w:rsid w:val="00C234E6"/>
    <w:rsid w:val="00C23767"/>
    <w:rsid w:val="00C32026"/>
    <w:rsid w:val="00C324A8"/>
    <w:rsid w:val="00C54517"/>
    <w:rsid w:val="00C61289"/>
    <w:rsid w:val="00C96F54"/>
    <w:rsid w:val="00C97C68"/>
    <w:rsid w:val="00CC1FB9"/>
    <w:rsid w:val="00CC247A"/>
    <w:rsid w:val="00CE0B85"/>
    <w:rsid w:val="00CE5E47"/>
    <w:rsid w:val="00CF020F"/>
    <w:rsid w:val="00CF2B5B"/>
    <w:rsid w:val="00CF5D40"/>
    <w:rsid w:val="00D2454D"/>
    <w:rsid w:val="00D5240E"/>
    <w:rsid w:val="00D5651D"/>
    <w:rsid w:val="00D64E24"/>
    <w:rsid w:val="00D74898"/>
    <w:rsid w:val="00D936BC"/>
    <w:rsid w:val="00D96530"/>
    <w:rsid w:val="00DF7FD8"/>
    <w:rsid w:val="00E26226"/>
    <w:rsid w:val="00E66094"/>
    <w:rsid w:val="00E976C1"/>
    <w:rsid w:val="00EC57B9"/>
    <w:rsid w:val="00F01E67"/>
    <w:rsid w:val="00F35E07"/>
    <w:rsid w:val="00F44496"/>
    <w:rsid w:val="00F62F07"/>
    <w:rsid w:val="00F6416F"/>
    <w:rsid w:val="00F65C19"/>
    <w:rsid w:val="00FE78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head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Acronym"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lang w:val="en-GB" w:eastAsia="en-US"/>
    </w:rPr>
  </w:style>
  <w:style w:type="paragraph" w:styleId="Heading1">
    <w:name w:val="heading 1"/>
    <w:basedOn w:val="Normal"/>
    <w:next w:val="Normal"/>
    <w:link w:val="Heading1Char"/>
    <w:qFormat/>
    <w:pPr>
      <w:keepNext/>
      <w:keepLines/>
      <w:spacing w:before="280"/>
      <w:ind w:left="1134" w:hanging="1134"/>
      <w:outlineLvl w:val="0"/>
    </w:pPr>
    <w:rPr>
      <w:b/>
      <w:sz w:val="28"/>
    </w:rPr>
  </w:style>
  <w:style w:type="paragraph" w:styleId="Heading2">
    <w:name w:val="heading 2"/>
    <w:basedOn w:val="Heading1"/>
    <w:next w:val="Normal"/>
    <w:link w:val="Heading2Char"/>
    <w:qFormat/>
    <w:pPr>
      <w:spacing w:before="200"/>
      <w:outlineLvl w:val="1"/>
    </w:pPr>
    <w:rPr>
      <w:sz w:val="24"/>
    </w:rPr>
  </w:style>
  <w:style w:type="paragraph" w:styleId="Heading3">
    <w:name w:val="heading 3"/>
    <w:basedOn w:val="Heading1"/>
    <w:next w:val="Normal"/>
    <w:link w:val="Heading3Char"/>
    <w:qFormat/>
    <w:pPr>
      <w:tabs>
        <w:tab w:val="clear" w:pos="1134"/>
      </w:tabs>
      <w:spacing w:before="200"/>
      <w:outlineLvl w:val="2"/>
    </w:pPr>
    <w:rPr>
      <w:sz w:val="24"/>
    </w:rPr>
  </w:style>
  <w:style w:type="paragraph" w:styleId="Heading4">
    <w:name w:val="heading 4"/>
    <w:basedOn w:val="Heading3"/>
    <w:next w:val="Normal"/>
    <w:link w:val="Heading4Char"/>
    <w:qFormat/>
    <w:pPr>
      <w:outlineLvl w:val="3"/>
    </w:pPr>
  </w:style>
  <w:style w:type="paragraph" w:styleId="Heading5">
    <w:name w:val="heading 5"/>
    <w:basedOn w:val="Heading4"/>
    <w:next w:val="Normal"/>
    <w:link w:val="Heading5Char"/>
    <w:qFormat/>
    <w:pPr>
      <w:outlineLvl w:val="4"/>
    </w:pPr>
  </w:style>
  <w:style w:type="paragraph" w:styleId="Heading6">
    <w:name w:val="heading 6"/>
    <w:basedOn w:val="Heading4"/>
    <w:next w:val="Normal"/>
    <w:link w:val="Heading6Char"/>
    <w:qFormat/>
    <w:pPr>
      <w:outlineLvl w:val="5"/>
    </w:pPr>
  </w:style>
  <w:style w:type="paragraph" w:styleId="Heading7">
    <w:name w:val="heading 7"/>
    <w:basedOn w:val="Heading6"/>
    <w:next w:val="Normal"/>
    <w:link w:val="Heading7Char"/>
    <w:qFormat/>
    <w:pPr>
      <w:outlineLvl w:val="6"/>
    </w:pPr>
  </w:style>
  <w:style w:type="paragraph" w:styleId="Heading8">
    <w:name w:val="heading 8"/>
    <w:basedOn w:val="Heading6"/>
    <w:next w:val="Normal"/>
    <w:link w:val="Heading8Char"/>
    <w:qFormat/>
    <w:pPr>
      <w:outlineLvl w:val="7"/>
    </w:pPr>
  </w:style>
  <w:style w:type="paragraph" w:styleId="Heading9">
    <w:name w:val="heading 9"/>
    <w:basedOn w:val="Heading6"/>
    <w:next w:val="Normal"/>
    <w:link w:val="Heading9Char"/>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
    <w:name w:val="Annex_No"/>
    <w:basedOn w:val="Normal"/>
    <w:next w:val="Annexref"/>
    <w:pPr>
      <w:keepNext/>
      <w:keepLines/>
      <w:spacing w:before="480" w:after="80"/>
      <w:jc w:val="center"/>
    </w:pPr>
    <w:rPr>
      <w:caps/>
      <w:sz w:val="28"/>
    </w:rPr>
  </w:style>
  <w:style w:type="paragraph" w:customStyle="1" w:styleId="Annexref">
    <w:name w:val="Annex_ref"/>
    <w:basedOn w:val="Normal"/>
    <w:next w:val="Annextitle"/>
    <w:pPr>
      <w:keepNext/>
      <w:keepLines/>
      <w:spacing w:after="280"/>
      <w:jc w:val="center"/>
    </w:pPr>
  </w:style>
  <w:style w:type="paragraph" w:customStyle="1" w:styleId="Annextitle">
    <w:name w:val="Annex_title"/>
    <w:basedOn w:val="Normal"/>
    <w:next w:val="Normalaftertitle"/>
    <w:pPr>
      <w:keepNext/>
      <w:keepLines/>
      <w:spacing w:before="240" w:after="280"/>
      <w:jc w:val="center"/>
    </w:pPr>
    <w:rPr>
      <w:rFonts w:ascii="Times New Roman Bold" w:hAnsi="Times New Roman Bold"/>
      <w:b/>
      <w:sz w:val="28"/>
    </w:rPr>
  </w:style>
  <w:style w:type="paragraph" w:customStyle="1" w:styleId="Normalaftertitle">
    <w:name w:val="Normal after title"/>
    <w:basedOn w:val="Normal"/>
    <w:next w:val="Normal"/>
    <w:link w:val="NormalaftertitleChar"/>
    <w:uiPriority w:val="99"/>
    <w:pPr>
      <w:spacing w:before="280"/>
    </w:pPr>
  </w:style>
  <w:style w:type="paragraph" w:customStyle="1" w:styleId="AppendixNo">
    <w:name w:val="Appendix_No"/>
    <w:basedOn w:val="AnnexNo"/>
    <w:next w:val="Annexref"/>
  </w:style>
  <w:style w:type="paragraph" w:customStyle="1" w:styleId="Appendixref">
    <w:name w:val="Appendix_ref"/>
    <w:basedOn w:val="Annexref"/>
    <w:next w:val="Annextitle"/>
  </w:style>
  <w:style w:type="paragraph" w:customStyle="1" w:styleId="Appendixtitle">
    <w:name w:val="Appendix_title"/>
    <w:basedOn w:val="Annextitle"/>
    <w:next w:val="Normalaftertitle"/>
  </w:style>
  <w:style w:type="paragraph" w:customStyle="1" w:styleId="Artheading">
    <w:name w:val="Art_heading"/>
    <w:basedOn w:val="Normal"/>
    <w:next w:val="Normalaftertitle"/>
    <w:pPr>
      <w:spacing w:before="480"/>
      <w:jc w:val="center"/>
    </w:pPr>
    <w:rPr>
      <w:rFonts w:ascii="Times New Roman Bold" w:hAnsi="Times New Roman Bold"/>
      <w:b/>
      <w:sz w:val="28"/>
    </w:rPr>
  </w:style>
  <w:style w:type="paragraph" w:customStyle="1" w:styleId="ArtNo">
    <w:name w:val="Art_No"/>
    <w:basedOn w:val="Normal"/>
    <w:next w:val="Arttitle"/>
    <w:link w:val="ArtNoChar"/>
    <w:uiPriority w:val="99"/>
    <w:pPr>
      <w:keepNext/>
      <w:keepLines/>
      <w:spacing w:before="480"/>
      <w:jc w:val="center"/>
    </w:pPr>
    <w:rPr>
      <w:caps/>
      <w:sz w:val="28"/>
    </w:rPr>
  </w:style>
  <w:style w:type="paragraph" w:customStyle="1" w:styleId="Arttitle">
    <w:name w:val="Art_title"/>
    <w:basedOn w:val="Normal"/>
    <w:next w:val="Normalaftertitle"/>
    <w:link w:val="ArttitleCar"/>
    <w:uiPriority w:val="99"/>
    <w:pPr>
      <w:keepNext/>
      <w:keepLines/>
      <w:spacing w:before="240"/>
      <w:jc w:val="center"/>
    </w:pPr>
    <w:rPr>
      <w:b/>
      <w:sz w:val="28"/>
    </w:rPr>
  </w:style>
  <w:style w:type="paragraph" w:customStyle="1" w:styleId="ASN1">
    <w:name w:val="ASN.1"/>
    <w:basedOn w:val="Normal"/>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Call">
    <w:name w:val="Call"/>
    <w:basedOn w:val="Normal"/>
    <w:next w:val="Normal"/>
    <w:link w:val="CallChar"/>
    <w:uiPriority w:val="99"/>
    <w:pPr>
      <w:keepNext/>
      <w:keepLines/>
      <w:spacing w:before="160"/>
      <w:ind w:left="1134"/>
    </w:pPr>
    <w:rPr>
      <w:i/>
    </w:rPr>
  </w:style>
  <w:style w:type="paragraph" w:customStyle="1" w:styleId="ChapNo">
    <w:name w:val="Chap_No"/>
    <w:basedOn w:val="ArtNo"/>
    <w:next w:val="Chaptitle"/>
    <w:rPr>
      <w:rFonts w:ascii="Times New Roman Bold" w:hAnsi="Times New Roman Bold"/>
      <w:b/>
    </w:rPr>
  </w:style>
  <w:style w:type="paragraph" w:customStyle="1" w:styleId="Chaptitle">
    <w:name w:val="Chap_title"/>
    <w:basedOn w:val="Arttitle"/>
    <w:next w:val="Normalaftertitle"/>
  </w:style>
  <w:style w:type="paragraph" w:customStyle="1" w:styleId="Border">
    <w:name w:val="Border"/>
    <w:basedOn w:val="Tabletext"/>
    <w:pPr>
      <w:pBdr>
        <w:bottom w:val="single" w:sz="6" w:space="0" w:color="auto"/>
      </w:pBdr>
      <w:tabs>
        <w:tab w:val="clear" w:pos="284"/>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noProof/>
    </w:rPr>
  </w:style>
  <w:style w:type="paragraph" w:customStyle="1" w:styleId="Tabletext">
    <w:name w:val="Table_text"/>
    <w:basedOn w:val="Normal"/>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rPr>
  </w:style>
  <w:style w:type="paragraph" w:customStyle="1" w:styleId="TableTextS5">
    <w:name w:val="Table_TextS5"/>
    <w:basedOn w:val="Normal"/>
    <w:uiPriority w:val="99"/>
    <w:pPr>
      <w:tabs>
        <w:tab w:val="clear" w:pos="1134"/>
        <w:tab w:val="clear" w:pos="1871"/>
        <w:tab w:val="clear" w:pos="2268"/>
        <w:tab w:val="left" w:pos="170"/>
        <w:tab w:val="left" w:pos="567"/>
        <w:tab w:val="left" w:pos="737"/>
        <w:tab w:val="left" w:pos="2977"/>
        <w:tab w:val="left" w:pos="3266"/>
      </w:tabs>
      <w:spacing w:before="40" w:after="40"/>
    </w:pPr>
    <w:rPr>
      <w:sz w:val="20"/>
    </w:rPr>
  </w:style>
  <w:style w:type="paragraph" w:customStyle="1" w:styleId="Figure">
    <w:name w:val="Figure"/>
    <w:basedOn w:val="Normal"/>
    <w:next w:val="Figuretitle"/>
    <w:pPr>
      <w:keepNext/>
      <w:keepLines/>
      <w:jc w:val="center"/>
    </w:pPr>
  </w:style>
  <w:style w:type="character" w:styleId="EndnoteReference">
    <w:name w:val="endnote reference"/>
    <w:basedOn w:val="DefaultParagraphFont"/>
    <w:semiHidden/>
    <w:rPr>
      <w:vertAlign w:val="superscript"/>
    </w:rPr>
  </w:style>
  <w:style w:type="paragraph" w:customStyle="1" w:styleId="enumlev1">
    <w:name w:val="enumlev1"/>
    <w:basedOn w:val="Normal"/>
    <w:link w:val="enumlev1Char"/>
    <w:pPr>
      <w:tabs>
        <w:tab w:val="clear" w:pos="2268"/>
        <w:tab w:val="left" w:pos="2608"/>
        <w:tab w:val="left" w:pos="3345"/>
      </w:tabs>
      <w:spacing w:before="80"/>
      <w:ind w:left="1134" w:hanging="1134"/>
    </w:pPr>
  </w:style>
  <w:style w:type="paragraph" w:customStyle="1" w:styleId="enumlev2">
    <w:name w:val="enumlev2"/>
    <w:basedOn w:val="enumlev1"/>
    <w:pPr>
      <w:ind w:left="1871" w:hanging="737"/>
    </w:pPr>
  </w:style>
  <w:style w:type="paragraph" w:customStyle="1" w:styleId="enumlev3">
    <w:name w:val="enumlev3"/>
    <w:basedOn w:val="enumlev2"/>
    <w:pPr>
      <w:ind w:left="2268" w:hanging="397"/>
    </w:pPr>
  </w:style>
  <w:style w:type="paragraph" w:customStyle="1" w:styleId="Equation">
    <w:name w:val="Equation"/>
    <w:basedOn w:val="Normal"/>
    <w:pPr>
      <w:tabs>
        <w:tab w:val="clear" w:pos="1871"/>
        <w:tab w:val="clear" w:pos="2268"/>
        <w:tab w:val="center" w:pos="4820"/>
        <w:tab w:val="right" w:pos="9639"/>
      </w:tabs>
    </w:pPr>
  </w:style>
  <w:style w:type="paragraph" w:styleId="NormalIndent">
    <w:name w:val="Normal Indent"/>
    <w:basedOn w:val="Normal"/>
    <w:pPr>
      <w:ind w:left="1134"/>
    </w:pPr>
  </w:style>
  <w:style w:type="paragraph" w:customStyle="1" w:styleId="Equationlegend">
    <w:name w:val="Equation_legend"/>
    <w:basedOn w:val="NormalIndent"/>
    <w:pPr>
      <w:tabs>
        <w:tab w:val="clear" w:pos="1134"/>
        <w:tab w:val="clear" w:pos="2268"/>
        <w:tab w:val="right" w:pos="1871"/>
        <w:tab w:val="left" w:pos="2041"/>
      </w:tabs>
      <w:spacing w:before="80"/>
      <w:ind w:left="2041" w:hanging="2041"/>
    </w:pPr>
  </w:style>
  <w:style w:type="paragraph" w:customStyle="1" w:styleId="Figurelegend">
    <w:name w:val="Figure_legend"/>
    <w:basedOn w:val="Normal"/>
    <w:pPr>
      <w:keepNext/>
      <w:keepLines/>
      <w:spacing w:before="20" w:after="20"/>
    </w:pPr>
    <w:rPr>
      <w:sz w:val="18"/>
    </w:rPr>
  </w:style>
  <w:style w:type="paragraph" w:customStyle="1" w:styleId="FigureNo">
    <w:name w:val="Figure_No"/>
    <w:basedOn w:val="Normal"/>
    <w:next w:val="Figuretitle"/>
    <w:pPr>
      <w:keepNext/>
      <w:keepLines/>
      <w:spacing w:before="480" w:after="120"/>
      <w:jc w:val="center"/>
    </w:pPr>
    <w:rPr>
      <w:caps/>
      <w:sz w:val="20"/>
    </w:rPr>
  </w:style>
  <w:style w:type="paragraph" w:customStyle="1" w:styleId="Figuretitle">
    <w:name w:val="Figure_title"/>
    <w:basedOn w:val="Tabletitle"/>
    <w:next w:val="Normal"/>
    <w:pPr>
      <w:spacing w:after="480"/>
    </w:pPr>
  </w:style>
  <w:style w:type="paragraph" w:customStyle="1" w:styleId="Tabletitle">
    <w:name w:val="Table_title"/>
    <w:basedOn w:val="Normal"/>
    <w:next w:val="Tabletext"/>
    <w:link w:val="TabletitleChar"/>
    <w:uiPriority w:val="99"/>
    <w:pPr>
      <w:keepNext/>
      <w:keepLines/>
      <w:spacing w:before="0" w:after="120"/>
      <w:jc w:val="center"/>
    </w:pPr>
    <w:rPr>
      <w:rFonts w:ascii="Times New Roman Bold" w:hAnsi="Times New Roman Bold"/>
      <w:b/>
      <w:sz w:val="20"/>
    </w:rPr>
  </w:style>
  <w:style w:type="paragraph" w:customStyle="1" w:styleId="Figurewithouttitle">
    <w:name w:val="Figure_without_title"/>
    <w:basedOn w:val="FigureNo"/>
    <w:next w:val="Normal"/>
    <w:pPr>
      <w:keepNext w:val="0"/>
    </w:pPr>
  </w:style>
  <w:style w:type="paragraph" w:styleId="Footer">
    <w:name w:val="footer"/>
    <w:basedOn w:val="Normal"/>
    <w:link w:val="FooterChar"/>
    <w:pPr>
      <w:tabs>
        <w:tab w:val="clear" w:pos="1134"/>
        <w:tab w:val="clear" w:pos="1871"/>
        <w:tab w:val="clear" w:pos="2268"/>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
    <w:basedOn w:val="DefaultParagraphFont"/>
    <w:rPr>
      <w:position w:val="6"/>
      <w:sz w:val="18"/>
    </w:rPr>
  </w:style>
  <w:style w:type="paragraph" w:styleId="FootnoteText">
    <w:name w:val="footnote text"/>
    <w:aliases w:val="footnote text,ALTS FOOTNOTE,Footnote Text Char1,Footnote Text Char Char1,Footnote Text Char4 Char Char,Footnote Text Char1 Char1 Char1 Char,Footnote Text Char Char1 Char1 Char Char,Footnote Text Char1 Char1 Char1 Char Char Char1,DNV-FT"/>
    <w:basedOn w:val="Normal"/>
    <w:link w:val="FootnoteTextChar"/>
    <w:pPr>
      <w:keepLines/>
      <w:tabs>
        <w:tab w:val="left" w:pos="255"/>
      </w:tabs>
    </w:pPr>
  </w:style>
  <w:style w:type="paragraph" w:styleId="Header">
    <w:name w:val="header"/>
    <w:aliases w:val="encabezado,header odd,header odd1,header odd2,header,he,h,Header/Footer,Page No,ho,header odd3,header odd4,header odd5,header odd6,header1,header2,header3,header odd11,header odd21,header odd7,header4,header odd8,header odd9,header5,header odd12"/>
    <w:basedOn w:val="Normal"/>
    <w:link w:val="HeaderChar"/>
    <w:uiPriority w:val="99"/>
    <w:pPr>
      <w:spacing w:before="0"/>
      <w:jc w:val="center"/>
    </w:pPr>
    <w:rPr>
      <w:sz w:val="18"/>
    </w:rPr>
  </w:style>
  <w:style w:type="paragraph" w:customStyle="1" w:styleId="Headingb">
    <w:name w:val="Heading_b"/>
    <w:basedOn w:val="Normal"/>
    <w:next w:val="Normal"/>
    <w:link w:val="HeadingbChar"/>
    <w:uiPriority w:val="99"/>
    <w:pPr>
      <w:keepNext/>
      <w:spacing w:before="160"/>
    </w:pPr>
    <w:rPr>
      <w:rFonts w:ascii="Times" w:hAnsi="Times"/>
      <w:b/>
    </w:rPr>
  </w:style>
  <w:style w:type="paragraph" w:customStyle="1" w:styleId="Headingi">
    <w:name w:val="Heading_i"/>
    <w:basedOn w:val="Normal"/>
    <w:next w:val="Normal"/>
    <w:pPr>
      <w:keepNext/>
      <w:spacing w:before="160"/>
    </w:pPr>
    <w:rPr>
      <w:rFonts w:ascii="Times" w:hAnsi="Times"/>
      <w:i/>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styleId="Index4">
    <w:name w:val="index 4"/>
    <w:basedOn w:val="Normal"/>
    <w:next w:val="Normal"/>
    <w:semiHidden/>
    <w:pPr>
      <w:ind w:left="849"/>
    </w:pPr>
  </w:style>
  <w:style w:type="paragraph" w:styleId="Index5">
    <w:name w:val="index 5"/>
    <w:basedOn w:val="Normal"/>
    <w:next w:val="Normal"/>
    <w:semiHidden/>
    <w:pPr>
      <w:ind w:left="1132"/>
    </w:pPr>
  </w:style>
  <w:style w:type="paragraph" w:styleId="Index6">
    <w:name w:val="index 6"/>
    <w:basedOn w:val="Normal"/>
    <w:next w:val="Normal"/>
    <w:semiHidden/>
    <w:pPr>
      <w:ind w:left="1415"/>
    </w:pPr>
  </w:style>
  <w:style w:type="paragraph" w:styleId="Index7">
    <w:name w:val="index 7"/>
    <w:basedOn w:val="Normal"/>
    <w:next w:val="Normal"/>
    <w:semiHidden/>
    <w:pPr>
      <w:ind w:left="1698"/>
    </w:pPr>
  </w:style>
  <w:style w:type="paragraph" w:styleId="IndexHeading">
    <w:name w:val="index heading"/>
    <w:basedOn w:val="Normal"/>
    <w:next w:val="Index1"/>
    <w:semiHidden/>
  </w:style>
  <w:style w:type="character" w:styleId="LineNumber">
    <w:name w:val="line number"/>
    <w:basedOn w:val="DefaultParagraphFont"/>
  </w:style>
  <w:style w:type="paragraph" w:customStyle="1" w:styleId="Note">
    <w:name w:val="Note"/>
    <w:basedOn w:val="Normal"/>
    <w:link w:val="NoteChar"/>
    <w:pPr>
      <w:tabs>
        <w:tab w:val="left" w:pos="284"/>
      </w:tabs>
      <w:spacing w:before="80"/>
    </w:pPr>
  </w:style>
  <w:style w:type="paragraph" w:customStyle="1" w:styleId="PartNo">
    <w:name w:val="Part_No"/>
    <w:basedOn w:val="AnnexNo"/>
    <w:next w:val="Partref"/>
  </w:style>
  <w:style w:type="paragraph" w:customStyle="1" w:styleId="Partref">
    <w:name w:val="Part_ref"/>
    <w:basedOn w:val="Annexref"/>
    <w:next w:val="Parttitle"/>
  </w:style>
  <w:style w:type="paragraph" w:customStyle="1" w:styleId="Parttitle">
    <w:name w:val="Part_title"/>
    <w:basedOn w:val="Annextitle"/>
    <w:next w:val="Normalaftertitle"/>
    <w:link w:val="ParttitleChar"/>
    <w:uiPriority w:val="99"/>
  </w:style>
  <w:style w:type="paragraph" w:customStyle="1" w:styleId="RecNo">
    <w:name w:val="Rec_No"/>
    <w:basedOn w:val="Normal"/>
    <w:next w:val="Rectitle"/>
    <w:pPr>
      <w:keepNext/>
      <w:keepLines/>
      <w:spacing w:before="480"/>
      <w:jc w:val="center"/>
    </w:pPr>
    <w:rPr>
      <w:caps/>
      <w:sz w:val="28"/>
    </w:rPr>
  </w:style>
  <w:style w:type="paragraph" w:customStyle="1" w:styleId="Rectitle">
    <w:name w:val="Rec_title"/>
    <w:basedOn w:val="RecNo"/>
    <w:next w:val="Recref"/>
    <w:pPr>
      <w:spacing w:before="240"/>
    </w:pPr>
    <w:rPr>
      <w:rFonts w:ascii="Times New Roman Bold" w:hAnsi="Times New Roman Bold"/>
      <w:b/>
      <w:caps w:val="0"/>
    </w:rPr>
  </w:style>
  <w:style w:type="paragraph" w:customStyle="1" w:styleId="Recref">
    <w:name w:val="Rec_ref"/>
    <w:basedOn w:val="Rectitle"/>
    <w:next w:val="Recdate"/>
    <w:pPr>
      <w:spacing w:before="120"/>
    </w:pPr>
    <w:rPr>
      <w:rFonts w:ascii="Times New Roman" w:hAnsi="Times New Roman"/>
      <w:b w:val="0"/>
      <w:sz w:val="24"/>
    </w:rPr>
  </w:style>
  <w:style w:type="paragraph" w:customStyle="1" w:styleId="Recdate">
    <w:name w:val="Rec_date"/>
    <w:basedOn w:val="Recref"/>
    <w:next w:val="Normalaftertitle"/>
    <w:pPr>
      <w:jc w:val="right"/>
    </w:pPr>
    <w:rPr>
      <w:sz w:val="22"/>
    </w:rPr>
  </w:style>
  <w:style w:type="paragraph" w:customStyle="1" w:styleId="Questiondate">
    <w:name w:val="Question_date"/>
    <w:basedOn w:val="Recdate"/>
    <w:next w:val="Normalaftertitle"/>
  </w:style>
  <w:style w:type="paragraph" w:customStyle="1" w:styleId="QuestionNo">
    <w:name w:val="Question_No"/>
    <w:basedOn w:val="RecNo"/>
    <w:next w:val="Questiontitle"/>
  </w:style>
  <w:style w:type="paragraph" w:customStyle="1" w:styleId="Questiontitle">
    <w:name w:val="Question_title"/>
    <w:basedOn w:val="Rectitle"/>
    <w:next w:val="Questionref"/>
  </w:style>
  <w:style w:type="paragraph" w:customStyle="1" w:styleId="Questionref">
    <w:name w:val="Question_ref"/>
    <w:basedOn w:val="Recref"/>
    <w:next w:val="Questiondate"/>
  </w:style>
  <w:style w:type="paragraph" w:customStyle="1" w:styleId="Reftext">
    <w:name w:val="Ref_text"/>
    <w:basedOn w:val="Normal"/>
    <w:pPr>
      <w:ind w:left="1134" w:hanging="1134"/>
    </w:pPr>
  </w:style>
  <w:style w:type="paragraph" w:customStyle="1" w:styleId="Reftitle">
    <w:name w:val="Ref_title"/>
    <w:basedOn w:val="Normal"/>
    <w:next w:val="Reftext"/>
    <w:pPr>
      <w:spacing w:before="480"/>
      <w:jc w:val="center"/>
    </w:pPr>
    <w:rPr>
      <w:caps/>
    </w:rPr>
  </w:style>
  <w:style w:type="paragraph" w:customStyle="1" w:styleId="Repdate">
    <w:name w:val="Rep_date"/>
    <w:basedOn w:val="Recdate"/>
    <w:next w:val="Normalaftertitle"/>
  </w:style>
  <w:style w:type="paragraph" w:customStyle="1" w:styleId="RepNo">
    <w:name w:val="Rep_No"/>
    <w:basedOn w:val="RecNo"/>
    <w:next w:val="Reptitle"/>
  </w:style>
  <w:style w:type="paragraph" w:customStyle="1" w:styleId="Reptitle">
    <w:name w:val="Rep_title"/>
    <w:basedOn w:val="Rectitle"/>
    <w:next w:val="Repref"/>
  </w:style>
  <w:style w:type="paragraph" w:customStyle="1" w:styleId="Repref">
    <w:name w:val="Rep_ref"/>
    <w:basedOn w:val="Recref"/>
    <w:next w:val="Repdate"/>
  </w:style>
  <w:style w:type="paragraph" w:customStyle="1" w:styleId="Resdate">
    <w:name w:val="Res_date"/>
    <w:basedOn w:val="Recdate"/>
    <w:next w:val="Normalaftertitle"/>
  </w:style>
  <w:style w:type="paragraph" w:customStyle="1" w:styleId="ResNo">
    <w:name w:val="Res_No"/>
    <w:basedOn w:val="RecNo"/>
    <w:next w:val="Restitle"/>
    <w:link w:val="ResNoChar"/>
    <w:uiPriority w:val="99"/>
  </w:style>
  <w:style w:type="paragraph" w:customStyle="1" w:styleId="Restitle">
    <w:name w:val="Res_title"/>
    <w:basedOn w:val="Rectitle"/>
    <w:next w:val="Resref"/>
    <w:link w:val="RestitleChar"/>
    <w:uiPriority w:val="99"/>
  </w:style>
  <w:style w:type="paragraph" w:customStyle="1" w:styleId="Resref">
    <w:name w:val="Res_ref"/>
    <w:basedOn w:val="Recref"/>
    <w:next w:val="Resdate"/>
  </w:style>
  <w:style w:type="paragraph" w:customStyle="1" w:styleId="SectionNo">
    <w:name w:val="Section_No"/>
    <w:basedOn w:val="AnnexNo"/>
    <w:next w:val="Sectiontitle"/>
  </w:style>
  <w:style w:type="paragraph" w:customStyle="1" w:styleId="Sectiontitle">
    <w:name w:val="Section_title"/>
    <w:basedOn w:val="Annextitle"/>
    <w:next w:val="Normalaftertitle"/>
  </w:style>
  <w:style w:type="paragraph" w:customStyle="1" w:styleId="Source">
    <w:name w:val="Source"/>
    <w:basedOn w:val="Normal"/>
    <w:next w:val="Normal"/>
    <w:link w:val="SourceChar"/>
    <w:uiPriority w:val="99"/>
    <w:pPr>
      <w:spacing w:before="84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uiPriority w:val="99"/>
    <w:pPr>
      <w:keepNext/>
      <w:spacing w:before="80" w:after="80"/>
      <w:jc w:val="center"/>
    </w:pPr>
    <w:rPr>
      <w:rFonts w:ascii="Times New Roman Bold" w:hAnsi="Times New Roman Bold"/>
      <w:b/>
    </w:rPr>
  </w:style>
  <w:style w:type="paragraph" w:customStyle="1" w:styleId="Tablelegend">
    <w:name w:val="Table_legend"/>
    <w:basedOn w:val="Tabletext"/>
    <w:rsid w:val="00BB3A95"/>
    <w:pPr>
      <w:tabs>
        <w:tab w:val="clear" w:pos="284"/>
      </w:tabs>
      <w:spacing w:before="120"/>
    </w:pPr>
  </w:style>
  <w:style w:type="paragraph" w:customStyle="1" w:styleId="TableNo">
    <w:name w:val="Table_No"/>
    <w:basedOn w:val="Normal"/>
    <w:next w:val="Tabletitle"/>
    <w:pPr>
      <w:keepNext/>
      <w:spacing w:before="560" w:after="120"/>
      <w:jc w:val="center"/>
    </w:pPr>
    <w:rPr>
      <w:caps/>
      <w:sz w:val="20"/>
    </w:rPr>
  </w:style>
  <w:style w:type="paragraph" w:customStyle="1" w:styleId="Tableref">
    <w:name w:val="Table_ref"/>
    <w:basedOn w:val="Normal"/>
    <w:next w:val="Tabletitle"/>
    <w:pPr>
      <w:keepNext/>
      <w:spacing w:before="560"/>
      <w:jc w:val="center"/>
    </w:pPr>
    <w:rPr>
      <w:sz w:val="20"/>
    </w:rPr>
  </w:style>
  <w:style w:type="paragraph" w:customStyle="1" w:styleId="Title1">
    <w:name w:val="Title 1"/>
    <w:basedOn w:val="Source"/>
    <w:next w:val="Title2"/>
    <w:pPr>
      <w:tabs>
        <w:tab w:val="left" w:pos="567"/>
        <w:tab w:val="left" w:pos="1701"/>
        <w:tab w:val="left" w:pos="2835"/>
      </w:tabs>
      <w:spacing w:before="240"/>
    </w:pPr>
    <w:rPr>
      <w:b w:val="0"/>
      <w:caps/>
    </w:rPr>
  </w:style>
  <w:style w:type="paragraph" w:customStyle="1" w:styleId="Title2">
    <w:name w:val="Title 2"/>
    <w:basedOn w:val="Source"/>
    <w:next w:val="Title3"/>
    <w:pPr>
      <w:overflowPunct/>
      <w:autoSpaceDE/>
      <w:autoSpaceDN/>
      <w:adjustRightInd/>
      <w:spacing w:before="480"/>
      <w:textAlignment w:val="auto"/>
    </w:pPr>
    <w:rPr>
      <w:b w:val="0"/>
      <w:caps/>
    </w:rPr>
  </w:style>
  <w:style w:type="paragraph" w:customStyle="1" w:styleId="Title3">
    <w:name w:val="Title 3"/>
    <w:basedOn w:val="Title2"/>
    <w:next w:val="Title4"/>
    <w:pPr>
      <w:spacing w:before="240"/>
    </w:pPr>
    <w:rPr>
      <w:caps w:val="0"/>
    </w:rPr>
  </w:style>
  <w:style w:type="paragraph" w:customStyle="1" w:styleId="Title4">
    <w:name w:val="Title 4"/>
    <w:basedOn w:val="Title3"/>
    <w:next w:val="Heading1"/>
    <w:rPr>
      <w:b/>
    </w:rPr>
  </w:style>
  <w:style w:type="paragraph" w:customStyle="1" w:styleId="toc0">
    <w:name w:val="toc 0"/>
    <w:basedOn w:val="Normal"/>
    <w:next w:val="TOC1"/>
    <w:pPr>
      <w:tabs>
        <w:tab w:val="clear" w:pos="1134"/>
        <w:tab w:val="clear" w:pos="1871"/>
        <w:tab w:val="clear" w:pos="2268"/>
        <w:tab w:val="right" w:pos="9781"/>
      </w:tabs>
    </w:pPr>
    <w:rPr>
      <w:b/>
    </w:rPr>
  </w:style>
  <w:style w:type="paragraph" w:styleId="TOC1">
    <w:name w:val="toc 1"/>
    <w:basedOn w:val="Normal"/>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uiPriority w:val="39"/>
    <w:pPr>
      <w:spacing w:before="120"/>
    </w:pPr>
  </w:style>
  <w:style w:type="paragraph" w:styleId="TOC3">
    <w:name w:val="toc 3"/>
    <w:basedOn w:val="TOC2"/>
    <w:uiPriority w:val="39"/>
  </w:style>
  <w:style w:type="paragraph" w:styleId="TOC4">
    <w:name w:val="toc 4"/>
    <w:basedOn w:val="TOC3"/>
  </w:style>
  <w:style w:type="paragraph" w:styleId="TOC5">
    <w:name w:val="toc 5"/>
    <w:basedOn w:val="TOC4"/>
  </w:style>
  <w:style w:type="paragraph" w:styleId="TOC6">
    <w:name w:val="toc 6"/>
    <w:basedOn w:val="TOC4"/>
    <w:semiHidden/>
  </w:style>
  <w:style w:type="paragraph" w:styleId="TOC7">
    <w:name w:val="toc 7"/>
    <w:basedOn w:val="TOC4"/>
    <w:semiHidden/>
  </w:style>
  <w:style w:type="paragraph" w:styleId="TOC8">
    <w:name w:val="toc 8"/>
    <w:basedOn w:val="TOC4"/>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character" w:customStyle="1" w:styleId="Artdef">
    <w:name w:val="Art_def"/>
    <w:basedOn w:val="DefaultParagraphFont"/>
    <w:rPr>
      <w:rFonts w:ascii="Times New Roman" w:hAnsi="Times New Roman"/>
      <w:b/>
    </w:rPr>
  </w:style>
  <w:style w:type="character" w:customStyle="1" w:styleId="Artref">
    <w:name w:val="Art_ref"/>
    <w:basedOn w:val="DefaultParagraphFont"/>
    <w:uiPriority w:val="99"/>
  </w:style>
  <w:style w:type="character" w:customStyle="1" w:styleId="Recdef">
    <w:name w:val="Rec_def"/>
    <w:basedOn w:val="DefaultParagraphFont"/>
    <w:rPr>
      <w:b/>
    </w:rPr>
  </w:style>
  <w:style w:type="character" w:customStyle="1" w:styleId="Resdef">
    <w:name w:val="Res_def"/>
    <w:basedOn w:val="DefaultParagraphFont"/>
    <w:rPr>
      <w:rFonts w:ascii="Times New Roman" w:hAnsi="Times New Roman"/>
      <w:b/>
    </w:rPr>
  </w:style>
  <w:style w:type="character" w:customStyle="1" w:styleId="Tablefreq">
    <w:name w:val="Table_freq"/>
    <w:basedOn w:val="DefaultParagraphFont"/>
    <w:uiPriority w:val="99"/>
    <w:rPr>
      <w:b/>
      <w:color w:val="auto"/>
      <w:sz w:val="20"/>
    </w:rPr>
  </w:style>
  <w:style w:type="character" w:styleId="PageNumber">
    <w:name w:val="page number"/>
    <w:basedOn w:val="DefaultParagraphFont"/>
    <w:uiPriority w:val="99"/>
  </w:style>
  <w:style w:type="paragraph" w:customStyle="1" w:styleId="Reasons">
    <w:name w:val="Reasons"/>
    <w:basedOn w:val="Normal"/>
    <w:uiPriority w:val="99"/>
    <w:pPr>
      <w:tabs>
        <w:tab w:val="clear" w:pos="1871"/>
        <w:tab w:val="clear" w:pos="2268"/>
        <w:tab w:val="left" w:pos="1588"/>
        <w:tab w:val="left" w:pos="1985"/>
      </w:tabs>
    </w:pPr>
  </w:style>
  <w:style w:type="paragraph" w:customStyle="1" w:styleId="Section1">
    <w:name w:val="Section_1"/>
    <w:basedOn w:val="Normal"/>
    <w:link w:val="Section1Char"/>
    <w:uiPriority w:val="99"/>
    <w:pPr>
      <w:tabs>
        <w:tab w:val="clear" w:pos="1134"/>
        <w:tab w:val="clear" w:pos="1871"/>
        <w:tab w:val="clear" w:pos="2268"/>
        <w:tab w:val="center" w:pos="4820"/>
      </w:tabs>
      <w:spacing w:before="360"/>
      <w:jc w:val="center"/>
    </w:pPr>
    <w:rPr>
      <w:b/>
    </w:rPr>
  </w:style>
  <w:style w:type="paragraph" w:customStyle="1" w:styleId="Proposal">
    <w:name w:val="Proposal"/>
    <w:basedOn w:val="Normal"/>
    <w:next w:val="Normal"/>
    <w:link w:val="ProposalChar"/>
    <w:uiPriority w:val="99"/>
    <w:rsid w:val="00077239"/>
    <w:pPr>
      <w:keepNext/>
      <w:spacing w:before="240"/>
    </w:pPr>
    <w:rPr>
      <w:rFonts w:hAnsi="Times New Roman Bold"/>
    </w:rPr>
  </w:style>
  <w:style w:type="paragraph" w:customStyle="1" w:styleId="Section2">
    <w:name w:val="Section_2"/>
    <w:basedOn w:val="Section1"/>
    <w:rPr>
      <w:b w:val="0"/>
      <w:i/>
    </w:rPr>
  </w:style>
  <w:style w:type="paragraph" w:customStyle="1" w:styleId="Section3">
    <w:name w:val="Section_3"/>
    <w:basedOn w:val="Section1"/>
    <w:rPr>
      <w:b w:val="0"/>
    </w:rPr>
  </w:style>
  <w:style w:type="character" w:styleId="Hyperlink">
    <w:name w:val="Hyperlink"/>
    <w:basedOn w:val="DefaultParagraphFont"/>
    <w:rsid w:val="009B2579"/>
    <w:rPr>
      <w:color w:val="0000FF" w:themeColor="hyperlink"/>
      <w:u w:val="single"/>
    </w:rPr>
  </w:style>
  <w:style w:type="character" w:styleId="FollowedHyperlink">
    <w:name w:val="FollowedHyperlink"/>
    <w:basedOn w:val="DefaultParagraphFont"/>
    <w:rsid w:val="007E246D"/>
    <w:rPr>
      <w:color w:val="800080" w:themeColor="followedHyperlink"/>
      <w:u w:val="single"/>
    </w:rPr>
  </w:style>
  <w:style w:type="paragraph" w:customStyle="1" w:styleId="Note123">
    <w:name w:val="Note_1_2_3"/>
    <w:rsid w:val="001C50F0"/>
    <w:pPr>
      <w:numPr>
        <w:numId w:val="5"/>
      </w:numPr>
      <w:spacing w:after="260"/>
      <w:ind w:firstLine="1800"/>
      <w:jc w:val="both"/>
    </w:pPr>
    <w:rPr>
      <w:rFonts w:ascii="Times New Roman" w:hAnsi="Times New Roman"/>
      <w:i/>
      <w:sz w:val="22"/>
      <w:szCs w:val="24"/>
      <w:lang w:val="en-GB" w:eastAsia="en-US"/>
    </w:rPr>
  </w:style>
  <w:style w:type="paragraph" w:customStyle="1" w:styleId="1Para">
    <w:name w:val="1Para"/>
    <w:basedOn w:val="Normal"/>
    <w:link w:val="1ParaChar"/>
    <w:rsid w:val="001C50F0"/>
    <w:pPr>
      <w:numPr>
        <w:numId w:val="13"/>
      </w:numPr>
      <w:tabs>
        <w:tab w:val="clear" w:pos="1134"/>
        <w:tab w:val="clear" w:pos="1871"/>
        <w:tab w:val="clear" w:pos="2268"/>
      </w:tabs>
      <w:overflowPunct/>
      <w:autoSpaceDE/>
      <w:autoSpaceDN/>
      <w:adjustRightInd/>
      <w:spacing w:before="260" w:after="260"/>
      <w:jc w:val="both"/>
      <w:textAlignment w:val="auto"/>
    </w:pPr>
    <w:rPr>
      <w:sz w:val="22"/>
      <w:szCs w:val="22"/>
    </w:rPr>
  </w:style>
  <w:style w:type="paragraph" w:customStyle="1" w:styleId="2Para">
    <w:name w:val="2Para"/>
    <w:basedOn w:val="Normal"/>
    <w:rsid w:val="001C50F0"/>
    <w:pPr>
      <w:numPr>
        <w:ilvl w:val="1"/>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2"/>
    </w:rPr>
  </w:style>
  <w:style w:type="paragraph" w:customStyle="1" w:styleId="3Heading">
    <w:name w:val="3Heading"/>
    <w:basedOn w:val="TOC3"/>
    <w:next w:val="3Para"/>
    <w:rsid w:val="001C50F0"/>
    <w:pPr>
      <w:keepNext/>
      <w:keepLines w:val="0"/>
      <w:tabs>
        <w:tab w:val="clear" w:pos="567"/>
        <w:tab w:val="clear" w:pos="7938"/>
        <w:tab w:val="clear" w:pos="9526"/>
      </w:tabs>
      <w:overflowPunct/>
      <w:spacing w:before="260" w:after="260"/>
      <w:ind w:left="0" w:right="2880" w:firstLine="0"/>
      <w:jc w:val="both"/>
      <w:textAlignment w:val="auto"/>
    </w:pPr>
    <w:rPr>
      <w:b/>
      <w:bCs/>
      <w:iCs/>
      <w:sz w:val="22"/>
      <w:szCs w:val="22"/>
    </w:rPr>
  </w:style>
  <w:style w:type="paragraph" w:customStyle="1" w:styleId="3Para">
    <w:name w:val="3Para"/>
    <w:basedOn w:val="Normal"/>
    <w:rsid w:val="001C50F0"/>
    <w:pPr>
      <w:numPr>
        <w:ilvl w:val="2"/>
        <w:numId w:val="12"/>
      </w:numPr>
      <w:tabs>
        <w:tab w:val="clear" w:pos="0"/>
        <w:tab w:val="clear" w:pos="1134"/>
        <w:tab w:val="clear" w:pos="1871"/>
        <w:tab w:val="clear" w:pos="2268"/>
        <w:tab w:val="left" w:pos="1440"/>
      </w:tabs>
      <w:overflowPunct/>
      <w:spacing w:before="260" w:after="260"/>
      <w:jc w:val="both"/>
      <w:textAlignment w:val="auto"/>
    </w:pPr>
    <w:rPr>
      <w:sz w:val="22"/>
      <w:szCs w:val="24"/>
    </w:rPr>
  </w:style>
  <w:style w:type="paragraph" w:customStyle="1" w:styleId="4Para">
    <w:name w:val="4Para"/>
    <w:basedOn w:val="Normal"/>
    <w:rsid w:val="001C50F0"/>
    <w:pPr>
      <w:numPr>
        <w:ilvl w:val="3"/>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4"/>
    </w:rPr>
  </w:style>
  <w:style w:type="paragraph" w:customStyle="1" w:styleId="5Para">
    <w:name w:val="5Para"/>
    <w:basedOn w:val="Normal"/>
    <w:rsid w:val="001C50F0"/>
    <w:pPr>
      <w:numPr>
        <w:ilvl w:val="4"/>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4"/>
    </w:rPr>
  </w:style>
  <w:style w:type="paragraph" w:customStyle="1" w:styleId="6Para">
    <w:name w:val="6Para"/>
    <w:basedOn w:val="Normal"/>
    <w:rsid w:val="001C50F0"/>
    <w:pPr>
      <w:numPr>
        <w:ilvl w:val="5"/>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4"/>
    </w:rPr>
  </w:style>
  <w:style w:type="paragraph" w:customStyle="1" w:styleId="7Para">
    <w:name w:val="7Para"/>
    <w:basedOn w:val="Normal"/>
    <w:rsid w:val="001C50F0"/>
    <w:pPr>
      <w:numPr>
        <w:ilvl w:val="6"/>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4"/>
    </w:rPr>
  </w:style>
  <w:style w:type="paragraph" w:customStyle="1" w:styleId="8Para">
    <w:name w:val="8Para"/>
    <w:basedOn w:val="Normal"/>
    <w:rsid w:val="001C50F0"/>
    <w:pPr>
      <w:numPr>
        <w:ilvl w:val="7"/>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4"/>
    </w:rPr>
  </w:style>
  <w:style w:type="paragraph" w:customStyle="1" w:styleId="Blockquote">
    <w:name w:val="Blockquote"/>
    <w:basedOn w:val="Normal"/>
    <w:rsid w:val="001C50F0"/>
    <w:pPr>
      <w:tabs>
        <w:tab w:val="clear" w:pos="1134"/>
        <w:tab w:val="clear" w:pos="1871"/>
        <w:tab w:val="clear" w:pos="2268"/>
        <w:tab w:val="left" w:pos="720"/>
        <w:tab w:val="left" w:pos="1440"/>
        <w:tab w:val="left" w:pos="1536"/>
        <w:tab w:val="left" w:pos="1800"/>
        <w:tab w:val="left" w:pos="2160"/>
        <w:tab w:val="left" w:pos="2520"/>
        <w:tab w:val="left" w:pos="2880"/>
      </w:tabs>
      <w:overflowPunct/>
      <w:spacing w:before="0"/>
      <w:ind w:left="1440" w:right="2880"/>
      <w:jc w:val="both"/>
      <w:textAlignment w:val="auto"/>
    </w:pPr>
    <w:rPr>
      <w:sz w:val="22"/>
      <w:szCs w:val="24"/>
    </w:rPr>
  </w:style>
  <w:style w:type="paragraph" w:customStyle="1" w:styleId="Dots">
    <w:name w:val="Dots"/>
    <w:basedOn w:val="Normal"/>
    <w:next w:val="Normal"/>
    <w:rsid w:val="001C50F0"/>
    <w:pPr>
      <w:numPr>
        <w:numId w:val="3"/>
      </w:numPr>
      <w:tabs>
        <w:tab w:val="clear" w:pos="1134"/>
        <w:tab w:val="clear" w:pos="1871"/>
        <w:tab w:val="clear" w:pos="2268"/>
      </w:tabs>
      <w:overflowPunct/>
      <w:spacing w:before="0" w:line="480" w:lineRule="auto"/>
      <w:jc w:val="both"/>
      <w:textAlignment w:val="auto"/>
    </w:pPr>
    <w:rPr>
      <w:sz w:val="22"/>
      <w:szCs w:val="24"/>
    </w:rPr>
  </w:style>
  <w:style w:type="paragraph" w:customStyle="1" w:styleId="List-">
    <w:name w:val="List_-"/>
    <w:basedOn w:val="Normal"/>
    <w:rsid w:val="001C50F0"/>
    <w:pPr>
      <w:tabs>
        <w:tab w:val="clear" w:pos="1134"/>
        <w:tab w:val="clear" w:pos="1871"/>
        <w:tab w:val="clear" w:pos="2268"/>
        <w:tab w:val="num" w:pos="2160"/>
      </w:tabs>
      <w:overflowPunct/>
      <w:spacing w:before="260" w:after="260"/>
      <w:ind w:left="2520" w:hanging="360"/>
      <w:jc w:val="both"/>
      <w:textAlignment w:val="auto"/>
    </w:pPr>
    <w:rPr>
      <w:sz w:val="22"/>
      <w:szCs w:val="24"/>
    </w:rPr>
  </w:style>
  <w:style w:type="paragraph" w:customStyle="1" w:styleId="List123">
    <w:name w:val="List_1_2_3"/>
    <w:basedOn w:val="Normal"/>
    <w:rsid w:val="001C50F0"/>
    <w:pPr>
      <w:tabs>
        <w:tab w:val="clear" w:pos="1134"/>
        <w:tab w:val="clear" w:pos="1871"/>
        <w:tab w:val="clear" w:pos="2268"/>
        <w:tab w:val="num" w:pos="1800"/>
      </w:tabs>
      <w:overflowPunct/>
      <w:spacing w:before="260" w:after="260"/>
      <w:ind w:left="2160" w:hanging="360"/>
      <w:jc w:val="both"/>
      <w:textAlignment w:val="auto"/>
    </w:pPr>
    <w:rPr>
      <w:sz w:val="22"/>
      <w:szCs w:val="24"/>
    </w:rPr>
  </w:style>
  <w:style w:type="paragraph" w:customStyle="1" w:styleId="Listabc">
    <w:name w:val="List_a_b_c"/>
    <w:basedOn w:val="Normal"/>
    <w:rsid w:val="001C50F0"/>
    <w:pPr>
      <w:tabs>
        <w:tab w:val="clear" w:pos="1134"/>
        <w:tab w:val="clear" w:pos="1871"/>
        <w:tab w:val="clear" w:pos="2268"/>
        <w:tab w:val="num" w:pos="1440"/>
      </w:tabs>
      <w:overflowPunct/>
      <w:spacing w:before="260" w:after="260"/>
      <w:ind w:left="1800" w:hanging="360"/>
      <w:jc w:val="both"/>
      <w:textAlignment w:val="auto"/>
    </w:pPr>
    <w:rPr>
      <w:sz w:val="22"/>
      <w:szCs w:val="24"/>
    </w:rPr>
  </w:style>
  <w:style w:type="paragraph" w:customStyle="1" w:styleId="ListIndt2">
    <w:name w:val="ListIndt_2"/>
    <w:basedOn w:val="Normal"/>
    <w:rsid w:val="001C50F0"/>
    <w:pPr>
      <w:tabs>
        <w:tab w:val="clear" w:pos="1134"/>
        <w:tab w:val="clear" w:pos="1871"/>
        <w:tab w:val="clear" w:pos="2268"/>
      </w:tabs>
      <w:overflowPunct/>
      <w:spacing w:before="260" w:after="260"/>
      <w:ind w:left="1440"/>
      <w:jc w:val="both"/>
      <w:textAlignment w:val="auto"/>
    </w:pPr>
    <w:rPr>
      <w:sz w:val="22"/>
      <w:szCs w:val="24"/>
    </w:rPr>
  </w:style>
  <w:style w:type="paragraph" w:customStyle="1" w:styleId="ListIndt3">
    <w:name w:val="ListIndt_3"/>
    <w:basedOn w:val="Normal"/>
    <w:rsid w:val="001C50F0"/>
    <w:pPr>
      <w:tabs>
        <w:tab w:val="clear" w:pos="1134"/>
        <w:tab w:val="clear" w:pos="1871"/>
        <w:tab w:val="clear" w:pos="2268"/>
      </w:tabs>
      <w:overflowPunct/>
      <w:spacing w:before="260" w:after="260"/>
      <w:ind w:left="1800"/>
      <w:jc w:val="both"/>
      <w:textAlignment w:val="auto"/>
    </w:pPr>
    <w:rPr>
      <w:sz w:val="22"/>
      <w:szCs w:val="24"/>
    </w:rPr>
  </w:style>
  <w:style w:type="paragraph" w:customStyle="1" w:styleId="ListIndt4">
    <w:name w:val="ListIndt_4"/>
    <w:basedOn w:val="Normal"/>
    <w:rsid w:val="001C50F0"/>
    <w:pPr>
      <w:tabs>
        <w:tab w:val="clear" w:pos="1134"/>
        <w:tab w:val="clear" w:pos="1871"/>
        <w:tab w:val="clear" w:pos="2268"/>
      </w:tabs>
      <w:overflowPunct/>
      <w:spacing w:before="260" w:after="260"/>
      <w:ind w:left="2160"/>
      <w:jc w:val="both"/>
      <w:textAlignment w:val="auto"/>
    </w:pPr>
    <w:rPr>
      <w:sz w:val="22"/>
      <w:szCs w:val="24"/>
    </w:rPr>
  </w:style>
  <w:style w:type="paragraph" w:customStyle="1" w:styleId="ListTab0">
    <w:name w:val="ListTab_0"/>
    <w:basedOn w:val="Normal"/>
    <w:rsid w:val="001C50F0"/>
    <w:pPr>
      <w:tabs>
        <w:tab w:val="clear" w:pos="1134"/>
        <w:tab w:val="clear" w:pos="1871"/>
        <w:tab w:val="clear" w:pos="2268"/>
      </w:tabs>
      <w:overflowPunct/>
      <w:spacing w:before="260" w:after="260"/>
      <w:jc w:val="both"/>
      <w:textAlignment w:val="auto"/>
    </w:pPr>
    <w:rPr>
      <w:sz w:val="22"/>
      <w:szCs w:val="24"/>
    </w:rPr>
  </w:style>
  <w:style w:type="paragraph" w:customStyle="1" w:styleId="ListTab2">
    <w:name w:val="ListTab_2"/>
    <w:basedOn w:val="Normal"/>
    <w:rsid w:val="001C50F0"/>
    <w:pPr>
      <w:tabs>
        <w:tab w:val="clear" w:pos="1134"/>
        <w:tab w:val="clear" w:pos="1871"/>
        <w:tab w:val="clear" w:pos="2268"/>
      </w:tabs>
      <w:overflowPunct/>
      <w:spacing w:before="260" w:after="260"/>
      <w:ind w:firstLine="1440"/>
      <w:jc w:val="both"/>
      <w:textAlignment w:val="auto"/>
    </w:pPr>
    <w:rPr>
      <w:sz w:val="22"/>
      <w:szCs w:val="24"/>
    </w:rPr>
  </w:style>
  <w:style w:type="paragraph" w:customStyle="1" w:styleId="ListTab3">
    <w:name w:val="ListTab_3"/>
    <w:basedOn w:val="Normal"/>
    <w:rsid w:val="001C50F0"/>
    <w:pPr>
      <w:tabs>
        <w:tab w:val="clear" w:pos="1134"/>
        <w:tab w:val="clear" w:pos="1871"/>
        <w:tab w:val="clear" w:pos="2268"/>
      </w:tabs>
      <w:overflowPunct/>
      <w:spacing w:before="260" w:after="260"/>
      <w:ind w:firstLine="1800"/>
      <w:jc w:val="both"/>
      <w:textAlignment w:val="auto"/>
    </w:pPr>
    <w:rPr>
      <w:sz w:val="22"/>
      <w:szCs w:val="24"/>
    </w:rPr>
  </w:style>
  <w:style w:type="paragraph" w:customStyle="1" w:styleId="ListTab4">
    <w:name w:val="ListTab_4"/>
    <w:basedOn w:val="Normal"/>
    <w:rsid w:val="001C50F0"/>
    <w:pPr>
      <w:tabs>
        <w:tab w:val="clear" w:pos="1134"/>
        <w:tab w:val="clear" w:pos="1871"/>
        <w:tab w:val="clear" w:pos="2268"/>
      </w:tabs>
      <w:overflowPunct/>
      <w:spacing w:before="260" w:after="260"/>
      <w:ind w:firstLine="2160"/>
      <w:jc w:val="both"/>
      <w:textAlignment w:val="auto"/>
    </w:pPr>
    <w:rPr>
      <w:sz w:val="22"/>
      <w:szCs w:val="24"/>
    </w:rPr>
  </w:style>
  <w:style w:type="paragraph" w:customStyle="1" w:styleId="ParaIndt2">
    <w:name w:val="ParaIndt_2"/>
    <w:basedOn w:val="Normal"/>
    <w:rsid w:val="001C50F0"/>
    <w:pPr>
      <w:tabs>
        <w:tab w:val="clear" w:pos="1134"/>
        <w:tab w:val="clear" w:pos="1871"/>
        <w:tab w:val="clear" w:pos="2268"/>
      </w:tabs>
      <w:overflowPunct/>
      <w:spacing w:before="260" w:after="260"/>
      <w:ind w:left="1440"/>
      <w:jc w:val="both"/>
      <w:textAlignment w:val="auto"/>
    </w:pPr>
    <w:rPr>
      <w:sz w:val="22"/>
      <w:szCs w:val="24"/>
    </w:rPr>
  </w:style>
  <w:style w:type="paragraph" w:customStyle="1" w:styleId="ParaIndt3">
    <w:name w:val="ParaIndt_3"/>
    <w:basedOn w:val="Normal"/>
    <w:rsid w:val="001C50F0"/>
    <w:pPr>
      <w:tabs>
        <w:tab w:val="clear" w:pos="1134"/>
        <w:tab w:val="clear" w:pos="1871"/>
        <w:tab w:val="clear" w:pos="2268"/>
      </w:tabs>
      <w:overflowPunct/>
      <w:spacing w:before="260" w:after="260"/>
      <w:ind w:left="1800"/>
      <w:jc w:val="both"/>
      <w:textAlignment w:val="auto"/>
    </w:pPr>
    <w:rPr>
      <w:sz w:val="22"/>
      <w:szCs w:val="24"/>
    </w:rPr>
  </w:style>
  <w:style w:type="paragraph" w:customStyle="1" w:styleId="ParaIndt4">
    <w:name w:val="ParaIndt_4"/>
    <w:basedOn w:val="Normal"/>
    <w:rsid w:val="001C50F0"/>
    <w:pPr>
      <w:tabs>
        <w:tab w:val="clear" w:pos="1134"/>
        <w:tab w:val="clear" w:pos="1871"/>
        <w:tab w:val="clear" w:pos="2268"/>
      </w:tabs>
      <w:overflowPunct/>
      <w:spacing w:before="260" w:after="260"/>
      <w:ind w:left="2160"/>
      <w:jc w:val="both"/>
      <w:textAlignment w:val="auto"/>
    </w:pPr>
    <w:rPr>
      <w:sz w:val="22"/>
      <w:szCs w:val="24"/>
    </w:rPr>
  </w:style>
  <w:style w:type="paragraph" w:customStyle="1" w:styleId="ParaTab0">
    <w:name w:val="ParaTab_0"/>
    <w:basedOn w:val="Normal"/>
    <w:rsid w:val="001C50F0"/>
    <w:pPr>
      <w:tabs>
        <w:tab w:val="clear" w:pos="1134"/>
        <w:tab w:val="clear" w:pos="1871"/>
        <w:tab w:val="clear" w:pos="2268"/>
      </w:tabs>
      <w:overflowPunct/>
      <w:spacing w:before="260" w:after="260"/>
      <w:jc w:val="both"/>
      <w:textAlignment w:val="auto"/>
    </w:pPr>
    <w:rPr>
      <w:sz w:val="22"/>
      <w:szCs w:val="24"/>
    </w:rPr>
  </w:style>
  <w:style w:type="paragraph" w:customStyle="1" w:styleId="ParaTab2">
    <w:name w:val="ParaTab_2"/>
    <w:basedOn w:val="Normal"/>
    <w:rsid w:val="001C50F0"/>
    <w:pPr>
      <w:tabs>
        <w:tab w:val="clear" w:pos="1134"/>
        <w:tab w:val="clear" w:pos="1871"/>
        <w:tab w:val="clear" w:pos="2268"/>
      </w:tabs>
      <w:overflowPunct/>
      <w:spacing w:before="260" w:after="260"/>
      <w:ind w:firstLine="1440"/>
      <w:jc w:val="both"/>
      <w:textAlignment w:val="auto"/>
    </w:pPr>
    <w:rPr>
      <w:sz w:val="22"/>
      <w:szCs w:val="24"/>
    </w:rPr>
  </w:style>
  <w:style w:type="paragraph" w:customStyle="1" w:styleId="ParaTab3">
    <w:name w:val="ParaTab_3"/>
    <w:basedOn w:val="Normal"/>
    <w:rsid w:val="001C50F0"/>
    <w:pPr>
      <w:tabs>
        <w:tab w:val="clear" w:pos="1134"/>
        <w:tab w:val="clear" w:pos="1871"/>
        <w:tab w:val="clear" w:pos="2268"/>
      </w:tabs>
      <w:overflowPunct/>
      <w:spacing w:before="260" w:after="260"/>
      <w:ind w:firstLine="1800"/>
      <w:jc w:val="both"/>
      <w:textAlignment w:val="auto"/>
    </w:pPr>
    <w:rPr>
      <w:sz w:val="22"/>
      <w:szCs w:val="24"/>
    </w:rPr>
  </w:style>
  <w:style w:type="paragraph" w:customStyle="1" w:styleId="ParaTab4">
    <w:name w:val="ParaTab_4"/>
    <w:basedOn w:val="Normal"/>
    <w:rsid w:val="001C50F0"/>
    <w:pPr>
      <w:tabs>
        <w:tab w:val="clear" w:pos="1134"/>
        <w:tab w:val="clear" w:pos="1871"/>
        <w:tab w:val="clear" w:pos="2268"/>
      </w:tabs>
      <w:overflowPunct/>
      <w:spacing w:before="260" w:after="260"/>
      <w:ind w:firstLine="2160"/>
      <w:jc w:val="both"/>
      <w:textAlignment w:val="auto"/>
    </w:pPr>
    <w:rPr>
      <w:sz w:val="22"/>
      <w:szCs w:val="24"/>
    </w:rPr>
  </w:style>
  <w:style w:type="paragraph" w:customStyle="1" w:styleId="1Heading">
    <w:name w:val="1Heading"/>
    <w:basedOn w:val="TOC1"/>
    <w:next w:val="2Para"/>
    <w:rsid w:val="001C50F0"/>
    <w:pPr>
      <w:keepNext/>
      <w:keepLines w:val="0"/>
      <w:numPr>
        <w:numId w:val="12"/>
      </w:numPr>
      <w:tabs>
        <w:tab w:val="clear" w:pos="567"/>
        <w:tab w:val="clear" w:pos="7938"/>
        <w:tab w:val="clear" w:pos="9526"/>
      </w:tabs>
      <w:overflowPunct/>
      <w:autoSpaceDE/>
      <w:autoSpaceDN/>
      <w:adjustRightInd/>
      <w:spacing w:before="520" w:after="260"/>
      <w:ind w:right="2880"/>
      <w:jc w:val="both"/>
      <w:textAlignment w:val="auto"/>
    </w:pPr>
    <w:rPr>
      <w:b/>
      <w:caps/>
      <w:sz w:val="22"/>
      <w:szCs w:val="22"/>
    </w:rPr>
  </w:style>
  <w:style w:type="paragraph" w:customStyle="1" w:styleId="2Heading">
    <w:name w:val="2Heading"/>
    <w:basedOn w:val="2Para"/>
    <w:next w:val="3Para"/>
    <w:rsid w:val="001C50F0"/>
    <w:pPr>
      <w:keepNext/>
      <w:tabs>
        <w:tab w:val="left" w:pos="720"/>
      </w:tabs>
      <w:ind w:left="720" w:right="2880" w:hanging="720"/>
    </w:pPr>
    <w:rPr>
      <w:b/>
    </w:rPr>
  </w:style>
  <w:style w:type="paragraph" w:customStyle="1" w:styleId="X">
    <w:name w:val="X"/>
    <w:basedOn w:val="Normal"/>
    <w:rsid w:val="001C50F0"/>
    <w:pPr>
      <w:numPr>
        <w:numId w:val="6"/>
      </w:numPr>
      <w:tabs>
        <w:tab w:val="clear" w:pos="360"/>
        <w:tab w:val="clear" w:pos="1134"/>
        <w:tab w:val="clear" w:pos="1871"/>
        <w:tab w:val="clear" w:pos="2268"/>
      </w:tabs>
      <w:overflowPunct/>
      <w:spacing w:before="0"/>
      <w:jc w:val="both"/>
      <w:textAlignment w:val="auto"/>
    </w:pPr>
    <w:rPr>
      <w:sz w:val="22"/>
      <w:szCs w:val="24"/>
      <w:lang w:val="en-US"/>
    </w:rPr>
  </w:style>
  <w:style w:type="paragraph" w:customStyle="1" w:styleId="TabsDefault">
    <w:name w:val="TabsDefault"/>
    <w:rsid w:val="001C50F0"/>
    <w:pPr>
      <w:tabs>
        <w:tab w:val="left" w:pos="0"/>
        <w:tab w:val="left" w:pos="720"/>
        <w:tab w:val="left" w:pos="1440"/>
        <w:tab w:val="left" w:pos="1800"/>
        <w:tab w:val="left" w:pos="2160"/>
        <w:tab w:val="left" w:pos="2520"/>
        <w:tab w:val="left" w:pos="2880"/>
      </w:tabs>
    </w:pPr>
    <w:rPr>
      <w:rFonts w:ascii="Times New Roman" w:hAnsi="Times New Roman"/>
      <w:sz w:val="24"/>
      <w:szCs w:val="24"/>
      <w:lang w:eastAsia="en-US"/>
    </w:rPr>
  </w:style>
  <w:style w:type="table" w:styleId="TableGrid">
    <w:name w:val="Table Grid"/>
    <w:basedOn w:val="TableNormal"/>
    <w:rsid w:val="001C50F0"/>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Main">
    <w:name w:val="TitleMain"/>
    <w:basedOn w:val="Normal"/>
    <w:rsid w:val="001C50F0"/>
    <w:pPr>
      <w:tabs>
        <w:tab w:val="clear" w:pos="1134"/>
        <w:tab w:val="clear" w:pos="1871"/>
        <w:tab w:val="clear" w:pos="2268"/>
      </w:tabs>
      <w:overflowPunct/>
      <w:spacing w:before="0"/>
      <w:ind w:left="1080" w:right="1080"/>
      <w:jc w:val="center"/>
      <w:textAlignment w:val="auto"/>
    </w:pPr>
    <w:rPr>
      <w:b/>
      <w:sz w:val="22"/>
      <w:szCs w:val="22"/>
    </w:rPr>
  </w:style>
  <w:style w:type="paragraph" w:customStyle="1" w:styleId="RefPrincipal">
    <w:name w:val="RefPrincipal"/>
    <w:basedOn w:val="Normal"/>
    <w:rsid w:val="001C50F0"/>
    <w:pPr>
      <w:tabs>
        <w:tab w:val="clear" w:pos="1134"/>
        <w:tab w:val="clear" w:pos="1871"/>
        <w:tab w:val="clear" w:pos="2268"/>
      </w:tabs>
      <w:overflowPunct/>
      <w:spacing w:before="0"/>
      <w:jc w:val="both"/>
      <w:textAlignment w:val="auto"/>
    </w:pPr>
    <w:rPr>
      <w:sz w:val="22"/>
      <w:szCs w:val="24"/>
    </w:rPr>
  </w:style>
  <w:style w:type="paragraph" w:customStyle="1" w:styleId="RefRegular">
    <w:name w:val="RefRegular"/>
    <w:basedOn w:val="Normal"/>
    <w:rsid w:val="001C50F0"/>
    <w:pPr>
      <w:tabs>
        <w:tab w:val="clear" w:pos="1134"/>
        <w:tab w:val="clear" w:pos="1871"/>
        <w:tab w:val="clear" w:pos="2268"/>
      </w:tabs>
      <w:overflowPunct/>
      <w:spacing w:before="0"/>
      <w:ind w:left="331" w:hanging="216"/>
      <w:jc w:val="both"/>
      <w:textAlignment w:val="auto"/>
    </w:pPr>
    <w:rPr>
      <w:sz w:val="22"/>
      <w:szCs w:val="24"/>
    </w:rPr>
  </w:style>
  <w:style w:type="paragraph" w:customStyle="1" w:styleId="ParaIndt1">
    <w:name w:val="ParaIndt_1"/>
    <w:basedOn w:val="Normal"/>
    <w:rsid w:val="001C50F0"/>
    <w:pPr>
      <w:tabs>
        <w:tab w:val="clear" w:pos="1134"/>
        <w:tab w:val="clear" w:pos="1871"/>
        <w:tab w:val="clear" w:pos="2268"/>
      </w:tabs>
      <w:overflowPunct/>
      <w:spacing w:before="260" w:after="260"/>
      <w:ind w:left="720"/>
      <w:jc w:val="both"/>
      <w:textAlignment w:val="auto"/>
    </w:pPr>
    <w:rPr>
      <w:sz w:val="22"/>
      <w:szCs w:val="24"/>
    </w:rPr>
  </w:style>
  <w:style w:type="paragraph" w:customStyle="1" w:styleId="ParaTab1">
    <w:name w:val="ParaTab_1"/>
    <w:basedOn w:val="Normal"/>
    <w:rsid w:val="001C50F0"/>
    <w:pPr>
      <w:tabs>
        <w:tab w:val="clear" w:pos="1134"/>
        <w:tab w:val="clear" w:pos="1871"/>
        <w:tab w:val="clear" w:pos="2268"/>
      </w:tabs>
      <w:overflowPunct/>
      <w:spacing w:before="0"/>
      <w:ind w:firstLine="720"/>
      <w:jc w:val="both"/>
      <w:textAlignment w:val="auto"/>
    </w:pPr>
    <w:rPr>
      <w:sz w:val="22"/>
      <w:szCs w:val="24"/>
    </w:rPr>
  </w:style>
  <w:style w:type="paragraph" w:customStyle="1" w:styleId="ListV">
    <w:name w:val="List_V"/>
    <w:basedOn w:val="Normal"/>
    <w:rsid w:val="001C50F0"/>
    <w:pPr>
      <w:numPr>
        <w:numId w:val="9"/>
      </w:numPr>
      <w:tabs>
        <w:tab w:val="clear" w:pos="1134"/>
        <w:tab w:val="clear" w:pos="1871"/>
        <w:tab w:val="clear" w:pos="2268"/>
      </w:tabs>
      <w:overflowPunct/>
      <w:spacing w:before="0"/>
      <w:jc w:val="both"/>
      <w:textAlignment w:val="auto"/>
    </w:pPr>
    <w:rPr>
      <w:sz w:val="22"/>
      <w:szCs w:val="24"/>
    </w:rPr>
  </w:style>
  <w:style w:type="paragraph" w:customStyle="1" w:styleId="EncAttach">
    <w:name w:val="EncAttach"/>
    <w:basedOn w:val="Normal"/>
    <w:rsid w:val="001C50F0"/>
    <w:pPr>
      <w:numPr>
        <w:numId w:val="10"/>
      </w:numPr>
      <w:tabs>
        <w:tab w:val="clear" w:pos="1134"/>
        <w:tab w:val="clear" w:pos="1871"/>
        <w:tab w:val="clear" w:pos="2268"/>
      </w:tabs>
      <w:overflowPunct/>
      <w:spacing w:before="0"/>
      <w:jc w:val="both"/>
      <w:textAlignment w:val="auto"/>
    </w:pPr>
    <w:rPr>
      <w:sz w:val="22"/>
      <w:szCs w:val="24"/>
    </w:rPr>
  </w:style>
  <w:style w:type="paragraph" w:customStyle="1" w:styleId="ListExSum">
    <w:name w:val="List_ExSum"/>
    <w:basedOn w:val="Normal"/>
    <w:rsid w:val="001C50F0"/>
    <w:pPr>
      <w:numPr>
        <w:numId w:val="14"/>
      </w:numPr>
      <w:tabs>
        <w:tab w:val="clear" w:pos="1134"/>
        <w:tab w:val="clear" w:pos="1871"/>
        <w:tab w:val="clear" w:pos="2268"/>
      </w:tabs>
      <w:overflowPunct/>
      <w:spacing w:before="0"/>
      <w:jc w:val="both"/>
      <w:textAlignment w:val="auto"/>
    </w:pPr>
    <w:rPr>
      <w:sz w:val="22"/>
      <w:szCs w:val="24"/>
    </w:rPr>
  </w:style>
  <w:style w:type="character" w:customStyle="1" w:styleId="1ParaChar">
    <w:name w:val="1Para Char"/>
    <w:basedOn w:val="DefaultParagraphFont"/>
    <w:link w:val="1Para"/>
    <w:rsid w:val="001C50F0"/>
    <w:rPr>
      <w:rFonts w:ascii="Times New Roman" w:hAnsi="Times New Roman"/>
      <w:sz w:val="22"/>
      <w:szCs w:val="22"/>
      <w:lang w:val="en-GB" w:eastAsia="en-US"/>
    </w:rPr>
  </w:style>
  <w:style w:type="paragraph" w:customStyle="1" w:styleId="Chapter">
    <w:name w:val="Chapter"/>
    <w:rsid w:val="001C50F0"/>
    <w:pPr>
      <w:widowControl w:val="0"/>
      <w:spacing w:line="360" w:lineRule="exact"/>
      <w:jc w:val="center"/>
    </w:pPr>
    <w:rPr>
      <w:rFonts w:ascii="Times New Roman" w:eastAsia="MS Mincho" w:hAnsi="Times New Roman"/>
      <w:b/>
      <w:sz w:val="28"/>
      <w:szCs w:val="24"/>
      <w:lang w:eastAsia="en-US"/>
    </w:rPr>
  </w:style>
  <w:style w:type="paragraph" w:customStyle="1" w:styleId="Indent-a">
    <w:name w:val="Indent-a)"/>
    <w:rsid w:val="001C50F0"/>
    <w:pPr>
      <w:widowControl w:val="0"/>
      <w:tabs>
        <w:tab w:val="left" w:pos="360"/>
        <w:tab w:val="left" w:pos="720"/>
        <w:tab w:val="left" w:pos="1080"/>
        <w:tab w:val="left" w:pos="1440"/>
      </w:tabs>
      <w:spacing w:line="240" w:lineRule="exact"/>
      <w:ind w:left="720" w:hanging="720"/>
      <w:jc w:val="both"/>
    </w:pPr>
    <w:rPr>
      <w:rFonts w:ascii="Times New Roman" w:eastAsia="MS Mincho" w:hAnsi="Times New Roman"/>
      <w:lang w:eastAsia="en-US"/>
    </w:rPr>
  </w:style>
  <w:style w:type="paragraph" w:customStyle="1" w:styleId="CellHeading">
    <w:name w:val="Cell Heading"/>
    <w:basedOn w:val="Normal"/>
    <w:rsid w:val="001C50F0"/>
    <w:pPr>
      <w:widowControl w:val="0"/>
      <w:tabs>
        <w:tab w:val="clear" w:pos="1134"/>
        <w:tab w:val="clear" w:pos="1871"/>
        <w:tab w:val="clear" w:pos="2268"/>
        <w:tab w:val="left" w:pos="360"/>
        <w:tab w:val="left" w:pos="720"/>
        <w:tab w:val="left" w:pos="1080"/>
        <w:tab w:val="left" w:pos="1440"/>
      </w:tabs>
      <w:overflowPunct/>
      <w:autoSpaceDE/>
      <w:autoSpaceDN/>
      <w:adjustRightInd/>
      <w:spacing w:before="0" w:line="180" w:lineRule="exact"/>
      <w:jc w:val="center"/>
      <w:textAlignment w:val="auto"/>
    </w:pPr>
    <w:rPr>
      <w:rFonts w:eastAsia="SimSun"/>
      <w:sz w:val="16"/>
      <w:szCs w:val="17"/>
      <w:lang w:val="en-US" w:eastAsia="zh-CN"/>
    </w:rPr>
  </w:style>
  <w:style w:type="paragraph" w:styleId="BodyText">
    <w:name w:val="Body Text"/>
    <w:basedOn w:val="Normal"/>
    <w:link w:val="BodyTextChar"/>
    <w:rsid w:val="001C50F0"/>
    <w:pPr>
      <w:tabs>
        <w:tab w:val="clear" w:pos="1134"/>
        <w:tab w:val="clear" w:pos="1871"/>
        <w:tab w:val="clear" w:pos="2268"/>
        <w:tab w:val="left" w:pos="-720"/>
      </w:tabs>
      <w:suppressAutoHyphens/>
      <w:overflowPunct/>
      <w:autoSpaceDE/>
      <w:autoSpaceDN/>
      <w:adjustRightInd/>
      <w:spacing w:before="0"/>
      <w:jc w:val="both"/>
      <w:textAlignment w:val="auto"/>
    </w:pPr>
    <w:rPr>
      <w:spacing w:val="-3"/>
      <w:szCs w:val="24"/>
      <w:lang w:val="en-US"/>
    </w:rPr>
  </w:style>
  <w:style w:type="character" w:customStyle="1" w:styleId="BodyTextChar">
    <w:name w:val="Body Text Char"/>
    <w:basedOn w:val="DefaultParagraphFont"/>
    <w:link w:val="BodyText"/>
    <w:rsid w:val="001C50F0"/>
    <w:rPr>
      <w:rFonts w:ascii="Times New Roman" w:hAnsi="Times New Roman"/>
      <w:spacing w:val="-3"/>
      <w:sz w:val="24"/>
      <w:szCs w:val="24"/>
      <w:lang w:eastAsia="en-US"/>
    </w:rPr>
  </w:style>
  <w:style w:type="paragraph" w:styleId="BodyText3">
    <w:name w:val="Body Text 3"/>
    <w:basedOn w:val="Normal"/>
    <w:link w:val="BodyText3Char"/>
    <w:rsid w:val="001C50F0"/>
    <w:pPr>
      <w:tabs>
        <w:tab w:val="clear" w:pos="1134"/>
        <w:tab w:val="clear" w:pos="1871"/>
        <w:tab w:val="clear" w:pos="2268"/>
      </w:tabs>
      <w:overflowPunct/>
      <w:spacing w:before="0" w:after="120"/>
      <w:jc w:val="both"/>
      <w:textAlignment w:val="auto"/>
    </w:pPr>
    <w:rPr>
      <w:sz w:val="16"/>
      <w:szCs w:val="16"/>
    </w:rPr>
  </w:style>
  <w:style w:type="character" w:customStyle="1" w:styleId="BodyText3Char">
    <w:name w:val="Body Text 3 Char"/>
    <w:basedOn w:val="DefaultParagraphFont"/>
    <w:link w:val="BodyText3"/>
    <w:rsid w:val="001C50F0"/>
    <w:rPr>
      <w:rFonts w:ascii="Times New Roman" w:hAnsi="Times New Roman"/>
      <w:sz w:val="16"/>
      <w:szCs w:val="16"/>
      <w:lang w:val="en-GB" w:eastAsia="en-US"/>
    </w:rPr>
  </w:style>
  <w:style w:type="paragraph" w:styleId="BodyTextIndent">
    <w:name w:val="Body Text Indent"/>
    <w:basedOn w:val="Normal"/>
    <w:link w:val="BodyTextIndentChar"/>
    <w:rsid w:val="001C50F0"/>
    <w:pPr>
      <w:tabs>
        <w:tab w:val="clear" w:pos="1134"/>
        <w:tab w:val="clear" w:pos="1871"/>
        <w:tab w:val="clear" w:pos="2268"/>
      </w:tabs>
      <w:overflowPunct/>
      <w:spacing w:before="0" w:after="120"/>
      <w:ind w:left="360"/>
      <w:jc w:val="both"/>
      <w:textAlignment w:val="auto"/>
    </w:pPr>
    <w:rPr>
      <w:sz w:val="22"/>
      <w:szCs w:val="24"/>
    </w:rPr>
  </w:style>
  <w:style w:type="character" w:customStyle="1" w:styleId="BodyTextIndentChar">
    <w:name w:val="Body Text Indent Char"/>
    <w:basedOn w:val="DefaultParagraphFont"/>
    <w:link w:val="BodyTextIndent"/>
    <w:rsid w:val="001C50F0"/>
    <w:rPr>
      <w:rFonts w:ascii="Times New Roman" w:hAnsi="Times New Roman"/>
      <w:sz w:val="22"/>
      <w:szCs w:val="24"/>
      <w:lang w:val="en-GB" w:eastAsia="en-US"/>
    </w:rPr>
  </w:style>
  <w:style w:type="paragraph" w:styleId="BodyTextIndent2">
    <w:name w:val="Body Text Indent 2"/>
    <w:basedOn w:val="Normal"/>
    <w:link w:val="BodyTextIndent2Char"/>
    <w:rsid w:val="001C50F0"/>
    <w:pPr>
      <w:tabs>
        <w:tab w:val="clear" w:pos="1134"/>
        <w:tab w:val="clear" w:pos="1871"/>
        <w:tab w:val="clear" w:pos="2268"/>
      </w:tabs>
      <w:overflowPunct/>
      <w:spacing w:before="0" w:after="120" w:line="480" w:lineRule="auto"/>
      <w:ind w:left="360"/>
      <w:jc w:val="both"/>
      <w:textAlignment w:val="auto"/>
    </w:pPr>
    <w:rPr>
      <w:sz w:val="22"/>
      <w:szCs w:val="24"/>
    </w:rPr>
  </w:style>
  <w:style w:type="character" w:customStyle="1" w:styleId="BodyTextIndent2Char">
    <w:name w:val="Body Text Indent 2 Char"/>
    <w:basedOn w:val="DefaultParagraphFont"/>
    <w:link w:val="BodyTextIndent2"/>
    <w:rsid w:val="001C50F0"/>
    <w:rPr>
      <w:rFonts w:ascii="Times New Roman" w:hAnsi="Times New Roman"/>
      <w:sz w:val="22"/>
      <w:szCs w:val="24"/>
      <w:lang w:val="en-GB" w:eastAsia="en-US"/>
    </w:rPr>
  </w:style>
  <w:style w:type="paragraph" w:styleId="BodyTextIndent3">
    <w:name w:val="Body Text Indent 3"/>
    <w:basedOn w:val="Normal"/>
    <w:link w:val="BodyTextIndent3Char"/>
    <w:rsid w:val="001C50F0"/>
    <w:pPr>
      <w:tabs>
        <w:tab w:val="clear" w:pos="1134"/>
        <w:tab w:val="clear" w:pos="1871"/>
        <w:tab w:val="clear" w:pos="2268"/>
      </w:tabs>
      <w:overflowPunct/>
      <w:spacing w:before="0" w:after="120"/>
      <w:ind w:left="360"/>
      <w:jc w:val="both"/>
      <w:textAlignment w:val="auto"/>
    </w:pPr>
    <w:rPr>
      <w:sz w:val="16"/>
      <w:szCs w:val="16"/>
    </w:rPr>
  </w:style>
  <w:style w:type="character" w:customStyle="1" w:styleId="BodyTextIndent3Char">
    <w:name w:val="Body Text Indent 3 Char"/>
    <w:basedOn w:val="DefaultParagraphFont"/>
    <w:link w:val="BodyTextIndent3"/>
    <w:rsid w:val="001C50F0"/>
    <w:rPr>
      <w:rFonts w:ascii="Times New Roman" w:hAnsi="Times New Roman"/>
      <w:sz w:val="16"/>
      <w:szCs w:val="16"/>
      <w:lang w:val="en-GB" w:eastAsia="en-US"/>
    </w:rPr>
  </w:style>
  <w:style w:type="paragraph" w:customStyle="1" w:styleId="a">
    <w:name w:val="(a)"/>
    <w:basedOn w:val="Normal"/>
    <w:rsid w:val="001C50F0"/>
    <w:pPr>
      <w:widowControl w:val="0"/>
      <w:tabs>
        <w:tab w:val="clear" w:pos="1134"/>
        <w:tab w:val="clear" w:pos="1871"/>
        <w:tab w:val="clear" w:pos="2268"/>
        <w:tab w:val="left" w:pos="720"/>
        <w:tab w:val="left" w:pos="7200"/>
      </w:tabs>
      <w:spacing w:line="240" w:lineRule="atLeast"/>
      <w:ind w:firstLine="240"/>
      <w:jc w:val="both"/>
    </w:pPr>
    <w:rPr>
      <w:rFonts w:ascii="Times" w:hAnsi="Times"/>
      <w:spacing w:val="4"/>
      <w:sz w:val="19"/>
      <w:lang w:val="en-US" w:eastAsia="zh-CN"/>
    </w:rPr>
  </w:style>
  <w:style w:type="paragraph" w:customStyle="1" w:styleId="1">
    <w:name w:val="(1)"/>
    <w:basedOn w:val="Normal"/>
    <w:rsid w:val="001C50F0"/>
    <w:pPr>
      <w:widowControl w:val="0"/>
      <w:tabs>
        <w:tab w:val="clear" w:pos="1134"/>
        <w:tab w:val="clear" w:pos="1871"/>
        <w:tab w:val="clear" w:pos="2268"/>
        <w:tab w:val="left" w:pos="1200"/>
        <w:tab w:val="left" w:pos="7200"/>
      </w:tabs>
      <w:spacing w:line="240" w:lineRule="exact"/>
      <w:ind w:left="238" w:firstLine="482"/>
      <w:jc w:val="both"/>
    </w:pPr>
    <w:rPr>
      <w:spacing w:val="4"/>
      <w:sz w:val="19"/>
      <w:lang w:val="en-US" w:eastAsia="zh-CN"/>
    </w:rPr>
  </w:style>
  <w:style w:type="paragraph" w:customStyle="1" w:styleId="1i">
    <w:name w:val="(1)(i)"/>
    <w:basedOn w:val="1"/>
    <w:next w:val="Normal"/>
    <w:rsid w:val="001C50F0"/>
    <w:pPr>
      <w:tabs>
        <w:tab w:val="clear" w:pos="1200"/>
        <w:tab w:val="left" w:pos="1680"/>
      </w:tabs>
      <w:spacing w:line="240" w:lineRule="atLeast"/>
      <w:ind w:left="720"/>
    </w:pPr>
    <w:rPr>
      <w:rFonts w:ascii="Times" w:hAnsi="Times"/>
    </w:rPr>
  </w:style>
  <w:style w:type="paragraph" w:styleId="EndnoteText">
    <w:name w:val="endnote text"/>
    <w:basedOn w:val="Normal"/>
    <w:link w:val="EndnoteTextChar"/>
    <w:rsid w:val="001C50F0"/>
    <w:pPr>
      <w:tabs>
        <w:tab w:val="clear" w:pos="1134"/>
        <w:tab w:val="clear" w:pos="1871"/>
        <w:tab w:val="clear" w:pos="2268"/>
      </w:tabs>
      <w:overflowPunct/>
      <w:autoSpaceDE/>
      <w:autoSpaceDN/>
      <w:adjustRightInd/>
      <w:spacing w:before="0"/>
      <w:textAlignment w:val="auto"/>
    </w:pPr>
    <w:rPr>
      <w:rFonts w:ascii="Arial" w:hAnsi="Arial"/>
      <w:sz w:val="16"/>
      <w:lang w:val="en-AU"/>
    </w:rPr>
  </w:style>
  <w:style w:type="character" w:customStyle="1" w:styleId="EndnoteTextChar">
    <w:name w:val="Endnote Text Char"/>
    <w:basedOn w:val="DefaultParagraphFont"/>
    <w:link w:val="EndnoteText"/>
    <w:rsid w:val="001C50F0"/>
    <w:rPr>
      <w:rFonts w:ascii="Arial" w:hAnsi="Arial"/>
      <w:sz w:val="16"/>
      <w:lang w:val="en-AU" w:eastAsia="en-US"/>
    </w:rPr>
  </w:style>
  <w:style w:type="paragraph" w:styleId="BalloonText">
    <w:name w:val="Balloon Text"/>
    <w:basedOn w:val="Normal"/>
    <w:link w:val="BalloonTextChar"/>
    <w:rsid w:val="001C50F0"/>
    <w:pPr>
      <w:tabs>
        <w:tab w:val="clear" w:pos="1134"/>
        <w:tab w:val="clear" w:pos="1871"/>
        <w:tab w:val="clear" w:pos="2268"/>
      </w:tabs>
      <w:overflowPunct/>
      <w:spacing w:before="0"/>
      <w:jc w:val="both"/>
      <w:textAlignment w:val="auto"/>
    </w:pPr>
    <w:rPr>
      <w:rFonts w:ascii="Tahoma" w:hAnsi="Tahoma" w:cs="Tahoma"/>
      <w:sz w:val="16"/>
      <w:szCs w:val="16"/>
    </w:rPr>
  </w:style>
  <w:style w:type="character" w:customStyle="1" w:styleId="BalloonTextChar">
    <w:name w:val="Balloon Text Char"/>
    <w:basedOn w:val="DefaultParagraphFont"/>
    <w:link w:val="BalloonText"/>
    <w:rsid w:val="001C50F0"/>
    <w:rPr>
      <w:rFonts w:ascii="Tahoma" w:hAnsi="Tahoma" w:cs="Tahoma"/>
      <w:sz w:val="16"/>
      <w:szCs w:val="16"/>
      <w:lang w:val="en-GB" w:eastAsia="en-US"/>
    </w:rPr>
  </w:style>
  <w:style w:type="paragraph" w:styleId="DocumentMap">
    <w:name w:val="Document Map"/>
    <w:basedOn w:val="Normal"/>
    <w:link w:val="DocumentMapChar"/>
    <w:rsid w:val="001C50F0"/>
    <w:pPr>
      <w:shd w:val="clear" w:color="auto" w:fill="000080"/>
      <w:tabs>
        <w:tab w:val="clear" w:pos="1134"/>
        <w:tab w:val="clear" w:pos="1871"/>
        <w:tab w:val="clear" w:pos="2268"/>
      </w:tabs>
      <w:overflowPunct/>
      <w:spacing w:before="0"/>
      <w:jc w:val="both"/>
      <w:textAlignment w:val="auto"/>
    </w:pPr>
    <w:rPr>
      <w:rFonts w:ascii="Tahoma" w:hAnsi="Tahoma" w:cs="Tahoma"/>
      <w:sz w:val="20"/>
    </w:rPr>
  </w:style>
  <w:style w:type="character" w:customStyle="1" w:styleId="DocumentMapChar">
    <w:name w:val="Document Map Char"/>
    <w:basedOn w:val="DefaultParagraphFont"/>
    <w:link w:val="DocumentMap"/>
    <w:rsid w:val="001C50F0"/>
    <w:rPr>
      <w:rFonts w:ascii="Tahoma" w:hAnsi="Tahoma" w:cs="Tahoma"/>
      <w:shd w:val="clear" w:color="auto" w:fill="000080"/>
      <w:lang w:val="en-GB" w:eastAsia="en-US"/>
    </w:rPr>
  </w:style>
  <w:style w:type="character" w:styleId="CommentReference">
    <w:name w:val="annotation reference"/>
    <w:basedOn w:val="DefaultParagraphFont"/>
    <w:rsid w:val="001C50F0"/>
    <w:rPr>
      <w:rFonts w:cs="Times New Roman"/>
      <w:sz w:val="16"/>
      <w:szCs w:val="16"/>
    </w:rPr>
  </w:style>
  <w:style w:type="paragraph" w:styleId="CommentText">
    <w:name w:val="annotation text"/>
    <w:basedOn w:val="Normal"/>
    <w:link w:val="CommentTextChar"/>
    <w:rsid w:val="001C50F0"/>
    <w:pPr>
      <w:tabs>
        <w:tab w:val="clear" w:pos="1134"/>
        <w:tab w:val="clear" w:pos="1871"/>
        <w:tab w:val="clear" w:pos="2268"/>
      </w:tabs>
      <w:overflowPunct/>
      <w:autoSpaceDE/>
      <w:autoSpaceDN/>
      <w:adjustRightInd/>
      <w:spacing w:before="0"/>
      <w:textAlignment w:val="auto"/>
    </w:pPr>
    <w:rPr>
      <w:rFonts w:eastAsia="SimSun"/>
      <w:sz w:val="20"/>
      <w:lang w:eastAsia="zh-CN"/>
    </w:rPr>
  </w:style>
  <w:style w:type="character" w:customStyle="1" w:styleId="CommentTextChar">
    <w:name w:val="Comment Text Char"/>
    <w:basedOn w:val="DefaultParagraphFont"/>
    <w:link w:val="CommentText"/>
    <w:rsid w:val="001C50F0"/>
    <w:rPr>
      <w:rFonts w:ascii="Times New Roman" w:eastAsia="SimSun" w:hAnsi="Times New Roman"/>
      <w:lang w:val="en-GB"/>
    </w:rPr>
  </w:style>
  <w:style w:type="paragraph" w:styleId="ListParagraph">
    <w:name w:val="List Paragraph"/>
    <w:basedOn w:val="Normal"/>
    <w:qFormat/>
    <w:rsid w:val="001C50F0"/>
    <w:pPr>
      <w:tabs>
        <w:tab w:val="clear" w:pos="1134"/>
        <w:tab w:val="clear" w:pos="1871"/>
        <w:tab w:val="clear" w:pos="2268"/>
      </w:tabs>
      <w:overflowPunct/>
      <w:spacing w:before="0"/>
      <w:ind w:left="720"/>
      <w:jc w:val="both"/>
      <w:textAlignment w:val="auto"/>
    </w:pPr>
    <w:rPr>
      <w:sz w:val="22"/>
      <w:szCs w:val="24"/>
    </w:rPr>
  </w:style>
  <w:style w:type="paragraph" w:customStyle="1" w:styleId="Suba">
    <w:name w:val="Sub a)"/>
    <w:rsid w:val="001C50F0"/>
    <w:pPr>
      <w:snapToGrid w:val="0"/>
      <w:ind w:left="1800"/>
    </w:pPr>
    <w:rPr>
      <w:rFonts w:ascii="Times New Roman" w:eastAsia="MS Mincho" w:hAnsi="Times New Roman"/>
      <w:sz w:val="24"/>
      <w:lang w:val="en-GB" w:eastAsia="en-US"/>
    </w:rPr>
  </w:style>
  <w:style w:type="paragraph" w:customStyle="1" w:styleId="CellRow">
    <w:name w:val="CellRow"/>
    <w:basedOn w:val="CellHeading"/>
    <w:rsid w:val="001C50F0"/>
    <w:pPr>
      <w:spacing w:line="120" w:lineRule="exact"/>
    </w:pPr>
    <w:rPr>
      <w:w w:val="0"/>
      <w:sz w:val="12"/>
      <w:szCs w:val="12"/>
      <w:lang w:val="en-GB"/>
    </w:rPr>
  </w:style>
  <w:style w:type="paragraph" w:customStyle="1" w:styleId="Coding">
    <w:name w:val="Coding"/>
    <w:basedOn w:val="Normal"/>
    <w:semiHidden/>
    <w:rsid w:val="001C50F0"/>
    <w:pPr>
      <w:widowControl w:val="0"/>
      <w:tabs>
        <w:tab w:val="clear" w:pos="1134"/>
        <w:tab w:val="clear" w:pos="1871"/>
        <w:tab w:val="clear" w:pos="2268"/>
        <w:tab w:val="left" w:pos="800"/>
        <w:tab w:val="left" w:pos="1040"/>
        <w:tab w:val="left" w:pos="1280"/>
      </w:tabs>
      <w:overflowPunct/>
      <w:autoSpaceDE/>
      <w:autoSpaceDN/>
      <w:adjustRightInd/>
      <w:spacing w:before="0" w:line="240" w:lineRule="exact"/>
      <w:ind w:left="1280" w:hanging="1280"/>
      <w:jc w:val="both"/>
      <w:textAlignment w:val="auto"/>
    </w:pPr>
    <w:rPr>
      <w:rFonts w:eastAsia="SimSun"/>
      <w:sz w:val="20"/>
      <w:lang w:val="en-US" w:eastAsia="zh-CN"/>
    </w:rPr>
  </w:style>
  <w:style w:type="character" w:customStyle="1" w:styleId="HeaderChar">
    <w:name w:val="Header Char"/>
    <w:aliases w:val="encabezado Char,header odd Char,header odd1 Char,header odd2 Char,header Char,he Char,h Char,Header/Footer Char,Page No Char,ho Char,header odd3 Char,header odd4 Char,header odd5 Char,header odd6 Char,header1 Char,header2 Char,header3 Char"/>
    <w:basedOn w:val="DefaultParagraphFont"/>
    <w:link w:val="Header"/>
    <w:uiPriority w:val="99"/>
    <w:rsid w:val="001C50F0"/>
    <w:rPr>
      <w:rFonts w:ascii="Times New Roman" w:hAnsi="Times New Roman"/>
      <w:sz w:val="18"/>
      <w:lang w:val="en-GB" w:eastAsia="en-US"/>
    </w:rPr>
  </w:style>
  <w:style w:type="paragraph" w:styleId="BodyText2">
    <w:name w:val="Body Text 2"/>
    <w:basedOn w:val="Normal"/>
    <w:link w:val="BodyText2Char"/>
    <w:rsid w:val="001C50F0"/>
    <w:pPr>
      <w:tabs>
        <w:tab w:val="clear" w:pos="1134"/>
        <w:tab w:val="clear" w:pos="1871"/>
        <w:tab w:val="clear" w:pos="2268"/>
      </w:tabs>
      <w:overflowPunct/>
      <w:spacing w:before="0" w:after="120" w:line="480" w:lineRule="auto"/>
      <w:jc w:val="both"/>
      <w:textAlignment w:val="auto"/>
    </w:pPr>
    <w:rPr>
      <w:sz w:val="22"/>
      <w:szCs w:val="24"/>
    </w:rPr>
  </w:style>
  <w:style w:type="character" w:customStyle="1" w:styleId="BodyText2Char">
    <w:name w:val="Body Text 2 Char"/>
    <w:basedOn w:val="DefaultParagraphFont"/>
    <w:link w:val="BodyText2"/>
    <w:rsid w:val="001C50F0"/>
    <w:rPr>
      <w:rFonts w:ascii="Times New Roman" w:hAnsi="Times New Roman"/>
      <w:sz w:val="22"/>
      <w:szCs w:val="24"/>
      <w:lang w:val="en-GB" w:eastAsia="en-US"/>
    </w:rPr>
  </w:style>
  <w:style w:type="paragraph" w:customStyle="1" w:styleId="RecTitle0">
    <w:name w:val="Rec_Title"/>
    <w:basedOn w:val="Normal"/>
    <w:next w:val="Heading1"/>
    <w:rsid w:val="001C50F0"/>
    <w:pPr>
      <w:keepNext/>
      <w:keepLines/>
      <w:tabs>
        <w:tab w:val="clear" w:pos="1134"/>
        <w:tab w:val="clear" w:pos="1871"/>
        <w:tab w:val="clear" w:pos="2268"/>
        <w:tab w:val="left" w:pos="794"/>
        <w:tab w:val="left" w:pos="1191"/>
        <w:tab w:val="left" w:pos="1588"/>
        <w:tab w:val="left" w:pos="1985"/>
      </w:tabs>
      <w:spacing w:before="240"/>
      <w:jc w:val="center"/>
    </w:pPr>
    <w:rPr>
      <w:b/>
      <w:caps/>
      <w:sz w:val="28"/>
    </w:rPr>
  </w:style>
  <w:style w:type="paragraph" w:customStyle="1" w:styleId="call0">
    <w:name w:val="call"/>
    <w:basedOn w:val="Normal"/>
    <w:next w:val="Normal"/>
    <w:rsid w:val="001C50F0"/>
    <w:pPr>
      <w:keepNext/>
      <w:keepLines/>
      <w:tabs>
        <w:tab w:val="clear" w:pos="1134"/>
        <w:tab w:val="clear" w:pos="1871"/>
        <w:tab w:val="clear" w:pos="2268"/>
        <w:tab w:val="left" w:pos="794"/>
        <w:tab w:val="left" w:pos="1191"/>
        <w:tab w:val="left" w:pos="1588"/>
        <w:tab w:val="left" w:pos="1985"/>
      </w:tabs>
      <w:spacing w:before="160"/>
      <w:ind w:left="794"/>
    </w:pPr>
    <w:rPr>
      <w:i/>
    </w:rPr>
  </w:style>
  <w:style w:type="character" w:customStyle="1" w:styleId="Resref0">
    <w:name w:val="Res#_ref"/>
    <w:basedOn w:val="DefaultParagraphFont"/>
    <w:rsid w:val="001C50F0"/>
  </w:style>
  <w:style w:type="paragraph" w:customStyle="1" w:styleId="PositionNote">
    <w:name w:val="PositionNote"/>
    <w:basedOn w:val="Normal"/>
    <w:rsid w:val="001C50F0"/>
    <w:pPr>
      <w:tabs>
        <w:tab w:val="clear" w:pos="1134"/>
        <w:tab w:val="clear" w:pos="1871"/>
        <w:tab w:val="clear" w:pos="2268"/>
      </w:tabs>
      <w:overflowPunct/>
      <w:autoSpaceDE/>
      <w:autoSpaceDN/>
      <w:adjustRightInd/>
      <w:spacing w:before="0"/>
      <w:ind w:left="1800" w:right="1756"/>
      <w:jc w:val="both"/>
      <w:textAlignment w:val="auto"/>
    </w:pPr>
    <w:rPr>
      <w:bCs/>
      <w:i/>
      <w:iCs/>
      <w:sz w:val="22"/>
      <w:lang w:val="en-US"/>
    </w:rPr>
  </w:style>
  <w:style w:type="paragraph" w:customStyle="1" w:styleId="PositionBox">
    <w:name w:val="PositionBox"/>
    <w:basedOn w:val="Normal"/>
    <w:next w:val="Normal"/>
    <w:rsid w:val="001C50F0"/>
    <w:pPr>
      <w:pBdr>
        <w:top w:val="single" w:sz="8" w:space="6" w:color="auto"/>
        <w:left w:val="single" w:sz="8" w:space="6" w:color="auto"/>
        <w:bottom w:val="single" w:sz="8" w:space="6" w:color="auto"/>
        <w:right w:val="single" w:sz="8" w:space="6" w:color="auto"/>
      </w:pBdr>
      <w:shd w:val="pct5" w:color="auto" w:fill="auto"/>
      <w:tabs>
        <w:tab w:val="clear" w:pos="1134"/>
        <w:tab w:val="clear" w:pos="1871"/>
        <w:tab w:val="clear" w:pos="2268"/>
      </w:tabs>
      <w:overflowPunct/>
      <w:autoSpaceDE/>
      <w:autoSpaceDN/>
      <w:adjustRightInd/>
      <w:spacing w:after="120"/>
      <w:ind w:left="1987" w:right="1930"/>
      <w:jc w:val="both"/>
      <w:textAlignment w:val="auto"/>
    </w:pPr>
    <w:rPr>
      <w:sz w:val="22"/>
    </w:rPr>
  </w:style>
  <w:style w:type="paragraph" w:customStyle="1" w:styleId="AITitle">
    <w:name w:val="AI Title"/>
    <w:basedOn w:val="Heading6"/>
    <w:next w:val="Normal"/>
    <w:rsid w:val="001C50F0"/>
    <w:pPr>
      <w:keepLines w:val="0"/>
      <w:pBdr>
        <w:top w:val="single" w:sz="8" w:space="1" w:color="auto"/>
        <w:bottom w:val="single" w:sz="8" w:space="1" w:color="auto"/>
      </w:pBdr>
      <w:tabs>
        <w:tab w:val="clear" w:pos="1871"/>
        <w:tab w:val="clear" w:pos="2268"/>
      </w:tabs>
      <w:overflowPunct/>
      <w:autoSpaceDE/>
      <w:autoSpaceDN/>
      <w:adjustRightInd/>
      <w:spacing w:before="60" w:after="60"/>
      <w:ind w:left="2160" w:right="2160" w:firstLine="0"/>
      <w:jc w:val="center"/>
      <w:textAlignment w:val="auto"/>
    </w:pPr>
    <w:rPr>
      <w:rFonts w:ascii="Times New Roman Bold" w:hAnsi="Times New Roman Bold"/>
      <w:bCs/>
      <w:sz w:val="22"/>
      <w:lang w:val="en-US"/>
    </w:rPr>
  </w:style>
  <w:style w:type="table" w:customStyle="1" w:styleId="ExSum2">
    <w:name w:val="ExSum2"/>
    <w:basedOn w:val="TableGrid"/>
    <w:rsid w:val="001C50F0"/>
    <w:rPr>
      <w:sz w:val="22"/>
      <w:szCs w:val="22"/>
    </w:rPr>
    <w:tblPr>
      <w:jc w:val="center"/>
      <w:tblInd w:w="0" w:type="dxa"/>
      <w:tblBorders>
        <w:left w:val="single" w:sz="4" w:space="0" w:color="auto"/>
        <w:bottom w:val="single" w:sz="4" w:space="0" w:color="auto"/>
        <w:right w:val="single" w:sz="4" w:space="0" w:color="auto"/>
        <w:insideH w:val="single" w:sz="4" w:space="0" w:color="auto"/>
        <w:insideV w:val="single" w:sz="4" w:space="0" w:color="auto"/>
      </w:tblBorders>
      <w:tblCellMar>
        <w:top w:w="58" w:type="dxa"/>
        <w:left w:w="58" w:type="dxa"/>
        <w:bottom w:w="58" w:type="dxa"/>
        <w:right w:w="58" w:type="dxa"/>
      </w:tblCellMar>
    </w:tblPr>
    <w:trPr>
      <w:jc w:val="center"/>
    </w:trPr>
  </w:style>
  <w:style w:type="character" w:customStyle="1" w:styleId="Heading1Char">
    <w:name w:val="Heading 1 Char"/>
    <w:basedOn w:val="DefaultParagraphFont"/>
    <w:link w:val="Heading1"/>
    <w:rsid w:val="001C50F0"/>
    <w:rPr>
      <w:rFonts w:ascii="Times New Roman" w:hAnsi="Times New Roman"/>
      <w:b/>
      <w:sz w:val="28"/>
      <w:lang w:val="en-GB" w:eastAsia="en-US"/>
    </w:rPr>
  </w:style>
  <w:style w:type="character" w:customStyle="1" w:styleId="Heading2Char">
    <w:name w:val="Heading 2 Char"/>
    <w:basedOn w:val="DefaultParagraphFont"/>
    <w:link w:val="Heading2"/>
    <w:rsid w:val="001C50F0"/>
    <w:rPr>
      <w:rFonts w:ascii="Times New Roman" w:hAnsi="Times New Roman"/>
      <w:b/>
      <w:sz w:val="24"/>
      <w:lang w:val="en-GB" w:eastAsia="en-US"/>
    </w:rPr>
  </w:style>
  <w:style w:type="character" w:customStyle="1" w:styleId="Heading3Char">
    <w:name w:val="Heading 3 Char"/>
    <w:basedOn w:val="DefaultParagraphFont"/>
    <w:link w:val="Heading3"/>
    <w:rsid w:val="001C50F0"/>
    <w:rPr>
      <w:rFonts w:ascii="Times New Roman" w:hAnsi="Times New Roman"/>
      <w:b/>
      <w:sz w:val="24"/>
      <w:lang w:val="en-GB" w:eastAsia="en-US"/>
    </w:rPr>
  </w:style>
  <w:style w:type="character" w:customStyle="1" w:styleId="Heading4Char">
    <w:name w:val="Heading 4 Char"/>
    <w:basedOn w:val="DefaultParagraphFont"/>
    <w:link w:val="Heading4"/>
    <w:rsid w:val="001C50F0"/>
    <w:rPr>
      <w:rFonts w:ascii="Times New Roman" w:hAnsi="Times New Roman"/>
      <w:b/>
      <w:sz w:val="24"/>
      <w:lang w:val="en-GB" w:eastAsia="en-US"/>
    </w:rPr>
  </w:style>
  <w:style w:type="character" w:customStyle="1" w:styleId="Heading5Char">
    <w:name w:val="Heading 5 Char"/>
    <w:basedOn w:val="DefaultParagraphFont"/>
    <w:link w:val="Heading5"/>
    <w:rsid w:val="001C50F0"/>
    <w:rPr>
      <w:rFonts w:ascii="Times New Roman" w:hAnsi="Times New Roman"/>
      <w:b/>
      <w:sz w:val="24"/>
      <w:lang w:val="en-GB" w:eastAsia="en-US"/>
    </w:rPr>
  </w:style>
  <w:style w:type="character" w:customStyle="1" w:styleId="Heading6Char">
    <w:name w:val="Heading 6 Char"/>
    <w:basedOn w:val="DefaultParagraphFont"/>
    <w:link w:val="Heading6"/>
    <w:rsid w:val="001C50F0"/>
    <w:rPr>
      <w:rFonts w:ascii="Times New Roman" w:hAnsi="Times New Roman"/>
      <w:b/>
      <w:sz w:val="24"/>
      <w:lang w:val="en-GB" w:eastAsia="en-US"/>
    </w:rPr>
  </w:style>
  <w:style w:type="character" w:customStyle="1" w:styleId="Heading7Char">
    <w:name w:val="Heading 7 Char"/>
    <w:basedOn w:val="DefaultParagraphFont"/>
    <w:link w:val="Heading7"/>
    <w:rsid w:val="001C50F0"/>
    <w:rPr>
      <w:rFonts w:ascii="Times New Roman" w:hAnsi="Times New Roman"/>
      <w:b/>
      <w:sz w:val="24"/>
      <w:lang w:val="en-GB" w:eastAsia="en-US"/>
    </w:rPr>
  </w:style>
  <w:style w:type="character" w:customStyle="1" w:styleId="Heading8Char">
    <w:name w:val="Heading 8 Char"/>
    <w:basedOn w:val="DefaultParagraphFont"/>
    <w:link w:val="Heading8"/>
    <w:rsid w:val="001C50F0"/>
    <w:rPr>
      <w:rFonts w:ascii="Times New Roman" w:hAnsi="Times New Roman"/>
      <w:b/>
      <w:sz w:val="24"/>
      <w:lang w:val="en-GB" w:eastAsia="en-US"/>
    </w:rPr>
  </w:style>
  <w:style w:type="character" w:customStyle="1" w:styleId="Heading9Char">
    <w:name w:val="Heading 9 Char"/>
    <w:basedOn w:val="DefaultParagraphFont"/>
    <w:link w:val="Heading9"/>
    <w:rsid w:val="001C50F0"/>
    <w:rPr>
      <w:rFonts w:ascii="Times New Roman" w:hAnsi="Times New Roman"/>
      <w:b/>
      <w:sz w:val="24"/>
      <w:lang w:val="en-GB" w:eastAsia="en-US"/>
    </w:rPr>
  </w:style>
  <w:style w:type="character" w:customStyle="1" w:styleId="FooterChar">
    <w:name w:val="Footer Char"/>
    <w:basedOn w:val="DefaultParagraphFont"/>
    <w:link w:val="Footer"/>
    <w:rsid w:val="001C50F0"/>
    <w:rPr>
      <w:rFonts w:ascii="Times New Roman" w:hAnsi="Times New Roman"/>
      <w:caps/>
      <w:noProof/>
      <w:sz w:val="16"/>
      <w:lang w:val="en-GB" w:eastAsia="en-US"/>
    </w:rPr>
  </w:style>
  <w:style w:type="character" w:customStyle="1" w:styleId="FootnoteTextChar">
    <w:name w:val="Footnote Text Char"/>
    <w:aliases w:val="footnote text Char,ALTS FOOTNOTE Char,Footnote Text Char1 Char,Footnote Text Char Char1 Char,Footnote Text Char4 Char Char Char,Footnote Text Char1 Char1 Char1 Char Char,Footnote Text Char Char1 Char1 Char Char Char,DNV-FT Char"/>
    <w:basedOn w:val="DefaultParagraphFont"/>
    <w:link w:val="FootnoteText"/>
    <w:rsid w:val="001C50F0"/>
    <w:rPr>
      <w:rFonts w:ascii="Times New Roman" w:hAnsi="Times New Roman"/>
      <w:sz w:val="24"/>
      <w:lang w:val="en-GB" w:eastAsia="en-US"/>
    </w:rPr>
  </w:style>
  <w:style w:type="character" w:customStyle="1" w:styleId="href">
    <w:name w:val="href"/>
    <w:basedOn w:val="DefaultParagraphFont"/>
    <w:rsid w:val="001C50F0"/>
  </w:style>
  <w:style w:type="character" w:customStyle="1" w:styleId="NormalaftertitleChar">
    <w:name w:val="Normal after title Char"/>
    <w:basedOn w:val="DefaultParagraphFont"/>
    <w:link w:val="Normalaftertitle"/>
    <w:uiPriority w:val="99"/>
    <w:rsid w:val="001C50F0"/>
    <w:rPr>
      <w:rFonts w:ascii="Times New Roman" w:hAnsi="Times New Roman"/>
      <w:sz w:val="24"/>
      <w:lang w:val="en-GB" w:eastAsia="en-US"/>
    </w:rPr>
  </w:style>
  <w:style w:type="character" w:customStyle="1" w:styleId="CallChar">
    <w:name w:val="Call Char"/>
    <w:basedOn w:val="DefaultParagraphFont"/>
    <w:link w:val="Call"/>
    <w:uiPriority w:val="99"/>
    <w:locked/>
    <w:rsid w:val="001C50F0"/>
    <w:rPr>
      <w:rFonts w:ascii="Times New Roman" w:hAnsi="Times New Roman"/>
      <w:i/>
      <w:sz w:val="24"/>
      <w:lang w:val="en-GB" w:eastAsia="en-US"/>
    </w:rPr>
  </w:style>
  <w:style w:type="character" w:customStyle="1" w:styleId="enumlev1Char">
    <w:name w:val="enumlev1 Char"/>
    <w:basedOn w:val="DefaultParagraphFont"/>
    <w:link w:val="enumlev1"/>
    <w:rsid w:val="001C50F0"/>
    <w:rPr>
      <w:rFonts w:ascii="Times New Roman" w:hAnsi="Times New Roman"/>
      <w:sz w:val="24"/>
      <w:lang w:val="en-GB" w:eastAsia="en-US"/>
    </w:rPr>
  </w:style>
  <w:style w:type="character" w:customStyle="1" w:styleId="RestitleChar">
    <w:name w:val="Res_title Char"/>
    <w:basedOn w:val="DefaultParagraphFont"/>
    <w:link w:val="Restitle"/>
    <w:uiPriority w:val="99"/>
    <w:rsid w:val="001C50F0"/>
    <w:rPr>
      <w:rFonts w:ascii="Times New Roman Bold" w:hAnsi="Times New Roman Bold"/>
      <w:b/>
      <w:sz w:val="28"/>
      <w:lang w:val="en-GB" w:eastAsia="en-US"/>
    </w:rPr>
  </w:style>
  <w:style w:type="character" w:customStyle="1" w:styleId="ResNoChar">
    <w:name w:val="Res_No Char"/>
    <w:basedOn w:val="DefaultParagraphFont"/>
    <w:link w:val="ResNo"/>
    <w:uiPriority w:val="99"/>
    <w:rsid w:val="001C50F0"/>
    <w:rPr>
      <w:rFonts w:ascii="Times New Roman" w:hAnsi="Times New Roman"/>
      <w:caps/>
      <w:sz w:val="28"/>
      <w:lang w:val="en-GB" w:eastAsia="en-US"/>
    </w:rPr>
  </w:style>
  <w:style w:type="numbering" w:customStyle="1" w:styleId="NoList1">
    <w:name w:val="No List1"/>
    <w:next w:val="NoList"/>
    <w:semiHidden/>
    <w:rsid w:val="001C50F0"/>
  </w:style>
  <w:style w:type="paragraph" w:customStyle="1" w:styleId="CharCharCharCharCharChar">
    <w:name w:val="Char Char Char Char Char Char"/>
    <w:basedOn w:val="Normal"/>
    <w:rsid w:val="001C50F0"/>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lang w:val="en-US"/>
    </w:rPr>
  </w:style>
  <w:style w:type="character" w:styleId="Emphasis">
    <w:name w:val="Emphasis"/>
    <w:basedOn w:val="DefaultParagraphFont"/>
    <w:qFormat/>
    <w:rsid w:val="001C50F0"/>
    <w:rPr>
      <w:i/>
      <w:iCs/>
    </w:rPr>
  </w:style>
  <w:style w:type="paragraph" w:customStyle="1" w:styleId="Indent">
    <w:name w:val="Indent"/>
    <w:basedOn w:val="Normal"/>
    <w:rsid w:val="001C50F0"/>
    <w:pPr>
      <w:widowControl w:val="0"/>
      <w:tabs>
        <w:tab w:val="clear" w:pos="1134"/>
        <w:tab w:val="clear" w:pos="1871"/>
        <w:tab w:val="clear" w:pos="2268"/>
        <w:tab w:val="left" w:pos="300"/>
        <w:tab w:val="left" w:pos="600"/>
        <w:tab w:val="left" w:pos="900"/>
        <w:tab w:val="left" w:pos="1200"/>
      </w:tabs>
      <w:overflowPunct/>
      <w:autoSpaceDE/>
      <w:autoSpaceDN/>
      <w:adjustRightInd/>
      <w:spacing w:before="0" w:line="220" w:lineRule="exact"/>
      <w:ind w:left="300" w:hanging="300"/>
      <w:jc w:val="both"/>
      <w:textAlignment w:val="auto"/>
    </w:pPr>
    <w:rPr>
      <w:bCs/>
      <w:sz w:val="18"/>
    </w:rPr>
  </w:style>
  <w:style w:type="character" w:customStyle="1" w:styleId="NoteChar">
    <w:name w:val="Note Char"/>
    <w:basedOn w:val="DefaultParagraphFont"/>
    <w:link w:val="Note"/>
    <w:rsid w:val="001C50F0"/>
    <w:rPr>
      <w:rFonts w:ascii="Times New Roman" w:hAnsi="Times New Roman"/>
      <w:sz w:val="24"/>
      <w:lang w:val="en-GB" w:eastAsia="en-US"/>
    </w:rPr>
  </w:style>
  <w:style w:type="character" w:customStyle="1" w:styleId="ProposalChar">
    <w:name w:val="Proposal Char"/>
    <w:basedOn w:val="DefaultParagraphFont"/>
    <w:link w:val="Proposal"/>
    <w:rsid w:val="001C50F0"/>
    <w:rPr>
      <w:rFonts w:ascii="Times New Roman" w:hAnsi="Times New Roman Bold"/>
      <w:sz w:val="24"/>
      <w:lang w:val="en-GB" w:eastAsia="en-US"/>
    </w:rPr>
  </w:style>
  <w:style w:type="character" w:customStyle="1" w:styleId="ArttitleCar">
    <w:name w:val="Art_title Car"/>
    <w:basedOn w:val="DefaultParagraphFont"/>
    <w:link w:val="Arttitle"/>
    <w:rsid w:val="001C50F0"/>
    <w:rPr>
      <w:rFonts w:ascii="Times New Roman" w:hAnsi="Times New Roman"/>
      <w:b/>
      <w:sz w:val="28"/>
      <w:lang w:val="en-GB" w:eastAsia="en-US"/>
    </w:rPr>
  </w:style>
  <w:style w:type="character" w:customStyle="1" w:styleId="ArtNoChar">
    <w:name w:val="Art_No Char"/>
    <w:basedOn w:val="DefaultParagraphFont"/>
    <w:link w:val="ArtNo"/>
    <w:rsid w:val="001C50F0"/>
    <w:rPr>
      <w:rFonts w:ascii="Times New Roman" w:hAnsi="Times New Roman"/>
      <w:caps/>
      <w:sz w:val="28"/>
      <w:lang w:val="en-GB" w:eastAsia="en-US"/>
    </w:rPr>
  </w:style>
  <w:style w:type="character" w:customStyle="1" w:styleId="Section1Char">
    <w:name w:val="Section_1 Char"/>
    <w:basedOn w:val="DefaultParagraphFont"/>
    <w:link w:val="Section1"/>
    <w:rsid w:val="001C50F0"/>
    <w:rPr>
      <w:rFonts w:ascii="Times New Roman" w:hAnsi="Times New Roman"/>
      <w:b/>
      <w:sz w:val="24"/>
      <w:lang w:val="en-GB" w:eastAsia="en-US"/>
    </w:rPr>
  </w:style>
  <w:style w:type="paragraph" w:styleId="CommentSubject">
    <w:name w:val="annotation subject"/>
    <w:basedOn w:val="CommentText"/>
    <w:next w:val="CommentText"/>
    <w:link w:val="CommentSubjectChar"/>
    <w:rsid w:val="001C50F0"/>
    <w:pPr>
      <w:autoSpaceDE w:val="0"/>
      <w:autoSpaceDN w:val="0"/>
      <w:adjustRightInd w:val="0"/>
      <w:jc w:val="both"/>
    </w:pPr>
    <w:rPr>
      <w:rFonts w:eastAsia="Times New Roman"/>
      <w:b/>
      <w:bCs/>
      <w:lang w:eastAsia="en-US"/>
    </w:rPr>
  </w:style>
  <w:style w:type="character" w:customStyle="1" w:styleId="CommentSubjectChar">
    <w:name w:val="Comment Subject Char"/>
    <w:basedOn w:val="CommentTextChar"/>
    <w:link w:val="CommentSubject"/>
    <w:rsid w:val="001C50F0"/>
    <w:rPr>
      <w:rFonts w:ascii="Times New Roman" w:eastAsia="SimSun" w:hAnsi="Times New Roman"/>
      <w:b/>
      <w:bCs/>
      <w:lang w:val="en-GB" w:eastAsia="en-US"/>
    </w:rPr>
  </w:style>
  <w:style w:type="character" w:customStyle="1" w:styleId="HeadingbChar">
    <w:name w:val="Heading_b Char"/>
    <w:link w:val="Headingb"/>
    <w:locked/>
    <w:rsid w:val="001C50F0"/>
    <w:rPr>
      <w:b/>
      <w:sz w:val="24"/>
      <w:lang w:val="en-GB" w:eastAsia="en-US"/>
    </w:rPr>
  </w:style>
  <w:style w:type="character" w:customStyle="1" w:styleId="longtext">
    <w:name w:val="long_text"/>
    <w:uiPriority w:val="99"/>
    <w:rsid w:val="001C50F0"/>
    <w:rPr>
      <w:rFonts w:cs="Times New Roman"/>
    </w:rPr>
  </w:style>
  <w:style w:type="paragraph" w:customStyle="1" w:styleId="TableNoBR">
    <w:name w:val="Table_No_BR"/>
    <w:basedOn w:val="Normal"/>
    <w:next w:val="TabletitleBR"/>
    <w:rsid w:val="009067D9"/>
    <w:pPr>
      <w:keepNext/>
      <w:tabs>
        <w:tab w:val="clear" w:pos="1134"/>
        <w:tab w:val="clear" w:pos="1871"/>
        <w:tab w:val="clear" w:pos="2268"/>
        <w:tab w:val="left" w:pos="794"/>
        <w:tab w:val="left" w:pos="1191"/>
        <w:tab w:val="left" w:pos="1588"/>
        <w:tab w:val="left" w:pos="1985"/>
      </w:tabs>
      <w:spacing w:before="560" w:after="120"/>
      <w:jc w:val="center"/>
    </w:pPr>
    <w:rPr>
      <w:rFonts w:ascii="Arial" w:hAnsi="Arial"/>
      <w:caps/>
      <w:sz w:val="22"/>
      <w:szCs w:val="24"/>
    </w:rPr>
  </w:style>
  <w:style w:type="paragraph" w:customStyle="1" w:styleId="TabletitleBR">
    <w:name w:val="Table_title_BR"/>
    <w:basedOn w:val="Normal"/>
    <w:next w:val="Tablehead"/>
    <w:rsid w:val="009067D9"/>
    <w:pPr>
      <w:keepNext/>
      <w:keepLines/>
      <w:tabs>
        <w:tab w:val="clear" w:pos="1134"/>
        <w:tab w:val="clear" w:pos="1871"/>
        <w:tab w:val="clear" w:pos="2268"/>
        <w:tab w:val="left" w:pos="794"/>
        <w:tab w:val="left" w:pos="1191"/>
        <w:tab w:val="left" w:pos="1588"/>
        <w:tab w:val="left" w:pos="1985"/>
      </w:tabs>
      <w:spacing w:before="0" w:after="120"/>
      <w:jc w:val="center"/>
    </w:pPr>
    <w:rPr>
      <w:rFonts w:ascii="Arial" w:hAnsi="Arial"/>
      <w:b/>
      <w:bCs/>
      <w:sz w:val="22"/>
      <w:szCs w:val="24"/>
    </w:rPr>
  </w:style>
  <w:style w:type="paragraph" w:customStyle="1" w:styleId="Normalaftertitle0">
    <w:name w:val="Normal_after_title"/>
    <w:basedOn w:val="Normal"/>
    <w:next w:val="Normal"/>
    <w:uiPriority w:val="99"/>
    <w:rsid w:val="009067D9"/>
    <w:pPr>
      <w:tabs>
        <w:tab w:val="clear" w:pos="1134"/>
        <w:tab w:val="clear" w:pos="1871"/>
        <w:tab w:val="clear" w:pos="2268"/>
        <w:tab w:val="left" w:pos="794"/>
        <w:tab w:val="left" w:pos="1191"/>
        <w:tab w:val="left" w:pos="1588"/>
        <w:tab w:val="left" w:pos="1985"/>
      </w:tabs>
      <w:spacing w:before="360"/>
    </w:pPr>
    <w:rPr>
      <w:rFonts w:ascii="Arial" w:hAnsi="Arial"/>
      <w:sz w:val="22"/>
      <w:szCs w:val="24"/>
    </w:rPr>
  </w:style>
  <w:style w:type="paragraph" w:customStyle="1" w:styleId="Texte">
    <w:name w:val="Texte"/>
    <w:basedOn w:val="Normal"/>
    <w:uiPriority w:val="99"/>
    <w:rsid w:val="009067D9"/>
    <w:pPr>
      <w:tabs>
        <w:tab w:val="clear" w:pos="1134"/>
        <w:tab w:val="clear" w:pos="1871"/>
        <w:tab w:val="clear" w:pos="2268"/>
      </w:tabs>
      <w:overflowPunct/>
      <w:autoSpaceDE/>
      <w:autoSpaceDN/>
      <w:adjustRightInd/>
      <w:jc w:val="both"/>
      <w:textAlignment w:val="auto"/>
    </w:pPr>
    <w:rPr>
      <w:rFonts w:ascii="Arial" w:hAnsi="Arial"/>
      <w:sz w:val="22"/>
      <w:szCs w:val="24"/>
      <w:lang w:eastAsia="fr-FR"/>
    </w:rPr>
  </w:style>
  <w:style w:type="paragraph" w:customStyle="1" w:styleId="BalloonText1">
    <w:name w:val="Balloon Text1"/>
    <w:basedOn w:val="Normal"/>
    <w:semiHidden/>
    <w:rsid w:val="009067D9"/>
    <w:pPr>
      <w:tabs>
        <w:tab w:val="clear" w:pos="1134"/>
        <w:tab w:val="clear" w:pos="1871"/>
        <w:tab w:val="clear" w:pos="2268"/>
      </w:tabs>
      <w:overflowPunct/>
      <w:autoSpaceDE/>
      <w:autoSpaceDN/>
      <w:adjustRightInd/>
      <w:spacing w:before="0"/>
      <w:textAlignment w:val="auto"/>
    </w:pPr>
    <w:rPr>
      <w:rFonts w:ascii="Tahoma" w:hAnsi="Tahoma" w:cs="Tahoma"/>
      <w:sz w:val="16"/>
      <w:szCs w:val="16"/>
      <w:lang w:val="fr-FR" w:eastAsia="fr-FR"/>
    </w:rPr>
  </w:style>
  <w:style w:type="paragraph" w:customStyle="1" w:styleId="Alinea">
    <w:name w:val="Alinea"/>
    <w:basedOn w:val="Texte"/>
    <w:rsid w:val="009067D9"/>
    <w:pPr>
      <w:widowControl w:val="0"/>
      <w:numPr>
        <w:numId w:val="29"/>
      </w:numPr>
      <w:tabs>
        <w:tab w:val="clear" w:pos="1125"/>
      </w:tabs>
      <w:suppressAutoHyphens/>
      <w:ind w:left="2700" w:hanging="2340"/>
    </w:pPr>
  </w:style>
  <w:style w:type="paragraph" w:customStyle="1" w:styleId="Item">
    <w:name w:val="Item"/>
    <w:basedOn w:val="Normal"/>
    <w:rsid w:val="009067D9"/>
    <w:pPr>
      <w:tabs>
        <w:tab w:val="clear" w:pos="1134"/>
        <w:tab w:val="clear" w:pos="1871"/>
        <w:tab w:val="clear" w:pos="2268"/>
      </w:tabs>
      <w:overflowPunct/>
      <w:autoSpaceDE/>
      <w:autoSpaceDN/>
      <w:adjustRightInd/>
      <w:ind w:left="709" w:hanging="709"/>
      <w:jc w:val="both"/>
      <w:textAlignment w:val="auto"/>
    </w:pPr>
    <w:rPr>
      <w:rFonts w:ascii="Arial" w:hAnsi="Arial"/>
      <w:sz w:val="22"/>
      <w:szCs w:val="24"/>
      <w:lang w:val="en-US" w:eastAsia="fr-FR"/>
    </w:rPr>
  </w:style>
  <w:style w:type="paragraph" w:customStyle="1" w:styleId="TableTitle0">
    <w:name w:val="Table_Title"/>
    <w:basedOn w:val="Normal"/>
    <w:next w:val="Normal"/>
    <w:rsid w:val="009067D9"/>
    <w:pPr>
      <w:keepNext/>
      <w:keepLines/>
      <w:tabs>
        <w:tab w:val="clear" w:pos="1134"/>
        <w:tab w:val="clear" w:pos="1871"/>
        <w:tab w:val="clear" w:pos="2268"/>
        <w:tab w:val="left" w:pos="794"/>
        <w:tab w:val="left" w:pos="1191"/>
        <w:tab w:val="left" w:pos="1588"/>
        <w:tab w:val="left" w:pos="1985"/>
      </w:tabs>
      <w:spacing w:before="0" w:after="120"/>
      <w:jc w:val="center"/>
      <w:textAlignment w:val="auto"/>
    </w:pPr>
    <w:rPr>
      <w:rFonts w:ascii="Arial" w:hAnsi="Arial"/>
      <w:b/>
      <w:sz w:val="22"/>
    </w:rPr>
  </w:style>
  <w:style w:type="paragraph" w:customStyle="1" w:styleId="CommentSubject1">
    <w:name w:val="Comment Subject1"/>
    <w:basedOn w:val="CommentText"/>
    <w:next w:val="CommentText"/>
    <w:semiHidden/>
    <w:rsid w:val="009067D9"/>
    <w:rPr>
      <w:rFonts w:ascii="Arial" w:eastAsia="Times New Roman" w:hAnsi="Arial"/>
      <w:b/>
      <w:bCs/>
      <w:lang w:val="fr-FR" w:eastAsia="fr-FR"/>
    </w:rPr>
  </w:style>
  <w:style w:type="paragraph" w:customStyle="1" w:styleId="Agendaitem">
    <w:name w:val="Agendaitem"/>
    <w:basedOn w:val="Normal"/>
    <w:uiPriority w:val="99"/>
    <w:rsid w:val="009067D9"/>
    <w:pPr>
      <w:tabs>
        <w:tab w:val="clear" w:pos="1134"/>
        <w:tab w:val="clear" w:pos="1871"/>
        <w:tab w:val="clear" w:pos="2268"/>
      </w:tabs>
      <w:overflowPunct/>
      <w:autoSpaceDE/>
      <w:autoSpaceDN/>
      <w:adjustRightInd/>
      <w:jc w:val="both"/>
      <w:textAlignment w:val="auto"/>
    </w:pPr>
    <w:rPr>
      <w:rFonts w:ascii="Arial" w:hAnsi="Arial"/>
      <w:i/>
      <w:iCs/>
      <w:sz w:val="22"/>
      <w:szCs w:val="24"/>
      <w:lang w:eastAsia="fr-FR"/>
    </w:rPr>
  </w:style>
  <w:style w:type="paragraph" w:customStyle="1" w:styleId="CharChar1">
    <w:name w:val="Char Char1"/>
    <w:basedOn w:val="Normal"/>
    <w:rsid w:val="009067D9"/>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styleId="HTMLPreformatted">
    <w:name w:val="HTML Preformatted"/>
    <w:basedOn w:val="Normal"/>
    <w:link w:val="HTMLPreformattedChar"/>
    <w:rsid w:val="009067D9"/>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Courier New" w:hAnsi="Courier New" w:cs="Courier New"/>
      <w:sz w:val="20"/>
      <w:lang w:val="fr-FR" w:eastAsia="fr-FR"/>
    </w:rPr>
  </w:style>
  <w:style w:type="character" w:customStyle="1" w:styleId="HTMLPreformattedChar">
    <w:name w:val="HTML Preformatted Char"/>
    <w:basedOn w:val="DefaultParagraphFont"/>
    <w:link w:val="HTMLPreformatted"/>
    <w:rsid w:val="009067D9"/>
    <w:rPr>
      <w:rFonts w:ascii="Courier New" w:hAnsi="Courier New" w:cs="Courier New"/>
      <w:lang w:val="fr-FR" w:eastAsia="fr-FR"/>
    </w:rPr>
  </w:style>
  <w:style w:type="paragraph" w:customStyle="1" w:styleId="CharChar">
    <w:name w:val="Char Char"/>
    <w:basedOn w:val="Normal"/>
    <w:rsid w:val="009067D9"/>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character" w:styleId="HTMLAcronym">
    <w:name w:val="HTML Acronym"/>
    <w:basedOn w:val="DefaultParagraphFont"/>
    <w:uiPriority w:val="99"/>
    <w:rsid w:val="009067D9"/>
  </w:style>
  <w:style w:type="paragraph" w:customStyle="1" w:styleId="CarCar">
    <w:name w:val="Car Car"/>
    <w:basedOn w:val="Normal"/>
    <w:rsid w:val="009067D9"/>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StyleHeading1Complex11pt">
    <w:name w:val="Style Heading 1 + (Complex) 11 pt"/>
    <w:basedOn w:val="Heading1"/>
    <w:rsid w:val="009067D9"/>
    <w:pPr>
      <w:keepLines w:val="0"/>
      <w:tabs>
        <w:tab w:val="clear" w:pos="1134"/>
        <w:tab w:val="clear" w:pos="1871"/>
        <w:tab w:val="clear" w:pos="2268"/>
        <w:tab w:val="num" w:pos="432"/>
      </w:tabs>
      <w:overflowPunct/>
      <w:autoSpaceDE/>
      <w:autoSpaceDN/>
      <w:adjustRightInd/>
      <w:spacing w:before="360" w:after="60"/>
      <w:ind w:left="431" w:hanging="431"/>
      <w:jc w:val="both"/>
      <w:textAlignment w:val="auto"/>
    </w:pPr>
    <w:rPr>
      <w:rFonts w:ascii="Arial" w:hAnsi="Arial"/>
      <w:bCs/>
      <w:kern w:val="28"/>
      <w:sz w:val="22"/>
      <w:szCs w:val="22"/>
      <w:lang w:eastAsia="fr-FR"/>
    </w:rPr>
  </w:style>
  <w:style w:type="paragraph" w:customStyle="1" w:styleId="CharChar1CarCarCharChar">
    <w:name w:val="Char Char1 Car Car Char Char"/>
    <w:basedOn w:val="Normal"/>
    <w:rsid w:val="009067D9"/>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character" w:customStyle="1" w:styleId="SourceChar">
    <w:name w:val="Source Char"/>
    <w:link w:val="Source"/>
    <w:uiPriority w:val="99"/>
    <w:locked/>
    <w:rsid w:val="009067D9"/>
    <w:rPr>
      <w:rFonts w:ascii="Times New Roman" w:hAnsi="Times New Roman"/>
      <w:b/>
      <w:sz w:val="28"/>
      <w:lang w:val="en-GB" w:eastAsia="en-US"/>
    </w:rPr>
  </w:style>
  <w:style w:type="paragraph" w:customStyle="1" w:styleId="CharChar27">
    <w:name w:val="Char Char27"/>
    <w:basedOn w:val="Normal"/>
    <w:rsid w:val="009067D9"/>
    <w:pPr>
      <w:tabs>
        <w:tab w:val="clear" w:pos="1134"/>
        <w:tab w:val="clear" w:pos="1871"/>
        <w:tab w:val="clear" w:pos="2268"/>
      </w:tabs>
      <w:overflowPunct/>
      <w:autoSpaceDE/>
      <w:autoSpaceDN/>
      <w:adjustRightInd/>
      <w:spacing w:before="0"/>
      <w:textAlignment w:val="auto"/>
    </w:pPr>
    <w:rPr>
      <w:szCs w:val="24"/>
      <w:lang w:val="pl-PL" w:eastAsia="pl-PL"/>
    </w:rPr>
  </w:style>
  <w:style w:type="paragraph" w:styleId="TOCHeading">
    <w:name w:val="TOC Heading"/>
    <w:basedOn w:val="Heading1"/>
    <w:next w:val="Normal"/>
    <w:uiPriority w:val="39"/>
    <w:semiHidden/>
    <w:unhideWhenUsed/>
    <w:qFormat/>
    <w:rsid w:val="00D2454D"/>
    <w:pPr>
      <w:tabs>
        <w:tab w:val="clear" w:pos="1134"/>
        <w:tab w:val="clear" w:pos="1871"/>
        <w:tab w:val="clear" w:pos="2268"/>
      </w:tabs>
      <w:overflowPunct/>
      <w:autoSpaceDE/>
      <w:autoSpaceDN/>
      <w:adjustRightInd/>
      <w:spacing w:before="480" w:line="276" w:lineRule="auto"/>
      <w:ind w:left="0" w:firstLine="0"/>
      <w:textAlignment w:val="auto"/>
      <w:outlineLvl w:val="9"/>
    </w:pPr>
    <w:rPr>
      <w:rFonts w:asciiTheme="majorHAnsi" w:eastAsiaTheme="majorEastAsia" w:hAnsiTheme="majorHAnsi" w:cstheme="majorBidi"/>
      <w:bCs/>
      <w:color w:val="365F91" w:themeColor="accent1" w:themeShade="BF"/>
      <w:szCs w:val="28"/>
      <w:lang w:val="en-US" w:eastAsia="ja-JP"/>
    </w:rPr>
  </w:style>
  <w:style w:type="paragraph" w:customStyle="1" w:styleId="CharChar10">
    <w:name w:val="Char Char1"/>
    <w:basedOn w:val="Normal"/>
    <w:rsid w:val="00F01E67"/>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CharChar0">
    <w:name w:val="Char Char"/>
    <w:basedOn w:val="Normal"/>
    <w:rsid w:val="00F01E67"/>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CarCar0">
    <w:name w:val="Car Car"/>
    <w:basedOn w:val="Normal"/>
    <w:rsid w:val="00F01E67"/>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CharChar1CarCarCharChar0">
    <w:name w:val="Char Char1 Car Car Char Char"/>
    <w:basedOn w:val="Normal"/>
    <w:rsid w:val="00F01E67"/>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CharChar1CarCar">
    <w:name w:val="Char Char1 Car Car"/>
    <w:basedOn w:val="Normal"/>
    <w:rsid w:val="00F01E67"/>
    <w:pPr>
      <w:tabs>
        <w:tab w:val="clear" w:pos="1134"/>
        <w:tab w:val="clear" w:pos="1871"/>
        <w:tab w:val="clear" w:pos="2268"/>
      </w:tabs>
      <w:overflowPunct/>
      <w:autoSpaceDE/>
      <w:autoSpaceDN/>
      <w:adjustRightInd/>
      <w:spacing w:before="0"/>
      <w:textAlignment w:val="auto"/>
    </w:pPr>
    <w:rPr>
      <w:szCs w:val="24"/>
      <w:lang w:val="pl-PL" w:eastAsia="pl-PL"/>
    </w:rPr>
  </w:style>
  <w:style w:type="character" w:customStyle="1" w:styleId="TabletitleChar">
    <w:name w:val="Table_title Char"/>
    <w:basedOn w:val="DefaultParagraphFont"/>
    <w:link w:val="Tabletitle"/>
    <w:uiPriority w:val="99"/>
    <w:locked/>
    <w:rsid w:val="0049644C"/>
    <w:rPr>
      <w:rFonts w:ascii="Times New Roman Bold" w:hAnsi="Times New Roman Bold"/>
      <w:b/>
      <w:lang w:val="en-GB" w:eastAsia="en-US"/>
    </w:rPr>
  </w:style>
  <w:style w:type="paragraph" w:customStyle="1" w:styleId="Tablefin">
    <w:name w:val="Table_fin"/>
    <w:basedOn w:val="Normal"/>
    <w:uiPriority w:val="99"/>
    <w:rsid w:val="0049644C"/>
    <w:pPr>
      <w:tabs>
        <w:tab w:val="clear" w:pos="1134"/>
      </w:tabs>
      <w:spacing w:before="0"/>
      <w:jc w:val="both"/>
    </w:pPr>
    <w:rPr>
      <w:sz w:val="12"/>
      <w:szCs w:val="12"/>
      <w:lang w:val="fr-FR"/>
    </w:rPr>
  </w:style>
  <w:style w:type="character" w:customStyle="1" w:styleId="ParttitleChar">
    <w:name w:val="Part_title Char"/>
    <w:basedOn w:val="DefaultParagraphFont"/>
    <w:link w:val="Parttitle"/>
    <w:uiPriority w:val="99"/>
    <w:locked/>
    <w:rsid w:val="0049644C"/>
    <w:rPr>
      <w:rFonts w:ascii="Times New Roman Bold" w:hAnsi="Times New Roman Bold"/>
      <w:b/>
      <w:sz w:val="28"/>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head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Acronym"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lang w:val="en-GB" w:eastAsia="en-US"/>
    </w:rPr>
  </w:style>
  <w:style w:type="paragraph" w:styleId="Heading1">
    <w:name w:val="heading 1"/>
    <w:basedOn w:val="Normal"/>
    <w:next w:val="Normal"/>
    <w:link w:val="Heading1Char"/>
    <w:qFormat/>
    <w:pPr>
      <w:keepNext/>
      <w:keepLines/>
      <w:spacing w:before="280"/>
      <w:ind w:left="1134" w:hanging="1134"/>
      <w:outlineLvl w:val="0"/>
    </w:pPr>
    <w:rPr>
      <w:b/>
      <w:sz w:val="28"/>
    </w:rPr>
  </w:style>
  <w:style w:type="paragraph" w:styleId="Heading2">
    <w:name w:val="heading 2"/>
    <w:basedOn w:val="Heading1"/>
    <w:next w:val="Normal"/>
    <w:link w:val="Heading2Char"/>
    <w:qFormat/>
    <w:pPr>
      <w:spacing w:before="200"/>
      <w:outlineLvl w:val="1"/>
    </w:pPr>
    <w:rPr>
      <w:sz w:val="24"/>
    </w:rPr>
  </w:style>
  <w:style w:type="paragraph" w:styleId="Heading3">
    <w:name w:val="heading 3"/>
    <w:basedOn w:val="Heading1"/>
    <w:next w:val="Normal"/>
    <w:link w:val="Heading3Char"/>
    <w:qFormat/>
    <w:pPr>
      <w:tabs>
        <w:tab w:val="clear" w:pos="1134"/>
      </w:tabs>
      <w:spacing w:before="200"/>
      <w:outlineLvl w:val="2"/>
    </w:pPr>
    <w:rPr>
      <w:sz w:val="24"/>
    </w:rPr>
  </w:style>
  <w:style w:type="paragraph" w:styleId="Heading4">
    <w:name w:val="heading 4"/>
    <w:basedOn w:val="Heading3"/>
    <w:next w:val="Normal"/>
    <w:link w:val="Heading4Char"/>
    <w:qFormat/>
    <w:pPr>
      <w:outlineLvl w:val="3"/>
    </w:pPr>
  </w:style>
  <w:style w:type="paragraph" w:styleId="Heading5">
    <w:name w:val="heading 5"/>
    <w:basedOn w:val="Heading4"/>
    <w:next w:val="Normal"/>
    <w:link w:val="Heading5Char"/>
    <w:qFormat/>
    <w:pPr>
      <w:outlineLvl w:val="4"/>
    </w:pPr>
  </w:style>
  <w:style w:type="paragraph" w:styleId="Heading6">
    <w:name w:val="heading 6"/>
    <w:basedOn w:val="Heading4"/>
    <w:next w:val="Normal"/>
    <w:link w:val="Heading6Char"/>
    <w:qFormat/>
    <w:pPr>
      <w:outlineLvl w:val="5"/>
    </w:pPr>
  </w:style>
  <w:style w:type="paragraph" w:styleId="Heading7">
    <w:name w:val="heading 7"/>
    <w:basedOn w:val="Heading6"/>
    <w:next w:val="Normal"/>
    <w:link w:val="Heading7Char"/>
    <w:qFormat/>
    <w:pPr>
      <w:outlineLvl w:val="6"/>
    </w:pPr>
  </w:style>
  <w:style w:type="paragraph" w:styleId="Heading8">
    <w:name w:val="heading 8"/>
    <w:basedOn w:val="Heading6"/>
    <w:next w:val="Normal"/>
    <w:link w:val="Heading8Char"/>
    <w:qFormat/>
    <w:pPr>
      <w:outlineLvl w:val="7"/>
    </w:pPr>
  </w:style>
  <w:style w:type="paragraph" w:styleId="Heading9">
    <w:name w:val="heading 9"/>
    <w:basedOn w:val="Heading6"/>
    <w:next w:val="Normal"/>
    <w:link w:val="Heading9Char"/>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
    <w:name w:val="Annex_No"/>
    <w:basedOn w:val="Normal"/>
    <w:next w:val="Annexref"/>
    <w:pPr>
      <w:keepNext/>
      <w:keepLines/>
      <w:spacing w:before="480" w:after="80"/>
      <w:jc w:val="center"/>
    </w:pPr>
    <w:rPr>
      <w:caps/>
      <w:sz w:val="28"/>
    </w:rPr>
  </w:style>
  <w:style w:type="paragraph" w:customStyle="1" w:styleId="Annexref">
    <w:name w:val="Annex_ref"/>
    <w:basedOn w:val="Normal"/>
    <w:next w:val="Annextitle"/>
    <w:pPr>
      <w:keepNext/>
      <w:keepLines/>
      <w:spacing w:after="280"/>
      <w:jc w:val="center"/>
    </w:pPr>
  </w:style>
  <w:style w:type="paragraph" w:customStyle="1" w:styleId="Annextitle">
    <w:name w:val="Annex_title"/>
    <w:basedOn w:val="Normal"/>
    <w:next w:val="Normalaftertitle"/>
    <w:pPr>
      <w:keepNext/>
      <w:keepLines/>
      <w:spacing w:before="240" w:after="280"/>
      <w:jc w:val="center"/>
    </w:pPr>
    <w:rPr>
      <w:rFonts w:ascii="Times New Roman Bold" w:hAnsi="Times New Roman Bold"/>
      <w:b/>
      <w:sz w:val="28"/>
    </w:rPr>
  </w:style>
  <w:style w:type="paragraph" w:customStyle="1" w:styleId="Normalaftertitle">
    <w:name w:val="Normal after title"/>
    <w:basedOn w:val="Normal"/>
    <w:next w:val="Normal"/>
    <w:link w:val="NormalaftertitleChar"/>
    <w:uiPriority w:val="99"/>
    <w:pPr>
      <w:spacing w:before="280"/>
    </w:pPr>
  </w:style>
  <w:style w:type="paragraph" w:customStyle="1" w:styleId="AppendixNo">
    <w:name w:val="Appendix_No"/>
    <w:basedOn w:val="AnnexNo"/>
    <w:next w:val="Annexref"/>
  </w:style>
  <w:style w:type="paragraph" w:customStyle="1" w:styleId="Appendixref">
    <w:name w:val="Appendix_ref"/>
    <w:basedOn w:val="Annexref"/>
    <w:next w:val="Annextitle"/>
  </w:style>
  <w:style w:type="paragraph" w:customStyle="1" w:styleId="Appendixtitle">
    <w:name w:val="Appendix_title"/>
    <w:basedOn w:val="Annextitle"/>
    <w:next w:val="Normalaftertitle"/>
  </w:style>
  <w:style w:type="paragraph" w:customStyle="1" w:styleId="Artheading">
    <w:name w:val="Art_heading"/>
    <w:basedOn w:val="Normal"/>
    <w:next w:val="Normalaftertitle"/>
    <w:pPr>
      <w:spacing w:before="480"/>
      <w:jc w:val="center"/>
    </w:pPr>
    <w:rPr>
      <w:rFonts w:ascii="Times New Roman Bold" w:hAnsi="Times New Roman Bold"/>
      <w:b/>
      <w:sz w:val="28"/>
    </w:rPr>
  </w:style>
  <w:style w:type="paragraph" w:customStyle="1" w:styleId="ArtNo">
    <w:name w:val="Art_No"/>
    <w:basedOn w:val="Normal"/>
    <w:next w:val="Arttitle"/>
    <w:link w:val="ArtNoChar"/>
    <w:uiPriority w:val="99"/>
    <w:pPr>
      <w:keepNext/>
      <w:keepLines/>
      <w:spacing w:before="480"/>
      <w:jc w:val="center"/>
    </w:pPr>
    <w:rPr>
      <w:caps/>
      <w:sz w:val="28"/>
    </w:rPr>
  </w:style>
  <w:style w:type="paragraph" w:customStyle="1" w:styleId="Arttitle">
    <w:name w:val="Art_title"/>
    <w:basedOn w:val="Normal"/>
    <w:next w:val="Normalaftertitle"/>
    <w:link w:val="ArttitleCar"/>
    <w:uiPriority w:val="99"/>
    <w:pPr>
      <w:keepNext/>
      <w:keepLines/>
      <w:spacing w:before="240"/>
      <w:jc w:val="center"/>
    </w:pPr>
    <w:rPr>
      <w:b/>
      <w:sz w:val="28"/>
    </w:rPr>
  </w:style>
  <w:style w:type="paragraph" w:customStyle="1" w:styleId="ASN1">
    <w:name w:val="ASN.1"/>
    <w:basedOn w:val="Normal"/>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Call">
    <w:name w:val="Call"/>
    <w:basedOn w:val="Normal"/>
    <w:next w:val="Normal"/>
    <w:link w:val="CallChar"/>
    <w:uiPriority w:val="99"/>
    <w:pPr>
      <w:keepNext/>
      <w:keepLines/>
      <w:spacing w:before="160"/>
      <w:ind w:left="1134"/>
    </w:pPr>
    <w:rPr>
      <w:i/>
    </w:rPr>
  </w:style>
  <w:style w:type="paragraph" w:customStyle="1" w:styleId="ChapNo">
    <w:name w:val="Chap_No"/>
    <w:basedOn w:val="ArtNo"/>
    <w:next w:val="Chaptitle"/>
    <w:rPr>
      <w:rFonts w:ascii="Times New Roman Bold" w:hAnsi="Times New Roman Bold"/>
      <w:b/>
    </w:rPr>
  </w:style>
  <w:style w:type="paragraph" w:customStyle="1" w:styleId="Chaptitle">
    <w:name w:val="Chap_title"/>
    <w:basedOn w:val="Arttitle"/>
    <w:next w:val="Normalaftertitle"/>
  </w:style>
  <w:style w:type="paragraph" w:customStyle="1" w:styleId="Border">
    <w:name w:val="Border"/>
    <w:basedOn w:val="Tabletext"/>
    <w:pPr>
      <w:pBdr>
        <w:bottom w:val="single" w:sz="6" w:space="0" w:color="auto"/>
      </w:pBdr>
      <w:tabs>
        <w:tab w:val="clear" w:pos="284"/>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noProof/>
    </w:rPr>
  </w:style>
  <w:style w:type="paragraph" w:customStyle="1" w:styleId="Tabletext">
    <w:name w:val="Table_text"/>
    <w:basedOn w:val="Normal"/>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rPr>
  </w:style>
  <w:style w:type="paragraph" w:customStyle="1" w:styleId="TableTextS5">
    <w:name w:val="Table_TextS5"/>
    <w:basedOn w:val="Normal"/>
    <w:uiPriority w:val="99"/>
    <w:pPr>
      <w:tabs>
        <w:tab w:val="clear" w:pos="1134"/>
        <w:tab w:val="clear" w:pos="1871"/>
        <w:tab w:val="clear" w:pos="2268"/>
        <w:tab w:val="left" w:pos="170"/>
        <w:tab w:val="left" w:pos="567"/>
        <w:tab w:val="left" w:pos="737"/>
        <w:tab w:val="left" w:pos="2977"/>
        <w:tab w:val="left" w:pos="3266"/>
      </w:tabs>
      <w:spacing w:before="40" w:after="40"/>
    </w:pPr>
    <w:rPr>
      <w:sz w:val="20"/>
    </w:rPr>
  </w:style>
  <w:style w:type="paragraph" w:customStyle="1" w:styleId="Figure">
    <w:name w:val="Figure"/>
    <w:basedOn w:val="Normal"/>
    <w:next w:val="Figuretitle"/>
    <w:pPr>
      <w:keepNext/>
      <w:keepLines/>
      <w:jc w:val="center"/>
    </w:pPr>
  </w:style>
  <w:style w:type="character" w:styleId="EndnoteReference">
    <w:name w:val="endnote reference"/>
    <w:basedOn w:val="DefaultParagraphFont"/>
    <w:semiHidden/>
    <w:rPr>
      <w:vertAlign w:val="superscript"/>
    </w:rPr>
  </w:style>
  <w:style w:type="paragraph" w:customStyle="1" w:styleId="enumlev1">
    <w:name w:val="enumlev1"/>
    <w:basedOn w:val="Normal"/>
    <w:link w:val="enumlev1Char"/>
    <w:pPr>
      <w:tabs>
        <w:tab w:val="clear" w:pos="2268"/>
        <w:tab w:val="left" w:pos="2608"/>
        <w:tab w:val="left" w:pos="3345"/>
      </w:tabs>
      <w:spacing w:before="80"/>
      <w:ind w:left="1134" w:hanging="1134"/>
    </w:pPr>
  </w:style>
  <w:style w:type="paragraph" w:customStyle="1" w:styleId="enumlev2">
    <w:name w:val="enumlev2"/>
    <w:basedOn w:val="enumlev1"/>
    <w:pPr>
      <w:ind w:left="1871" w:hanging="737"/>
    </w:pPr>
  </w:style>
  <w:style w:type="paragraph" w:customStyle="1" w:styleId="enumlev3">
    <w:name w:val="enumlev3"/>
    <w:basedOn w:val="enumlev2"/>
    <w:pPr>
      <w:ind w:left="2268" w:hanging="397"/>
    </w:pPr>
  </w:style>
  <w:style w:type="paragraph" w:customStyle="1" w:styleId="Equation">
    <w:name w:val="Equation"/>
    <w:basedOn w:val="Normal"/>
    <w:pPr>
      <w:tabs>
        <w:tab w:val="clear" w:pos="1871"/>
        <w:tab w:val="clear" w:pos="2268"/>
        <w:tab w:val="center" w:pos="4820"/>
        <w:tab w:val="right" w:pos="9639"/>
      </w:tabs>
    </w:pPr>
  </w:style>
  <w:style w:type="paragraph" w:styleId="NormalIndent">
    <w:name w:val="Normal Indent"/>
    <w:basedOn w:val="Normal"/>
    <w:pPr>
      <w:ind w:left="1134"/>
    </w:pPr>
  </w:style>
  <w:style w:type="paragraph" w:customStyle="1" w:styleId="Equationlegend">
    <w:name w:val="Equation_legend"/>
    <w:basedOn w:val="NormalIndent"/>
    <w:pPr>
      <w:tabs>
        <w:tab w:val="clear" w:pos="1134"/>
        <w:tab w:val="clear" w:pos="2268"/>
        <w:tab w:val="right" w:pos="1871"/>
        <w:tab w:val="left" w:pos="2041"/>
      </w:tabs>
      <w:spacing w:before="80"/>
      <w:ind w:left="2041" w:hanging="2041"/>
    </w:pPr>
  </w:style>
  <w:style w:type="paragraph" w:customStyle="1" w:styleId="Figurelegend">
    <w:name w:val="Figure_legend"/>
    <w:basedOn w:val="Normal"/>
    <w:pPr>
      <w:keepNext/>
      <w:keepLines/>
      <w:spacing w:before="20" w:after="20"/>
    </w:pPr>
    <w:rPr>
      <w:sz w:val="18"/>
    </w:rPr>
  </w:style>
  <w:style w:type="paragraph" w:customStyle="1" w:styleId="FigureNo">
    <w:name w:val="Figure_No"/>
    <w:basedOn w:val="Normal"/>
    <w:next w:val="Figuretitle"/>
    <w:pPr>
      <w:keepNext/>
      <w:keepLines/>
      <w:spacing w:before="480" w:after="120"/>
      <w:jc w:val="center"/>
    </w:pPr>
    <w:rPr>
      <w:caps/>
      <w:sz w:val="20"/>
    </w:rPr>
  </w:style>
  <w:style w:type="paragraph" w:customStyle="1" w:styleId="Figuretitle">
    <w:name w:val="Figure_title"/>
    <w:basedOn w:val="Tabletitle"/>
    <w:next w:val="Normal"/>
    <w:pPr>
      <w:spacing w:after="480"/>
    </w:pPr>
  </w:style>
  <w:style w:type="paragraph" w:customStyle="1" w:styleId="Tabletitle">
    <w:name w:val="Table_title"/>
    <w:basedOn w:val="Normal"/>
    <w:next w:val="Tabletext"/>
    <w:link w:val="TabletitleChar"/>
    <w:uiPriority w:val="99"/>
    <w:pPr>
      <w:keepNext/>
      <w:keepLines/>
      <w:spacing w:before="0" w:after="120"/>
      <w:jc w:val="center"/>
    </w:pPr>
    <w:rPr>
      <w:rFonts w:ascii="Times New Roman Bold" w:hAnsi="Times New Roman Bold"/>
      <w:b/>
      <w:sz w:val="20"/>
    </w:rPr>
  </w:style>
  <w:style w:type="paragraph" w:customStyle="1" w:styleId="Figurewithouttitle">
    <w:name w:val="Figure_without_title"/>
    <w:basedOn w:val="FigureNo"/>
    <w:next w:val="Normal"/>
    <w:pPr>
      <w:keepNext w:val="0"/>
    </w:pPr>
  </w:style>
  <w:style w:type="paragraph" w:styleId="Footer">
    <w:name w:val="footer"/>
    <w:basedOn w:val="Normal"/>
    <w:link w:val="FooterChar"/>
    <w:pPr>
      <w:tabs>
        <w:tab w:val="clear" w:pos="1134"/>
        <w:tab w:val="clear" w:pos="1871"/>
        <w:tab w:val="clear" w:pos="2268"/>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Appel note de bas de p,Footnote Reference/"/>
    <w:basedOn w:val="DefaultParagraphFont"/>
    <w:rPr>
      <w:position w:val="6"/>
      <w:sz w:val="18"/>
    </w:rPr>
  </w:style>
  <w:style w:type="paragraph" w:styleId="FootnoteText">
    <w:name w:val="footnote text"/>
    <w:aliases w:val="footnote text,ALTS FOOTNOTE,Footnote Text Char1,Footnote Text Char Char1,Footnote Text Char4 Char Char,Footnote Text Char1 Char1 Char1 Char,Footnote Text Char Char1 Char1 Char Char,Footnote Text Char1 Char1 Char1 Char Char Char1,DNV-FT"/>
    <w:basedOn w:val="Normal"/>
    <w:link w:val="FootnoteTextChar"/>
    <w:pPr>
      <w:keepLines/>
      <w:tabs>
        <w:tab w:val="left" w:pos="255"/>
      </w:tabs>
    </w:pPr>
  </w:style>
  <w:style w:type="paragraph" w:styleId="Header">
    <w:name w:val="header"/>
    <w:aliases w:val="encabezado,header odd,header odd1,header odd2,header,he,h,Header/Footer,Page No,ho,header odd3,header odd4,header odd5,header odd6,header1,header2,header3,header odd11,header odd21,header odd7,header4,header odd8,header odd9,header5,header odd12"/>
    <w:basedOn w:val="Normal"/>
    <w:link w:val="HeaderChar"/>
    <w:uiPriority w:val="99"/>
    <w:pPr>
      <w:spacing w:before="0"/>
      <w:jc w:val="center"/>
    </w:pPr>
    <w:rPr>
      <w:sz w:val="18"/>
    </w:rPr>
  </w:style>
  <w:style w:type="paragraph" w:customStyle="1" w:styleId="Headingb">
    <w:name w:val="Heading_b"/>
    <w:basedOn w:val="Normal"/>
    <w:next w:val="Normal"/>
    <w:link w:val="HeadingbChar"/>
    <w:uiPriority w:val="99"/>
    <w:pPr>
      <w:keepNext/>
      <w:spacing w:before="160"/>
    </w:pPr>
    <w:rPr>
      <w:rFonts w:ascii="Times" w:hAnsi="Times"/>
      <w:b/>
    </w:rPr>
  </w:style>
  <w:style w:type="paragraph" w:customStyle="1" w:styleId="Headingi">
    <w:name w:val="Heading_i"/>
    <w:basedOn w:val="Normal"/>
    <w:next w:val="Normal"/>
    <w:pPr>
      <w:keepNext/>
      <w:spacing w:before="160"/>
    </w:pPr>
    <w:rPr>
      <w:rFonts w:ascii="Times" w:hAnsi="Times"/>
      <w:i/>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styleId="Index4">
    <w:name w:val="index 4"/>
    <w:basedOn w:val="Normal"/>
    <w:next w:val="Normal"/>
    <w:semiHidden/>
    <w:pPr>
      <w:ind w:left="849"/>
    </w:pPr>
  </w:style>
  <w:style w:type="paragraph" w:styleId="Index5">
    <w:name w:val="index 5"/>
    <w:basedOn w:val="Normal"/>
    <w:next w:val="Normal"/>
    <w:semiHidden/>
    <w:pPr>
      <w:ind w:left="1132"/>
    </w:pPr>
  </w:style>
  <w:style w:type="paragraph" w:styleId="Index6">
    <w:name w:val="index 6"/>
    <w:basedOn w:val="Normal"/>
    <w:next w:val="Normal"/>
    <w:semiHidden/>
    <w:pPr>
      <w:ind w:left="1415"/>
    </w:pPr>
  </w:style>
  <w:style w:type="paragraph" w:styleId="Index7">
    <w:name w:val="index 7"/>
    <w:basedOn w:val="Normal"/>
    <w:next w:val="Normal"/>
    <w:semiHidden/>
    <w:pPr>
      <w:ind w:left="1698"/>
    </w:pPr>
  </w:style>
  <w:style w:type="paragraph" w:styleId="IndexHeading">
    <w:name w:val="index heading"/>
    <w:basedOn w:val="Normal"/>
    <w:next w:val="Index1"/>
    <w:semiHidden/>
  </w:style>
  <w:style w:type="character" w:styleId="LineNumber">
    <w:name w:val="line number"/>
    <w:basedOn w:val="DefaultParagraphFont"/>
  </w:style>
  <w:style w:type="paragraph" w:customStyle="1" w:styleId="Note">
    <w:name w:val="Note"/>
    <w:basedOn w:val="Normal"/>
    <w:link w:val="NoteChar"/>
    <w:pPr>
      <w:tabs>
        <w:tab w:val="left" w:pos="284"/>
      </w:tabs>
      <w:spacing w:before="80"/>
    </w:pPr>
  </w:style>
  <w:style w:type="paragraph" w:customStyle="1" w:styleId="PartNo">
    <w:name w:val="Part_No"/>
    <w:basedOn w:val="AnnexNo"/>
    <w:next w:val="Partref"/>
  </w:style>
  <w:style w:type="paragraph" w:customStyle="1" w:styleId="Partref">
    <w:name w:val="Part_ref"/>
    <w:basedOn w:val="Annexref"/>
    <w:next w:val="Parttitle"/>
  </w:style>
  <w:style w:type="paragraph" w:customStyle="1" w:styleId="Parttitle">
    <w:name w:val="Part_title"/>
    <w:basedOn w:val="Annextitle"/>
    <w:next w:val="Normalaftertitle"/>
    <w:link w:val="ParttitleChar"/>
    <w:uiPriority w:val="99"/>
  </w:style>
  <w:style w:type="paragraph" w:customStyle="1" w:styleId="RecNo">
    <w:name w:val="Rec_No"/>
    <w:basedOn w:val="Normal"/>
    <w:next w:val="Rectitle"/>
    <w:pPr>
      <w:keepNext/>
      <w:keepLines/>
      <w:spacing w:before="480"/>
      <w:jc w:val="center"/>
    </w:pPr>
    <w:rPr>
      <w:caps/>
      <w:sz w:val="28"/>
    </w:rPr>
  </w:style>
  <w:style w:type="paragraph" w:customStyle="1" w:styleId="Rectitle">
    <w:name w:val="Rec_title"/>
    <w:basedOn w:val="RecNo"/>
    <w:next w:val="Recref"/>
    <w:pPr>
      <w:spacing w:before="240"/>
    </w:pPr>
    <w:rPr>
      <w:rFonts w:ascii="Times New Roman Bold" w:hAnsi="Times New Roman Bold"/>
      <w:b/>
      <w:caps w:val="0"/>
    </w:rPr>
  </w:style>
  <w:style w:type="paragraph" w:customStyle="1" w:styleId="Recref">
    <w:name w:val="Rec_ref"/>
    <w:basedOn w:val="Rectitle"/>
    <w:next w:val="Recdate"/>
    <w:pPr>
      <w:spacing w:before="120"/>
    </w:pPr>
    <w:rPr>
      <w:rFonts w:ascii="Times New Roman" w:hAnsi="Times New Roman"/>
      <w:b w:val="0"/>
      <w:sz w:val="24"/>
    </w:rPr>
  </w:style>
  <w:style w:type="paragraph" w:customStyle="1" w:styleId="Recdate">
    <w:name w:val="Rec_date"/>
    <w:basedOn w:val="Recref"/>
    <w:next w:val="Normalaftertitle"/>
    <w:pPr>
      <w:jc w:val="right"/>
    </w:pPr>
    <w:rPr>
      <w:sz w:val="22"/>
    </w:rPr>
  </w:style>
  <w:style w:type="paragraph" w:customStyle="1" w:styleId="Questiondate">
    <w:name w:val="Question_date"/>
    <w:basedOn w:val="Recdate"/>
    <w:next w:val="Normalaftertitle"/>
  </w:style>
  <w:style w:type="paragraph" w:customStyle="1" w:styleId="QuestionNo">
    <w:name w:val="Question_No"/>
    <w:basedOn w:val="RecNo"/>
    <w:next w:val="Questiontitle"/>
  </w:style>
  <w:style w:type="paragraph" w:customStyle="1" w:styleId="Questiontitle">
    <w:name w:val="Question_title"/>
    <w:basedOn w:val="Rectitle"/>
    <w:next w:val="Questionref"/>
  </w:style>
  <w:style w:type="paragraph" w:customStyle="1" w:styleId="Questionref">
    <w:name w:val="Question_ref"/>
    <w:basedOn w:val="Recref"/>
    <w:next w:val="Questiondate"/>
  </w:style>
  <w:style w:type="paragraph" w:customStyle="1" w:styleId="Reftext">
    <w:name w:val="Ref_text"/>
    <w:basedOn w:val="Normal"/>
    <w:pPr>
      <w:ind w:left="1134" w:hanging="1134"/>
    </w:pPr>
  </w:style>
  <w:style w:type="paragraph" w:customStyle="1" w:styleId="Reftitle">
    <w:name w:val="Ref_title"/>
    <w:basedOn w:val="Normal"/>
    <w:next w:val="Reftext"/>
    <w:pPr>
      <w:spacing w:before="480"/>
      <w:jc w:val="center"/>
    </w:pPr>
    <w:rPr>
      <w:caps/>
    </w:rPr>
  </w:style>
  <w:style w:type="paragraph" w:customStyle="1" w:styleId="Repdate">
    <w:name w:val="Rep_date"/>
    <w:basedOn w:val="Recdate"/>
    <w:next w:val="Normalaftertitle"/>
  </w:style>
  <w:style w:type="paragraph" w:customStyle="1" w:styleId="RepNo">
    <w:name w:val="Rep_No"/>
    <w:basedOn w:val="RecNo"/>
    <w:next w:val="Reptitle"/>
  </w:style>
  <w:style w:type="paragraph" w:customStyle="1" w:styleId="Reptitle">
    <w:name w:val="Rep_title"/>
    <w:basedOn w:val="Rectitle"/>
    <w:next w:val="Repref"/>
  </w:style>
  <w:style w:type="paragraph" w:customStyle="1" w:styleId="Repref">
    <w:name w:val="Rep_ref"/>
    <w:basedOn w:val="Recref"/>
    <w:next w:val="Repdate"/>
  </w:style>
  <w:style w:type="paragraph" w:customStyle="1" w:styleId="Resdate">
    <w:name w:val="Res_date"/>
    <w:basedOn w:val="Recdate"/>
    <w:next w:val="Normalaftertitle"/>
  </w:style>
  <w:style w:type="paragraph" w:customStyle="1" w:styleId="ResNo">
    <w:name w:val="Res_No"/>
    <w:basedOn w:val="RecNo"/>
    <w:next w:val="Restitle"/>
    <w:link w:val="ResNoChar"/>
    <w:uiPriority w:val="99"/>
  </w:style>
  <w:style w:type="paragraph" w:customStyle="1" w:styleId="Restitle">
    <w:name w:val="Res_title"/>
    <w:basedOn w:val="Rectitle"/>
    <w:next w:val="Resref"/>
    <w:link w:val="RestitleChar"/>
    <w:uiPriority w:val="99"/>
  </w:style>
  <w:style w:type="paragraph" w:customStyle="1" w:styleId="Resref">
    <w:name w:val="Res_ref"/>
    <w:basedOn w:val="Recref"/>
    <w:next w:val="Resdate"/>
  </w:style>
  <w:style w:type="paragraph" w:customStyle="1" w:styleId="SectionNo">
    <w:name w:val="Section_No"/>
    <w:basedOn w:val="AnnexNo"/>
    <w:next w:val="Sectiontitle"/>
  </w:style>
  <w:style w:type="paragraph" w:customStyle="1" w:styleId="Sectiontitle">
    <w:name w:val="Section_title"/>
    <w:basedOn w:val="Annextitle"/>
    <w:next w:val="Normalaftertitle"/>
  </w:style>
  <w:style w:type="paragraph" w:customStyle="1" w:styleId="Source">
    <w:name w:val="Source"/>
    <w:basedOn w:val="Normal"/>
    <w:next w:val="Normal"/>
    <w:link w:val="SourceChar"/>
    <w:uiPriority w:val="99"/>
    <w:pPr>
      <w:spacing w:before="84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uiPriority w:val="99"/>
    <w:pPr>
      <w:keepNext/>
      <w:spacing w:before="80" w:after="80"/>
      <w:jc w:val="center"/>
    </w:pPr>
    <w:rPr>
      <w:rFonts w:ascii="Times New Roman Bold" w:hAnsi="Times New Roman Bold"/>
      <w:b/>
    </w:rPr>
  </w:style>
  <w:style w:type="paragraph" w:customStyle="1" w:styleId="Tablelegend">
    <w:name w:val="Table_legend"/>
    <w:basedOn w:val="Tabletext"/>
    <w:rsid w:val="00BB3A95"/>
    <w:pPr>
      <w:tabs>
        <w:tab w:val="clear" w:pos="284"/>
      </w:tabs>
      <w:spacing w:before="120"/>
    </w:pPr>
  </w:style>
  <w:style w:type="paragraph" w:customStyle="1" w:styleId="TableNo">
    <w:name w:val="Table_No"/>
    <w:basedOn w:val="Normal"/>
    <w:next w:val="Tabletitle"/>
    <w:pPr>
      <w:keepNext/>
      <w:spacing w:before="560" w:after="120"/>
      <w:jc w:val="center"/>
    </w:pPr>
    <w:rPr>
      <w:caps/>
      <w:sz w:val="20"/>
    </w:rPr>
  </w:style>
  <w:style w:type="paragraph" w:customStyle="1" w:styleId="Tableref">
    <w:name w:val="Table_ref"/>
    <w:basedOn w:val="Normal"/>
    <w:next w:val="Tabletitle"/>
    <w:pPr>
      <w:keepNext/>
      <w:spacing w:before="560"/>
      <w:jc w:val="center"/>
    </w:pPr>
    <w:rPr>
      <w:sz w:val="20"/>
    </w:rPr>
  </w:style>
  <w:style w:type="paragraph" w:customStyle="1" w:styleId="Title1">
    <w:name w:val="Title 1"/>
    <w:basedOn w:val="Source"/>
    <w:next w:val="Title2"/>
    <w:pPr>
      <w:tabs>
        <w:tab w:val="left" w:pos="567"/>
        <w:tab w:val="left" w:pos="1701"/>
        <w:tab w:val="left" w:pos="2835"/>
      </w:tabs>
      <w:spacing w:before="240"/>
    </w:pPr>
    <w:rPr>
      <w:b w:val="0"/>
      <w:caps/>
    </w:rPr>
  </w:style>
  <w:style w:type="paragraph" w:customStyle="1" w:styleId="Title2">
    <w:name w:val="Title 2"/>
    <w:basedOn w:val="Source"/>
    <w:next w:val="Title3"/>
    <w:pPr>
      <w:overflowPunct/>
      <w:autoSpaceDE/>
      <w:autoSpaceDN/>
      <w:adjustRightInd/>
      <w:spacing w:before="480"/>
      <w:textAlignment w:val="auto"/>
    </w:pPr>
    <w:rPr>
      <w:b w:val="0"/>
      <w:caps/>
    </w:rPr>
  </w:style>
  <w:style w:type="paragraph" w:customStyle="1" w:styleId="Title3">
    <w:name w:val="Title 3"/>
    <w:basedOn w:val="Title2"/>
    <w:next w:val="Title4"/>
    <w:pPr>
      <w:spacing w:before="240"/>
    </w:pPr>
    <w:rPr>
      <w:caps w:val="0"/>
    </w:rPr>
  </w:style>
  <w:style w:type="paragraph" w:customStyle="1" w:styleId="Title4">
    <w:name w:val="Title 4"/>
    <w:basedOn w:val="Title3"/>
    <w:next w:val="Heading1"/>
    <w:rPr>
      <w:b/>
    </w:rPr>
  </w:style>
  <w:style w:type="paragraph" w:customStyle="1" w:styleId="toc0">
    <w:name w:val="toc 0"/>
    <w:basedOn w:val="Normal"/>
    <w:next w:val="TOC1"/>
    <w:pPr>
      <w:tabs>
        <w:tab w:val="clear" w:pos="1134"/>
        <w:tab w:val="clear" w:pos="1871"/>
        <w:tab w:val="clear" w:pos="2268"/>
        <w:tab w:val="right" w:pos="9781"/>
      </w:tabs>
    </w:pPr>
    <w:rPr>
      <w:b/>
    </w:rPr>
  </w:style>
  <w:style w:type="paragraph" w:styleId="TOC1">
    <w:name w:val="toc 1"/>
    <w:basedOn w:val="Normal"/>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uiPriority w:val="39"/>
    <w:pPr>
      <w:spacing w:before="120"/>
    </w:pPr>
  </w:style>
  <w:style w:type="paragraph" w:styleId="TOC3">
    <w:name w:val="toc 3"/>
    <w:basedOn w:val="TOC2"/>
    <w:uiPriority w:val="39"/>
  </w:style>
  <w:style w:type="paragraph" w:styleId="TOC4">
    <w:name w:val="toc 4"/>
    <w:basedOn w:val="TOC3"/>
  </w:style>
  <w:style w:type="paragraph" w:styleId="TOC5">
    <w:name w:val="toc 5"/>
    <w:basedOn w:val="TOC4"/>
  </w:style>
  <w:style w:type="paragraph" w:styleId="TOC6">
    <w:name w:val="toc 6"/>
    <w:basedOn w:val="TOC4"/>
    <w:semiHidden/>
  </w:style>
  <w:style w:type="paragraph" w:styleId="TOC7">
    <w:name w:val="toc 7"/>
    <w:basedOn w:val="TOC4"/>
    <w:semiHidden/>
  </w:style>
  <w:style w:type="paragraph" w:styleId="TOC8">
    <w:name w:val="toc 8"/>
    <w:basedOn w:val="TOC4"/>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character" w:customStyle="1" w:styleId="Artdef">
    <w:name w:val="Art_def"/>
    <w:basedOn w:val="DefaultParagraphFont"/>
    <w:rPr>
      <w:rFonts w:ascii="Times New Roman" w:hAnsi="Times New Roman"/>
      <w:b/>
    </w:rPr>
  </w:style>
  <w:style w:type="character" w:customStyle="1" w:styleId="Artref">
    <w:name w:val="Art_ref"/>
    <w:basedOn w:val="DefaultParagraphFont"/>
    <w:uiPriority w:val="99"/>
  </w:style>
  <w:style w:type="character" w:customStyle="1" w:styleId="Recdef">
    <w:name w:val="Rec_def"/>
    <w:basedOn w:val="DefaultParagraphFont"/>
    <w:rPr>
      <w:b/>
    </w:rPr>
  </w:style>
  <w:style w:type="character" w:customStyle="1" w:styleId="Resdef">
    <w:name w:val="Res_def"/>
    <w:basedOn w:val="DefaultParagraphFont"/>
    <w:rPr>
      <w:rFonts w:ascii="Times New Roman" w:hAnsi="Times New Roman"/>
      <w:b/>
    </w:rPr>
  </w:style>
  <w:style w:type="character" w:customStyle="1" w:styleId="Tablefreq">
    <w:name w:val="Table_freq"/>
    <w:basedOn w:val="DefaultParagraphFont"/>
    <w:uiPriority w:val="99"/>
    <w:rPr>
      <w:b/>
      <w:color w:val="auto"/>
      <w:sz w:val="20"/>
    </w:rPr>
  </w:style>
  <w:style w:type="character" w:styleId="PageNumber">
    <w:name w:val="page number"/>
    <w:basedOn w:val="DefaultParagraphFont"/>
    <w:uiPriority w:val="99"/>
  </w:style>
  <w:style w:type="paragraph" w:customStyle="1" w:styleId="Reasons">
    <w:name w:val="Reasons"/>
    <w:basedOn w:val="Normal"/>
    <w:uiPriority w:val="99"/>
    <w:pPr>
      <w:tabs>
        <w:tab w:val="clear" w:pos="1871"/>
        <w:tab w:val="clear" w:pos="2268"/>
        <w:tab w:val="left" w:pos="1588"/>
        <w:tab w:val="left" w:pos="1985"/>
      </w:tabs>
    </w:pPr>
  </w:style>
  <w:style w:type="paragraph" w:customStyle="1" w:styleId="Section1">
    <w:name w:val="Section_1"/>
    <w:basedOn w:val="Normal"/>
    <w:link w:val="Section1Char"/>
    <w:uiPriority w:val="99"/>
    <w:pPr>
      <w:tabs>
        <w:tab w:val="clear" w:pos="1134"/>
        <w:tab w:val="clear" w:pos="1871"/>
        <w:tab w:val="clear" w:pos="2268"/>
        <w:tab w:val="center" w:pos="4820"/>
      </w:tabs>
      <w:spacing w:before="360"/>
      <w:jc w:val="center"/>
    </w:pPr>
    <w:rPr>
      <w:b/>
    </w:rPr>
  </w:style>
  <w:style w:type="paragraph" w:customStyle="1" w:styleId="Proposal">
    <w:name w:val="Proposal"/>
    <w:basedOn w:val="Normal"/>
    <w:next w:val="Normal"/>
    <w:link w:val="ProposalChar"/>
    <w:uiPriority w:val="99"/>
    <w:rsid w:val="00077239"/>
    <w:pPr>
      <w:keepNext/>
      <w:spacing w:before="240"/>
    </w:pPr>
    <w:rPr>
      <w:rFonts w:hAnsi="Times New Roman Bold"/>
    </w:rPr>
  </w:style>
  <w:style w:type="paragraph" w:customStyle="1" w:styleId="Section2">
    <w:name w:val="Section_2"/>
    <w:basedOn w:val="Section1"/>
    <w:rPr>
      <w:b w:val="0"/>
      <w:i/>
    </w:rPr>
  </w:style>
  <w:style w:type="paragraph" w:customStyle="1" w:styleId="Section3">
    <w:name w:val="Section_3"/>
    <w:basedOn w:val="Section1"/>
    <w:rPr>
      <w:b w:val="0"/>
    </w:rPr>
  </w:style>
  <w:style w:type="character" w:styleId="Hyperlink">
    <w:name w:val="Hyperlink"/>
    <w:basedOn w:val="DefaultParagraphFont"/>
    <w:rsid w:val="009B2579"/>
    <w:rPr>
      <w:color w:val="0000FF" w:themeColor="hyperlink"/>
      <w:u w:val="single"/>
    </w:rPr>
  </w:style>
  <w:style w:type="character" w:styleId="FollowedHyperlink">
    <w:name w:val="FollowedHyperlink"/>
    <w:basedOn w:val="DefaultParagraphFont"/>
    <w:rsid w:val="007E246D"/>
    <w:rPr>
      <w:color w:val="800080" w:themeColor="followedHyperlink"/>
      <w:u w:val="single"/>
    </w:rPr>
  </w:style>
  <w:style w:type="paragraph" w:customStyle="1" w:styleId="Note123">
    <w:name w:val="Note_1_2_3"/>
    <w:rsid w:val="001C50F0"/>
    <w:pPr>
      <w:numPr>
        <w:numId w:val="5"/>
      </w:numPr>
      <w:spacing w:after="260"/>
      <w:ind w:firstLine="1800"/>
      <w:jc w:val="both"/>
    </w:pPr>
    <w:rPr>
      <w:rFonts w:ascii="Times New Roman" w:hAnsi="Times New Roman"/>
      <w:i/>
      <w:sz w:val="22"/>
      <w:szCs w:val="24"/>
      <w:lang w:val="en-GB" w:eastAsia="en-US"/>
    </w:rPr>
  </w:style>
  <w:style w:type="paragraph" w:customStyle="1" w:styleId="1Para">
    <w:name w:val="1Para"/>
    <w:basedOn w:val="Normal"/>
    <w:link w:val="1ParaChar"/>
    <w:rsid w:val="001C50F0"/>
    <w:pPr>
      <w:numPr>
        <w:numId w:val="13"/>
      </w:numPr>
      <w:tabs>
        <w:tab w:val="clear" w:pos="1134"/>
        <w:tab w:val="clear" w:pos="1871"/>
        <w:tab w:val="clear" w:pos="2268"/>
      </w:tabs>
      <w:overflowPunct/>
      <w:autoSpaceDE/>
      <w:autoSpaceDN/>
      <w:adjustRightInd/>
      <w:spacing w:before="260" w:after="260"/>
      <w:jc w:val="both"/>
      <w:textAlignment w:val="auto"/>
    </w:pPr>
    <w:rPr>
      <w:sz w:val="22"/>
      <w:szCs w:val="22"/>
    </w:rPr>
  </w:style>
  <w:style w:type="paragraph" w:customStyle="1" w:styleId="2Para">
    <w:name w:val="2Para"/>
    <w:basedOn w:val="Normal"/>
    <w:rsid w:val="001C50F0"/>
    <w:pPr>
      <w:numPr>
        <w:ilvl w:val="1"/>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2"/>
    </w:rPr>
  </w:style>
  <w:style w:type="paragraph" w:customStyle="1" w:styleId="3Heading">
    <w:name w:val="3Heading"/>
    <w:basedOn w:val="TOC3"/>
    <w:next w:val="3Para"/>
    <w:rsid w:val="001C50F0"/>
    <w:pPr>
      <w:keepNext/>
      <w:keepLines w:val="0"/>
      <w:tabs>
        <w:tab w:val="clear" w:pos="567"/>
        <w:tab w:val="clear" w:pos="7938"/>
        <w:tab w:val="clear" w:pos="9526"/>
      </w:tabs>
      <w:overflowPunct/>
      <w:spacing w:before="260" w:after="260"/>
      <w:ind w:left="0" w:right="2880" w:firstLine="0"/>
      <w:jc w:val="both"/>
      <w:textAlignment w:val="auto"/>
    </w:pPr>
    <w:rPr>
      <w:b/>
      <w:bCs/>
      <w:iCs/>
      <w:sz w:val="22"/>
      <w:szCs w:val="22"/>
    </w:rPr>
  </w:style>
  <w:style w:type="paragraph" w:customStyle="1" w:styleId="3Para">
    <w:name w:val="3Para"/>
    <w:basedOn w:val="Normal"/>
    <w:rsid w:val="001C50F0"/>
    <w:pPr>
      <w:numPr>
        <w:ilvl w:val="2"/>
        <w:numId w:val="12"/>
      </w:numPr>
      <w:tabs>
        <w:tab w:val="clear" w:pos="0"/>
        <w:tab w:val="clear" w:pos="1134"/>
        <w:tab w:val="clear" w:pos="1871"/>
        <w:tab w:val="clear" w:pos="2268"/>
        <w:tab w:val="left" w:pos="1440"/>
      </w:tabs>
      <w:overflowPunct/>
      <w:spacing w:before="260" w:after="260"/>
      <w:jc w:val="both"/>
      <w:textAlignment w:val="auto"/>
    </w:pPr>
    <w:rPr>
      <w:sz w:val="22"/>
      <w:szCs w:val="24"/>
    </w:rPr>
  </w:style>
  <w:style w:type="paragraph" w:customStyle="1" w:styleId="4Para">
    <w:name w:val="4Para"/>
    <w:basedOn w:val="Normal"/>
    <w:rsid w:val="001C50F0"/>
    <w:pPr>
      <w:numPr>
        <w:ilvl w:val="3"/>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4"/>
    </w:rPr>
  </w:style>
  <w:style w:type="paragraph" w:customStyle="1" w:styleId="5Para">
    <w:name w:val="5Para"/>
    <w:basedOn w:val="Normal"/>
    <w:rsid w:val="001C50F0"/>
    <w:pPr>
      <w:numPr>
        <w:ilvl w:val="4"/>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4"/>
    </w:rPr>
  </w:style>
  <w:style w:type="paragraph" w:customStyle="1" w:styleId="6Para">
    <w:name w:val="6Para"/>
    <w:basedOn w:val="Normal"/>
    <w:rsid w:val="001C50F0"/>
    <w:pPr>
      <w:numPr>
        <w:ilvl w:val="5"/>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4"/>
    </w:rPr>
  </w:style>
  <w:style w:type="paragraph" w:customStyle="1" w:styleId="7Para">
    <w:name w:val="7Para"/>
    <w:basedOn w:val="Normal"/>
    <w:rsid w:val="001C50F0"/>
    <w:pPr>
      <w:numPr>
        <w:ilvl w:val="6"/>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4"/>
    </w:rPr>
  </w:style>
  <w:style w:type="paragraph" w:customStyle="1" w:styleId="8Para">
    <w:name w:val="8Para"/>
    <w:basedOn w:val="Normal"/>
    <w:rsid w:val="001C50F0"/>
    <w:pPr>
      <w:numPr>
        <w:ilvl w:val="7"/>
        <w:numId w:val="12"/>
      </w:numPr>
      <w:tabs>
        <w:tab w:val="clear" w:pos="0"/>
        <w:tab w:val="clear" w:pos="1134"/>
        <w:tab w:val="clear" w:pos="1871"/>
        <w:tab w:val="clear" w:pos="2268"/>
        <w:tab w:val="left" w:pos="1440"/>
      </w:tabs>
      <w:overflowPunct/>
      <w:autoSpaceDE/>
      <w:autoSpaceDN/>
      <w:adjustRightInd/>
      <w:spacing w:before="260" w:after="260"/>
      <w:jc w:val="both"/>
      <w:textAlignment w:val="auto"/>
    </w:pPr>
    <w:rPr>
      <w:sz w:val="22"/>
      <w:szCs w:val="24"/>
    </w:rPr>
  </w:style>
  <w:style w:type="paragraph" w:customStyle="1" w:styleId="Blockquote">
    <w:name w:val="Blockquote"/>
    <w:basedOn w:val="Normal"/>
    <w:rsid w:val="001C50F0"/>
    <w:pPr>
      <w:tabs>
        <w:tab w:val="clear" w:pos="1134"/>
        <w:tab w:val="clear" w:pos="1871"/>
        <w:tab w:val="clear" w:pos="2268"/>
        <w:tab w:val="left" w:pos="720"/>
        <w:tab w:val="left" w:pos="1440"/>
        <w:tab w:val="left" w:pos="1536"/>
        <w:tab w:val="left" w:pos="1800"/>
        <w:tab w:val="left" w:pos="2160"/>
        <w:tab w:val="left" w:pos="2520"/>
        <w:tab w:val="left" w:pos="2880"/>
      </w:tabs>
      <w:overflowPunct/>
      <w:spacing w:before="0"/>
      <w:ind w:left="1440" w:right="2880"/>
      <w:jc w:val="both"/>
      <w:textAlignment w:val="auto"/>
    </w:pPr>
    <w:rPr>
      <w:sz w:val="22"/>
      <w:szCs w:val="24"/>
    </w:rPr>
  </w:style>
  <w:style w:type="paragraph" w:customStyle="1" w:styleId="Dots">
    <w:name w:val="Dots"/>
    <w:basedOn w:val="Normal"/>
    <w:next w:val="Normal"/>
    <w:rsid w:val="001C50F0"/>
    <w:pPr>
      <w:numPr>
        <w:numId w:val="3"/>
      </w:numPr>
      <w:tabs>
        <w:tab w:val="clear" w:pos="1134"/>
        <w:tab w:val="clear" w:pos="1871"/>
        <w:tab w:val="clear" w:pos="2268"/>
      </w:tabs>
      <w:overflowPunct/>
      <w:spacing w:before="0" w:line="480" w:lineRule="auto"/>
      <w:jc w:val="both"/>
      <w:textAlignment w:val="auto"/>
    </w:pPr>
    <w:rPr>
      <w:sz w:val="22"/>
      <w:szCs w:val="24"/>
    </w:rPr>
  </w:style>
  <w:style w:type="paragraph" w:customStyle="1" w:styleId="List-">
    <w:name w:val="List_-"/>
    <w:basedOn w:val="Normal"/>
    <w:rsid w:val="001C50F0"/>
    <w:pPr>
      <w:tabs>
        <w:tab w:val="clear" w:pos="1134"/>
        <w:tab w:val="clear" w:pos="1871"/>
        <w:tab w:val="clear" w:pos="2268"/>
        <w:tab w:val="num" w:pos="2160"/>
      </w:tabs>
      <w:overflowPunct/>
      <w:spacing w:before="260" w:after="260"/>
      <w:ind w:left="2520" w:hanging="360"/>
      <w:jc w:val="both"/>
      <w:textAlignment w:val="auto"/>
    </w:pPr>
    <w:rPr>
      <w:sz w:val="22"/>
      <w:szCs w:val="24"/>
    </w:rPr>
  </w:style>
  <w:style w:type="paragraph" w:customStyle="1" w:styleId="List123">
    <w:name w:val="List_1_2_3"/>
    <w:basedOn w:val="Normal"/>
    <w:rsid w:val="001C50F0"/>
    <w:pPr>
      <w:tabs>
        <w:tab w:val="clear" w:pos="1134"/>
        <w:tab w:val="clear" w:pos="1871"/>
        <w:tab w:val="clear" w:pos="2268"/>
        <w:tab w:val="num" w:pos="1800"/>
      </w:tabs>
      <w:overflowPunct/>
      <w:spacing w:before="260" w:after="260"/>
      <w:ind w:left="2160" w:hanging="360"/>
      <w:jc w:val="both"/>
      <w:textAlignment w:val="auto"/>
    </w:pPr>
    <w:rPr>
      <w:sz w:val="22"/>
      <w:szCs w:val="24"/>
    </w:rPr>
  </w:style>
  <w:style w:type="paragraph" w:customStyle="1" w:styleId="Listabc">
    <w:name w:val="List_a_b_c"/>
    <w:basedOn w:val="Normal"/>
    <w:rsid w:val="001C50F0"/>
    <w:pPr>
      <w:tabs>
        <w:tab w:val="clear" w:pos="1134"/>
        <w:tab w:val="clear" w:pos="1871"/>
        <w:tab w:val="clear" w:pos="2268"/>
        <w:tab w:val="num" w:pos="1440"/>
      </w:tabs>
      <w:overflowPunct/>
      <w:spacing w:before="260" w:after="260"/>
      <w:ind w:left="1800" w:hanging="360"/>
      <w:jc w:val="both"/>
      <w:textAlignment w:val="auto"/>
    </w:pPr>
    <w:rPr>
      <w:sz w:val="22"/>
      <w:szCs w:val="24"/>
    </w:rPr>
  </w:style>
  <w:style w:type="paragraph" w:customStyle="1" w:styleId="ListIndt2">
    <w:name w:val="ListIndt_2"/>
    <w:basedOn w:val="Normal"/>
    <w:rsid w:val="001C50F0"/>
    <w:pPr>
      <w:tabs>
        <w:tab w:val="clear" w:pos="1134"/>
        <w:tab w:val="clear" w:pos="1871"/>
        <w:tab w:val="clear" w:pos="2268"/>
      </w:tabs>
      <w:overflowPunct/>
      <w:spacing w:before="260" w:after="260"/>
      <w:ind w:left="1440"/>
      <w:jc w:val="both"/>
      <w:textAlignment w:val="auto"/>
    </w:pPr>
    <w:rPr>
      <w:sz w:val="22"/>
      <w:szCs w:val="24"/>
    </w:rPr>
  </w:style>
  <w:style w:type="paragraph" w:customStyle="1" w:styleId="ListIndt3">
    <w:name w:val="ListIndt_3"/>
    <w:basedOn w:val="Normal"/>
    <w:rsid w:val="001C50F0"/>
    <w:pPr>
      <w:tabs>
        <w:tab w:val="clear" w:pos="1134"/>
        <w:tab w:val="clear" w:pos="1871"/>
        <w:tab w:val="clear" w:pos="2268"/>
      </w:tabs>
      <w:overflowPunct/>
      <w:spacing w:before="260" w:after="260"/>
      <w:ind w:left="1800"/>
      <w:jc w:val="both"/>
      <w:textAlignment w:val="auto"/>
    </w:pPr>
    <w:rPr>
      <w:sz w:val="22"/>
      <w:szCs w:val="24"/>
    </w:rPr>
  </w:style>
  <w:style w:type="paragraph" w:customStyle="1" w:styleId="ListIndt4">
    <w:name w:val="ListIndt_4"/>
    <w:basedOn w:val="Normal"/>
    <w:rsid w:val="001C50F0"/>
    <w:pPr>
      <w:tabs>
        <w:tab w:val="clear" w:pos="1134"/>
        <w:tab w:val="clear" w:pos="1871"/>
        <w:tab w:val="clear" w:pos="2268"/>
      </w:tabs>
      <w:overflowPunct/>
      <w:spacing w:before="260" w:after="260"/>
      <w:ind w:left="2160"/>
      <w:jc w:val="both"/>
      <w:textAlignment w:val="auto"/>
    </w:pPr>
    <w:rPr>
      <w:sz w:val="22"/>
      <w:szCs w:val="24"/>
    </w:rPr>
  </w:style>
  <w:style w:type="paragraph" w:customStyle="1" w:styleId="ListTab0">
    <w:name w:val="ListTab_0"/>
    <w:basedOn w:val="Normal"/>
    <w:rsid w:val="001C50F0"/>
    <w:pPr>
      <w:tabs>
        <w:tab w:val="clear" w:pos="1134"/>
        <w:tab w:val="clear" w:pos="1871"/>
        <w:tab w:val="clear" w:pos="2268"/>
      </w:tabs>
      <w:overflowPunct/>
      <w:spacing w:before="260" w:after="260"/>
      <w:jc w:val="both"/>
      <w:textAlignment w:val="auto"/>
    </w:pPr>
    <w:rPr>
      <w:sz w:val="22"/>
      <w:szCs w:val="24"/>
    </w:rPr>
  </w:style>
  <w:style w:type="paragraph" w:customStyle="1" w:styleId="ListTab2">
    <w:name w:val="ListTab_2"/>
    <w:basedOn w:val="Normal"/>
    <w:rsid w:val="001C50F0"/>
    <w:pPr>
      <w:tabs>
        <w:tab w:val="clear" w:pos="1134"/>
        <w:tab w:val="clear" w:pos="1871"/>
        <w:tab w:val="clear" w:pos="2268"/>
      </w:tabs>
      <w:overflowPunct/>
      <w:spacing w:before="260" w:after="260"/>
      <w:ind w:firstLine="1440"/>
      <w:jc w:val="both"/>
      <w:textAlignment w:val="auto"/>
    </w:pPr>
    <w:rPr>
      <w:sz w:val="22"/>
      <w:szCs w:val="24"/>
    </w:rPr>
  </w:style>
  <w:style w:type="paragraph" w:customStyle="1" w:styleId="ListTab3">
    <w:name w:val="ListTab_3"/>
    <w:basedOn w:val="Normal"/>
    <w:rsid w:val="001C50F0"/>
    <w:pPr>
      <w:tabs>
        <w:tab w:val="clear" w:pos="1134"/>
        <w:tab w:val="clear" w:pos="1871"/>
        <w:tab w:val="clear" w:pos="2268"/>
      </w:tabs>
      <w:overflowPunct/>
      <w:spacing w:before="260" w:after="260"/>
      <w:ind w:firstLine="1800"/>
      <w:jc w:val="both"/>
      <w:textAlignment w:val="auto"/>
    </w:pPr>
    <w:rPr>
      <w:sz w:val="22"/>
      <w:szCs w:val="24"/>
    </w:rPr>
  </w:style>
  <w:style w:type="paragraph" w:customStyle="1" w:styleId="ListTab4">
    <w:name w:val="ListTab_4"/>
    <w:basedOn w:val="Normal"/>
    <w:rsid w:val="001C50F0"/>
    <w:pPr>
      <w:tabs>
        <w:tab w:val="clear" w:pos="1134"/>
        <w:tab w:val="clear" w:pos="1871"/>
        <w:tab w:val="clear" w:pos="2268"/>
      </w:tabs>
      <w:overflowPunct/>
      <w:spacing w:before="260" w:after="260"/>
      <w:ind w:firstLine="2160"/>
      <w:jc w:val="both"/>
      <w:textAlignment w:val="auto"/>
    </w:pPr>
    <w:rPr>
      <w:sz w:val="22"/>
      <w:szCs w:val="24"/>
    </w:rPr>
  </w:style>
  <w:style w:type="paragraph" w:customStyle="1" w:styleId="ParaIndt2">
    <w:name w:val="ParaIndt_2"/>
    <w:basedOn w:val="Normal"/>
    <w:rsid w:val="001C50F0"/>
    <w:pPr>
      <w:tabs>
        <w:tab w:val="clear" w:pos="1134"/>
        <w:tab w:val="clear" w:pos="1871"/>
        <w:tab w:val="clear" w:pos="2268"/>
      </w:tabs>
      <w:overflowPunct/>
      <w:spacing w:before="260" w:after="260"/>
      <w:ind w:left="1440"/>
      <w:jc w:val="both"/>
      <w:textAlignment w:val="auto"/>
    </w:pPr>
    <w:rPr>
      <w:sz w:val="22"/>
      <w:szCs w:val="24"/>
    </w:rPr>
  </w:style>
  <w:style w:type="paragraph" w:customStyle="1" w:styleId="ParaIndt3">
    <w:name w:val="ParaIndt_3"/>
    <w:basedOn w:val="Normal"/>
    <w:rsid w:val="001C50F0"/>
    <w:pPr>
      <w:tabs>
        <w:tab w:val="clear" w:pos="1134"/>
        <w:tab w:val="clear" w:pos="1871"/>
        <w:tab w:val="clear" w:pos="2268"/>
      </w:tabs>
      <w:overflowPunct/>
      <w:spacing w:before="260" w:after="260"/>
      <w:ind w:left="1800"/>
      <w:jc w:val="both"/>
      <w:textAlignment w:val="auto"/>
    </w:pPr>
    <w:rPr>
      <w:sz w:val="22"/>
      <w:szCs w:val="24"/>
    </w:rPr>
  </w:style>
  <w:style w:type="paragraph" w:customStyle="1" w:styleId="ParaIndt4">
    <w:name w:val="ParaIndt_4"/>
    <w:basedOn w:val="Normal"/>
    <w:rsid w:val="001C50F0"/>
    <w:pPr>
      <w:tabs>
        <w:tab w:val="clear" w:pos="1134"/>
        <w:tab w:val="clear" w:pos="1871"/>
        <w:tab w:val="clear" w:pos="2268"/>
      </w:tabs>
      <w:overflowPunct/>
      <w:spacing w:before="260" w:after="260"/>
      <w:ind w:left="2160"/>
      <w:jc w:val="both"/>
      <w:textAlignment w:val="auto"/>
    </w:pPr>
    <w:rPr>
      <w:sz w:val="22"/>
      <w:szCs w:val="24"/>
    </w:rPr>
  </w:style>
  <w:style w:type="paragraph" w:customStyle="1" w:styleId="ParaTab0">
    <w:name w:val="ParaTab_0"/>
    <w:basedOn w:val="Normal"/>
    <w:rsid w:val="001C50F0"/>
    <w:pPr>
      <w:tabs>
        <w:tab w:val="clear" w:pos="1134"/>
        <w:tab w:val="clear" w:pos="1871"/>
        <w:tab w:val="clear" w:pos="2268"/>
      </w:tabs>
      <w:overflowPunct/>
      <w:spacing w:before="260" w:after="260"/>
      <w:jc w:val="both"/>
      <w:textAlignment w:val="auto"/>
    </w:pPr>
    <w:rPr>
      <w:sz w:val="22"/>
      <w:szCs w:val="24"/>
    </w:rPr>
  </w:style>
  <w:style w:type="paragraph" w:customStyle="1" w:styleId="ParaTab2">
    <w:name w:val="ParaTab_2"/>
    <w:basedOn w:val="Normal"/>
    <w:rsid w:val="001C50F0"/>
    <w:pPr>
      <w:tabs>
        <w:tab w:val="clear" w:pos="1134"/>
        <w:tab w:val="clear" w:pos="1871"/>
        <w:tab w:val="clear" w:pos="2268"/>
      </w:tabs>
      <w:overflowPunct/>
      <w:spacing w:before="260" w:after="260"/>
      <w:ind w:firstLine="1440"/>
      <w:jc w:val="both"/>
      <w:textAlignment w:val="auto"/>
    </w:pPr>
    <w:rPr>
      <w:sz w:val="22"/>
      <w:szCs w:val="24"/>
    </w:rPr>
  </w:style>
  <w:style w:type="paragraph" w:customStyle="1" w:styleId="ParaTab3">
    <w:name w:val="ParaTab_3"/>
    <w:basedOn w:val="Normal"/>
    <w:rsid w:val="001C50F0"/>
    <w:pPr>
      <w:tabs>
        <w:tab w:val="clear" w:pos="1134"/>
        <w:tab w:val="clear" w:pos="1871"/>
        <w:tab w:val="clear" w:pos="2268"/>
      </w:tabs>
      <w:overflowPunct/>
      <w:spacing w:before="260" w:after="260"/>
      <w:ind w:firstLine="1800"/>
      <w:jc w:val="both"/>
      <w:textAlignment w:val="auto"/>
    </w:pPr>
    <w:rPr>
      <w:sz w:val="22"/>
      <w:szCs w:val="24"/>
    </w:rPr>
  </w:style>
  <w:style w:type="paragraph" w:customStyle="1" w:styleId="ParaTab4">
    <w:name w:val="ParaTab_4"/>
    <w:basedOn w:val="Normal"/>
    <w:rsid w:val="001C50F0"/>
    <w:pPr>
      <w:tabs>
        <w:tab w:val="clear" w:pos="1134"/>
        <w:tab w:val="clear" w:pos="1871"/>
        <w:tab w:val="clear" w:pos="2268"/>
      </w:tabs>
      <w:overflowPunct/>
      <w:spacing w:before="260" w:after="260"/>
      <w:ind w:firstLine="2160"/>
      <w:jc w:val="both"/>
      <w:textAlignment w:val="auto"/>
    </w:pPr>
    <w:rPr>
      <w:sz w:val="22"/>
      <w:szCs w:val="24"/>
    </w:rPr>
  </w:style>
  <w:style w:type="paragraph" w:customStyle="1" w:styleId="1Heading">
    <w:name w:val="1Heading"/>
    <w:basedOn w:val="TOC1"/>
    <w:next w:val="2Para"/>
    <w:rsid w:val="001C50F0"/>
    <w:pPr>
      <w:keepNext/>
      <w:keepLines w:val="0"/>
      <w:numPr>
        <w:numId w:val="12"/>
      </w:numPr>
      <w:tabs>
        <w:tab w:val="clear" w:pos="567"/>
        <w:tab w:val="clear" w:pos="7938"/>
        <w:tab w:val="clear" w:pos="9526"/>
      </w:tabs>
      <w:overflowPunct/>
      <w:autoSpaceDE/>
      <w:autoSpaceDN/>
      <w:adjustRightInd/>
      <w:spacing w:before="520" w:after="260"/>
      <w:ind w:right="2880"/>
      <w:jc w:val="both"/>
      <w:textAlignment w:val="auto"/>
    </w:pPr>
    <w:rPr>
      <w:b/>
      <w:caps/>
      <w:sz w:val="22"/>
      <w:szCs w:val="22"/>
    </w:rPr>
  </w:style>
  <w:style w:type="paragraph" w:customStyle="1" w:styleId="2Heading">
    <w:name w:val="2Heading"/>
    <w:basedOn w:val="2Para"/>
    <w:next w:val="3Para"/>
    <w:rsid w:val="001C50F0"/>
    <w:pPr>
      <w:keepNext/>
      <w:tabs>
        <w:tab w:val="left" w:pos="720"/>
      </w:tabs>
      <w:ind w:left="720" w:right="2880" w:hanging="720"/>
    </w:pPr>
    <w:rPr>
      <w:b/>
    </w:rPr>
  </w:style>
  <w:style w:type="paragraph" w:customStyle="1" w:styleId="X">
    <w:name w:val="X"/>
    <w:basedOn w:val="Normal"/>
    <w:rsid w:val="001C50F0"/>
    <w:pPr>
      <w:numPr>
        <w:numId w:val="6"/>
      </w:numPr>
      <w:tabs>
        <w:tab w:val="clear" w:pos="360"/>
        <w:tab w:val="clear" w:pos="1134"/>
        <w:tab w:val="clear" w:pos="1871"/>
        <w:tab w:val="clear" w:pos="2268"/>
      </w:tabs>
      <w:overflowPunct/>
      <w:spacing w:before="0"/>
      <w:jc w:val="both"/>
      <w:textAlignment w:val="auto"/>
    </w:pPr>
    <w:rPr>
      <w:sz w:val="22"/>
      <w:szCs w:val="24"/>
      <w:lang w:val="en-US"/>
    </w:rPr>
  </w:style>
  <w:style w:type="paragraph" w:customStyle="1" w:styleId="TabsDefault">
    <w:name w:val="TabsDefault"/>
    <w:rsid w:val="001C50F0"/>
    <w:pPr>
      <w:tabs>
        <w:tab w:val="left" w:pos="0"/>
        <w:tab w:val="left" w:pos="720"/>
        <w:tab w:val="left" w:pos="1440"/>
        <w:tab w:val="left" w:pos="1800"/>
        <w:tab w:val="left" w:pos="2160"/>
        <w:tab w:val="left" w:pos="2520"/>
        <w:tab w:val="left" w:pos="2880"/>
      </w:tabs>
    </w:pPr>
    <w:rPr>
      <w:rFonts w:ascii="Times New Roman" w:hAnsi="Times New Roman"/>
      <w:sz w:val="24"/>
      <w:szCs w:val="24"/>
      <w:lang w:eastAsia="en-US"/>
    </w:rPr>
  </w:style>
  <w:style w:type="table" w:styleId="TableGrid">
    <w:name w:val="Table Grid"/>
    <w:basedOn w:val="TableNormal"/>
    <w:rsid w:val="001C50F0"/>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Main">
    <w:name w:val="TitleMain"/>
    <w:basedOn w:val="Normal"/>
    <w:rsid w:val="001C50F0"/>
    <w:pPr>
      <w:tabs>
        <w:tab w:val="clear" w:pos="1134"/>
        <w:tab w:val="clear" w:pos="1871"/>
        <w:tab w:val="clear" w:pos="2268"/>
      </w:tabs>
      <w:overflowPunct/>
      <w:spacing w:before="0"/>
      <w:ind w:left="1080" w:right="1080"/>
      <w:jc w:val="center"/>
      <w:textAlignment w:val="auto"/>
    </w:pPr>
    <w:rPr>
      <w:b/>
      <w:sz w:val="22"/>
      <w:szCs w:val="22"/>
    </w:rPr>
  </w:style>
  <w:style w:type="paragraph" w:customStyle="1" w:styleId="RefPrincipal">
    <w:name w:val="RefPrincipal"/>
    <w:basedOn w:val="Normal"/>
    <w:rsid w:val="001C50F0"/>
    <w:pPr>
      <w:tabs>
        <w:tab w:val="clear" w:pos="1134"/>
        <w:tab w:val="clear" w:pos="1871"/>
        <w:tab w:val="clear" w:pos="2268"/>
      </w:tabs>
      <w:overflowPunct/>
      <w:spacing w:before="0"/>
      <w:jc w:val="both"/>
      <w:textAlignment w:val="auto"/>
    </w:pPr>
    <w:rPr>
      <w:sz w:val="22"/>
      <w:szCs w:val="24"/>
    </w:rPr>
  </w:style>
  <w:style w:type="paragraph" w:customStyle="1" w:styleId="RefRegular">
    <w:name w:val="RefRegular"/>
    <w:basedOn w:val="Normal"/>
    <w:rsid w:val="001C50F0"/>
    <w:pPr>
      <w:tabs>
        <w:tab w:val="clear" w:pos="1134"/>
        <w:tab w:val="clear" w:pos="1871"/>
        <w:tab w:val="clear" w:pos="2268"/>
      </w:tabs>
      <w:overflowPunct/>
      <w:spacing w:before="0"/>
      <w:ind w:left="331" w:hanging="216"/>
      <w:jc w:val="both"/>
      <w:textAlignment w:val="auto"/>
    </w:pPr>
    <w:rPr>
      <w:sz w:val="22"/>
      <w:szCs w:val="24"/>
    </w:rPr>
  </w:style>
  <w:style w:type="paragraph" w:customStyle="1" w:styleId="ParaIndt1">
    <w:name w:val="ParaIndt_1"/>
    <w:basedOn w:val="Normal"/>
    <w:rsid w:val="001C50F0"/>
    <w:pPr>
      <w:tabs>
        <w:tab w:val="clear" w:pos="1134"/>
        <w:tab w:val="clear" w:pos="1871"/>
        <w:tab w:val="clear" w:pos="2268"/>
      </w:tabs>
      <w:overflowPunct/>
      <w:spacing w:before="260" w:after="260"/>
      <w:ind w:left="720"/>
      <w:jc w:val="both"/>
      <w:textAlignment w:val="auto"/>
    </w:pPr>
    <w:rPr>
      <w:sz w:val="22"/>
      <w:szCs w:val="24"/>
    </w:rPr>
  </w:style>
  <w:style w:type="paragraph" w:customStyle="1" w:styleId="ParaTab1">
    <w:name w:val="ParaTab_1"/>
    <w:basedOn w:val="Normal"/>
    <w:rsid w:val="001C50F0"/>
    <w:pPr>
      <w:tabs>
        <w:tab w:val="clear" w:pos="1134"/>
        <w:tab w:val="clear" w:pos="1871"/>
        <w:tab w:val="clear" w:pos="2268"/>
      </w:tabs>
      <w:overflowPunct/>
      <w:spacing w:before="0"/>
      <w:ind w:firstLine="720"/>
      <w:jc w:val="both"/>
      <w:textAlignment w:val="auto"/>
    </w:pPr>
    <w:rPr>
      <w:sz w:val="22"/>
      <w:szCs w:val="24"/>
    </w:rPr>
  </w:style>
  <w:style w:type="paragraph" w:customStyle="1" w:styleId="ListV">
    <w:name w:val="List_V"/>
    <w:basedOn w:val="Normal"/>
    <w:rsid w:val="001C50F0"/>
    <w:pPr>
      <w:numPr>
        <w:numId w:val="9"/>
      </w:numPr>
      <w:tabs>
        <w:tab w:val="clear" w:pos="1134"/>
        <w:tab w:val="clear" w:pos="1871"/>
        <w:tab w:val="clear" w:pos="2268"/>
      </w:tabs>
      <w:overflowPunct/>
      <w:spacing w:before="0"/>
      <w:jc w:val="both"/>
      <w:textAlignment w:val="auto"/>
    </w:pPr>
    <w:rPr>
      <w:sz w:val="22"/>
      <w:szCs w:val="24"/>
    </w:rPr>
  </w:style>
  <w:style w:type="paragraph" w:customStyle="1" w:styleId="EncAttach">
    <w:name w:val="EncAttach"/>
    <w:basedOn w:val="Normal"/>
    <w:rsid w:val="001C50F0"/>
    <w:pPr>
      <w:numPr>
        <w:numId w:val="10"/>
      </w:numPr>
      <w:tabs>
        <w:tab w:val="clear" w:pos="1134"/>
        <w:tab w:val="clear" w:pos="1871"/>
        <w:tab w:val="clear" w:pos="2268"/>
      </w:tabs>
      <w:overflowPunct/>
      <w:spacing w:before="0"/>
      <w:jc w:val="both"/>
      <w:textAlignment w:val="auto"/>
    </w:pPr>
    <w:rPr>
      <w:sz w:val="22"/>
      <w:szCs w:val="24"/>
    </w:rPr>
  </w:style>
  <w:style w:type="paragraph" w:customStyle="1" w:styleId="ListExSum">
    <w:name w:val="List_ExSum"/>
    <w:basedOn w:val="Normal"/>
    <w:rsid w:val="001C50F0"/>
    <w:pPr>
      <w:numPr>
        <w:numId w:val="14"/>
      </w:numPr>
      <w:tabs>
        <w:tab w:val="clear" w:pos="1134"/>
        <w:tab w:val="clear" w:pos="1871"/>
        <w:tab w:val="clear" w:pos="2268"/>
      </w:tabs>
      <w:overflowPunct/>
      <w:spacing w:before="0"/>
      <w:jc w:val="both"/>
      <w:textAlignment w:val="auto"/>
    </w:pPr>
    <w:rPr>
      <w:sz w:val="22"/>
      <w:szCs w:val="24"/>
    </w:rPr>
  </w:style>
  <w:style w:type="character" w:customStyle="1" w:styleId="1ParaChar">
    <w:name w:val="1Para Char"/>
    <w:basedOn w:val="DefaultParagraphFont"/>
    <w:link w:val="1Para"/>
    <w:rsid w:val="001C50F0"/>
    <w:rPr>
      <w:rFonts w:ascii="Times New Roman" w:hAnsi="Times New Roman"/>
      <w:sz w:val="22"/>
      <w:szCs w:val="22"/>
      <w:lang w:val="en-GB" w:eastAsia="en-US"/>
    </w:rPr>
  </w:style>
  <w:style w:type="paragraph" w:customStyle="1" w:styleId="Chapter">
    <w:name w:val="Chapter"/>
    <w:rsid w:val="001C50F0"/>
    <w:pPr>
      <w:widowControl w:val="0"/>
      <w:spacing w:line="360" w:lineRule="exact"/>
      <w:jc w:val="center"/>
    </w:pPr>
    <w:rPr>
      <w:rFonts w:ascii="Times New Roman" w:eastAsia="MS Mincho" w:hAnsi="Times New Roman"/>
      <w:b/>
      <w:sz w:val="28"/>
      <w:szCs w:val="24"/>
      <w:lang w:eastAsia="en-US"/>
    </w:rPr>
  </w:style>
  <w:style w:type="paragraph" w:customStyle="1" w:styleId="Indent-a">
    <w:name w:val="Indent-a)"/>
    <w:rsid w:val="001C50F0"/>
    <w:pPr>
      <w:widowControl w:val="0"/>
      <w:tabs>
        <w:tab w:val="left" w:pos="360"/>
        <w:tab w:val="left" w:pos="720"/>
        <w:tab w:val="left" w:pos="1080"/>
        <w:tab w:val="left" w:pos="1440"/>
      </w:tabs>
      <w:spacing w:line="240" w:lineRule="exact"/>
      <w:ind w:left="720" w:hanging="720"/>
      <w:jc w:val="both"/>
    </w:pPr>
    <w:rPr>
      <w:rFonts w:ascii="Times New Roman" w:eastAsia="MS Mincho" w:hAnsi="Times New Roman"/>
      <w:lang w:eastAsia="en-US"/>
    </w:rPr>
  </w:style>
  <w:style w:type="paragraph" w:customStyle="1" w:styleId="CellHeading">
    <w:name w:val="Cell Heading"/>
    <w:basedOn w:val="Normal"/>
    <w:rsid w:val="001C50F0"/>
    <w:pPr>
      <w:widowControl w:val="0"/>
      <w:tabs>
        <w:tab w:val="clear" w:pos="1134"/>
        <w:tab w:val="clear" w:pos="1871"/>
        <w:tab w:val="clear" w:pos="2268"/>
        <w:tab w:val="left" w:pos="360"/>
        <w:tab w:val="left" w:pos="720"/>
        <w:tab w:val="left" w:pos="1080"/>
        <w:tab w:val="left" w:pos="1440"/>
      </w:tabs>
      <w:overflowPunct/>
      <w:autoSpaceDE/>
      <w:autoSpaceDN/>
      <w:adjustRightInd/>
      <w:spacing w:before="0" w:line="180" w:lineRule="exact"/>
      <w:jc w:val="center"/>
      <w:textAlignment w:val="auto"/>
    </w:pPr>
    <w:rPr>
      <w:rFonts w:eastAsia="SimSun"/>
      <w:sz w:val="16"/>
      <w:szCs w:val="17"/>
      <w:lang w:val="en-US" w:eastAsia="zh-CN"/>
    </w:rPr>
  </w:style>
  <w:style w:type="paragraph" w:styleId="BodyText">
    <w:name w:val="Body Text"/>
    <w:basedOn w:val="Normal"/>
    <w:link w:val="BodyTextChar"/>
    <w:rsid w:val="001C50F0"/>
    <w:pPr>
      <w:tabs>
        <w:tab w:val="clear" w:pos="1134"/>
        <w:tab w:val="clear" w:pos="1871"/>
        <w:tab w:val="clear" w:pos="2268"/>
        <w:tab w:val="left" w:pos="-720"/>
      </w:tabs>
      <w:suppressAutoHyphens/>
      <w:overflowPunct/>
      <w:autoSpaceDE/>
      <w:autoSpaceDN/>
      <w:adjustRightInd/>
      <w:spacing w:before="0"/>
      <w:jc w:val="both"/>
      <w:textAlignment w:val="auto"/>
    </w:pPr>
    <w:rPr>
      <w:spacing w:val="-3"/>
      <w:szCs w:val="24"/>
      <w:lang w:val="en-US"/>
    </w:rPr>
  </w:style>
  <w:style w:type="character" w:customStyle="1" w:styleId="BodyTextChar">
    <w:name w:val="Body Text Char"/>
    <w:basedOn w:val="DefaultParagraphFont"/>
    <w:link w:val="BodyText"/>
    <w:rsid w:val="001C50F0"/>
    <w:rPr>
      <w:rFonts w:ascii="Times New Roman" w:hAnsi="Times New Roman"/>
      <w:spacing w:val="-3"/>
      <w:sz w:val="24"/>
      <w:szCs w:val="24"/>
      <w:lang w:eastAsia="en-US"/>
    </w:rPr>
  </w:style>
  <w:style w:type="paragraph" w:styleId="BodyText3">
    <w:name w:val="Body Text 3"/>
    <w:basedOn w:val="Normal"/>
    <w:link w:val="BodyText3Char"/>
    <w:rsid w:val="001C50F0"/>
    <w:pPr>
      <w:tabs>
        <w:tab w:val="clear" w:pos="1134"/>
        <w:tab w:val="clear" w:pos="1871"/>
        <w:tab w:val="clear" w:pos="2268"/>
      </w:tabs>
      <w:overflowPunct/>
      <w:spacing w:before="0" w:after="120"/>
      <w:jc w:val="both"/>
      <w:textAlignment w:val="auto"/>
    </w:pPr>
    <w:rPr>
      <w:sz w:val="16"/>
      <w:szCs w:val="16"/>
    </w:rPr>
  </w:style>
  <w:style w:type="character" w:customStyle="1" w:styleId="BodyText3Char">
    <w:name w:val="Body Text 3 Char"/>
    <w:basedOn w:val="DefaultParagraphFont"/>
    <w:link w:val="BodyText3"/>
    <w:rsid w:val="001C50F0"/>
    <w:rPr>
      <w:rFonts w:ascii="Times New Roman" w:hAnsi="Times New Roman"/>
      <w:sz w:val="16"/>
      <w:szCs w:val="16"/>
      <w:lang w:val="en-GB" w:eastAsia="en-US"/>
    </w:rPr>
  </w:style>
  <w:style w:type="paragraph" w:styleId="BodyTextIndent">
    <w:name w:val="Body Text Indent"/>
    <w:basedOn w:val="Normal"/>
    <w:link w:val="BodyTextIndentChar"/>
    <w:rsid w:val="001C50F0"/>
    <w:pPr>
      <w:tabs>
        <w:tab w:val="clear" w:pos="1134"/>
        <w:tab w:val="clear" w:pos="1871"/>
        <w:tab w:val="clear" w:pos="2268"/>
      </w:tabs>
      <w:overflowPunct/>
      <w:spacing w:before="0" w:after="120"/>
      <w:ind w:left="360"/>
      <w:jc w:val="both"/>
      <w:textAlignment w:val="auto"/>
    </w:pPr>
    <w:rPr>
      <w:sz w:val="22"/>
      <w:szCs w:val="24"/>
    </w:rPr>
  </w:style>
  <w:style w:type="character" w:customStyle="1" w:styleId="BodyTextIndentChar">
    <w:name w:val="Body Text Indent Char"/>
    <w:basedOn w:val="DefaultParagraphFont"/>
    <w:link w:val="BodyTextIndent"/>
    <w:rsid w:val="001C50F0"/>
    <w:rPr>
      <w:rFonts w:ascii="Times New Roman" w:hAnsi="Times New Roman"/>
      <w:sz w:val="22"/>
      <w:szCs w:val="24"/>
      <w:lang w:val="en-GB" w:eastAsia="en-US"/>
    </w:rPr>
  </w:style>
  <w:style w:type="paragraph" w:styleId="BodyTextIndent2">
    <w:name w:val="Body Text Indent 2"/>
    <w:basedOn w:val="Normal"/>
    <w:link w:val="BodyTextIndent2Char"/>
    <w:rsid w:val="001C50F0"/>
    <w:pPr>
      <w:tabs>
        <w:tab w:val="clear" w:pos="1134"/>
        <w:tab w:val="clear" w:pos="1871"/>
        <w:tab w:val="clear" w:pos="2268"/>
      </w:tabs>
      <w:overflowPunct/>
      <w:spacing w:before="0" w:after="120" w:line="480" w:lineRule="auto"/>
      <w:ind w:left="360"/>
      <w:jc w:val="both"/>
      <w:textAlignment w:val="auto"/>
    </w:pPr>
    <w:rPr>
      <w:sz w:val="22"/>
      <w:szCs w:val="24"/>
    </w:rPr>
  </w:style>
  <w:style w:type="character" w:customStyle="1" w:styleId="BodyTextIndent2Char">
    <w:name w:val="Body Text Indent 2 Char"/>
    <w:basedOn w:val="DefaultParagraphFont"/>
    <w:link w:val="BodyTextIndent2"/>
    <w:rsid w:val="001C50F0"/>
    <w:rPr>
      <w:rFonts w:ascii="Times New Roman" w:hAnsi="Times New Roman"/>
      <w:sz w:val="22"/>
      <w:szCs w:val="24"/>
      <w:lang w:val="en-GB" w:eastAsia="en-US"/>
    </w:rPr>
  </w:style>
  <w:style w:type="paragraph" w:styleId="BodyTextIndent3">
    <w:name w:val="Body Text Indent 3"/>
    <w:basedOn w:val="Normal"/>
    <w:link w:val="BodyTextIndent3Char"/>
    <w:rsid w:val="001C50F0"/>
    <w:pPr>
      <w:tabs>
        <w:tab w:val="clear" w:pos="1134"/>
        <w:tab w:val="clear" w:pos="1871"/>
        <w:tab w:val="clear" w:pos="2268"/>
      </w:tabs>
      <w:overflowPunct/>
      <w:spacing w:before="0" w:after="120"/>
      <w:ind w:left="360"/>
      <w:jc w:val="both"/>
      <w:textAlignment w:val="auto"/>
    </w:pPr>
    <w:rPr>
      <w:sz w:val="16"/>
      <w:szCs w:val="16"/>
    </w:rPr>
  </w:style>
  <w:style w:type="character" w:customStyle="1" w:styleId="BodyTextIndent3Char">
    <w:name w:val="Body Text Indent 3 Char"/>
    <w:basedOn w:val="DefaultParagraphFont"/>
    <w:link w:val="BodyTextIndent3"/>
    <w:rsid w:val="001C50F0"/>
    <w:rPr>
      <w:rFonts w:ascii="Times New Roman" w:hAnsi="Times New Roman"/>
      <w:sz w:val="16"/>
      <w:szCs w:val="16"/>
      <w:lang w:val="en-GB" w:eastAsia="en-US"/>
    </w:rPr>
  </w:style>
  <w:style w:type="paragraph" w:customStyle="1" w:styleId="a">
    <w:name w:val="(a)"/>
    <w:basedOn w:val="Normal"/>
    <w:rsid w:val="001C50F0"/>
    <w:pPr>
      <w:widowControl w:val="0"/>
      <w:tabs>
        <w:tab w:val="clear" w:pos="1134"/>
        <w:tab w:val="clear" w:pos="1871"/>
        <w:tab w:val="clear" w:pos="2268"/>
        <w:tab w:val="left" w:pos="720"/>
        <w:tab w:val="left" w:pos="7200"/>
      </w:tabs>
      <w:spacing w:line="240" w:lineRule="atLeast"/>
      <w:ind w:firstLine="240"/>
      <w:jc w:val="both"/>
    </w:pPr>
    <w:rPr>
      <w:rFonts w:ascii="Times" w:hAnsi="Times"/>
      <w:spacing w:val="4"/>
      <w:sz w:val="19"/>
      <w:lang w:val="en-US" w:eastAsia="zh-CN"/>
    </w:rPr>
  </w:style>
  <w:style w:type="paragraph" w:customStyle="1" w:styleId="1">
    <w:name w:val="(1)"/>
    <w:basedOn w:val="Normal"/>
    <w:rsid w:val="001C50F0"/>
    <w:pPr>
      <w:widowControl w:val="0"/>
      <w:tabs>
        <w:tab w:val="clear" w:pos="1134"/>
        <w:tab w:val="clear" w:pos="1871"/>
        <w:tab w:val="clear" w:pos="2268"/>
        <w:tab w:val="left" w:pos="1200"/>
        <w:tab w:val="left" w:pos="7200"/>
      </w:tabs>
      <w:spacing w:line="240" w:lineRule="exact"/>
      <w:ind w:left="238" w:firstLine="482"/>
      <w:jc w:val="both"/>
    </w:pPr>
    <w:rPr>
      <w:spacing w:val="4"/>
      <w:sz w:val="19"/>
      <w:lang w:val="en-US" w:eastAsia="zh-CN"/>
    </w:rPr>
  </w:style>
  <w:style w:type="paragraph" w:customStyle="1" w:styleId="1i">
    <w:name w:val="(1)(i)"/>
    <w:basedOn w:val="1"/>
    <w:next w:val="Normal"/>
    <w:rsid w:val="001C50F0"/>
    <w:pPr>
      <w:tabs>
        <w:tab w:val="clear" w:pos="1200"/>
        <w:tab w:val="left" w:pos="1680"/>
      </w:tabs>
      <w:spacing w:line="240" w:lineRule="atLeast"/>
      <w:ind w:left="720"/>
    </w:pPr>
    <w:rPr>
      <w:rFonts w:ascii="Times" w:hAnsi="Times"/>
    </w:rPr>
  </w:style>
  <w:style w:type="paragraph" w:styleId="EndnoteText">
    <w:name w:val="endnote text"/>
    <w:basedOn w:val="Normal"/>
    <w:link w:val="EndnoteTextChar"/>
    <w:rsid w:val="001C50F0"/>
    <w:pPr>
      <w:tabs>
        <w:tab w:val="clear" w:pos="1134"/>
        <w:tab w:val="clear" w:pos="1871"/>
        <w:tab w:val="clear" w:pos="2268"/>
      </w:tabs>
      <w:overflowPunct/>
      <w:autoSpaceDE/>
      <w:autoSpaceDN/>
      <w:adjustRightInd/>
      <w:spacing w:before="0"/>
      <w:textAlignment w:val="auto"/>
    </w:pPr>
    <w:rPr>
      <w:rFonts w:ascii="Arial" w:hAnsi="Arial"/>
      <w:sz w:val="16"/>
      <w:lang w:val="en-AU"/>
    </w:rPr>
  </w:style>
  <w:style w:type="character" w:customStyle="1" w:styleId="EndnoteTextChar">
    <w:name w:val="Endnote Text Char"/>
    <w:basedOn w:val="DefaultParagraphFont"/>
    <w:link w:val="EndnoteText"/>
    <w:rsid w:val="001C50F0"/>
    <w:rPr>
      <w:rFonts w:ascii="Arial" w:hAnsi="Arial"/>
      <w:sz w:val="16"/>
      <w:lang w:val="en-AU" w:eastAsia="en-US"/>
    </w:rPr>
  </w:style>
  <w:style w:type="paragraph" w:styleId="BalloonText">
    <w:name w:val="Balloon Text"/>
    <w:basedOn w:val="Normal"/>
    <w:link w:val="BalloonTextChar"/>
    <w:rsid w:val="001C50F0"/>
    <w:pPr>
      <w:tabs>
        <w:tab w:val="clear" w:pos="1134"/>
        <w:tab w:val="clear" w:pos="1871"/>
        <w:tab w:val="clear" w:pos="2268"/>
      </w:tabs>
      <w:overflowPunct/>
      <w:spacing w:before="0"/>
      <w:jc w:val="both"/>
      <w:textAlignment w:val="auto"/>
    </w:pPr>
    <w:rPr>
      <w:rFonts w:ascii="Tahoma" w:hAnsi="Tahoma" w:cs="Tahoma"/>
      <w:sz w:val="16"/>
      <w:szCs w:val="16"/>
    </w:rPr>
  </w:style>
  <w:style w:type="character" w:customStyle="1" w:styleId="BalloonTextChar">
    <w:name w:val="Balloon Text Char"/>
    <w:basedOn w:val="DefaultParagraphFont"/>
    <w:link w:val="BalloonText"/>
    <w:rsid w:val="001C50F0"/>
    <w:rPr>
      <w:rFonts w:ascii="Tahoma" w:hAnsi="Tahoma" w:cs="Tahoma"/>
      <w:sz w:val="16"/>
      <w:szCs w:val="16"/>
      <w:lang w:val="en-GB" w:eastAsia="en-US"/>
    </w:rPr>
  </w:style>
  <w:style w:type="paragraph" w:styleId="DocumentMap">
    <w:name w:val="Document Map"/>
    <w:basedOn w:val="Normal"/>
    <w:link w:val="DocumentMapChar"/>
    <w:rsid w:val="001C50F0"/>
    <w:pPr>
      <w:shd w:val="clear" w:color="auto" w:fill="000080"/>
      <w:tabs>
        <w:tab w:val="clear" w:pos="1134"/>
        <w:tab w:val="clear" w:pos="1871"/>
        <w:tab w:val="clear" w:pos="2268"/>
      </w:tabs>
      <w:overflowPunct/>
      <w:spacing w:before="0"/>
      <w:jc w:val="both"/>
      <w:textAlignment w:val="auto"/>
    </w:pPr>
    <w:rPr>
      <w:rFonts w:ascii="Tahoma" w:hAnsi="Tahoma" w:cs="Tahoma"/>
      <w:sz w:val="20"/>
    </w:rPr>
  </w:style>
  <w:style w:type="character" w:customStyle="1" w:styleId="DocumentMapChar">
    <w:name w:val="Document Map Char"/>
    <w:basedOn w:val="DefaultParagraphFont"/>
    <w:link w:val="DocumentMap"/>
    <w:rsid w:val="001C50F0"/>
    <w:rPr>
      <w:rFonts w:ascii="Tahoma" w:hAnsi="Tahoma" w:cs="Tahoma"/>
      <w:shd w:val="clear" w:color="auto" w:fill="000080"/>
      <w:lang w:val="en-GB" w:eastAsia="en-US"/>
    </w:rPr>
  </w:style>
  <w:style w:type="character" w:styleId="CommentReference">
    <w:name w:val="annotation reference"/>
    <w:basedOn w:val="DefaultParagraphFont"/>
    <w:rsid w:val="001C50F0"/>
    <w:rPr>
      <w:rFonts w:cs="Times New Roman"/>
      <w:sz w:val="16"/>
      <w:szCs w:val="16"/>
    </w:rPr>
  </w:style>
  <w:style w:type="paragraph" w:styleId="CommentText">
    <w:name w:val="annotation text"/>
    <w:basedOn w:val="Normal"/>
    <w:link w:val="CommentTextChar"/>
    <w:rsid w:val="001C50F0"/>
    <w:pPr>
      <w:tabs>
        <w:tab w:val="clear" w:pos="1134"/>
        <w:tab w:val="clear" w:pos="1871"/>
        <w:tab w:val="clear" w:pos="2268"/>
      </w:tabs>
      <w:overflowPunct/>
      <w:autoSpaceDE/>
      <w:autoSpaceDN/>
      <w:adjustRightInd/>
      <w:spacing w:before="0"/>
      <w:textAlignment w:val="auto"/>
    </w:pPr>
    <w:rPr>
      <w:rFonts w:eastAsia="SimSun"/>
      <w:sz w:val="20"/>
      <w:lang w:eastAsia="zh-CN"/>
    </w:rPr>
  </w:style>
  <w:style w:type="character" w:customStyle="1" w:styleId="CommentTextChar">
    <w:name w:val="Comment Text Char"/>
    <w:basedOn w:val="DefaultParagraphFont"/>
    <w:link w:val="CommentText"/>
    <w:rsid w:val="001C50F0"/>
    <w:rPr>
      <w:rFonts w:ascii="Times New Roman" w:eastAsia="SimSun" w:hAnsi="Times New Roman"/>
      <w:lang w:val="en-GB"/>
    </w:rPr>
  </w:style>
  <w:style w:type="paragraph" w:styleId="ListParagraph">
    <w:name w:val="List Paragraph"/>
    <w:basedOn w:val="Normal"/>
    <w:qFormat/>
    <w:rsid w:val="001C50F0"/>
    <w:pPr>
      <w:tabs>
        <w:tab w:val="clear" w:pos="1134"/>
        <w:tab w:val="clear" w:pos="1871"/>
        <w:tab w:val="clear" w:pos="2268"/>
      </w:tabs>
      <w:overflowPunct/>
      <w:spacing w:before="0"/>
      <w:ind w:left="720"/>
      <w:jc w:val="both"/>
      <w:textAlignment w:val="auto"/>
    </w:pPr>
    <w:rPr>
      <w:sz w:val="22"/>
      <w:szCs w:val="24"/>
    </w:rPr>
  </w:style>
  <w:style w:type="paragraph" w:customStyle="1" w:styleId="Suba">
    <w:name w:val="Sub a)"/>
    <w:rsid w:val="001C50F0"/>
    <w:pPr>
      <w:snapToGrid w:val="0"/>
      <w:ind w:left="1800"/>
    </w:pPr>
    <w:rPr>
      <w:rFonts w:ascii="Times New Roman" w:eastAsia="MS Mincho" w:hAnsi="Times New Roman"/>
      <w:sz w:val="24"/>
      <w:lang w:val="en-GB" w:eastAsia="en-US"/>
    </w:rPr>
  </w:style>
  <w:style w:type="paragraph" w:customStyle="1" w:styleId="CellRow">
    <w:name w:val="CellRow"/>
    <w:basedOn w:val="CellHeading"/>
    <w:rsid w:val="001C50F0"/>
    <w:pPr>
      <w:spacing w:line="120" w:lineRule="exact"/>
    </w:pPr>
    <w:rPr>
      <w:w w:val="0"/>
      <w:sz w:val="12"/>
      <w:szCs w:val="12"/>
      <w:lang w:val="en-GB"/>
    </w:rPr>
  </w:style>
  <w:style w:type="paragraph" w:customStyle="1" w:styleId="Coding">
    <w:name w:val="Coding"/>
    <w:basedOn w:val="Normal"/>
    <w:semiHidden/>
    <w:rsid w:val="001C50F0"/>
    <w:pPr>
      <w:widowControl w:val="0"/>
      <w:tabs>
        <w:tab w:val="clear" w:pos="1134"/>
        <w:tab w:val="clear" w:pos="1871"/>
        <w:tab w:val="clear" w:pos="2268"/>
        <w:tab w:val="left" w:pos="800"/>
        <w:tab w:val="left" w:pos="1040"/>
        <w:tab w:val="left" w:pos="1280"/>
      </w:tabs>
      <w:overflowPunct/>
      <w:autoSpaceDE/>
      <w:autoSpaceDN/>
      <w:adjustRightInd/>
      <w:spacing w:before="0" w:line="240" w:lineRule="exact"/>
      <w:ind w:left="1280" w:hanging="1280"/>
      <w:jc w:val="both"/>
      <w:textAlignment w:val="auto"/>
    </w:pPr>
    <w:rPr>
      <w:rFonts w:eastAsia="SimSun"/>
      <w:sz w:val="20"/>
      <w:lang w:val="en-US" w:eastAsia="zh-CN"/>
    </w:rPr>
  </w:style>
  <w:style w:type="character" w:customStyle="1" w:styleId="HeaderChar">
    <w:name w:val="Header Char"/>
    <w:aliases w:val="encabezado Char,header odd Char,header odd1 Char,header odd2 Char,header Char,he Char,h Char,Header/Footer Char,Page No Char,ho Char,header odd3 Char,header odd4 Char,header odd5 Char,header odd6 Char,header1 Char,header2 Char,header3 Char"/>
    <w:basedOn w:val="DefaultParagraphFont"/>
    <w:link w:val="Header"/>
    <w:uiPriority w:val="99"/>
    <w:rsid w:val="001C50F0"/>
    <w:rPr>
      <w:rFonts w:ascii="Times New Roman" w:hAnsi="Times New Roman"/>
      <w:sz w:val="18"/>
      <w:lang w:val="en-GB" w:eastAsia="en-US"/>
    </w:rPr>
  </w:style>
  <w:style w:type="paragraph" w:styleId="BodyText2">
    <w:name w:val="Body Text 2"/>
    <w:basedOn w:val="Normal"/>
    <w:link w:val="BodyText2Char"/>
    <w:rsid w:val="001C50F0"/>
    <w:pPr>
      <w:tabs>
        <w:tab w:val="clear" w:pos="1134"/>
        <w:tab w:val="clear" w:pos="1871"/>
        <w:tab w:val="clear" w:pos="2268"/>
      </w:tabs>
      <w:overflowPunct/>
      <w:spacing w:before="0" w:after="120" w:line="480" w:lineRule="auto"/>
      <w:jc w:val="both"/>
      <w:textAlignment w:val="auto"/>
    </w:pPr>
    <w:rPr>
      <w:sz w:val="22"/>
      <w:szCs w:val="24"/>
    </w:rPr>
  </w:style>
  <w:style w:type="character" w:customStyle="1" w:styleId="BodyText2Char">
    <w:name w:val="Body Text 2 Char"/>
    <w:basedOn w:val="DefaultParagraphFont"/>
    <w:link w:val="BodyText2"/>
    <w:rsid w:val="001C50F0"/>
    <w:rPr>
      <w:rFonts w:ascii="Times New Roman" w:hAnsi="Times New Roman"/>
      <w:sz w:val="22"/>
      <w:szCs w:val="24"/>
      <w:lang w:val="en-GB" w:eastAsia="en-US"/>
    </w:rPr>
  </w:style>
  <w:style w:type="paragraph" w:customStyle="1" w:styleId="RecTitle0">
    <w:name w:val="Rec_Title"/>
    <w:basedOn w:val="Normal"/>
    <w:next w:val="Heading1"/>
    <w:rsid w:val="001C50F0"/>
    <w:pPr>
      <w:keepNext/>
      <w:keepLines/>
      <w:tabs>
        <w:tab w:val="clear" w:pos="1134"/>
        <w:tab w:val="clear" w:pos="1871"/>
        <w:tab w:val="clear" w:pos="2268"/>
        <w:tab w:val="left" w:pos="794"/>
        <w:tab w:val="left" w:pos="1191"/>
        <w:tab w:val="left" w:pos="1588"/>
        <w:tab w:val="left" w:pos="1985"/>
      </w:tabs>
      <w:spacing w:before="240"/>
      <w:jc w:val="center"/>
    </w:pPr>
    <w:rPr>
      <w:b/>
      <w:caps/>
      <w:sz w:val="28"/>
    </w:rPr>
  </w:style>
  <w:style w:type="paragraph" w:customStyle="1" w:styleId="call0">
    <w:name w:val="call"/>
    <w:basedOn w:val="Normal"/>
    <w:next w:val="Normal"/>
    <w:rsid w:val="001C50F0"/>
    <w:pPr>
      <w:keepNext/>
      <w:keepLines/>
      <w:tabs>
        <w:tab w:val="clear" w:pos="1134"/>
        <w:tab w:val="clear" w:pos="1871"/>
        <w:tab w:val="clear" w:pos="2268"/>
        <w:tab w:val="left" w:pos="794"/>
        <w:tab w:val="left" w:pos="1191"/>
        <w:tab w:val="left" w:pos="1588"/>
        <w:tab w:val="left" w:pos="1985"/>
      </w:tabs>
      <w:spacing w:before="160"/>
      <w:ind w:left="794"/>
    </w:pPr>
    <w:rPr>
      <w:i/>
    </w:rPr>
  </w:style>
  <w:style w:type="character" w:customStyle="1" w:styleId="Resref0">
    <w:name w:val="Res#_ref"/>
    <w:basedOn w:val="DefaultParagraphFont"/>
    <w:rsid w:val="001C50F0"/>
  </w:style>
  <w:style w:type="paragraph" w:customStyle="1" w:styleId="PositionNote">
    <w:name w:val="PositionNote"/>
    <w:basedOn w:val="Normal"/>
    <w:rsid w:val="001C50F0"/>
    <w:pPr>
      <w:tabs>
        <w:tab w:val="clear" w:pos="1134"/>
        <w:tab w:val="clear" w:pos="1871"/>
        <w:tab w:val="clear" w:pos="2268"/>
      </w:tabs>
      <w:overflowPunct/>
      <w:autoSpaceDE/>
      <w:autoSpaceDN/>
      <w:adjustRightInd/>
      <w:spacing w:before="0"/>
      <w:ind w:left="1800" w:right="1756"/>
      <w:jc w:val="both"/>
      <w:textAlignment w:val="auto"/>
    </w:pPr>
    <w:rPr>
      <w:bCs/>
      <w:i/>
      <w:iCs/>
      <w:sz w:val="22"/>
      <w:lang w:val="en-US"/>
    </w:rPr>
  </w:style>
  <w:style w:type="paragraph" w:customStyle="1" w:styleId="PositionBox">
    <w:name w:val="PositionBox"/>
    <w:basedOn w:val="Normal"/>
    <w:next w:val="Normal"/>
    <w:rsid w:val="001C50F0"/>
    <w:pPr>
      <w:pBdr>
        <w:top w:val="single" w:sz="8" w:space="6" w:color="auto"/>
        <w:left w:val="single" w:sz="8" w:space="6" w:color="auto"/>
        <w:bottom w:val="single" w:sz="8" w:space="6" w:color="auto"/>
        <w:right w:val="single" w:sz="8" w:space="6" w:color="auto"/>
      </w:pBdr>
      <w:shd w:val="pct5" w:color="auto" w:fill="auto"/>
      <w:tabs>
        <w:tab w:val="clear" w:pos="1134"/>
        <w:tab w:val="clear" w:pos="1871"/>
        <w:tab w:val="clear" w:pos="2268"/>
      </w:tabs>
      <w:overflowPunct/>
      <w:autoSpaceDE/>
      <w:autoSpaceDN/>
      <w:adjustRightInd/>
      <w:spacing w:after="120"/>
      <w:ind w:left="1987" w:right="1930"/>
      <w:jc w:val="both"/>
      <w:textAlignment w:val="auto"/>
    </w:pPr>
    <w:rPr>
      <w:sz w:val="22"/>
    </w:rPr>
  </w:style>
  <w:style w:type="paragraph" w:customStyle="1" w:styleId="AITitle">
    <w:name w:val="AI Title"/>
    <w:basedOn w:val="Heading6"/>
    <w:next w:val="Normal"/>
    <w:rsid w:val="001C50F0"/>
    <w:pPr>
      <w:keepLines w:val="0"/>
      <w:pBdr>
        <w:top w:val="single" w:sz="8" w:space="1" w:color="auto"/>
        <w:bottom w:val="single" w:sz="8" w:space="1" w:color="auto"/>
      </w:pBdr>
      <w:tabs>
        <w:tab w:val="clear" w:pos="1871"/>
        <w:tab w:val="clear" w:pos="2268"/>
      </w:tabs>
      <w:overflowPunct/>
      <w:autoSpaceDE/>
      <w:autoSpaceDN/>
      <w:adjustRightInd/>
      <w:spacing w:before="60" w:after="60"/>
      <w:ind w:left="2160" w:right="2160" w:firstLine="0"/>
      <w:jc w:val="center"/>
      <w:textAlignment w:val="auto"/>
    </w:pPr>
    <w:rPr>
      <w:rFonts w:ascii="Times New Roman Bold" w:hAnsi="Times New Roman Bold"/>
      <w:bCs/>
      <w:sz w:val="22"/>
      <w:lang w:val="en-US"/>
    </w:rPr>
  </w:style>
  <w:style w:type="table" w:customStyle="1" w:styleId="ExSum2">
    <w:name w:val="ExSum2"/>
    <w:basedOn w:val="TableGrid"/>
    <w:rsid w:val="001C50F0"/>
    <w:rPr>
      <w:sz w:val="22"/>
      <w:szCs w:val="22"/>
    </w:rPr>
    <w:tblPr>
      <w:jc w:val="center"/>
      <w:tblInd w:w="0" w:type="dxa"/>
      <w:tblBorders>
        <w:left w:val="single" w:sz="4" w:space="0" w:color="auto"/>
        <w:bottom w:val="single" w:sz="4" w:space="0" w:color="auto"/>
        <w:right w:val="single" w:sz="4" w:space="0" w:color="auto"/>
        <w:insideH w:val="single" w:sz="4" w:space="0" w:color="auto"/>
        <w:insideV w:val="single" w:sz="4" w:space="0" w:color="auto"/>
      </w:tblBorders>
      <w:tblCellMar>
        <w:top w:w="58" w:type="dxa"/>
        <w:left w:w="58" w:type="dxa"/>
        <w:bottom w:w="58" w:type="dxa"/>
        <w:right w:w="58" w:type="dxa"/>
      </w:tblCellMar>
    </w:tblPr>
    <w:trPr>
      <w:jc w:val="center"/>
    </w:trPr>
  </w:style>
  <w:style w:type="character" w:customStyle="1" w:styleId="Heading1Char">
    <w:name w:val="Heading 1 Char"/>
    <w:basedOn w:val="DefaultParagraphFont"/>
    <w:link w:val="Heading1"/>
    <w:rsid w:val="001C50F0"/>
    <w:rPr>
      <w:rFonts w:ascii="Times New Roman" w:hAnsi="Times New Roman"/>
      <w:b/>
      <w:sz w:val="28"/>
      <w:lang w:val="en-GB" w:eastAsia="en-US"/>
    </w:rPr>
  </w:style>
  <w:style w:type="character" w:customStyle="1" w:styleId="Heading2Char">
    <w:name w:val="Heading 2 Char"/>
    <w:basedOn w:val="DefaultParagraphFont"/>
    <w:link w:val="Heading2"/>
    <w:rsid w:val="001C50F0"/>
    <w:rPr>
      <w:rFonts w:ascii="Times New Roman" w:hAnsi="Times New Roman"/>
      <w:b/>
      <w:sz w:val="24"/>
      <w:lang w:val="en-GB" w:eastAsia="en-US"/>
    </w:rPr>
  </w:style>
  <w:style w:type="character" w:customStyle="1" w:styleId="Heading3Char">
    <w:name w:val="Heading 3 Char"/>
    <w:basedOn w:val="DefaultParagraphFont"/>
    <w:link w:val="Heading3"/>
    <w:rsid w:val="001C50F0"/>
    <w:rPr>
      <w:rFonts w:ascii="Times New Roman" w:hAnsi="Times New Roman"/>
      <w:b/>
      <w:sz w:val="24"/>
      <w:lang w:val="en-GB" w:eastAsia="en-US"/>
    </w:rPr>
  </w:style>
  <w:style w:type="character" w:customStyle="1" w:styleId="Heading4Char">
    <w:name w:val="Heading 4 Char"/>
    <w:basedOn w:val="DefaultParagraphFont"/>
    <w:link w:val="Heading4"/>
    <w:rsid w:val="001C50F0"/>
    <w:rPr>
      <w:rFonts w:ascii="Times New Roman" w:hAnsi="Times New Roman"/>
      <w:b/>
      <w:sz w:val="24"/>
      <w:lang w:val="en-GB" w:eastAsia="en-US"/>
    </w:rPr>
  </w:style>
  <w:style w:type="character" w:customStyle="1" w:styleId="Heading5Char">
    <w:name w:val="Heading 5 Char"/>
    <w:basedOn w:val="DefaultParagraphFont"/>
    <w:link w:val="Heading5"/>
    <w:rsid w:val="001C50F0"/>
    <w:rPr>
      <w:rFonts w:ascii="Times New Roman" w:hAnsi="Times New Roman"/>
      <w:b/>
      <w:sz w:val="24"/>
      <w:lang w:val="en-GB" w:eastAsia="en-US"/>
    </w:rPr>
  </w:style>
  <w:style w:type="character" w:customStyle="1" w:styleId="Heading6Char">
    <w:name w:val="Heading 6 Char"/>
    <w:basedOn w:val="DefaultParagraphFont"/>
    <w:link w:val="Heading6"/>
    <w:rsid w:val="001C50F0"/>
    <w:rPr>
      <w:rFonts w:ascii="Times New Roman" w:hAnsi="Times New Roman"/>
      <w:b/>
      <w:sz w:val="24"/>
      <w:lang w:val="en-GB" w:eastAsia="en-US"/>
    </w:rPr>
  </w:style>
  <w:style w:type="character" w:customStyle="1" w:styleId="Heading7Char">
    <w:name w:val="Heading 7 Char"/>
    <w:basedOn w:val="DefaultParagraphFont"/>
    <w:link w:val="Heading7"/>
    <w:rsid w:val="001C50F0"/>
    <w:rPr>
      <w:rFonts w:ascii="Times New Roman" w:hAnsi="Times New Roman"/>
      <w:b/>
      <w:sz w:val="24"/>
      <w:lang w:val="en-GB" w:eastAsia="en-US"/>
    </w:rPr>
  </w:style>
  <w:style w:type="character" w:customStyle="1" w:styleId="Heading8Char">
    <w:name w:val="Heading 8 Char"/>
    <w:basedOn w:val="DefaultParagraphFont"/>
    <w:link w:val="Heading8"/>
    <w:rsid w:val="001C50F0"/>
    <w:rPr>
      <w:rFonts w:ascii="Times New Roman" w:hAnsi="Times New Roman"/>
      <w:b/>
      <w:sz w:val="24"/>
      <w:lang w:val="en-GB" w:eastAsia="en-US"/>
    </w:rPr>
  </w:style>
  <w:style w:type="character" w:customStyle="1" w:styleId="Heading9Char">
    <w:name w:val="Heading 9 Char"/>
    <w:basedOn w:val="DefaultParagraphFont"/>
    <w:link w:val="Heading9"/>
    <w:rsid w:val="001C50F0"/>
    <w:rPr>
      <w:rFonts w:ascii="Times New Roman" w:hAnsi="Times New Roman"/>
      <w:b/>
      <w:sz w:val="24"/>
      <w:lang w:val="en-GB" w:eastAsia="en-US"/>
    </w:rPr>
  </w:style>
  <w:style w:type="character" w:customStyle="1" w:styleId="FooterChar">
    <w:name w:val="Footer Char"/>
    <w:basedOn w:val="DefaultParagraphFont"/>
    <w:link w:val="Footer"/>
    <w:rsid w:val="001C50F0"/>
    <w:rPr>
      <w:rFonts w:ascii="Times New Roman" w:hAnsi="Times New Roman"/>
      <w:caps/>
      <w:noProof/>
      <w:sz w:val="16"/>
      <w:lang w:val="en-GB" w:eastAsia="en-US"/>
    </w:rPr>
  </w:style>
  <w:style w:type="character" w:customStyle="1" w:styleId="FootnoteTextChar">
    <w:name w:val="Footnote Text Char"/>
    <w:aliases w:val="footnote text Char,ALTS FOOTNOTE Char,Footnote Text Char1 Char,Footnote Text Char Char1 Char,Footnote Text Char4 Char Char Char,Footnote Text Char1 Char1 Char1 Char Char,Footnote Text Char Char1 Char1 Char Char Char,DNV-FT Char"/>
    <w:basedOn w:val="DefaultParagraphFont"/>
    <w:link w:val="FootnoteText"/>
    <w:rsid w:val="001C50F0"/>
    <w:rPr>
      <w:rFonts w:ascii="Times New Roman" w:hAnsi="Times New Roman"/>
      <w:sz w:val="24"/>
      <w:lang w:val="en-GB" w:eastAsia="en-US"/>
    </w:rPr>
  </w:style>
  <w:style w:type="character" w:customStyle="1" w:styleId="href">
    <w:name w:val="href"/>
    <w:basedOn w:val="DefaultParagraphFont"/>
    <w:rsid w:val="001C50F0"/>
  </w:style>
  <w:style w:type="character" w:customStyle="1" w:styleId="NormalaftertitleChar">
    <w:name w:val="Normal after title Char"/>
    <w:basedOn w:val="DefaultParagraphFont"/>
    <w:link w:val="Normalaftertitle"/>
    <w:uiPriority w:val="99"/>
    <w:rsid w:val="001C50F0"/>
    <w:rPr>
      <w:rFonts w:ascii="Times New Roman" w:hAnsi="Times New Roman"/>
      <w:sz w:val="24"/>
      <w:lang w:val="en-GB" w:eastAsia="en-US"/>
    </w:rPr>
  </w:style>
  <w:style w:type="character" w:customStyle="1" w:styleId="CallChar">
    <w:name w:val="Call Char"/>
    <w:basedOn w:val="DefaultParagraphFont"/>
    <w:link w:val="Call"/>
    <w:uiPriority w:val="99"/>
    <w:locked/>
    <w:rsid w:val="001C50F0"/>
    <w:rPr>
      <w:rFonts w:ascii="Times New Roman" w:hAnsi="Times New Roman"/>
      <w:i/>
      <w:sz w:val="24"/>
      <w:lang w:val="en-GB" w:eastAsia="en-US"/>
    </w:rPr>
  </w:style>
  <w:style w:type="character" w:customStyle="1" w:styleId="enumlev1Char">
    <w:name w:val="enumlev1 Char"/>
    <w:basedOn w:val="DefaultParagraphFont"/>
    <w:link w:val="enumlev1"/>
    <w:rsid w:val="001C50F0"/>
    <w:rPr>
      <w:rFonts w:ascii="Times New Roman" w:hAnsi="Times New Roman"/>
      <w:sz w:val="24"/>
      <w:lang w:val="en-GB" w:eastAsia="en-US"/>
    </w:rPr>
  </w:style>
  <w:style w:type="character" w:customStyle="1" w:styleId="RestitleChar">
    <w:name w:val="Res_title Char"/>
    <w:basedOn w:val="DefaultParagraphFont"/>
    <w:link w:val="Restitle"/>
    <w:uiPriority w:val="99"/>
    <w:rsid w:val="001C50F0"/>
    <w:rPr>
      <w:rFonts w:ascii="Times New Roman Bold" w:hAnsi="Times New Roman Bold"/>
      <w:b/>
      <w:sz w:val="28"/>
      <w:lang w:val="en-GB" w:eastAsia="en-US"/>
    </w:rPr>
  </w:style>
  <w:style w:type="character" w:customStyle="1" w:styleId="ResNoChar">
    <w:name w:val="Res_No Char"/>
    <w:basedOn w:val="DefaultParagraphFont"/>
    <w:link w:val="ResNo"/>
    <w:uiPriority w:val="99"/>
    <w:rsid w:val="001C50F0"/>
    <w:rPr>
      <w:rFonts w:ascii="Times New Roman" w:hAnsi="Times New Roman"/>
      <w:caps/>
      <w:sz w:val="28"/>
      <w:lang w:val="en-GB" w:eastAsia="en-US"/>
    </w:rPr>
  </w:style>
  <w:style w:type="numbering" w:customStyle="1" w:styleId="NoList1">
    <w:name w:val="No List1"/>
    <w:next w:val="NoList"/>
    <w:semiHidden/>
    <w:rsid w:val="001C50F0"/>
  </w:style>
  <w:style w:type="paragraph" w:customStyle="1" w:styleId="CharCharCharCharCharChar">
    <w:name w:val="Char Char Char Char Char Char"/>
    <w:basedOn w:val="Normal"/>
    <w:rsid w:val="001C50F0"/>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lang w:val="en-US"/>
    </w:rPr>
  </w:style>
  <w:style w:type="character" w:styleId="Emphasis">
    <w:name w:val="Emphasis"/>
    <w:basedOn w:val="DefaultParagraphFont"/>
    <w:qFormat/>
    <w:rsid w:val="001C50F0"/>
    <w:rPr>
      <w:i/>
      <w:iCs/>
    </w:rPr>
  </w:style>
  <w:style w:type="paragraph" w:customStyle="1" w:styleId="Indent">
    <w:name w:val="Indent"/>
    <w:basedOn w:val="Normal"/>
    <w:rsid w:val="001C50F0"/>
    <w:pPr>
      <w:widowControl w:val="0"/>
      <w:tabs>
        <w:tab w:val="clear" w:pos="1134"/>
        <w:tab w:val="clear" w:pos="1871"/>
        <w:tab w:val="clear" w:pos="2268"/>
        <w:tab w:val="left" w:pos="300"/>
        <w:tab w:val="left" w:pos="600"/>
        <w:tab w:val="left" w:pos="900"/>
        <w:tab w:val="left" w:pos="1200"/>
      </w:tabs>
      <w:overflowPunct/>
      <w:autoSpaceDE/>
      <w:autoSpaceDN/>
      <w:adjustRightInd/>
      <w:spacing w:before="0" w:line="220" w:lineRule="exact"/>
      <w:ind w:left="300" w:hanging="300"/>
      <w:jc w:val="both"/>
      <w:textAlignment w:val="auto"/>
    </w:pPr>
    <w:rPr>
      <w:bCs/>
      <w:sz w:val="18"/>
    </w:rPr>
  </w:style>
  <w:style w:type="character" w:customStyle="1" w:styleId="NoteChar">
    <w:name w:val="Note Char"/>
    <w:basedOn w:val="DefaultParagraphFont"/>
    <w:link w:val="Note"/>
    <w:rsid w:val="001C50F0"/>
    <w:rPr>
      <w:rFonts w:ascii="Times New Roman" w:hAnsi="Times New Roman"/>
      <w:sz w:val="24"/>
      <w:lang w:val="en-GB" w:eastAsia="en-US"/>
    </w:rPr>
  </w:style>
  <w:style w:type="character" w:customStyle="1" w:styleId="ProposalChar">
    <w:name w:val="Proposal Char"/>
    <w:basedOn w:val="DefaultParagraphFont"/>
    <w:link w:val="Proposal"/>
    <w:rsid w:val="001C50F0"/>
    <w:rPr>
      <w:rFonts w:ascii="Times New Roman" w:hAnsi="Times New Roman Bold"/>
      <w:sz w:val="24"/>
      <w:lang w:val="en-GB" w:eastAsia="en-US"/>
    </w:rPr>
  </w:style>
  <w:style w:type="character" w:customStyle="1" w:styleId="ArttitleCar">
    <w:name w:val="Art_title Car"/>
    <w:basedOn w:val="DefaultParagraphFont"/>
    <w:link w:val="Arttitle"/>
    <w:rsid w:val="001C50F0"/>
    <w:rPr>
      <w:rFonts w:ascii="Times New Roman" w:hAnsi="Times New Roman"/>
      <w:b/>
      <w:sz w:val="28"/>
      <w:lang w:val="en-GB" w:eastAsia="en-US"/>
    </w:rPr>
  </w:style>
  <w:style w:type="character" w:customStyle="1" w:styleId="ArtNoChar">
    <w:name w:val="Art_No Char"/>
    <w:basedOn w:val="DefaultParagraphFont"/>
    <w:link w:val="ArtNo"/>
    <w:rsid w:val="001C50F0"/>
    <w:rPr>
      <w:rFonts w:ascii="Times New Roman" w:hAnsi="Times New Roman"/>
      <w:caps/>
      <w:sz w:val="28"/>
      <w:lang w:val="en-GB" w:eastAsia="en-US"/>
    </w:rPr>
  </w:style>
  <w:style w:type="character" w:customStyle="1" w:styleId="Section1Char">
    <w:name w:val="Section_1 Char"/>
    <w:basedOn w:val="DefaultParagraphFont"/>
    <w:link w:val="Section1"/>
    <w:rsid w:val="001C50F0"/>
    <w:rPr>
      <w:rFonts w:ascii="Times New Roman" w:hAnsi="Times New Roman"/>
      <w:b/>
      <w:sz w:val="24"/>
      <w:lang w:val="en-GB" w:eastAsia="en-US"/>
    </w:rPr>
  </w:style>
  <w:style w:type="paragraph" w:styleId="CommentSubject">
    <w:name w:val="annotation subject"/>
    <w:basedOn w:val="CommentText"/>
    <w:next w:val="CommentText"/>
    <w:link w:val="CommentSubjectChar"/>
    <w:rsid w:val="001C50F0"/>
    <w:pPr>
      <w:autoSpaceDE w:val="0"/>
      <w:autoSpaceDN w:val="0"/>
      <w:adjustRightInd w:val="0"/>
      <w:jc w:val="both"/>
    </w:pPr>
    <w:rPr>
      <w:rFonts w:eastAsia="Times New Roman"/>
      <w:b/>
      <w:bCs/>
      <w:lang w:eastAsia="en-US"/>
    </w:rPr>
  </w:style>
  <w:style w:type="character" w:customStyle="1" w:styleId="CommentSubjectChar">
    <w:name w:val="Comment Subject Char"/>
    <w:basedOn w:val="CommentTextChar"/>
    <w:link w:val="CommentSubject"/>
    <w:rsid w:val="001C50F0"/>
    <w:rPr>
      <w:rFonts w:ascii="Times New Roman" w:eastAsia="SimSun" w:hAnsi="Times New Roman"/>
      <w:b/>
      <w:bCs/>
      <w:lang w:val="en-GB" w:eastAsia="en-US"/>
    </w:rPr>
  </w:style>
  <w:style w:type="character" w:customStyle="1" w:styleId="HeadingbChar">
    <w:name w:val="Heading_b Char"/>
    <w:link w:val="Headingb"/>
    <w:locked/>
    <w:rsid w:val="001C50F0"/>
    <w:rPr>
      <w:b/>
      <w:sz w:val="24"/>
      <w:lang w:val="en-GB" w:eastAsia="en-US"/>
    </w:rPr>
  </w:style>
  <w:style w:type="character" w:customStyle="1" w:styleId="longtext">
    <w:name w:val="long_text"/>
    <w:uiPriority w:val="99"/>
    <w:rsid w:val="001C50F0"/>
    <w:rPr>
      <w:rFonts w:cs="Times New Roman"/>
    </w:rPr>
  </w:style>
  <w:style w:type="paragraph" w:customStyle="1" w:styleId="TableNoBR">
    <w:name w:val="Table_No_BR"/>
    <w:basedOn w:val="Normal"/>
    <w:next w:val="TabletitleBR"/>
    <w:rsid w:val="009067D9"/>
    <w:pPr>
      <w:keepNext/>
      <w:tabs>
        <w:tab w:val="clear" w:pos="1134"/>
        <w:tab w:val="clear" w:pos="1871"/>
        <w:tab w:val="clear" w:pos="2268"/>
        <w:tab w:val="left" w:pos="794"/>
        <w:tab w:val="left" w:pos="1191"/>
        <w:tab w:val="left" w:pos="1588"/>
        <w:tab w:val="left" w:pos="1985"/>
      </w:tabs>
      <w:spacing w:before="560" w:after="120"/>
      <w:jc w:val="center"/>
    </w:pPr>
    <w:rPr>
      <w:rFonts w:ascii="Arial" w:hAnsi="Arial"/>
      <w:caps/>
      <w:sz w:val="22"/>
      <w:szCs w:val="24"/>
    </w:rPr>
  </w:style>
  <w:style w:type="paragraph" w:customStyle="1" w:styleId="TabletitleBR">
    <w:name w:val="Table_title_BR"/>
    <w:basedOn w:val="Normal"/>
    <w:next w:val="Tablehead"/>
    <w:rsid w:val="009067D9"/>
    <w:pPr>
      <w:keepNext/>
      <w:keepLines/>
      <w:tabs>
        <w:tab w:val="clear" w:pos="1134"/>
        <w:tab w:val="clear" w:pos="1871"/>
        <w:tab w:val="clear" w:pos="2268"/>
        <w:tab w:val="left" w:pos="794"/>
        <w:tab w:val="left" w:pos="1191"/>
        <w:tab w:val="left" w:pos="1588"/>
        <w:tab w:val="left" w:pos="1985"/>
      </w:tabs>
      <w:spacing w:before="0" w:after="120"/>
      <w:jc w:val="center"/>
    </w:pPr>
    <w:rPr>
      <w:rFonts w:ascii="Arial" w:hAnsi="Arial"/>
      <w:b/>
      <w:bCs/>
      <w:sz w:val="22"/>
      <w:szCs w:val="24"/>
    </w:rPr>
  </w:style>
  <w:style w:type="paragraph" w:customStyle="1" w:styleId="Normalaftertitle0">
    <w:name w:val="Normal_after_title"/>
    <w:basedOn w:val="Normal"/>
    <w:next w:val="Normal"/>
    <w:uiPriority w:val="99"/>
    <w:rsid w:val="009067D9"/>
    <w:pPr>
      <w:tabs>
        <w:tab w:val="clear" w:pos="1134"/>
        <w:tab w:val="clear" w:pos="1871"/>
        <w:tab w:val="clear" w:pos="2268"/>
        <w:tab w:val="left" w:pos="794"/>
        <w:tab w:val="left" w:pos="1191"/>
        <w:tab w:val="left" w:pos="1588"/>
        <w:tab w:val="left" w:pos="1985"/>
      </w:tabs>
      <w:spacing w:before="360"/>
    </w:pPr>
    <w:rPr>
      <w:rFonts w:ascii="Arial" w:hAnsi="Arial"/>
      <w:sz w:val="22"/>
      <w:szCs w:val="24"/>
    </w:rPr>
  </w:style>
  <w:style w:type="paragraph" w:customStyle="1" w:styleId="Texte">
    <w:name w:val="Texte"/>
    <w:basedOn w:val="Normal"/>
    <w:uiPriority w:val="99"/>
    <w:rsid w:val="009067D9"/>
    <w:pPr>
      <w:tabs>
        <w:tab w:val="clear" w:pos="1134"/>
        <w:tab w:val="clear" w:pos="1871"/>
        <w:tab w:val="clear" w:pos="2268"/>
      </w:tabs>
      <w:overflowPunct/>
      <w:autoSpaceDE/>
      <w:autoSpaceDN/>
      <w:adjustRightInd/>
      <w:jc w:val="both"/>
      <w:textAlignment w:val="auto"/>
    </w:pPr>
    <w:rPr>
      <w:rFonts w:ascii="Arial" w:hAnsi="Arial"/>
      <w:sz w:val="22"/>
      <w:szCs w:val="24"/>
      <w:lang w:eastAsia="fr-FR"/>
    </w:rPr>
  </w:style>
  <w:style w:type="paragraph" w:customStyle="1" w:styleId="BalloonText1">
    <w:name w:val="Balloon Text1"/>
    <w:basedOn w:val="Normal"/>
    <w:semiHidden/>
    <w:rsid w:val="009067D9"/>
    <w:pPr>
      <w:tabs>
        <w:tab w:val="clear" w:pos="1134"/>
        <w:tab w:val="clear" w:pos="1871"/>
        <w:tab w:val="clear" w:pos="2268"/>
      </w:tabs>
      <w:overflowPunct/>
      <w:autoSpaceDE/>
      <w:autoSpaceDN/>
      <w:adjustRightInd/>
      <w:spacing w:before="0"/>
      <w:textAlignment w:val="auto"/>
    </w:pPr>
    <w:rPr>
      <w:rFonts w:ascii="Tahoma" w:hAnsi="Tahoma" w:cs="Tahoma"/>
      <w:sz w:val="16"/>
      <w:szCs w:val="16"/>
      <w:lang w:val="fr-FR" w:eastAsia="fr-FR"/>
    </w:rPr>
  </w:style>
  <w:style w:type="paragraph" w:customStyle="1" w:styleId="Alinea">
    <w:name w:val="Alinea"/>
    <w:basedOn w:val="Texte"/>
    <w:rsid w:val="009067D9"/>
    <w:pPr>
      <w:widowControl w:val="0"/>
      <w:numPr>
        <w:numId w:val="29"/>
      </w:numPr>
      <w:tabs>
        <w:tab w:val="clear" w:pos="1125"/>
      </w:tabs>
      <w:suppressAutoHyphens/>
      <w:ind w:left="2700" w:hanging="2340"/>
    </w:pPr>
  </w:style>
  <w:style w:type="paragraph" w:customStyle="1" w:styleId="Item">
    <w:name w:val="Item"/>
    <w:basedOn w:val="Normal"/>
    <w:rsid w:val="009067D9"/>
    <w:pPr>
      <w:tabs>
        <w:tab w:val="clear" w:pos="1134"/>
        <w:tab w:val="clear" w:pos="1871"/>
        <w:tab w:val="clear" w:pos="2268"/>
      </w:tabs>
      <w:overflowPunct/>
      <w:autoSpaceDE/>
      <w:autoSpaceDN/>
      <w:adjustRightInd/>
      <w:ind w:left="709" w:hanging="709"/>
      <w:jc w:val="both"/>
      <w:textAlignment w:val="auto"/>
    </w:pPr>
    <w:rPr>
      <w:rFonts w:ascii="Arial" w:hAnsi="Arial"/>
      <w:sz w:val="22"/>
      <w:szCs w:val="24"/>
      <w:lang w:val="en-US" w:eastAsia="fr-FR"/>
    </w:rPr>
  </w:style>
  <w:style w:type="paragraph" w:customStyle="1" w:styleId="TableTitle0">
    <w:name w:val="Table_Title"/>
    <w:basedOn w:val="Normal"/>
    <w:next w:val="Normal"/>
    <w:rsid w:val="009067D9"/>
    <w:pPr>
      <w:keepNext/>
      <w:keepLines/>
      <w:tabs>
        <w:tab w:val="clear" w:pos="1134"/>
        <w:tab w:val="clear" w:pos="1871"/>
        <w:tab w:val="clear" w:pos="2268"/>
        <w:tab w:val="left" w:pos="794"/>
        <w:tab w:val="left" w:pos="1191"/>
        <w:tab w:val="left" w:pos="1588"/>
        <w:tab w:val="left" w:pos="1985"/>
      </w:tabs>
      <w:spacing w:before="0" w:after="120"/>
      <w:jc w:val="center"/>
      <w:textAlignment w:val="auto"/>
    </w:pPr>
    <w:rPr>
      <w:rFonts w:ascii="Arial" w:hAnsi="Arial"/>
      <w:b/>
      <w:sz w:val="22"/>
    </w:rPr>
  </w:style>
  <w:style w:type="paragraph" w:customStyle="1" w:styleId="CommentSubject1">
    <w:name w:val="Comment Subject1"/>
    <w:basedOn w:val="CommentText"/>
    <w:next w:val="CommentText"/>
    <w:semiHidden/>
    <w:rsid w:val="009067D9"/>
    <w:rPr>
      <w:rFonts w:ascii="Arial" w:eastAsia="Times New Roman" w:hAnsi="Arial"/>
      <w:b/>
      <w:bCs/>
      <w:lang w:val="fr-FR" w:eastAsia="fr-FR"/>
    </w:rPr>
  </w:style>
  <w:style w:type="paragraph" w:customStyle="1" w:styleId="Agendaitem">
    <w:name w:val="Agendaitem"/>
    <w:basedOn w:val="Normal"/>
    <w:uiPriority w:val="99"/>
    <w:rsid w:val="009067D9"/>
    <w:pPr>
      <w:tabs>
        <w:tab w:val="clear" w:pos="1134"/>
        <w:tab w:val="clear" w:pos="1871"/>
        <w:tab w:val="clear" w:pos="2268"/>
      </w:tabs>
      <w:overflowPunct/>
      <w:autoSpaceDE/>
      <w:autoSpaceDN/>
      <w:adjustRightInd/>
      <w:jc w:val="both"/>
      <w:textAlignment w:val="auto"/>
    </w:pPr>
    <w:rPr>
      <w:rFonts w:ascii="Arial" w:hAnsi="Arial"/>
      <w:i/>
      <w:iCs/>
      <w:sz w:val="22"/>
      <w:szCs w:val="24"/>
      <w:lang w:eastAsia="fr-FR"/>
    </w:rPr>
  </w:style>
  <w:style w:type="paragraph" w:customStyle="1" w:styleId="CharChar1">
    <w:name w:val="Char Char1"/>
    <w:basedOn w:val="Normal"/>
    <w:rsid w:val="009067D9"/>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styleId="HTMLPreformatted">
    <w:name w:val="HTML Preformatted"/>
    <w:basedOn w:val="Normal"/>
    <w:link w:val="HTMLPreformattedChar"/>
    <w:rsid w:val="009067D9"/>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Courier New" w:hAnsi="Courier New" w:cs="Courier New"/>
      <w:sz w:val="20"/>
      <w:lang w:val="fr-FR" w:eastAsia="fr-FR"/>
    </w:rPr>
  </w:style>
  <w:style w:type="character" w:customStyle="1" w:styleId="HTMLPreformattedChar">
    <w:name w:val="HTML Preformatted Char"/>
    <w:basedOn w:val="DefaultParagraphFont"/>
    <w:link w:val="HTMLPreformatted"/>
    <w:rsid w:val="009067D9"/>
    <w:rPr>
      <w:rFonts w:ascii="Courier New" w:hAnsi="Courier New" w:cs="Courier New"/>
      <w:lang w:val="fr-FR" w:eastAsia="fr-FR"/>
    </w:rPr>
  </w:style>
  <w:style w:type="paragraph" w:customStyle="1" w:styleId="CharChar">
    <w:name w:val="Char Char"/>
    <w:basedOn w:val="Normal"/>
    <w:rsid w:val="009067D9"/>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character" w:styleId="HTMLAcronym">
    <w:name w:val="HTML Acronym"/>
    <w:basedOn w:val="DefaultParagraphFont"/>
    <w:uiPriority w:val="99"/>
    <w:rsid w:val="009067D9"/>
  </w:style>
  <w:style w:type="paragraph" w:customStyle="1" w:styleId="CarCar">
    <w:name w:val="Car Car"/>
    <w:basedOn w:val="Normal"/>
    <w:rsid w:val="009067D9"/>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StyleHeading1Complex11pt">
    <w:name w:val="Style Heading 1 + (Complex) 11 pt"/>
    <w:basedOn w:val="Heading1"/>
    <w:rsid w:val="009067D9"/>
    <w:pPr>
      <w:keepLines w:val="0"/>
      <w:tabs>
        <w:tab w:val="clear" w:pos="1134"/>
        <w:tab w:val="clear" w:pos="1871"/>
        <w:tab w:val="clear" w:pos="2268"/>
        <w:tab w:val="num" w:pos="432"/>
      </w:tabs>
      <w:overflowPunct/>
      <w:autoSpaceDE/>
      <w:autoSpaceDN/>
      <w:adjustRightInd/>
      <w:spacing w:before="360" w:after="60"/>
      <w:ind w:left="431" w:hanging="431"/>
      <w:jc w:val="both"/>
      <w:textAlignment w:val="auto"/>
    </w:pPr>
    <w:rPr>
      <w:rFonts w:ascii="Arial" w:hAnsi="Arial"/>
      <w:bCs/>
      <w:kern w:val="28"/>
      <w:sz w:val="22"/>
      <w:szCs w:val="22"/>
      <w:lang w:eastAsia="fr-FR"/>
    </w:rPr>
  </w:style>
  <w:style w:type="paragraph" w:customStyle="1" w:styleId="CharChar1CarCarCharChar">
    <w:name w:val="Char Char1 Car Car Char Char"/>
    <w:basedOn w:val="Normal"/>
    <w:rsid w:val="009067D9"/>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character" w:customStyle="1" w:styleId="SourceChar">
    <w:name w:val="Source Char"/>
    <w:link w:val="Source"/>
    <w:uiPriority w:val="99"/>
    <w:locked/>
    <w:rsid w:val="009067D9"/>
    <w:rPr>
      <w:rFonts w:ascii="Times New Roman" w:hAnsi="Times New Roman"/>
      <w:b/>
      <w:sz w:val="28"/>
      <w:lang w:val="en-GB" w:eastAsia="en-US"/>
    </w:rPr>
  </w:style>
  <w:style w:type="paragraph" w:customStyle="1" w:styleId="CharChar27">
    <w:name w:val="Char Char27"/>
    <w:basedOn w:val="Normal"/>
    <w:rsid w:val="009067D9"/>
    <w:pPr>
      <w:tabs>
        <w:tab w:val="clear" w:pos="1134"/>
        <w:tab w:val="clear" w:pos="1871"/>
        <w:tab w:val="clear" w:pos="2268"/>
      </w:tabs>
      <w:overflowPunct/>
      <w:autoSpaceDE/>
      <w:autoSpaceDN/>
      <w:adjustRightInd/>
      <w:spacing w:before="0"/>
      <w:textAlignment w:val="auto"/>
    </w:pPr>
    <w:rPr>
      <w:szCs w:val="24"/>
      <w:lang w:val="pl-PL" w:eastAsia="pl-PL"/>
    </w:rPr>
  </w:style>
  <w:style w:type="paragraph" w:styleId="TOCHeading">
    <w:name w:val="TOC Heading"/>
    <w:basedOn w:val="Heading1"/>
    <w:next w:val="Normal"/>
    <w:uiPriority w:val="39"/>
    <w:semiHidden/>
    <w:unhideWhenUsed/>
    <w:qFormat/>
    <w:rsid w:val="00D2454D"/>
    <w:pPr>
      <w:tabs>
        <w:tab w:val="clear" w:pos="1134"/>
        <w:tab w:val="clear" w:pos="1871"/>
        <w:tab w:val="clear" w:pos="2268"/>
      </w:tabs>
      <w:overflowPunct/>
      <w:autoSpaceDE/>
      <w:autoSpaceDN/>
      <w:adjustRightInd/>
      <w:spacing w:before="480" w:line="276" w:lineRule="auto"/>
      <w:ind w:left="0" w:firstLine="0"/>
      <w:textAlignment w:val="auto"/>
      <w:outlineLvl w:val="9"/>
    </w:pPr>
    <w:rPr>
      <w:rFonts w:asciiTheme="majorHAnsi" w:eastAsiaTheme="majorEastAsia" w:hAnsiTheme="majorHAnsi" w:cstheme="majorBidi"/>
      <w:bCs/>
      <w:color w:val="365F91" w:themeColor="accent1" w:themeShade="BF"/>
      <w:szCs w:val="28"/>
      <w:lang w:val="en-US" w:eastAsia="ja-JP"/>
    </w:rPr>
  </w:style>
  <w:style w:type="paragraph" w:customStyle="1" w:styleId="CharChar10">
    <w:name w:val="Char Char1"/>
    <w:basedOn w:val="Normal"/>
    <w:rsid w:val="00F01E67"/>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CharChar0">
    <w:name w:val="Char Char"/>
    <w:basedOn w:val="Normal"/>
    <w:rsid w:val="00F01E67"/>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CarCar0">
    <w:name w:val="Car Car"/>
    <w:basedOn w:val="Normal"/>
    <w:rsid w:val="00F01E67"/>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CharChar1CarCarCharChar0">
    <w:name w:val="Char Char1 Car Car Char Char"/>
    <w:basedOn w:val="Normal"/>
    <w:rsid w:val="00F01E67"/>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CharChar1CarCar">
    <w:name w:val="Char Char1 Car Car"/>
    <w:basedOn w:val="Normal"/>
    <w:rsid w:val="00F01E67"/>
    <w:pPr>
      <w:tabs>
        <w:tab w:val="clear" w:pos="1134"/>
        <w:tab w:val="clear" w:pos="1871"/>
        <w:tab w:val="clear" w:pos="2268"/>
      </w:tabs>
      <w:overflowPunct/>
      <w:autoSpaceDE/>
      <w:autoSpaceDN/>
      <w:adjustRightInd/>
      <w:spacing w:before="0"/>
      <w:textAlignment w:val="auto"/>
    </w:pPr>
    <w:rPr>
      <w:szCs w:val="24"/>
      <w:lang w:val="pl-PL" w:eastAsia="pl-PL"/>
    </w:rPr>
  </w:style>
  <w:style w:type="character" w:customStyle="1" w:styleId="TabletitleChar">
    <w:name w:val="Table_title Char"/>
    <w:basedOn w:val="DefaultParagraphFont"/>
    <w:link w:val="Tabletitle"/>
    <w:uiPriority w:val="99"/>
    <w:locked/>
    <w:rsid w:val="0049644C"/>
    <w:rPr>
      <w:rFonts w:ascii="Times New Roman Bold" w:hAnsi="Times New Roman Bold"/>
      <w:b/>
      <w:lang w:val="en-GB" w:eastAsia="en-US"/>
    </w:rPr>
  </w:style>
  <w:style w:type="paragraph" w:customStyle="1" w:styleId="Tablefin">
    <w:name w:val="Table_fin"/>
    <w:basedOn w:val="Normal"/>
    <w:uiPriority w:val="99"/>
    <w:rsid w:val="0049644C"/>
    <w:pPr>
      <w:tabs>
        <w:tab w:val="clear" w:pos="1134"/>
      </w:tabs>
      <w:spacing w:before="0"/>
      <w:jc w:val="both"/>
    </w:pPr>
    <w:rPr>
      <w:sz w:val="12"/>
      <w:szCs w:val="12"/>
      <w:lang w:val="fr-FR"/>
    </w:rPr>
  </w:style>
  <w:style w:type="character" w:customStyle="1" w:styleId="ParttitleChar">
    <w:name w:val="Part_title Char"/>
    <w:basedOn w:val="DefaultParagraphFont"/>
    <w:link w:val="Parttitle"/>
    <w:uiPriority w:val="99"/>
    <w:locked/>
    <w:rsid w:val="0049644C"/>
    <w:rPr>
      <w:rFonts w:ascii="Times New Roman Bold" w:hAnsi="Times New Roman Bold"/>
      <w:b/>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90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mitha\Application%20Data\Microsoft\Templates\POOL%20E%20-%20ITU\PE_WRC1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E3C57-B724-4957-891D-9F7DFFA13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PE_WRC12.dotm</Template>
  <TotalTime>3</TotalTime>
  <Pages>27</Pages>
  <Words>8127</Words>
  <Characters>46326</Characters>
  <Application>Microsoft Office Word</Application>
  <DocSecurity>0</DocSecurity>
  <Lines>386</Lines>
  <Paragraphs>108</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
      <vt:lpstr>Introduction </vt:lpstr>
      <vt:lpstr>General comments</vt:lpstr>
      <vt:lpstr>WMO position on WRC-12 agenda</vt:lpstr>
      <vt:lpstr>    Agenda item 1.2:	 taking into account the ITU-R studies carried out in accordan</vt:lpstr>
      <vt:lpstr>        Executive summary</vt:lpstr>
      <vt:lpstr>        WMO position</vt:lpstr>
      <vt:lpstr>    Agenda item 1.5:	to consider worldwide/regional harmonization of spectrum for el</vt:lpstr>
      <vt:lpstr>        Executive summary</vt:lpstr>
      <vt:lpstr>        WMO position</vt:lpstr>
      <vt:lpstr>    Agenda item 1.6 :	to review No. 5.565 of the Radio Regulations in order to updat</vt:lpstr>
      <vt:lpstr>        Executive summary</vt:lpstr>
      <vt:lpstr>        WMO position</vt:lpstr>
      <vt:lpstr>    Agenda item 1.8:	to consider the progress of ITU-R studies concerning the techni</vt:lpstr>
      <vt:lpstr>        Executive summary</vt:lpstr>
      <vt:lpstr>        WMO position</vt:lpstr>
      <vt:lpstr>    Agenda item 1.15:	to consider possible allocations in the range 3-50 MHz to the </vt:lpstr>
      <vt:lpstr>        Executive summary</vt:lpstr>
      <vt:lpstr>        WMO position</vt:lpstr>
      <vt:lpstr>    Agenda item 1.16:	to consider the needs of passive systems for lightning detecti</vt:lpstr>
      <vt:lpstr>        Executive summary</vt:lpstr>
      <vt:lpstr>        WMO position</vt:lpstr>
      <vt:lpstr>    Agenda item 1.19:	to consider regulatory measures and their relevance, in order </vt:lpstr>
      <vt:lpstr>        Executive summary</vt:lpstr>
      <vt:lpstr>        WMO position</vt:lpstr>
      <vt:lpstr>    Agenda item 1.20:	to consider the results of ITU-R studies and spectrum identifi</vt:lpstr>
      <vt:lpstr>        Executive summary</vt:lpstr>
      <vt:lpstr>        WMO position</vt:lpstr>
      <vt:lpstr>    Agenda item 1.22:	to examine the effect of emissions from short-range devices on</vt:lpstr>
      <vt:lpstr>        Executive summary</vt:lpstr>
      <vt:lpstr>        WMO position</vt:lpstr>
      <vt:lpstr>    Agenda item 1.24:	to consider the existing allocation to the meteorological-sate</vt:lpstr>
      <vt:lpstr>        Executive summary</vt:lpstr>
      <vt:lpstr>        WMO position</vt:lpstr>
      <vt:lpstr>    Agenda item 1.25:	to consider possible additional allocations to the mobile-sate</vt:lpstr>
      <vt:lpstr>        Executive summary</vt:lpstr>
      <vt:lpstr>        WMO position</vt:lpstr>
      <vt:lpstr>    Agenda item 8.1.1 (Issue C):	Resolution 673 (WRC-07) on Radiocommunications use </vt:lpstr>
      <vt:lpstr>        Executive summary</vt:lpstr>
      <vt:lpstr>        WMO position</vt:lpstr>
      <vt:lpstr>    Agenda item 8.2: Items for inclusion in the agenda for the next conference </vt:lpstr>
      <vt:lpstr>    WRC-12 conclusions on agenda items for the next conference should take into acco</vt:lpstr>
      <vt:lpstr>Conclusion</vt:lpstr>
      <vt:lpstr>WMO’s position on the WRC-12 Agenda item 1.8</vt:lpstr>
      <vt:lpstr>    Agenda item 1.8</vt:lpstr>
      <vt:lpstr>        WMO position</vt:lpstr>
      <vt:lpstr>        Example RR modifications that would satisfy WMO’s position on Agenda item 1.8</vt:lpstr>
      <vt:lpstr>WMO’s position on the WRC-12 Agenda item 8.1.1 Issue C</vt:lpstr>
      <vt:lpstr>    Agenda item 8.1.1 Issue C</vt:lpstr>
      <vt:lpstr>        WMO position</vt:lpstr>
      <vt:lpstr>        Example RR modifications that would satisfy WMO’s position on WRC-07 Agenda item</vt:lpstr>
    </vt:vector>
  </TitlesOfParts>
  <Company>World Meteorological Organization</Company>
  <LinksUpToDate>false</LinksUpToDate>
  <CharactersWithSpaces>54345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Position on WRC-12 Agenda</dc:title>
  <dc:subject>WMO Position on WRC-12 Agenda</dc:subject>
  <dc:creator>WMO SG-RFC</dc:creator>
  <cp:lastModifiedBy>Fujitsu</cp:lastModifiedBy>
  <cp:revision>3</cp:revision>
  <cp:lastPrinted>2011-08-17T15:26:00Z</cp:lastPrinted>
  <dcterms:created xsi:type="dcterms:W3CDTF">2011-10-13T08:11:00Z</dcterms:created>
  <dcterms:modified xsi:type="dcterms:W3CDTF">2011-10-13T08:16:00Z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ies>
</file>