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hAnsi="Calibri" w:cs="Calibri"/>
          <w:color w:val="5B9BD5" w:themeColor="accent1"/>
        </w:rPr>
        <w:id w:val="-256604757"/>
        <w:docPartObj>
          <w:docPartGallery w:val="Cover Pages"/>
          <w:docPartUnique/>
        </w:docPartObj>
      </w:sdtPr>
      <w:sdtEndPr>
        <w:rPr>
          <w:caps/>
          <w:color w:val="191919" w:themeColor="text1" w:themeTint="E6"/>
          <w:sz w:val="72"/>
          <w:szCs w:val="72"/>
          <w:lang w:val="en-GB"/>
        </w:rPr>
      </w:sdtEndPr>
      <w:sdtContent>
        <w:p w:rsidR="00C81AEF" w:rsidRPr="00307A49" w:rsidRDefault="00C81AEF" w:rsidP="00C93347">
          <w:pPr>
            <w:pStyle w:val="a8"/>
            <w:spacing w:before="480" w:after="240"/>
            <w:jc w:val="center"/>
            <w:rPr>
              <w:rFonts w:ascii="Calibri" w:hAnsi="Calibri" w:cs="Calibri"/>
              <w:color w:val="5B9BD5" w:themeColor="accent1"/>
            </w:rPr>
          </w:pPr>
          <w:r w:rsidRPr="00307A49">
            <w:rPr>
              <w:rFonts w:ascii="Calibri" w:hAnsi="Calibri" w:cs="Calibri"/>
              <w:noProof/>
              <w:color w:val="5B9BD5" w:themeColor="accent1"/>
              <w:lang w:val="en-GB"/>
            </w:rPr>
            <w:drawing>
              <wp:inline distT="0" distB="0" distL="0" distR="0">
                <wp:extent cx="1417320" cy="750898"/>
                <wp:effectExtent l="0" t="0" r="0" b="0"/>
                <wp:docPr id="143" name="写真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bookmarkStart w:id="0" w:name="_GoBack"/>
          <w:bookmarkEnd w:id="0"/>
        </w:p>
        <w:sdt>
          <w:sdtPr>
            <w:rPr>
              <w:rFonts w:ascii="Calibri" w:eastAsiaTheme="majorEastAsia" w:hAnsi="Calibri" w:cs="Calibri"/>
              <w:caps/>
              <w:color w:val="5B9BD5" w:themeColor="accent1"/>
              <w:sz w:val="72"/>
              <w:szCs w:val="72"/>
            </w:rPr>
            <w:alias w:val="タイトル"/>
            <w:tag w:val=""/>
            <w:id w:val="1735040861"/>
            <w:placeholder>
              <w:docPart w:val="6F24BBD2254C4509822E68D3C782083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81AEF" w:rsidRPr="00307A49" w:rsidRDefault="00C81AEF">
              <w:pPr>
                <w:pStyle w:val="a8"/>
                <w:pBdr>
                  <w:top w:val="single" w:sz="6" w:space="6" w:color="5B9BD5" w:themeColor="accent1"/>
                  <w:bottom w:val="single" w:sz="6" w:space="6" w:color="5B9BD5" w:themeColor="accent1"/>
                </w:pBdr>
                <w:spacing w:after="240"/>
                <w:jc w:val="center"/>
                <w:rPr>
                  <w:rFonts w:ascii="Calibri" w:eastAsiaTheme="majorEastAsia" w:hAnsi="Calibri" w:cs="Calibri"/>
                  <w:caps/>
                  <w:color w:val="5B9BD5" w:themeColor="accent1"/>
                  <w:sz w:val="80"/>
                  <w:szCs w:val="80"/>
                </w:rPr>
              </w:pPr>
              <w:r w:rsidRPr="00307A49">
                <w:rPr>
                  <w:rFonts w:ascii="Calibri" w:eastAsiaTheme="majorEastAsia" w:hAnsi="Calibri" w:cs="Calibri"/>
                  <w:caps/>
                  <w:color w:val="5B9BD5" w:themeColor="accent1"/>
                  <w:sz w:val="72"/>
                  <w:szCs w:val="72"/>
                </w:rPr>
                <w:t>GISC Watch Guide</w:t>
              </w:r>
            </w:p>
          </w:sdtContent>
        </w:sdt>
        <w:sdt>
          <w:sdtPr>
            <w:rPr>
              <w:rFonts w:ascii="Calibri" w:hAnsi="Calibri" w:cs="Calibri"/>
              <w:color w:val="5B9BD5" w:themeColor="accent1"/>
              <w:sz w:val="28"/>
              <w:szCs w:val="28"/>
            </w:rPr>
            <w:alias w:val="サブタイトル"/>
            <w:tag w:val=""/>
            <w:id w:val="328029620"/>
            <w:placeholder>
              <w:docPart w:val="6A4206BF63B046F4AE369D63A0ED8C35"/>
            </w:placeholder>
            <w:dataBinding w:prefixMappings="xmlns:ns0='http://purl.org/dc/elements/1.1/' xmlns:ns1='http://schemas.openxmlformats.org/package/2006/metadata/core-properties' " w:xpath="/ns1:coreProperties[1]/ns0:subject[1]" w:storeItemID="{6C3C8BC8-F283-45AE-878A-BAB7291924A1}"/>
            <w:text/>
          </w:sdtPr>
          <w:sdtEndPr/>
          <w:sdtContent>
            <w:p w:rsidR="00C81AEF" w:rsidRPr="00307A49" w:rsidRDefault="00C81AEF">
              <w:pPr>
                <w:pStyle w:val="a8"/>
                <w:jc w:val="center"/>
                <w:rPr>
                  <w:rFonts w:ascii="Calibri" w:hAnsi="Calibri" w:cs="Calibri"/>
                  <w:color w:val="5B9BD5" w:themeColor="accent1"/>
                  <w:sz w:val="28"/>
                  <w:szCs w:val="28"/>
                </w:rPr>
              </w:pPr>
              <w:r w:rsidRPr="00307A49">
                <w:rPr>
                  <w:rFonts w:ascii="Calibri" w:hAnsi="Calibri" w:cs="Calibri"/>
                  <w:color w:val="5B9BD5" w:themeColor="accent1"/>
                  <w:sz w:val="28"/>
                  <w:szCs w:val="28"/>
                </w:rPr>
                <w:t>WIS Monitoring Procedures for GISC Operation</w:t>
              </w:r>
              <w:r w:rsidR="00406F84">
                <w:rPr>
                  <w:rFonts w:ascii="Calibri" w:hAnsi="Calibri" w:cs="Calibri"/>
                  <w:color w:val="5B9BD5" w:themeColor="accent1"/>
                  <w:sz w:val="28"/>
                  <w:szCs w:val="28"/>
                </w:rPr>
                <w:t xml:space="preserve"> 2020</w:t>
              </w:r>
            </w:p>
          </w:sdtContent>
        </w:sdt>
        <w:p w:rsidR="00C81AEF" w:rsidRPr="00307A49" w:rsidRDefault="00C81AEF">
          <w:pPr>
            <w:pStyle w:val="a8"/>
            <w:spacing w:before="480"/>
            <w:jc w:val="center"/>
            <w:rPr>
              <w:rFonts w:ascii="Calibri" w:hAnsi="Calibri" w:cs="Calibri"/>
              <w:color w:val="5B9BD5" w:themeColor="accent1"/>
            </w:rPr>
          </w:pPr>
          <w:r w:rsidRPr="00307A49">
            <w:rPr>
              <w:rFonts w:ascii="Calibri" w:hAnsi="Calibri" w:cs="Calibri"/>
              <w:noProof/>
              <w:color w:val="5B9BD5" w:themeColor="accent1"/>
              <w:lang w:val="en-GB"/>
            </w:rPr>
            <w:drawing>
              <wp:inline distT="0" distB="0" distL="0" distR="0">
                <wp:extent cx="758952" cy="478932"/>
                <wp:effectExtent l="0" t="0" r="3175" b="0"/>
                <wp:docPr id="144" name="写真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80CD1" w:rsidRPr="00307A49" w:rsidRDefault="00C81AEF" w:rsidP="00C81AEF">
          <w:pPr>
            <w:rPr>
              <w:rFonts w:ascii="Calibri" w:hAnsi="Calibri" w:cs="Calibri"/>
              <w:caps/>
              <w:color w:val="191919" w:themeColor="text1" w:themeTint="E6"/>
              <w:sz w:val="72"/>
              <w:szCs w:val="72"/>
              <w:lang w:val="en-GB"/>
            </w:rPr>
          </w:pPr>
          <w:r w:rsidRPr="00307A49">
            <w:rPr>
              <w:rFonts w:ascii="Calibri" w:hAnsi="Calibri" w:cs="Calibri"/>
              <w:caps/>
              <w:color w:val="191919" w:themeColor="text1" w:themeTint="E6"/>
              <w:sz w:val="72"/>
              <w:szCs w:val="72"/>
              <w:lang w:val="en-GB"/>
            </w:rPr>
            <w:br w:type="page"/>
          </w:r>
        </w:p>
        <w:p w:rsidR="003134F0" w:rsidRPr="00307A49" w:rsidRDefault="003134F0" w:rsidP="00C81AEF">
          <w:pPr>
            <w:rPr>
              <w:rFonts w:ascii="Calibri" w:hAnsi="Calibri" w:cs="Calibri"/>
              <w:caps/>
              <w:color w:val="191919" w:themeColor="text1" w:themeTint="E6"/>
              <w:sz w:val="72"/>
              <w:szCs w:val="72"/>
              <w:lang w:val="en-GB"/>
            </w:rPr>
          </w:pPr>
        </w:p>
        <w:sdt>
          <w:sdtPr>
            <w:rPr>
              <w:rFonts w:ascii="Calibri" w:eastAsiaTheme="minorEastAsia" w:hAnsi="Calibri" w:cs="Calibri"/>
              <w:color w:val="auto"/>
              <w:sz w:val="21"/>
              <w:szCs w:val="21"/>
              <w:lang w:val="ja-JP"/>
            </w:rPr>
            <w:id w:val="-384561628"/>
            <w:docPartObj>
              <w:docPartGallery w:val="Table of Contents"/>
              <w:docPartUnique/>
            </w:docPartObj>
          </w:sdtPr>
          <w:sdtEndPr>
            <w:rPr>
              <w:rStyle w:val="aa"/>
              <w:noProof/>
              <w:color w:val="0563C1" w:themeColor="hyperlink"/>
              <w:sz w:val="22"/>
              <w:szCs w:val="22"/>
              <w:u w:val="single"/>
              <w:lang w:val="en-US"/>
            </w:rPr>
          </w:sdtEndPr>
          <w:sdtContent>
            <w:p w:rsidR="003134F0" w:rsidRPr="00307A49" w:rsidRDefault="003134F0">
              <w:pPr>
                <w:pStyle w:val="af3"/>
                <w:rPr>
                  <w:rFonts w:ascii="Calibri" w:hAnsi="Calibri" w:cs="Calibri"/>
                  <w:sz w:val="72"/>
                  <w:szCs w:val="72"/>
                </w:rPr>
              </w:pPr>
              <w:r w:rsidRPr="00307A49">
                <w:rPr>
                  <w:rFonts w:ascii="Calibri" w:hAnsi="Calibri" w:cs="Calibri"/>
                  <w:sz w:val="72"/>
                  <w:szCs w:val="72"/>
                  <w:lang w:val="ja-JP"/>
                </w:rPr>
                <w:t>Contents</w:t>
              </w:r>
            </w:p>
            <w:p w:rsidR="007F3D21" w:rsidRPr="007E78BF" w:rsidRDefault="003134F0" w:rsidP="007E78BF">
              <w:pPr>
                <w:pStyle w:val="11"/>
                <w:rPr>
                  <w:noProof/>
                  <w:lang w:val="en-GB"/>
                </w:rPr>
              </w:pPr>
              <w:r w:rsidRPr="007E78BF">
                <w:rPr>
                  <w:rStyle w:val="aa"/>
                  <w:rFonts w:ascii="Calibri" w:hAnsi="Calibri" w:cs="Calibri"/>
                  <w:noProof/>
                  <w:sz w:val="22"/>
                  <w:szCs w:val="22"/>
                </w:rPr>
                <w:fldChar w:fldCharType="begin"/>
              </w:r>
              <w:r w:rsidRPr="007E78BF">
                <w:rPr>
                  <w:rStyle w:val="aa"/>
                  <w:rFonts w:ascii="Calibri" w:hAnsi="Calibri" w:cs="Calibri"/>
                  <w:noProof/>
                  <w:sz w:val="22"/>
                  <w:szCs w:val="22"/>
                </w:rPr>
                <w:instrText xml:space="preserve"> TOC \o "1-3" \h \z \u </w:instrText>
              </w:r>
              <w:r w:rsidRPr="007E78BF">
                <w:rPr>
                  <w:rStyle w:val="aa"/>
                  <w:rFonts w:ascii="Calibri" w:hAnsi="Calibri" w:cs="Calibri"/>
                  <w:noProof/>
                  <w:sz w:val="22"/>
                  <w:szCs w:val="22"/>
                </w:rPr>
                <w:fldChar w:fldCharType="separate"/>
              </w:r>
              <w:hyperlink w:anchor="_Toc31983684" w:history="1">
                <w:r w:rsidR="007F3D21" w:rsidRPr="007E78BF">
                  <w:rPr>
                    <w:rStyle w:val="aa"/>
                    <w:rFonts w:ascii="Calibri" w:hAnsi="Calibri" w:cs="Calibri"/>
                    <w:noProof/>
                    <w:sz w:val="28"/>
                    <w:szCs w:val="28"/>
                  </w:rPr>
                  <w:t>Introduction</w:t>
                </w:r>
                <w:r w:rsidR="007F3D21" w:rsidRPr="007E78BF">
                  <w:rPr>
                    <w:noProof/>
                    <w:webHidden/>
                  </w:rPr>
                  <w:tab/>
                </w:r>
                <w:r w:rsidR="007F3D21" w:rsidRPr="007E78BF">
                  <w:rPr>
                    <w:noProof/>
                    <w:webHidden/>
                  </w:rPr>
                  <w:fldChar w:fldCharType="begin"/>
                </w:r>
                <w:r w:rsidR="007F3D21" w:rsidRPr="007E78BF">
                  <w:rPr>
                    <w:noProof/>
                    <w:webHidden/>
                  </w:rPr>
                  <w:instrText xml:space="preserve"> PAGEREF _Toc31983684 \h </w:instrText>
                </w:r>
                <w:r w:rsidR="007F3D21" w:rsidRPr="007E78BF">
                  <w:rPr>
                    <w:noProof/>
                    <w:webHidden/>
                  </w:rPr>
                </w:r>
                <w:r w:rsidR="007F3D21" w:rsidRPr="007E78BF">
                  <w:rPr>
                    <w:noProof/>
                    <w:webHidden/>
                  </w:rPr>
                  <w:fldChar w:fldCharType="separate"/>
                </w:r>
                <w:r w:rsidR="00183A26">
                  <w:rPr>
                    <w:noProof/>
                    <w:webHidden/>
                  </w:rPr>
                  <w:t>2</w:t>
                </w:r>
                <w:r w:rsidR="007F3D21" w:rsidRPr="007E78BF">
                  <w:rPr>
                    <w:noProof/>
                    <w:webHidden/>
                  </w:rPr>
                  <w:fldChar w:fldCharType="end"/>
                </w:r>
              </w:hyperlink>
            </w:p>
            <w:p w:rsidR="007F3D21" w:rsidRPr="007E78BF" w:rsidRDefault="00F80329" w:rsidP="007E78BF">
              <w:pPr>
                <w:pStyle w:val="11"/>
                <w:rPr>
                  <w:noProof/>
                  <w:lang w:val="en-GB"/>
                </w:rPr>
              </w:pPr>
              <w:hyperlink w:anchor="_Toc31983685" w:history="1">
                <w:r w:rsidR="007F3D21" w:rsidRPr="007E78BF">
                  <w:rPr>
                    <w:rStyle w:val="aa"/>
                    <w:rFonts w:ascii="Calibri" w:hAnsi="Calibri" w:cs="Calibri"/>
                    <w:noProof/>
                    <w:sz w:val="28"/>
                    <w:szCs w:val="28"/>
                  </w:rPr>
                  <w:t>GISC Watch Procedures</w:t>
                </w:r>
                <w:r w:rsidR="007F3D21" w:rsidRPr="007E78BF">
                  <w:rPr>
                    <w:noProof/>
                    <w:webHidden/>
                  </w:rPr>
                  <w:tab/>
                </w:r>
                <w:r w:rsidR="007F3D21" w:rsidRPr="007E78BF">
                  <w:rPr>
                    <w:noProof/>
                    <w:webHidden/>
                  </w:rPr>
                  <w:fldChar w:fldCharType="begin"/>
                </w:r>
                <w:r w:rsidR="007F3D21" w:rsidRPr="007E78BF">
                  <w:rPr>
                    <w:noProof/>
                    <w:webHidden/>
                  </w:rPr>
                  <w:instrText xml:space="preserve"> PAGEREF _Toc31983685 \h </w:instrText>
                </w:r>
                <w:r w:rsidR="007F3D21" w:rsidRPr="007E78BF">
                  <w:rPr>
                    <w:noProof/>
                    <w:webHidden/>
                  </w:rPr>
                </w:r>
                <w:r w:rsidR="007F3D21" w:rsidRPr="007E78BF">
                  <w:rPr>
                    <w:noProof/>
                    <w:webHidden/>
                  </w:rPr>
                  <w:fldChar w:fldCharType="separate"/>
                </w:r>
                <w:r w:rsidR="00183A26">
                  <w:rPr>
                    <w:noProof/>
                    <w:webHidden/>
                  </w:rPr>
                  <w:t>2</w:t>
                </w:r>
                <w:r w:rsidR="007F3D21" w:rsidRPr="007E78BF">
                  <w:rPr>
                    <w:noProof/>
                    <w:webHidden/>
                  </w:rPr>
                  <w:fldChar w:fldCharType="end"/>
                </w:r>
              </w:hyperlink>
            </w:p>
            <w:p w:rsidR="007F3D21" w:rsidRPr="007E78BF" w:rsidRDefault="00F80329" w:rsidP="007E78BF">
              <w:pPr>
                <w:pStyle w:val="25"/>
                <w:rPr>
                  <w:noProof/>
                  <w:sz w:val="22"/>
                  <w:szCs w:val="22"/>
                  <w:lang w:val="en-GB"/>
                </w:rPr>
              </w:pPr>
              <w:hyperlink w:anchor="_Toc31983686" w:history="1">
                <w:r w:rsidR="007F3D21" w:rsidRPr="007E78BF">
                  <w:rPr>
                    <w:rStyle w:val="aa"/>
                    <w:rFonts w:ascii="Calibri" w:hAnsi="Calibri" w:cs="Calibri"/>
                    <w:noProof/>
                    <w:sz w:val="22"/>
                    <w:szCs w:val="22"/>
                  </w:rPr>
                  <w:t>Procedures for Take over</w:t>
                </w:r>
                <w:r w:rsidR="007F3D21" w:rsidRPr="007E78BF">
                  <w:rPr>
                    <w:noProof/>
                    <w:webHidden/>
                    <w:sz w:val="22"/>
                    <w:szCs w:val="22"/>
                  </w:rPr>
                  <w:tab/>
                </w:r>
                <w:r w:rsidR="007F3D21" w:rsidRPr="007E78BF">
                  <w:rPr>
                    <w:noProof/>
                    <w:webHidden/>
                    <w:sz w:val="22"/>
                    <w:szCs w:val="22"/>
                  </w:rPr>
                  <w:fldChar w:fldCharType="begin"/>
                </w:r>
                <w:r w:rsidR="007F3D21" w:rsidRPr="007E78BF">
                  <w:rPr>
                    <w:noProof/>
                    <w:webHidden/>
                    <w:sz w:val="22"/>
                    <w:szCs w:val="22"/>
                  </w:rPr>
                  <w:instrText xml:space="preserve"> PAGEREF _Toc31983686 \h </w:instrText>
                </w:r>
                <w:r w:rsidR="007F3D21" w:rsidRPr="007E78BF">
                  <w:rPr>
                    <w:noProof/>
                    <w:webHidden/>
                    <w:sz w:val="22"/>
                    <w:szCs w:val="22"/>
                  </w:rPr>
                </w:r>
                <w:r w:rsidR="007F3D21" w:rsidRPr="007E78BF">
                  <w:rPr>
                    <w:noProof/>
                    <w:webHidden/>
                    <w:sz w:val="22"/>
                    <w:szCs w:val="22"/>
                  </w:rPr>
                  <w:fldChar w:fldCharType="separate"/>
                </w:r>
                <w:r w:rsidR="00183A26">
                  <w:rPr>
                    <w:noProof/>
                    <w:webHidden/>
                    <w:sz w:val="22"/>
                    <w:szCs w:val="22"/>
                  </w:rPr>
                  <w:t>2</w:t>
                </w:r>
                <w:r w:rsidR="007F3D21" w:rsidRPr="007E78BF">
                  <w:rPr>
                    <w:noProof/>
                    <w:webHidden/>
                    <w:sz w:val="22"/>
                    <w:szCs w:val="22"/>
                  </w:rPr>
                  <w:fldChar w:fldCharType="end"/>
                </w:r>
              </w:hyperlink>
            </w:p>
            <w:p w:rsidR="007F3D21" w:rsidRPr="007E78BF" w:rsidRDefault="00F80329" w:rsidP="007E78BF">
              <w:pPr>
                <w:pStyle w:val="25"/>
                <w:rPr>
                  <w:noProof/>
                  <w:sz w:val="22"/>
                  <w:szCs w:val="22"/>
                  <w:lang w:val="en-GB"/>
                </w:rPr>
              </w:pPr>
              <w:hyperlink w:anchor="_Toc31983687" w:history="1">
                <w:r w:rsidR="007F3D21" w:rsidRPr="007E78BF">
                  <w:rPr>
                    <w:rStyle w:val="aa"/>
                    <w:rFonts w:ascii="Calibri" w:hAnsi="Calibri" w:cs="Calibri"/>
                    <w:noProof/>
                    <w:sz w:val="22"/>
                    <w:szCs w:val="22"/>
                  </w:rPr>
                  <w:t>Procedures for Monitor</w:t>
                </w:r>
                <w:r w:rsidR="007F3D21" w:rsidRPr="007E78BF">
                  <w:rPr>
                    <w:noProof/>
                    <w:webHidden/>
                    <w:sz w:val="22"/>
                    <w:szCs w:val="22"/>
                  </w:rPr>
                  <w:tab/>
                </w:r>
                <w:r w:rsidR="007F3D21" w:rsidRPr="007E78BF">
                  <w:rPr>
                    <w:noProof/>
                    <w:webHidden/>
                    <w:sz w:val="22"/>
                    <w:szCs w:val="22"/>
                  </w:rPr>
                  <w:fldChar w:fldCharType="begin"/>
                </w:r>
                <w:r w:rsidR="007F3D21" w:rsidRPr="007E78BF">
                  <w:rPr>
                    <w:noProof/>
                    <w:webHidden/>
                    <w:sz w:val="22"/>
                    <w:szCs w:val="22"/>
                  </w:rPr>
                  <w:instrText xml:space="preserve"> PAGEREF _Toc31983687 \h </w:instrText>
                </w:r>
                <w:r w:rsidR="007F3D21" w:rsidRPr="007E78BF">
                  <w:rPr>
                    <w:noProof/>
                    <w:webHidden/>
                    <w:sz w:val="22"/>
                    <w:szCs w:val="22"/>
                  </w:rPr>
                </w:r>
                <w:r w:rsidR="007F3D21" w:rsidRPr="007E78BF">
                  <w:rPr>
                    <w:noProof/>
                    <w:webHidden/>
                    <w:sz w:val="22"/>
                    <w:szCs w:val="22"/>
                  </w:rPr>
                  <w:fldChar w:fldCharType="separate"/>
                </w:r>
                <w:r w:rsidR="00183A26">
                  <w:rPr>
                    <w:noProof/>
                    <w:webHidden/>
                    <w:sz w:val="22"/>
                    <w:szCs w:val="22"/>
                  </w:rPr>
                  <w:t>2</w:t>
                </w:r>
                <w:r w:rsidR="007F3D21" w:rsidRPr="007E78BF">
                  <w:rPr>
                    <w:noProof/>
                    <w:webHidden/>
                    <w:sz w:val="22"/>
                    <w:szCs w:val="22"/>
                  </w:rPr>
                  <w:fldChar w:fldCharType="end"/>
                </w:r>
              </w:hyperlink>
            </w:p>
            <w:p w:rsidR="007F3D21" w:rsidRPr="007E78BF" w:rsidRDefault="00F80329" w:rsidP="007E78BF">
              <w:pPr>
                <w:pStyle w:val="25"/>
                <w:rPr>
                  <w:noProof/>
                  <w:sz w:val="22"/>
                  <w:szCs w:val="22"/>
                  <w:lang w:val="en-GB"/>
                </w:rPr>
              </w:pPr>
              <w:hyperlink w:anchor="_Toc31983688" w:history="1">
                <w:r w:rsidR="007F3D21" w:rsidRPr="007E78BF">
                  <w:rPr>
                    <w:rStyle w:val="aa"/>
                    <w:rFonts w:ascii="Calibri" w:hAnsi="Calibri" w:cs="Calibri"/>
                    <w:noProof/>
                    <w:sz w:val="22"/>
                    <w:szCs w:val="22"/>
                  </w:rPr>
                  <w:t>Procedures for Issue Management</w:t>
                </w:r>
                <w:r w:rsidR="007F3D21" w:rsidRPr="007E78BF">
                  <w:rPr>
                    <w:noProof/>
                    <w:webHidden/>
                    <w:sz w:val="22"/>
                    <w:szCs w:val="22"/>
                  </w:rPr>
                  <w:tab/>
                </w:r>
                <w:r w:rsidR="007F3D21" w:rsidRPr="007E78BF">
                  <w:rPr>
                    <w:noProof/>
                    <w:webHidden/>
                    <w:sz w:val="22"/>
                    <w:szCs w:val="22"/>
                  </w:rPr>
                  <w:fldChar w:fldCharType="begin"/>
                </w:r>
                <w:r w:rsidR="007F3D21" w:rsidRPr="007E78BF">
                  <w:rPr>
                    <w:noProof/>
                    <w:webHidden/>
                    <w:sz w:val="22"/>
                    <w:szCs w:val="22"/>
                  </w:rPr>
                  <w:instrText xml:space="preserve"> PAGEREF _Toc31983688 \h </w:instrText>
                </w:r>
                <w:r w:rsidR="007F3D21" w:rsidRPr="007E78BF">
                  <w:rPr>
                    <w:noProof/>
                    <w:webHidden/>
                    <w:sz w:val="22"/>
                    <w:szCs w:val="22"/>
                  </w:rPr>
                </w:r>
                <w:r w:rsidR="007F3D21" w:rsidRPr="007E78BF">
                  <w:rPr>
                    <w:noProof/>
                    <w:webHidden/>
                    <w:sz w:val="22"/>
                    <w:szCs w:val="22"/>
                  </w:rPr>
                  <w:fldChar w:fldCharType="separate"/>
                </w:r>
                <w:r w:rsidR="00183A26">
                  <w:rPr>
                    <w:noProof/>
                    <w:webHidden/>
                    <w:sz w:val="22"/>
                    <w:szCs w:val="22"/>
                  </w:rPr>
                  <w:t>3</w:t>
                </w:r>
                <w:r w:rsidR="007F3D21" w:rsidRPr="007E78BF">
                  <w:rPr>
                    <w:noProof/>
                    <w:webHidden/>
                    <w:sz w:val="22"/>
                    <w:szCs w:val="22"/>
                  </w:rPr>
                  <w:fldChar w:fldCharType="end"/>
                </w:r>
              </w:hyperlink>
            </w:p>
            <w:p w:rsidR="007F3D21" w:rsidRPr="007E78BF" w:rsidRDefault="00F80329" w:rsidP="007E78BF">
              <w:pPr>
                <w:pStyle w:val="25"/>
                <w:rPr>
                  <w:noProof/>
                  <w:sz w:val="22"/>
                  <w:szCs w:val="22"/>
                  <w:lang w:val="en-GB"/>
                </w:rPr>
              </w:pPr>
              <w:hyperlink w:anchor="_Toc31983689" w:history="1">
                <w:r w:rsidR="007F3D21" w:rsidRPr="007E78BF">
                  <w:rPr>
                    <w:rStyle w:val="aa"/>
                    <w:rFonts w:ascii="Calibri" w:hAnsi="Calibri" w:cs="Calibri"/>
                    <w:noProof/>
                    <w:sz w:val="22"/>
                    <w:szCs w:val="22"/>
                  </w:rPr>
                  <w:t>Procedures for Hand over</w:t>
                </w:r>
                <w:r w:rsidR="007F3D21" w:rsidRPr="007E78BF">
                  <w:rPr>
                    <w:noProof/>
                    <w:webHidden/>
                    <w:sz w:val="22"/>
                    <w:szCs w:val="22"/>
                  </w:rPr>
                  <w:tab/>
                </w:r>
                <w:r w:rsidR="007F3D21" w:rsidRPr="007E78BF">
                  <w:rPr>
                    <w:noProof/>
                    <w:webHidden/>
                    <w:sz w:val="22"/>
                    <w:szCs w:val="22"/>
                  </w:rPr>
                  <w:fldChar w:fldCharType="begin"/>
                </w:r>
                <w:r w:rsidR="007F3D21" w:rsidRPr="007E78BF">
                  <w:rPr>
                    <w:noProof/>
                    <w:webHidden/>
                    <w:sz w:val="22"/>
                    <w:szCs w:val="22"/>
                  </w:rPr>
                  <w:instrText xml:space="preserve"> PAGEREF _Toc31983689 \h </w:instrText>
                </w:r>
                <w:r w:rsidR="007F3D21" w:rsidRPr="007E78BF">
                  <w:rPr>
                    <w:noProof/>
                    <w:webHidden/>
                    <w:sz w:val="22"/>
                    <w:szCs w:val="22"/>
                  </w:rPr>
                </w:r>
                <w:r w:rsidR="007F3D21" w:rsidRPr="007E78BF">
                  <w:rPr>
                    <w:noProof/>
                    <w:webHidden/>
                    <w:sz w:val="22"/>
                    <w:szCs w:val="22"/>
                  </w:rPr>
                  <w:fldChar w:fldCharType="separate"/>
                </w:r>
                <w:r w:rsidR="00183A26">
                  <w:rPr>
                    <w:noProof/>
                    <w:webHidden/>
                    <w:sz w:val="22"/>
                    <w:szCs w:val="22"/>
                  </w:rPr>
                  <w:t>4</w:t>
                </w:r>
                <w:r w:rsidR="007F3D21" w:rsidRPr="007E78BF">
                  <w:rPr>
                    <w:noProof/>
                    <w:webHidden/>
                    <w:sz w:val="22"/>
                    <w:szCs w:val="22"/>
                  </w:rPr>
                  <w:fldChar w:fldCharType="end"/>
                </w:r>
              </w:hyperlink>
            </w:p>
            <w:p w:rsidR="007F3D21" w:rsidRPr="007E78BF" w:rsidRDefault="00F80329" w:rsidP="007E78BF">
              <w:pPr>
                <w:pStyle w:val="25"/>
                <w:rPr>
                  <w:noProof/>
                  <w:sz w:val="22"/>
                  <w:szCs w:val="22"/>
                  <w:lang w:val="en-GB"/>
                </w:rPr>
              </w:pPr>
              <w:hyperlink w:anchor="_Toc31983690" w:history="1">
                <w:r w:rsidR="007F3D21" w:rsidRPr="007E78BF">
                  <w:rPr>
                    <w:rStyle w:val="aa"/>
                    <w:rFonts w:ascii="Calibri" w:hAnsi="Calibri" w:cs="Calibri"/>
                    <w:noProof/>
                    <w:sz w:val="22"/>
                    <w:szCs w:val="22"/>
                  </w:rPr>
                  <w:t>Procedure for Escalation</w:t>
                </w:r>
                <w:r w:rsidR="007F3D21" w:rsidRPr="007E78BF">
                  <w:rPr>
                    <w:noProof/>
                    <w:webHidden/>
                    <w:sz w:val="22"/>
                    <w:szCs w:val="22"/>
                  </w:rPr>
                  <w:tab/>
                </w:r>
                <w:r w:rsidR="007F3D21" w:rsidRPr="007E78BF">
                  <w:rPr>
                    <w:noProof/>
                    <w:webHidden/>
                    <w:sz w:val="22"/>
                    <w:szCs w:val="22"/>
                  </w:rPr>
                  <w:fldChar w:fldCharType="begin"/>
                </w:r>
                <w:r w:rsidR="007F3D21" w:rsidRPr="007E78BF">
                  <w:rPr>
                    <w:noProof/>
                    <w:webHidden/>
                    <w:sz w:val="22"/>
                    <w:szCs w:val="22"/>
                  </w:rPr>
                  <w:instrText xml:space="preserve"> PAGEREF _Toc31983690 \h </w:instrText>
                </w:r>
                <w:r w:rsidR="007F3D21" w:rsidRPr="007E78BF">
                  <w:rPr>
                    <w:noProof/>
                    <w:webHidden/>
                    <w:sz w:val="22"/>
                    <w:szCs w:val="22"/>
                  </w:rPr>
                </w:r>
                <w:r w:rsidR="007F3D21" w:rsidRPr="007E78BF">
                  <w:rPr>
                    <w:noProof/>
                    <w:webHidden/>
                    <w:sz w:val="22"/>
                    <w:szCs w:val="22"/>
                  </w:rPr>
                  <w:fldChar w:fldCharType="separate"/>
                </w:r>
                <w:r w:rsidR="00183A26">
                  <w:rPr>
                    <w:noProof/>
                    <w:webHidden/>
                    <w:sz w:val="22"/>
                    <w:szCs w:val="22"/>
                  </w:rPr>
                  <w:t>5</w:t>
                </w:r>
                <w:r w:rsidR="007F3D21" w:rsidRPr="007E78BF">
                  <w:rPr>
                    <w:noProof/>
                    <w:webHidden/>
                    <w:sz w:val="22"/>
                    <w:szCs w:val="22"/>
                  </w:rPr>
                  <w:fldChar w:fldCharType="end"/>
                </w:r>
              </w:hyperlink>
            </w:p>
            <w:p w:rsidR="007F3D21" w:rsidRPr="007E78BF" w:rsidRDefault="00F80329" w:rsidP="007E78BF">
              <w:pPr>
                <w:pStyle w:val="11"/>
                <w:rPr>
                  <w:noProof/>
                  <w:lang w:val="en-GB"/>
                </w:rPr>
              </w:pPr>
              <w:hyperlink w:anchor="_Toc31983691" w:history="1">
                <w:r w:rsidR="007F3D21" w:rsidRPr="007E78BF">
                  <w:rPr>
                    <w:rStyle w:val="aa"/>
                    <w:rFonts w:ascii="Calibri" w:hAnsi="Calibri" w:cs="Calibri"/>
                    <w:noProof/>
                    <w:sz w:val="28"/>
                    <w:szCs w:val="28"/>
                  </w:rPr>
                  <w:t>Reference</w:t>
                </w:r>
                <w:r w:rsidR="007F3D21" w:rsidRPr="007E78BF">
                  <w:rPr>
                    <w:noProof/>
                    <w:webHidden/>
                  </w:rPr>
                  <w:tab/>
                </w:r>
                <w:r w:rsidR="007F3D21" w:rsidRPr="007E78BF">
                  <w:rPr>
                    <w:noProof/>
                    <w:webHidden/>
                  </w:rPr>
                  <w:fldChar w:fldCharType="begin"/>
                </w:r>
                <w:r w:rsidR="007F3D21" w:rsidRPr="007E78BF">
                  <w:rPr>
                    <w:noProof/>
                    <w:webHidden/>
                  </w:rPr>
                  <w:instrText xml:space="preserve"> PAGEREF _Toc31983691 \h </w:instrText>
                </w:r>
                <w:r w:rsidR="007F3D21" w:rsidRPr="007E78BF">
                  <w:rPr>
                    <w:noProof/>
                    <w:webHidden/>
                  </w:rPr>
                </w:r>
                <w:r w:rsidR="007F3D21" w:rsidRPr="007E78BF">
                  <w:rPr>
                    <w:noProof/>
                    <w:webHidden/>
                  </w:rPr>
                  <w:fldChar w:fldCharType="separate"/>
                </w:r>
                <w:r w:rsidR="00183A26">
                  <w:rPr>
                    <w:noProof/>
                    <w:webHidden/>
                  </w:rPr>
                  <w:t>6</w:t>
                </w:r>
                <w:r w:rsidR="007F3D21" w:rsidRPr="007E78BF">
                  <w:rPr>
                    <w:noProof/>
                    <w:webHidden/>
                  </w:rPr>
                  <w:fldChar w:fldCharType="end"/>
                </w:r>
              </w:hyperlink>
            </w:p>
            <w:p w:rsidR="007F3D21" w:rsidRPr="007E78BF" w:rsidRDefault="00F80329" w:rsidP="007E78BF">
              <w:pPr>
                <w:pStyle w:val="25"/>
                <w:rPr>
                  <w:noProof/>
                  <w:sz w:val="22"/>
                  <w:szCs w:val="22"/>
                  <w:lang w:val="en-GB"/>
                </w:rPr>
              </w:pPr>
              <w:hyperlink w:anchor="_Toc31983692" w:history="1">
                <w:r w:rsidR="007F3D21" w:rsidRPr="007E78BF">
                  <w:rPr>
                    <w:rStyle w:val="aa"/>
                    <w:rFonts w:ascii="Calibri" w:hAnsi="Calibri" w:cs="Calibri"/>
                    <w:noProof/>
                    <w:sz w:val="22"/>
                    <w:szCs w:val="22"/>
                  </w:rPr>
                  <w:t>Manual on WIS (WMO No.1060)</w:t>
                </w:r>
                <w:r w:rsidR="007F3D21" w:rsidRPr="007E78BF">
                  <w:rPr>
                    <w:noProof/>
                    <w:webHidden/>
                    <w:sz w:val="22"/>
                    <w:szCs w:val="22"/>
                  </w:rPr>
                  <w:tab/>
                </w:r>
                <w:r w:rsidR="007F3D21" w:rsidRPr="007E78BF">
                  <w:rPr>
                    <w:noProof/>
                    <w:webHidden/>
                    <w:sz w:val="22"/>
                    <w:szCs w:val="22"/>
                  </w:rPr>
                  <w:fldChar w:fldCharType="begin"/>
                </w:r>
                <w:r w:rsidR="007F3D21" w:rsidRPr="007E78BF">
                  <w:rPr>
                    <w:noProof/>
                    <w:webHidden/>
                    <w:sz w:val="22"/>
                    <w:szCs w:val="22"/>
                  </w:rPr>
                  <w:instrText xml:space="preserve"> PAGEREF _Toc31983692 \h </w:instrText>
                </w:r>
                <w:r w:rsidR="007F3D21" w:rsidRPr="007E78BF">
                  <w:rPr>
                    <w:noProof/>
                    <w:webHidden/>
                    <w:sz w:val="22"/>
                    <w:szCs w:val="22"/>
                  </w:rPr>
                </w:r>
                <w:r w:rsidR="007F3D21" w:rsidRPr="007E78BF">
                  <w:rPr>
                    <w:noProof/>
                    <w:webHidden/>
                    <w:sz w:val="22"/>
                    <w:szCs w:val="22"/>
                  </w:rPr>
                  <w:fldChar w:fldCharType="separate"/>
                </w:r>
                <w:r w:rsidR="00183A26">
                  <w:rPr>
                    <w:noProof/>
                    <w:webHidden/>
                    <w:sz w:val="22"/>
                    <w:szCs w:val="22"/>
                  </w:rPr>
                  <w:t>6</w:t>
                </w:r>
                <w:r w:rsidR="007F3D21" w:rsidRPr="007E78BF">
                  <w:rPr>
                    <w:noProof/>
                    <w:webHidden/>
                    <w:sz w:val="22"/>
                    <w:szCs w:val="22"/>
                  </w:rPr>
                  <w:fldChar w:fldCharType="end"/>
                </w:r>
              </w:hyperlink>
            </w:p>
            <w:p w:rsidR="007F3D21" w:rsidRPr="0089630D" w:rsidRDefault="00F80329" w:rsidP="007E78BF">
              <w:pPr>
                <w:pStyle w:val="31"/>
                <w:tabs>
                  <w:tab w:val="right" w:leader="dot" w:pos="8494"/>
                </w:tabs>
                <w:spacing w:after="0" w:line="400" w:lineRule="exact"/>
                <w:rPr>
                  <w:rFonts w:ascii="Calibri" w:hAnsi="Calibri" w:cs="Calibri"/>
                  <w:noProof/>
                  <w:sz w:val="22"/>
                  <w:szCs w:val="22"/>
                  <w:lang w:val="en-GB"/>
                </w:rPr>
              </w:pPr>
              <w:hyperlink w:anchor="_Toc31983693" w:history="1">
                <w:r w:rsidR="007F3D21" w:rsidRPr="0089630D">
                  <w:rPr>
                    <w:rStyle w:val="aa"/>
                    <w:rFonts w:ascii="Calibri" w:hAnsi="Calibri" w:cs="Calibri"/>
                    <w:noProof/>
                    <w:sz w:val="22"/>
                    <w:szCs w:val="22"/>
                  </w:rPr>
                  <w:t>3.5.10 Performance monitoring of a GISC</w:t>
                </w:r>
                <w:r w:rsidR="007F3D21" w:rsidRPr="0089630D">
                  <w:rPr>
                    <w:rFonts w:ascii="Calibri" w:hAnsi="Calibri" w:cs="Calibri"/>
                    <w:noProof/>
                    <w:webHidden/>
                    <w:sz w:val="22"/>
                    <w:szCs w:val="22"/>
                  </w:rPr>
                  <w:tab/>
                </w:r>
                <w:r w:rsidR="007F3D21" w:rsidRPr="0089630D">
                  <w:rPr>
                    <w:rFonts w:ascii="Calibri" w:hAnsi="Calibri" w:cs="Calibri"/>
                    <w:noProof/>
                    <w:webHidden/>
                    <w:sz w:val="22"/>
                    <w:szCs w:val="22"/>
                  </w:rPr>
                  <w:fldChar w:fldCharType="begin"/>
                </w:r>
                <w:r w:rsidR="007F3D21" w:rsidRPr="0089630D">
                  <w:rPr>
                    <w:rFonts w:ascii="Calibri" w:hAnsi="Calibri" w:cs="Calibri"/>
                    <w:noProof/>
                    <w:webHidden/>
                    <w:sz w:val="22"/>
                    <w:szCs w:val="22"/>
                  </w:rPr>
                  <w:instrText xml:space="preserve"> PAGEREF _Toc31983693 \h </w:instrText>
                </w:r>
                <w:r w:rsidR="007F3D21" w:rsidRPr="0089630D">
                  <w:rPr>
                    <w:rFonts w:ascii="Calibri" w:hAnsi="Calibri" w:cs="Calibri"/>
                    <w:noProof/>
                    <w:webHidden/>
                    <w:sz w:val="22"/>
                    <w:szCs w:val="22"/>
                  </w:rPr>
                </w:r>
                <w:r w:rsidR="007F3D21" w:rsidRPr="0089630D">
                  <w:rPr>
                    <w:rFonts w:ascii="Calibri" w:hAnsi="Calibri" w:cs="Calibri"/>
                    <w:noProof/>
                    <w:webHidden/>
                    <w:sz w:val="22"/>
                    <w:szCs w:val="22"/>
                  </w:rPr>
                  <w:fldChar w:fldCharType="separate"/>
                </w:r>
                <w:r w:rsidR="00183A26">
                  <w:rPr>
                    <w:rFonts w:ascii="Calibri" w:hAnsi="Calibri" w:cs="Calibri"/>
                    <w:noProof/>
                    <w:webHidden/>
                    <w:sz w:val="22"/>
                    <w:szCs w:val="22"/>
                  </w:rPr>
                  <w:t>6</w:t>
                </w:r>
                <w:r w:rsidR="007F3D21" w:rsidRPr="0089630D">
                  <w:rPr>
                    <w:rFonts w:ascii="Calibri" w:hAnsi="Calibri" w:cs="Calibri"/>
                    <w:noProof/>
                    <w:webHidden/>
                    <w:sz w:val="22"/>
                    <w:szCs w:val="22"/>
                  </w:rPr>
                  <w:fldChar w:fldCharType="end"/>
                </w:r>
              </w:hyperlink>
            </w:p>
            <w:p w:rsidR="007F3D21" w:rsidRPr="0089630D" w:rsidRDefault="00F80329" w:rsidP="007E78BF">
              <w:pPr>
                <w:pStyle w:val="31"/>
                <w:tabs>
                  <w:tab w:val="right" w:leader="dot" w:pos="8494"/>
                </w:tabs>
                <w:spacing w:after="0" w:line="400" w:lineRule="exact"/>
                <w:rPr>
                  <w:rFonts w:ascii="Calibri" w:hAnsi="Calibri" w:cs="Calibri"/>
                  <w:noProof/>
                  <w:sz w:val="22"/>
                  <w:szCs w:val="22"/>
                  <w:lang w:val="en-GB"/>
                </w:rPr>
              </w:pPr>
              <w:hyperlink w:anchor="_Toc31983694" w:history="1">
                <w:r w:rsidR="007F3D21" w:rsidRPr="0089630D">
                  <w:rPr>
                    <w:rStyle w:val="aa"/>
                    <w:rFonts w:ascii="Calibri" w:hAnsi="Calibri" w:cs="Calibri"/>
                    <w:noProof/>
                    <w:sz w:val="22"/>
                    <w:szCs w:val="22"/>
                  </w:rPr>
                  <w:t>4.16 WIS-TECHSPEC-15: REPORTING OF QUALITY OF SERVICE</w:t>
                </w:r>
                <w:r w:rsidR="007F3D21" w:rsidRPr="0089630D">
                  <w:rPr>
                    <w:rFonts w:ascii="Calibri" w:hAnsi="Calibri" w:cs="Calibri"/>
                    <w:noProof/>
                    <w:webHidden/>
                    <w:sz w:val="22"/>
                    <w:szCs w:val="22"/>
                  </w:rPr>
                  <w:tab/>
                </w:r>
                <w:r w:rsidR="007F3D21" w:rsidRPr="0089630D">
                  <w:rPr>
                    <w:rFonts w:ascii="Calibri" w:hAnsi="Calibri" w:cs="Calibri"/>
                    <w:noProof/>
                    <w:webHidden/>
                    <w:sz w:val="22"/>
                    <w:szCs w:val="22"/>
                  </w:rPr>
                  <w:fldChar w:fldCharType="begin"/>
                </w:r>
                <w:r w:rsidR="007F3D21" w:rsidRPr="0089630D">
                  <w:rPr>
                    <w:rFonts w:ascii="Calibri" w:hAnsi="Calibri" w:cs="Calibri"/>
                    <w:noProof/>
                    <w:webHidden/>
                    <w:sz w:val="22"/>
                    <w:szCs w:val="22"/>
                  </w:rPr>
                  <w:instrText xml:space="preserve"> PAGEREF _Toc31983694 \h </w:instrText>
                </w:r>
                <w:r w:rsidR="007F3D21" w:rsidRPr="0089630D">
                  <w:rPr>
                    <w:rFonts w:ascii="Calibri" w:hAnsi="Calibri" w:cs="Calibri"/>
                    <w:noProof/>
                    <w:webHidden/>
                    <w:sz w:val="22"/>
                    <w:szCs w:val="22"/>
                  </w:rPr>
                </w:r>
                <w:r w:rsidR="007F3D21" w:rsidRPr="0089630D">
                  <w:rPr>
                    <w:rFonts w:ascii="Calibri" w:hAnsi="Calibri" w:cs="Calibri"/>
                    <w:noProof/>
                    <w:webHidden/>
                    <w:sz w:val="22"/>
                    <w:szCs w:val="22"/>
                  </w:rPr>
                  <w:fldChar w:fldCharType="separate"/>
                </w:r>
                <w:r w:rsidR="00183A26">
                  <w:rPr>
                    <w:rFonts w:ascii="Calibri" w:hAnsi="Calibri" w:cs="Calibri"/>
                    <w:noProof/>
                    <w:webHidden/>
                    <w:sz w:val="22"/>
                    <w:szCs w:val="22"/>
                  </w:rPr>
                  <w:t>6</w:t>
                </w:r>
                <w:r w:rsidR="007F3D21" w:rsidRPr="0089630D">
                  <w:rPr>
                    <w:rFonts w:ascii="Calibri" w:hAnsi="Calibri" w:cs="Calibri"/>
                    <w:noProof/>
                    <w:webHidden/>
                    <w:sz w:val="22"/>
                    <w:szCs w:val="22"/>
                  </w:rPr>
                  <w:fldChar w:fldCharType="end"/>
                </w:r>
              </w:hyperlink>
            </w:p>
            <w:p w:rsidR="007F3D21" w:rsidRPr="007E78BF" w:rsidRDefault="00F80329" w:rsidP="007E78BF">
              <w:pPr>
                <w:pStyle w:val="25"/>
                <w:rPr>
                  <w:noProof/>
                  <w:sz w:val="22"/>
                  <w:szCs w:val="22"/>
                  <w:lang w:val="en-GB"/>
                </w:rPr>
              </w:pPr>
              <w:hyperlink w:anchor="_Toc31983695" w:history="1">
                <w:r w:rsidR="007F3D21" w:rsidRPr="007E78BF">
                  <w:rPr>
                    <w:rStyle w:val="aa"/>
                    <w:rFonts w:ascii="Calibri" w:hAnsi="Calibri" w:cs="Calibri"/>
                    <w:noProof/>
                    <w:sz w:val="22"/>
                    <w:szCs w:val="22"/>
                  </w:rPr>
                  <w:t>Guide to WIS (WMO No.1061)</w:t>
                </w:r>
                <w:r w:rsidR="007F3D21" w:rsidRPr="007E78BF">
                  <w:rPr>
                    <w:noProof/>
                    <w:webHidden/>
                    <w:sz w:val="22"/>
                    <w:szCs w:val="22"/>
                  </w:rPr>
                  <w:tab/>
                </w:r>
                <w:r w:rsidR="007F3D21" w:rsidRPr="007E78BF">
                  <w:rPr>
                    <w:noProof/>
                    <w:webHidden/>
                    <w:sz w:val="22"/>
                    <w:szCs w:val="22"/>
                  </w:rPr>
                  <w:fldChar w:fldCharType="begin"/>
                </w:r>
                <w:r w:rsidR="007F3D21" w:rsidRPr="007E78BF">
                  <w:rPr>
                    <w:noProof/>
                    <w:webHidden/>
                    <w:sz w:val="22"/>
                    <w:szCs w:val="22"/>
                  </w:rPr>
                  <w:instrText xml:space="preserve"> PAGEREF _Toc31983695 \h </w:instrText>
                </w:r>
                <w:r w:rsidR="007F3D21" w:rsidRPr="007E78BF">
                  <w:rPr>
                    <w:noProof/>
                    <w:webHidden/>
                    <w:sz w:val="22"/>
                    <w:szCs w:val="22"/>
                  </w:rPr>
                </w:r>
                <w:r w:rsidR="007F3D21" w:rsidRPr="007E78BF">
                  <w:rPr>
                    <w:noProof/>
                    <w:webHidden/>
                    <w:sz w:val="22"/>
                    <w:szCs w:val="22"/>
                  </w:rPr>
                  <w:fldChar w:fldCharType="separate"/>
                </w:r>
                <w:r w:rsidR="00183A26">
                  <w:rPr>
                    <w:noProof/>
                    <w:webHidden/>
                    <w:sz w:val="22"/>
                    <w:szCs w:val="22"/>
                  </w:rPr>
                  <w:t>7</w:t>
                </w:r>
                <w:r w:rsidR="007F3D21" w:rsidRPr="007E78BF">
                  <w:rPr>
                    <w:noProof/>
                    <w:webHidden/>
                    <w:sz w:val="22"/>
                    <w:szCs w:val="22"/>
                  </w:rPr>
                  <w:fldChar w:fldCharType="end"/>
                </w:r>
              </w:hyperlink>
            </w:p>
            <w:p w:rsidR="007F3D21" w:rsidRPr="0089630D" w:rsidRDefault="00F80329" w:rsidP="007E78BF">
              <w:pPr>
                <w:pStyle w:val="31"/>
                <w:tabs>
                  <w:tab w:val="right" w:leader="dot" w:pos="8494"/>
                </w:tabs>
                <w:spacing w:after="0" w:line="400" w:lineRule="exact"/>
                <w:rPr>
                  <w:rFonts w:ascii="Calibri" w:hAnsi="Calibri" w:cs="Calibri"/>
                  <w:noProof/>
                  <w:sz w:val="22"/>
                  <w:szCs w:val="22"/>
                  <w:lang w:val="en-GB"/>
                </w:rPr>
              </w:pPr>
              <w:hyperlink w:anchor="_Toc31983696" w:history="1">
                <w:r w:rsidR="007F3D21" w:rsidRPr="0089630D">
                  <w:rPr>
                    <w:rStyle w:val="aa"/>
                    <w:rFonts w:ascii="Calibri" w:hAnsi="Calibri" w:cs="Calibri"/>
                    <w:noProof/>
                    <w:sz w:val="22"/>
                    <w:szCs w:val="22"/>
                  </w:rPr>
                  <w:t>2.1 GENERAL</w:t>
                </w:r>
                <w:r w:rsidR="007F3D21" w:rsidRPr="0089630D">
                  <w:rPr>
                    <w:rFonts w:ascii="Calibri" w:hAnsi="Calibri" w:cs="Calibri"/>
                    <w:noProof/>
                    <w:webHidden/>
                    <w:sz w:val="22"/>
                    <w:szCs w:val="22"/>
                  </w:rPr>
                  <w:tab/>
                </w:r>
                <w:r w:rsidR="007F3D21" w:rsidRPr="0089630D">
                  <w:rPr>
                    <w:rFonts w:ascii="Calibri" w:hAnsi="Calibri" w:cs="Calibri"/>
                    <w:noProof/>
                    <w:webHidden/>
                    <w:sz w:val="22"/>
                    <w:szCs w:val="22"/>
                  </w:rPr>
                  <w:fldChar w:fldCharType="begin"/>
                </w:r>
                <w:r w:rsidR="007F3D21" w:rsidRPr="0089630D">
                  <w:rPr>
                    <w:rFonts w:ascii="Calibri" w:hAnsi="Calibri" w:cs="Calibri"/>
                    <w:noProof/>
                    <w:webHidden/>
                    <w:sz w:val="22"/>
                    <w:szCs w:val="22"/>
                  </w:rPr>
                  <w:instrText xml:space="preserve"> PAGEREF _Toc31983696 \h </w:instrText>
                </w:r>
                <w:r w:rsidR="007F3D21" w:rsidRPr="0089630D">
                  <w:rPr>
                    <w:rFonts w:ascii="Calibri" w:hAnsi="Calibri" w:cs="Calibri"/>
                    <w:noProof/>
                    <w:webHidden/>
                    <w:sz w:val="22"/>
                    <w:szCs w:val="22"/>
                  </w:rPr>
                </w:r>
                <w:r w:rsidR="007F3D21" w:rsidRPr="0089630D">
                  <w:rPr>
                    <w:rFonts w:ascii="Calibri" w:hAnsi="Calibri" w:cs="Calibri"/>
                    <w:noProof/>
                    <w:webHidden/>
                    <w:sz w:val="22"/>
                    <w:szCs w:val="22"/>
                  </w:rPr>
                  <w:fldChar w:fldCharType="separate"/>
                </w:r>
                <w:r w:rsidR="00183A26">
                  <w:rPr>
                    <w:rFonts w:ascii="Calibri" w:hAnsi="Calibri" w:cs="Calibri"/>
                    <w:noProof/>
                    <w:webHidden/>
                    <w:sz w:val="22"/>
                    <w:szCs w:val="22"/>
                  </w:rPr>
                  <w:t>7</w:t>
                </w:r>
                <w:r w:rsidR="007F3D21" w:rsidRPr="0089630D">
                  <w:rPr>
                    <w:rFonts w:ascii="Calibri" w:hAnsi="Calibri" w:cs="Calibri"/>
                    <w:noProof/>
                    <w:webHidden/>
                    <w:sz w:val="22"/>
                    <w:szCs w:val="22"/>
                  </w:rPr>
                  <w:fldChar w:fldCharType="end"/>
                </w:r>
              </w:hyperlink>
            </w:p>
            <w:p w:rsidR="007F3D21" w:rsidRPr="0089630D" w:rsidRDefault="00F80329" w:rsidP="007E78BF">
              <w:pPr>
                <w:pStyle w:val="31"/>
                <w:tabs>
                  <w:tab w:val="right" w:leader="dot" w:pos="8494"/>
                </w:tabs>
                <w:spacing w:after="0" w:line="400" w:lineRule="exact"/>
                <w:rPr>
                  <w:rFonts w:ascii="Calibri" w:hAnsi="Calibri" w:cs="Calibri"/>
                  <w:noProof/>
                  <w:sz w:val="22"/>
                  <w:szCs w:val="22"/>
                  <w:lang w:val="en-GB"/>
                </w:rPr>
              </w:pPr>
              <w:hyperlink w:anchor="_Toc31983697" w:history="1">
                <w:r w:rsidR="007F3D21" w:rsidRPr="0089630D">
                  <w:rPr>
                    <w:rStyle w:val="aa"/>
                    <w:rFonts w:ascii="Calibri" w:hAnsi="Calibri" w:cs="Calibri"/>
                    <w:noProof/>
                    <w:sz w:val="22"/>
                    <w:szCs w:val="22"/>
                  </w:rPr>
                  <w:t>PART VIII. MONITORING OF WIS</w:t>
                </w:r>
                <w:r w:rsidR="007F3D21" w:rsidRPr="0089630D">
                  <w:rPr>
                    <w:rFonts w:ascii="Calibri" w:hAnsi="Calibri" w:cs="Calibri"/>
                    <w:noProof/>
                    <w:webHidden/>
                    <w:sz w:val="22"/>
                    <w:szCs w:val="22"/>
                  </w:rPr>
                  <w:tab/>
                </w:r>
                <w:r w:rsidR="007F3D21" w:rsidRPr="0089630D">
                  <w:rPr>
                    <w:rFonts w:ascii="Calibri" w:hAnsi="Calibri" w:cs="Calibri"/>
                    <w:noProof/>
                    <w:webHidden/>
                    <w:sz w:val="22"/>
                    <w:szCs w:val="22"/>
                  </w:rPr>
                  <w:fldChar w:fldCharType="begin"/>
                </w:r>
                <w:r w:rsidR="007F3D21" w:rsidRPr="0089630D">
                  <w:rPr>
                    <w:rFonts w:ascii="Calibri" w:hAnsi="Calibri" w:cs="Calibri"/>
                    <w:noProof/>
                    <w:webHidden/>
                    <w:sz w:val="22"/>
                    <w:szCs w:val="22"/>
                  </w:rPr>
                  <w:instrText xml:space="preserve"> PAGEREF _Toc31983697 \h </w:instrText>
                </w:r>
                <w:r w:rsidR="007F3D21" w:rsidRPr="0089630D">
                  <w:rPr>
                    <w:rFonts w:ascii="Calibri" w:hAnsi="Calibri" w:cs="Calibri"/>
                    <w:noProof/>
                    <w:webHidden/>
                    <w:sz w:val="22"/>
                    <w:szCs w:val="22"/>
                  </w:rPr>
                </w:r>
                <w:r w:rsidR="007F3D21" w:rsidRPr="0089630D">
                  <w:rPr>
                    <w:rFonts w:ascii="Calibri" w:hAnsi="Calibri" w:cs="Calibri"/>
                    <w:noProof/>
                    <w:webHidden/>
                    <w:sz w:val="22"/>
                    <w:szCs w:val="22"/>
                  </w:rPr>
                  <w:fldChar w:fldCharType="separate"/>
                </w:r>
                <w:r w:rsidR="00183A26">
                  <w:rPr>
                    <w:rFonts w:ascii="Calibri" w:hAnsi="Calibri" w:cs="Calibri"/>
                    <w:noProof/>
                    <w:webHidden/>
                    <w:sz w:val="22"/>
                    <w:szCs w:val="22"/>
                  </w:rPr>
                  <w:t>7</w:t>
                </w:r>
                <w:r w:rsidR="007F3D21" w:rsidRPr="0089630D">
                  <w:rPr>
                    <w:rFonts w:ascii="Calibri" w:hAnsi="Calibri" w:cs="Calibri"/>
                    <w:noProof/>
                    <w:webHidden/>
                    <w:sz w:val="22"/>
                    <w:szCs w:val="22"/>
                  </w:rPr>
                  <w:fldChar w:fldCharType="end"/>
                </w:r>
              </w:hyperlink>
            </w:p>
            <w:p w:rsidR="007F3D21" w:rsidRPr="0089630D" w:rsidRDefault="00F80329" w:rsidP="007E78BF">
              <w:pPr>
                <w:pStyle w:val="31"/>
                <w:tabs>
                  <w:tab w:val="right" w:leader="dot" w:pos="8494"/>
                </w:tabs>
                <w:spacing w:after="0" w:line="400" w:lineRule="exact"/>
                <w:rPr>
                  <w:rFonts w:ascii="Calibri" w:hAnsi="Calibri" w:cs="Calibri"/>
                  <w:noProof/>
                  <w:sz w:val="22"/>
                  <w:szCs w:val="22"/>
                  <w:lang w:val="en-GB"/>
                </w:rPr>
              </w:pPr>
              <w:hyperlink w:anchor="_Toc31983698" w:history="1">
                <w:r w:rsidR="007F3D21" w:rsidRPr="0089630D">
                  <w:rPr>
                    <w:rStyle w:val="aa"/>
                    <w:rFonts w:ascii="Calibri" w:hAnsi="Calibri" w:cs="Calibri"/>
                    <w:noProof/>
                    <w:sz w:val="22"/>
                    <w:szCs w:val="22"/>
                  </w:rPr>
                  <w:t>APPENDIX D.</w:t>
                </w:r>
                <w:r w:rsidR="007F3D21" w:rsidRPr="0089630D">
                  <w:rPr>
                    <w:rFonts w:ascii="Calibri" w:hAnsi="Calibri" w:cs="Calibri"/>
                    <w:noProof/>
                    <w:webHidden/>
                    <w:sz w:val="22"/>
                    <w:szCs w:val="22"/>
                  </w:rPr>
                  <w:tab/>
                </w:r>
                <w:r w:rsidR="007F3D21" w:rsidRPr="0089630D">
                  <w:rPr>
                    <w:rFonts w:ascii="Calibri" w:hAnsi="Calibri" w:cs="Calibri"/>
                    <w:noProof/>
                    <w:webHidden/>
                    <w:sz w:val="22"/>
                    <w:szCs w:val="22"/>
                  </w:rPr>
                  <w:fldChar w:fldCharType="begin"/>
                </w:r>
                <w:r w:rsidR="007F3D21" w:rsidRPr="0089630D">
                  <w:rPr>
                    <w:rFonts w:ascii="Calibri" w:hAnsi="Calibri" w:cs="Calibri"/>
                    <w:noProof/>
                    <w:webHidden/>
                    <w:sz w:val="22"/>
                    <w:szCs w:val="22"/>
                  </w:rPr>
                  <w:instrText xml:space="preserve"> PAGEREF _Toc31983698 \h </w:instrText>
                </w:r>
                <w:r w:rsidR="007F3D21" w:rsidRPr="0089630D">
                  <w:rPr>
                    <w:rFonts w:ascii="Calibri" w:hAnsi="Calibri" w:cs="Calibri"/>
                    <w:noProof/>
                    <w:webHidden/>
                    <w:sz w:val="22"/>
                    <w:szCs w:val="22"/>
                  </w:rPr>
                </w:r>
                <w:r w:rsidR="007F3D21" w:rsidRPr="0089630D">
                  <w:rPr>
                    <w:rFonts w:ascii="Calibri" w:hAnsi="Calibri" w:cs="Calibri"/>
                    <w:noProof/>
                    <w:webHidden/>
                    <w:sz w:val="22"/>
                    <w:szCs w:val="22"/>
                  </w:rPr>
                  <w:fldChar w:fldCharType="separate"/>
                </w:r>
                <w:r w:rsidR="00183A26">
                  <w:rPr>
                    <w:rFonts w:ascii="Calibri" w:hAnsi="Calibri" w:cs="Calibri"/>
                    <w:noProof/>
                    <w:webHidden/>
                    <w:sz w:val="22"/>
                    <w:szCs w:val="22"/>
                  </w:rPr>
                  <w:t>8</w:t>
                </w:r>
                <w:r w:rsidR="007F3D21" w:rsidRPr="0089630D">
                  <w:rPr>
                    <w:rFonts w:ascii="Calibri" w:hAnsi="Calibri" w:cs="Calibri"/>
                    <w:noProof/>
                    <w:webHidden/>
                    <w:sz w:val="22"/>
                    <w:szCs w:val="22"/>
                  </w:rPr>
                  <w:fldChar w:fldCharType="end"/>
                </w:r>
              </w:hyperlink>
            </w:p>
            <w:p w:rsidR="003134F0" w:rsidRPr="007E78BF" w:rsidRDefault="003134F0" w:rsidP="00BF7197">
              <w:pPr>
                <w:pStyle w:val="25"/>
                <w:rPr>
                  <w:rStyle w:val="aa"/>
                  <w:rFonts w:ascii="Calibri" w:hAnsi="Calibri" w:cs="Calibri"/>
                  <w:noProof/>
                  <w:sz w:val="22"/>
                  <w:szCs w:val="22"/>
                </w:rPr>
              </w:pPr>
              <w:r w:rsidRPr="007E78BF">
                <w:rPr>
                  <w:rStyle w:val="aa"/>
                  <w:rFonts w:ascii="Calibri" w:hAnsi="Calibri" w:cs="Calibri"/>
                  <w:noProof/>
                  <w:sz w:val="22"/>
                  <w:szCs w:val="22"/>
                </w:rPr>
                <w:fldChar w:fldCharType="end"/>
              </w:r>
            </w:p>
          </w:sdtContent>
        </w:sdt>
        <w:p w:rsidR="00523956" w:rsidRPr="00307A49" w:rsidRDefault="003134F0" w:rsidP="00C81AEF">
          <w:pPr>
            <w:rPr>
              <w:rFonts w:ascii="Calibri" w:hAnsi="Calibri" w:cs="Calibri"/>
              <w:caps/>
              <w:color w:val="191919" w:themeColor="text1" w:themeTint="E6"/>
              <w:sz w:val="72"/>
              <w:szCs w:val="72"/>
              <w:lang w:val="en-GB"/>
            </w:rPr>
          </w:pPr>
          <w:r w:rsidRPr="00307A49">
            <w:rPr>
              <w:rFonts w:ascii="Calibri" w:hAnsi="Calibri" w:cs="Calibri"/>
              <w:caps/>
              <w:color w:val="191919" w:themeColor="text1" w:themeTint="E6"/>
              <w:sz w:val="72"/>
              <w:szCs w:val="72"/>
              <w:lang w:val="en-GB"/>
            </w:rPr>
            <w:br w:type="page"/>
          </w:r>
        </w:p>
      </w:sdtContent>
    </w:sdt>
    <w:p w:rsidR="00BF310A" w:rsidRDefault="00BF310A" w:rsidP="00872198">
      <w:pPr>
        <w:pStyle w:val="1"/>
        <w:jc w:val="both"/>
        <w:rPr>
          <w:rFonts w:ascii="Calibri" w:hAnsi="Calibri" w:cs="Calibri"/>
        </w:rPr>
      </w:pPr>
      <w:bookmarkStart w:id="1" w:name="_Toc31983684"/>
      <w:r>
        <w:rPr>
          <w:rFonts w:ascii="Calibri" w:hAnsi="Calibri" w:cs="Calibri"/>
        </w:rPr>
        <w:lastRenderedPageBreak/>
        <w:t>Introduction</w:t>
      </w:r>
      <w:bookmarkEnd w:id="1"/>
    </w:p>
    <w:p w:rsidR="001462DC" w:rsidRDefault="0058072A" w:rsidP="00872198">
      <w:pPr>
        <w:pStyle w:val="a8"/>
        <w:jc w:val="both"/>
        <w:rPr>
          <w:rFonts w:ascii="Calibri" w:hAnsi="Calibri" w:cs="Calibri"/>
        </w:rPr>
      </w:pPr>
      <w:r w:rsidRPr="0058072A">
        <w:rPr>
          <w:rFonts w:ascii="Calibri" w:hAnsi="Calibri" w:cs="Calibri"/>
        </w:rPr>
        <w:t xml:space="preserve">The global service level of WMO Information System (WIS) will rely on the operational quality of all GISCs. Even if one of them cannot qualify the </w:t>
      </w:r>
      <w:r w:rsidR="001462DC">
        <w:rPr>
          <w:rFonts w:ascii="Calibri" w:hAnsi="Calibri" w:cs="Calibri"/>
        </w:rPr>
        <w:t xml:space="preserve">expected </w:t>
      </w:r>
      <w:r w:rsidRPr="0058072A">
        <w:rPr>
          <w:rFonts w:ascii="Calibri" w:hAnsi="Calibri" w:cs="Calibri"/>
        </w:rPr>
        <w:t xml:space="preserve">GISC performance, total WIS service level will keep step with the GISC. </w:t>
      </w:r>
      <w:r w:rsidR="00E93370">
        <w:rPr>
          <w:rFonts w:ascii="Calibri" w:hAnsi="Calibri" w:cs="Calibri"/>
        </w:rPr>
        <w:t xml:space="preserve">To ensure </w:t>
      </w:r>
      <w:r w:rsidR="00043A9E">
        <w:rPr>
          <w:rFonts w:ascii="Calibri" w:hAnsi="Calibri" w:cs="Calibri"/>
        </w:rPr>
        <w:t>providing</w:t>
      </w:r>
      <w:r w:rsidR="00B37AC0">
        <w:rPr>
          <w:rFonts w:ascii="Calibri" w:hAnsi="Calibri" w:cs="Calibri"/>
        </w:rPr>
        <w:t xml:space="preserve"> </w:t>
      </w:r>
      <w:r>
        <w:rPr>
          <w:rFonts w:ascii="Calibri" w:hAnsi="Calibri" w:cs="Calibri"/>
        </w:rPr>
        <w:t xml:space="preserve">sufficient </w:t>
      </w:r>
      <w:r w:rsidR="00B37AC0">
        <w:rPr>
          <w:rFonts w:ascii="Calibri" w:hAnsi="Calibri" w:cs="Calibri"/>
        </w:rPr>
        <w:t>WIS service</w:t>
      </w:r>
      <w:r w:rsidR="00043A9E">
        <w:rPr>
          <w:rFonts w:ascii="Calibri" w:hAnsi="Calibri" w:cs="Calibri"/>
        </w:rPr>
        <w:t xml:space="preserve"> globally</w:t>
      </w:r>
      <w:r w:rsidR="00B37AC0">
        <w:rPr>
          <w:rFonts w:ascii="Calibri" w:hAnsi="Calibri" w:cs="Calibri"/>
        </w:rPr>
        <w:t xml:space="preserve">, </w:t>
      </w:r>
      <w:r>
        <w:rPr>
          <w:rFonts w:ascii="Calibri" w:hAnsi="Calibri" w:cs="Calibri"/>
        </w:rPr>
        <w:t xml:space="preserve">the </w:t>
      </w:r>
      <w:r w:rsidR="00A5746F">
        <w:rPr>
          <w:rFonts w:ascii="Calibri" w:hAnsi="Calibri" w:cs="Calibri"/>
        </w:rPr>
        <w:t xml:space="preserve">procedure </w:t>
      </w:r>
      <w:r>
        <w:rPr>
          <w:rFonts w:ascii="Calibri" w:hAnsi="Calibri" w:cs="Calibri"/>
        </w:rPr>
        <w:t xml:space="preserve">of GISC monitoring </w:t>
      </w:r>
      <w:r w:rsidR="00A5746F">
        <w:rPr>
          <w:rFonts w:ascii="Calibri" w:hAnsi="Calibri" w:cs="Calibri"/>
        </w:rPr>
        <w:t xml:space="preserve">was developed by TT-GISC2017 (Nov.), </w:t>
      </w:r>
      <w:r>
        <w:rPr>
          <w:rFonts w:ascii="Calibri" w:hAnsi="Calibri" w:cs="Calibri"/>
        </w:rPr>
        <w:t xml:space="preserve">and </w:t>
      </w:r>
      <w:r w:rsidR="00A5746F">
        <w:rPr>
          <w:rFonts w:ascii="Calibri" w:hAnsi="Calibri" w:cs="Calibri"/>
        </w:rPr>
        <w:t xml:space="preserve">then </w:t>
      </w:r>
      <w:r>
        <w:rPr>
          <w:rFonts w:ascii="Calibri" w:hAnsi="Calibri" w:cs="Calibri"/>
        </w:rPr>
        <w:t xml:space="preserve">pre-operational phase of </w:t>
      </w:r>
      <w:r w:rsidR="001462DC">
        <w:rPr>
          <w:rFonts w:ascii="Calibri" w:hAnsi="Calibri" w:cs="Calibri"/>
        </w:rPr>
        <w:t xml:space="preserve">the </w:t>
      </w:r>
      <w:r w:rsidR="00190F50">
        <w:rPr>
          <w:rFonts w:ascii="Calibri" w:hAnsi="Calibri" w:cs="Calibri"/>
        </w:rPr>
        <w:t xml:space="preserve">GISC Watch </w:t>
      </w:r>
      <w:r>
        <w:rPr>
          <w:rFonts w:ascii="Calibri" w:hAnsi="Calibri" w:cs="Calibri"/>
        </w:rPr>
        <w:t>has</w:t>
      </w:r>
      <w:r w:rsidR="001462DC">
        <w:rPr>
          <w:rFonts w:ascii="Calibri" w:hAnsi="Calibri" w:cs="Calibri"/>
        </w:rPr>
        <w:t xml:space="preserve"> started</w:t>
      </w:r>
      <w:r w:rsidR="00190F50">
        <w:rPr>
          <w:rFonts w:ascii="Calibri" w:hAnsi="Calibri" w:cs="Calibri"/>
        </w:rPr>
        <w:t xml:space="preserve"> from </w:t>
      </w:r>
      <w:r w:rsidR="001462DC">
        <w:rPr>
          <w:rFonts w:ascii="Calibri" w:hAnsi="Calibri" w:cs="Calibri"/>
        </w:rPr>
        <w:t xml:space="preserve">the </w:t>
      </w:r>
      <w:r w:rsidR="00190F50">
        <w:rPr>
          <w:rFonts w:ascii="Calibri" w:hAnsi="Calibri" w:cs="Calibri"/>
        </w:rPr>
        <w:t>1</w:t>
      </w:r>
      <w:r w:rsidR="00190F50" w:rsidRPr="00190F50">
        <w:rPr>
          <w:rFonts w:ascii="Calibri" w:hAnsi="Calibri" w:cs="Calibri"/>
          <w:vertAlign w:val="superscript"/>
        </w:rPr>
        <w:t>st</w:t>
      </w:r>
      <w:r w:rsidR="00190F50">
        <w:rPr>
          <w:rFonts w:ascii="Calibri" w:hAnsi="Calibri" w:cs="Calibri"/>
        </w:rPr>
        <w:t xml:space="preserve"> </w:t>
      </w:r>
      <w:r w:rsidR="001462DC">
        <w:rPr>
          <w:rFonts w:ascii="Calibri" w:hAnsi="Calibri" w:cs="Calibri"/>
        </w:rPr>
        <w:t xml:space="preserve">of </w:t>
      </w:r>
      <w:r w:rsidR="00190F50">
        <w:rPr>
          <w:rFonts w:ascii="Calibri" w:hAnsi="Calibri" w:cs="Calibri"/>
        </w:rPr>
        <w:t>May 2018</w:t>
      </w:r>
      <w:r w:rsidR="00A5746F">
        <w:rPr>
          <w:rFonts w:ascii="Calibri" w:hAnsi="Calibri" w:cs="Calibri"/>
        </w:rPr>
        <w:t>.</w:t>
      </w:r>
      <w:r w:rsidR="00190F50">
        <w:rPr>
          <w:rFonts w:ascii="Calibri" w:hAnsi="Calibri" w:cs="Calibri"/>
        </w:rPr>
        <w:t xml:space="preserve"> </w:t>
      </w:r>
      <w:r w:rsidR="001462DC">
        <w:rPr>
          <w:rFonts w:ascii="Calibri" w:hAnsi="Calibri" w:cs="Calibri"/>
        </w:rPr>
        <w:t>After a year t</w:t>
      </w:r>
      <w:r w:rsidR="00B37AC0">
        <w:rPr>
          <w:rFonts w:ascii="Calibri" w:hAnsi="Calibri" w:cs="Calibri"/>
        </w:rPr>
        <w:t>he E</w:t>
      </w:r>
      <w:r w:rsidR="00B37AC0" w:rsidRPr="00BF310A">
        <w:rPr>
          <w:rFonts w:ascii="Calibri" w:hAnsi="Calibri" w:cs="Calibri"/>
        </w:rPr>
        <w:t>ighteenth WMO Congress (Cg-18, June 2019)</w:t>
      </w:r>
      <w:r w:rsidR="00B37AC0">
        <w:rPr>
          <w:rFonts w:ascii="Calibri" w:hAnsi="Calibri" w:cs="Calibri"/>
        </w:rPr>
        <w:t xml:space="preserve"> approved relevant </w:t>
      </w:r>
      <w:r w:rsidR="001462DC">
        <w:rPr>
          <w:rFonts w:ascii="Calibri" w:hAnsi="Calibri" w:cs="Calibri"/>
        </w:rPr>
        <w:t>updates</w:t>
      </w:r>
      <w:r w:rsidR="00B37AC0">
        <w:rPr>
          <w:rFonts w:ascii="Calibri" w:hAnsi="Calibri" w:cs="Calibri"/>
        </w:rPr>
        <w:t xml:space="preserve"> to Manual on WIS (WMO No.1060) and Guide to WIS </w:t>
      </w:r>
      <w:r w:rsidR="00190F50">
        <w:rPr>
          <w:rFonts w:ascii="Calibri" w:hAnsi="Calibri" w:cs="Calibri"/>
        </w:rPr>
        <w:t>(WMO No.1061)</w:t>
      </w:r>
      <w:r w:rsidR="00B37AC0">
        <w:rPr>
          <w:rFonts w:ascii="Calibri" w:hAnsi="Calibri" w:cs="Calibri"/>
        </w:rPr>
        <w:t xml:space="preserve"> in its </w:t>
      </w:r>
      <w:r w:rsidR="00B37AC0" w:rsidRPr="00B37AC0">
        <w:rPr>
          <w:rFonts w:ascii="Calibri" w:hAnsi="Calibri" w:cs="Calibri"/>
        </w:rPr>
        <w:t>Resolution 57 (Cg-18</w:t>
      </w:r>
      <w:r>
        <w:rPr>
          <w:rFonts w:ascii="Calibri" w:hAnsi="Calibri" w:cs="Calibri"/>
        </w:rPr>
        <w:t>) to be</w:t>
      </w:r>
      <w:r w:rsidR="001462DC">
        <w:rPr>
          <w:rFonts w:ascii="Calibri" w:hAnsi="Calibri" w:cs="Calibri"/>
        </w:rPr>
        <w:t>come</w:t>
      </w:r>
      <w:r>
        <w:rPr>
          <w:rFonts w:ascii="Calibri" w:hAnsi="Calibri" w:cs="Calibri"/>
        </w:rPr>
        <w:t xml:space="preserve"> operational officially. </w:t>
      </w:r>
    </w:p>
    <w:p w:rsidR="00BF310A" w:rsidRPr="00BF310A" w:rsidRDefault="00A5746F" w:rsidP="00872198">
      <w:pPr>
        <w:pStyle w:val="a8"/>
        <w:jc w:val="both"/>
        <w:rPr>
          <w:rFonts w:ascii="Calibri" w:hAnsi="Calibri" w:cs="Calibri"/>
        </w:rPr>
      </w:pPr>
      <w:r>
        <w:rPr>
          <w:rFonts w:ascii="Calibri" w:hAnsi="Calibri" w:cs="Calibri"/>
        </w:rPr>
        <w:t xml:space="preserve">This Guide was developed </w:t>
      </w:r>
      <w:r w:rsidR="00043A9E">
        <w:rPr>
          <w:rFonts w:ascii="Calibri" w:hAnsi="Calibri" w:cs="Calibri"/>
        </w:rPr>
        <w:t>to standardize</w:t>
      </w:r>
      <w:r>
        <w:rPr>
          <w:rFonts w:ascii="Calibri" w:hAnsi="Calibri" w:cs="Calibri"/>
        </w:rPr>
        <w:t xml:space="preserve"> </w:t>
      </w:r>
      <w:r w:rsidR="0058072A">
        <w:rPr>
          <w:rFonts w:ascii="Calibri" w:hAnsi="Calibri" w:cs="Calibri"/>
        </w:rPr>
        <w:t xml:space="preserve">the </w:t>
      </w:r>
      <w:r>
        <w:rPr>
          <w:rFonts w:ascii="Calibri" w:hAnsi="Calibri" w:cs="Calibri"/>
        </w:rPr>
        <w:t xml:space="preserve">procedures for GISC Watch operation in accordance with the </w:t>
      </w:r>
      <w:r w:rsidRPr="00B37AC0">
        <w:rPr>
          <w:rFonts w:ascii="Calibri" w:hAnsi="Calibri" w:cs="Calibri"/>
        </w:rPr>
        <w:t>Resolution 57</w:t>
      </w:r>
      <w:r>
        <w:rPr>
          <w:rFonts w:ascii="Calibri" w:hAnsi="Calibri" w:cs="Calibri"/>
        </w:rPr>
        <w:t xml:space="preserve"> </w:t>
      </w:r>
      <w:r w:rsidR="0058072A">
        <w:rPr>
          <w:rFonts w:ascii="Calibri" w:hAnsi="Calibri" w:cs="Calibri"/>
        </w:rPr>
        <w:t xml:space="preserve">(Cg-18) </w:t>
      </w:r>
      <w:r>
        <w:rPr>
          <w:rFonts w:ascii="Calibri" w:hAnsi="Calibri" w:cs="Calibri"/>
        </w:rPr>
        <w:t xml:space="preserve">and </w:t>
      </w:r>
      <w:r w:rsidR="0058072A">
        <w:rPr>
          <w:rFonts w:ascii="Calibri" w:hAnsi="Calibri" w:cs="Calibri"/>
        </w:rPr>
        <w:t xml:space="preserve">the </w:t>
      </w:r>
      <w:r w:rsidR="00043A9E">
        <w:rPr>
          <w:rFonts w:ascii="Calibri" w:hAnsi="Calibri" w:cs="Calibri"/>
        </w:rPr>
        <w:t>feedback</w:t>
      </w:r>
      <w:r w:rsidR="0058072A">
        <w:rPr>
          <w:rFonts w:ascii="Calibri" w:hAnsi="Calibri" w:cs="Calibri"/>
        </w:rPr>
        <w:t>s</w:t>
      </w:r>
      <w:r w:rsidR="00043A9E">
        <w:rPr>
          <w:rFonts w:ascii="Calibri" w:hAnsi="Calibri" w:cs="Calibri"/>
        </w:rPr>
        <w:t xml:space="preserve"> from GISC based on their </w:t>
      </w:r>
      <w:r>
        <w:rPr>
          <w:rFonts w:ascii="Calibri" w:hAnsi="Calibri" w:cs="Calibri"/>
        </w:rPr>
        <w:t>experie</w:t>
      </w:r>
      <w:r w:rsidR="0058072A">
        <w:rPr>
          <w:rFonts w:ascii="Calibri" w:hAnsi="Calibri" w:cs="Calibri"/>
        </w:rPr>
        <w:t>nce of the WISC Watch practice.</w:t>
      </w:r>
      <w:r w:rsidR="001462DC">
        <w:rPr>
          <w:rFonts w:ascii="Calibri" w:hAnsi="Calibri" w:cs="Calibri"/>
        </w:rPr>
        <w:t xml:space="preserve"> </w:t>
      </w:r>
      <w:r>
        <w:rPr>
          <w:rFonts w:ascii="Calibri" w:hAnsi="Calibri" w:cs="Calibri"/>
        </w:rPr>
        <w:t>Hope this Guide helps GISC</w:t>
      </w:r>
      <w:r w:rsidR="00F2038E">
        <w:rPr>
          <w:rFonts w:ascii="Calibri" w:hAnsi="Calibri" w:cs="Calibri"/>
        </w:rPr>
        <w:t>s</w:t>
      </w:r>
      <w:r>
        <w:rPr>
          <w:rFonts w:ascii="Calibri" w:hAnsi="Calibri" w:cs="Calibri"/>
        </w:rPr>
        <w:t xml:space="preserve"> with their</w:t>
      </w:r>
      <w:r w:rsidR="00F2038E">
        <w:rPr>
          <w:rFonts w:ascii="Calibri" w:hAnsi="Calibri" w:cs="Calibri"/>
        </w:rPr>
        <w:t xml:space="preserve"> </w:t>
      </w:r>
      <w:r w:rsidR="00872198">
        <w:rPr>
          <w:rFonts w:ascii="Calibri" w:hAnsi="Calibri" w:cs="Calibri"/>
        </w:rPr>
        <w:t>GISC Watch</w:t>
      </w:r>
      <w:r w:rsidR="00F2038E">
        <w:rPr>
          <w:rFonts w:ascii="Calibri" w:hAnsi="Calibri" w:cs="Calibri"/>
        </w:rPr>
        <w:t xml:space="preserve"> tasks.</w:t>
      </w:r>
    </w:p>
    <w:p w:rsidR="00ED32D6" w:rsidRPr="00307A49" w:rsidRDefault="0063140F" w:rsidP="00872198">
      <w:pPr>
        <w:pStyle w:val="1"/>
        <w:jc w:val="both"/>
        <w:rPr>
          <w:rFonts w:ascii="Calibri" w:hAnsi="Calibri" w:cs="Calibri"/>
        </w:rPr>
      </w:pPr>
      <w:bookmarkStart w:id="2" w:name="_Toc31983685"/>
      <w:r w:rsidRPr="00307A49">
        <w:rPr>
          <w:rFonts w:ascii="Calibri" w:hAnsi="Calibri" w:cs="Calibri"/>
        </w:rPr>
        <w:t>GISC Watch Procedure</w:t>
      </w:r>
      <w:r w:rsidR="00D96E83" w:rsidRPr="00307A49">
        <w:rPr>
          <w:rFonts w:ascii="Calibri" w:hAnsi="Calibri" w:cs="Calibri"/>
        </w:rPr>
        <w:t>s</w:t>
      </w:r>
      <w:bookmarkEnd w:id="2"/>
    </w:p>
    <w:p w:rsidR="00D96E83" w:rsidRPr="00307A49" w:rsidRDefault="00494127" w:rsidP="00872198">
      <w:pPr>
        <w:pStyle w:val="a3"/>
        <w:numPr>
          <w:ilvl w:val="0"/>
          <w:numId w:val="25"/>
        </w:numPr>
        <w:spacing w:after="0" w:line="280" w:lineRule="exact"/>
        <w:jc w:val="both"/>
        <w:rPr>
          <w:rFonts w:ascii="Calibri" w:hAnsi="Calibri" w:cs="Calibri"/>
          <w:sz w:val="22"/>
          <w:szCs w:val="22"/>
        </w:rPr>
      </w:pPr>
      <w:r w:rsidRPr="00307A49">
        <w:rPr>
          <w:rFonts w:ascii="Calibri" w:hAnsi="Calibri" w:cs="Calibri"/>
          <w:sz w:val="22"/>
          <w:szCs w:val="22"/>
        </w:rPr>
        <w:t>Procedures for Take over</w:t>
      </w:r>
    </w:p>
    <w:p w:rsidR="00D96E83" w:rsidRPr="00307A49" w:rsidRDefault="00494127" w:rsidP="00872198">
      <w:pPr>
        <w:pStyle w:val="a3"/>
        <w:numPr>
          <w:ilvl w:val="0"/>
          <w:numId w:val="25"/>
        </w:numPr>
        <w:spacing w:after="0" w:line="280" w:lineRule="exact"/>
        <w:jc w:val="both"/>
        <w:rPr>
          <w:rFonts w:ascii="Calibri" w:hAnsi="Calibri" w:cs="Calibri"/>
          <w:sz w:val="22"/>
          <w:szCs w:val="22"/>
        </w:rPr>
      </w:pPr>
      <w:r w:rsidRPr="00307A49">
        <w:rPr>
          <w:rFonts w:ascii="Calibri" w:hAnsi="Calibri" w:cs="Calibri"/>
          <w:sz w:val="22"/>
          <w:szCs w:val="22"/>
        </w:rPr>
        <w:t xml:space="preserve">Procedures for </w:t>
      </w:r>
      <w:r w:rsidR="00523956" w:rsidRPr="00307A49">
        <w:rPr>
          <w:rFonts w:ascii="Calibri" w:hAnsi="Calibri" w:cs="Calibri"/>
          <w:sz w:val="22"/>
          <w:szCs w:val="22"/>
        </w:rPr>
        <w:t>Monitor</w:t>
      </w:r>
      <w:r w:rsidR="00445274">
        <w:rPr>
          <w:rFonts w:ascii="Calibri" w:hAnsi="Calibri" w:cs="Calibri"/>
          <w:sz w:val="22"/>
          <w:szCs w:val="22"/>
        </w:rPr>
        <w:t>ing</w:t>
      </w:r>
    </w:p>
    <w:p w:rsidR="0063140F" w:rsidRPr="00307A49" w:rsidRDefault="00494127" w:rsidP="00872198">
      <w:pPr>
        <w:pStyle w:val="a3"/>
        <w:numPr>
          <w:ilvl w:val="0"/>
          <w:numId w:val="25"/>
        </w:numPr>
        <w:spacing w:after="0" w:line="280" w:lineRule="exact"/>
        <w:jc w:val="both"/>
        <w:rPr>
          <w:rFonts w:ascii="Calibri" w:hAnsi="Calibri" w:cs="Calibri"/>
          <w:sz w:val="22"/>
          <w:szCs w:val="22"/>
        </w:rPr>
      </w:pPr>
      <w:r w:rsidRPr="00307A49">
        <w:rPr>
          <w:rFonts w:ascii="Calibri" w:hAnsi="Calibri" w:cs="Calibri"/>
          <w:sz w:val="22"/>
          <w:szCs w:val="22"/>
        </w:rPr>
        <w:t xml:space="preserve">Procedures for </w:t>
      </w:r>
      <w:r w:rsidR="00527F4C" w:rsidRPr="00307A49">
        <w:rPr>
          <w:rFonts w:ascii="Calibri" w:hAnsi="Calibri" w:cs="Calibri"/>
          <w:sz w:val="22"/>
          <w:szCs w:val="22"/>
        </w:rPr>
        <w:t>issue management</w:t>
      </w:r>
    </w:p>
    <w:p w:rsidR="00523956" w:rsidRPr="00307A49" w:rsidRDefault="00494127" w:rsidP="00872198">
      <w:pPr>
        <w:pStyle w:val="a3"/>
        <w:numPr>
          <w:ilvl w:val="0"/>
          <w:numId w:val="25"/>
        </w:numPr>
        <w:spacing w:after="0" w:line="280" w:lineRule="exact"/>
        <w:jc w:val="both"/>
        <w:rPr>
          <w:rFonts w:ascii="Calibri" w:hAnsi="Calibri" w:cs="Calibri"/>
          <w:sz w:val="22"/>
          <w:szCs w:val="22"/>
        </w:rPr>
      </w:pPr>
      <w:r w:rsidRPr="00307A49">
        <w:rPr>
          <w:rFonts w:ascii="Calibri" w:hAnsi="Calibri" w:cs="Calibri"/>
          <w:sz w:val="22"/>
          <w:szCs w:val="22"/>
        </w:rPr>
        <w:t xml:space="preserve">Procedures for Hand </w:t>
      </w:r>
      <w:r w:rsidR="00523956" w:rsidRPr="00307A49">
        <w:rPr>
          <w:rFonts w:ascii="Calibri" w:hAnsi="Calibri" w:cs="Calibri"/>
          <w:sz w:val="22"/>
          <w:szCs w:val="22"/>
        </w:rPr>
        <w:t>over</w:t>
      </w:r>
    </w:p>
    <w:p w:rsidR="009A0EBC" w:rsidRPr="00307A49" w:rsidRDefault="009A0EBC" w:rsidP="00872198">
      <w:pPr>
        <w:pStyle w:val="a3"/>
        <w:numPr>
          <w:ilvl w:val="0"/>
          <w:numId w:val="25"/>
        </w:numPr>
        <w:spacing w:after="0" w:line="280" w:lineRule="exact"/>
        <w:jc w:val="both"/>
        <w:rPr>
          <w:rFonts w:ascii="Calibri" w:hAnsi="Calibri" w:cs="Calibri"/>
          <w:sz w:val="22"/>
          <w:szCs w:val="22"/>
        </w:rPr>
      </w:pPr>
      <w:r w:rsidRPr="00307A49">
        <w:rPr>
          <w:rFonts w:ascii="Calibri" w:hAnsi="Calibri" w:cs="Calibri"/>
          <w:sz w:val="22"/>
          <w:szCs w:val="22"/>
        </w:rPr>
        <w:t>Procedure for Escalation</w:t>
      </w:r>
    </w:p>
    <w:p w:rsidR="0063140F" w:rsidRPr="00307A49" w:rsidRDefault="00D96E83" w:rsidP="00872198">
      <w:pPr>
        <w:pStyle w:val="2"/>
        <w:jc w:val="both"/>
        <w:rPr>
          <w:rFonts w:ascii="Calibri" w:hAnsi="Calibri" w:cs="Calibri"/>
          <w:color w:val="000000" w:themeColor="text1"/>
          <w:u w:val="single"/>
        </w:rPr>
      </w:pPr>
      <w:bookmarkStart w:id="3" w:name="_Toc31983686"/>
      <w:r w:rsidRPr="00307A49">
        <w:rPr>
          <w:rFonts w:ascii="Calibri" w:hAnsi="Calibri" w:cs="Calibri"/>
          <w:color w:val="000000" w:themeColor="text1"/>
          <w:u w:val="single"/>
        </w:rPr>
        <w:t>Procedure</w:t>
      </w:r>
      <w:r w:rsidR="00C93347" w:rsidRPr="00307A49">
        <w:rPr>
          <w:rFonts w:ascii="Calibri" w:hAnsi="Calibri" w:cs="Calibri"/>
          <w:color w:val="000000" w:themeColor="text1"/>
          <w:u w:val="single"/>
        </w:rPr>
        <w:t>s</w:t>
      </w:r>
      <w:r w:rsidRPr="00307A49">
        <w:rPr>
          <w:rFonts w:ascii="Calibri" w:hAnsi="Calibri" w:cs="Calibri"/>
          <w:color w:val="000000" w:themeColor="text1"/>
          <w:u w:val="single"/>
        </w:rPr>
        <w:t xml:space="preserve"> for Take over</w:t>
      </w:r>
      <w:bookmarkEnd w:id="3"/>
    </w:p>
    <w:p w:rsidR="00527F4C" w:rsidRPr="00307A49" w:rsidRDefault="00523956" w:rsidP="00872198">
      <w:pPr>
        <w:pStyle w:val="a3"/>
        <w:numPr>
          <w:ilvl w:val="0"/>
          <w:numId w:val="2"/>
        </w:numPr>
        <w:spacing w:after="0" w:line="280" w:lineRule="exact"/>
        <w:ind w:hanging="357"/>
        <w:jc w:val="both"/>
        <w:rPr>
          <w:rFonts w:ascii="Calibri" w:hAnsi="Calibri" w:cs="Calibri"/>
          <w:sz w:val="22"/>
          <w:szCs w:val="22"/>
        </w:rPr>
      </w:pPr>
      <w:r w:rsidRPr="00307A49">
        <w:rPr>
          <w:rFonts w:ascii="Calibri" w:hAnsi="Calibri" w:cs="Calibri"/>
          <w:sz w:val="22"/>
          <w:szCs w:val="22"/>
        </w:rPr>
        <w:t>T</w:t>
      </w:r>
      <w:r w:rsidR="002428B5" w:rsidRPr="00307A49">
        <w:rPr>
          <w:rFonts w:ascii="Calibri" w:hAnsi="Calibri" w:cs="Calibri"/>
          <w:sz w:val="22"/>
          <w:szCs w:val="22"/>
        </w:rPr>
        <w:t>ake</w:t>
      </w:r>
      <w:r w:rsidR="0063140F" w:rsidRPr="00307A49">
        <w:rPr>
          <w:rFonts w:ascii="Calibri" w:hAnsi="Calibri" w:cs="Calibri"/>
          <w:sz w:val="22"/>
          <w:szCs w:val="22"/>
        </w:rPr>
        <w:t xml:space="preserve"> over the GISC Watch </w:t>
      </w:r>
      <w:r w:rsidR="00BD0ED0" w:rsidRPr="00307A49">
        <w:rPr>
          <w:rFonts w:ascii="Calibri" w:hAnsi="Calibri" w:cs="Calibri"/>
          <w:sz w:val="22"/>
          <w:szCs w:val="22"/>
        </w:rPr>
        <w:t>duty</w:t>
      </w:r>
      <w:r w:rsidR="0063140F" w:rsidRPr="00307A49">
        <w:rPr>
          <w:rFonts w:ascii="Calibri" w:hAnsi="Calibri" w:cs="Calibri"/>
          <w:sz w:val="22"/>
          <w:szCs w:val="22"/>
        </w:rPr>
        <w:t xml:space="preserve"> according to the agreed roster.</w:t>
      </w:r>
      <w:r w:rsidR="00494127" w:rsidRPr="00307A49">
        <w:rPr>
          <w:rFonts w:ascii="Calibri" w:hAnsi="Calibri" w:cs="Calibri"/>
          <w:sz w:val="22"/>
          <w:szCs w:val="22"/>
        </w:rPr>
        <w:t xml:space="preserve"> </w:t>
      </w:r>
    </w:p>
    <w:p w:rsidR="009A0EBC" w:rsidRPr="00307A49" w:rsidRDefault="00527F4C" w:rsidP="00872198">
      <w:pPr>
        <w:pStyle w:val="a3"/>
        <w:numPr>
          <w:ilvl w:val="1"/>
          <w:numId w:val="11"/>
        </w:numPr>
        <w:spacing w:after="0" w:line="280" w:lineRule="exact"/>
        <w:ind w:hanging="357"/>
        <w:jc w:val="both"/>
        <w:rPr>
          <w:rFonts w:ascii="Calibri" w:hAnsi="Calibri" w:cs="Calibri"/>
          <w:sz w:val="22"/>
          <w:szCs w:val="22"/>
        </w:rPr>
      </w:pPr>
      <w:r w:rsidRPr="00307A49">
        <w:rPr>
          <w:rFonts w:ascii="Calibri" w:hAnsi="Calibri" w:cs="Calibri"/>
          <w:sz w:val="22"/>
          <w:szCs w:val="22"/>
        </w:rPr>
        <w:t xml:space="preserve">The roster is available at: </w:t>
      </w:r>
      <w:hyperlink r:id="rId10" w:anchor="Roster" w:history="1">
        <w:r w:rsidRPr="00307A49">
          <w:rPr>
            <w:rStyle w:val="aa"/>
            <w:rFonts w:ascii="Calibri" w:hAnsi="Calibri" w:cs="Calibri"/>
            <w:sz w:val="22"/>
            <w:szCs w:val="22"/>
          </w:rPr>
          <w:t>https://wiswiki.wmo.int/tiki-index.php?page=TT-GISC-ops&amp;pagenum=13#Roster</w:t>
        </w:r>
      </w:hyperlink>
    </w:p>
    <w:p w:rsidR="002428B5" w:rsidRPr="00307A49" w:rsidRDefault="00DE6651" w:rsidP="00872198">
      <w:pPr>
        <w:pStyle w:val="a3"/>
        <w:numPr>
          <w:ilvl w:val="0"/>
          <w:numId w:val="2"/>
        </w:numPr>
        <w:spacing w:after="0" w:line="280" w:lineRule="exact"/>
        <w:ind w:hanging="357"/>
        <w:jc w:val="both"/>
        <w:rPr>
          <w:rFonts w:ascii="Calibri" w:hAnsi="Calibri" w:cs="Calibri"/>
          <w:sz w:val="22"/>
          <w:szCs w:val="22"/>
        </w:rPr>
      </w:pPr>
      <w:r w:rsidRPr="00307A49">
        <w:rPr>
          <w:rFonts w:ascii="Calibri" w:hAnsi="Calibri" w:cs="Calibri"/>
          <w:sz w:val="22"/>
          <w:szCs w:val="22"/>
        </w:rPr>
        <w:t>A</w:t>
      </w:r>
      <w:r w:rsidR="002428B5" w:rsidRPr="00307A49">
        <w:rPr>
          <w:rFonts w:ascii="Calibri" w:hAnsi="Calibri" w:cs="Calibri"/>
          <w:sz w:val="22"/>
          <w:szCs w:val="22"/>
        </w:rPr>
        <w:t>ccept</w:t>
      </w:r>
      <w:r w:rsidR="0063140F" w:rsidRPr="00307A49">
        <w:rPr>
          <w:rFonts w:ascii="Calibri" w:hAnsi="Calibri" w:cs="Calibri"/>
          <w:sz w:val="22"/>
          <w:szCs w:val="22"/>
        </w:rPr>
        <w:t xml:space="preserve"> the hand-ov</w:t>
      </w:r>
      <w:r w:rsidRPr="00307A49">
        <w:rPr>
          <w:rFonts w:ascii="Calibri" w:hAnsi="Calibri" w:cs="Calibri"/>
          <w:sz w:val="22"/>
          <w:szCs w:val="22"/>
        </w:rPr>
        <w:t xml:space="preserve">er-report from </w:t>
      </w:r>
      <w:r w:rsidR="009A0EBC" w:rsidRPr="00307A49">
        <w:rPr>
          <w:rFonts w:ascii="Calibri" w:hAnsi="Calibri" w:cs="Calibri"/>
          <w:sz w:val="22"/>
          <w:szCs w:val="22"/>
        </w:rPr>
        <w:t xml:space="preserve">previous </w:t>
      </w:r>
      <w:r w:rsidRPr="00307A49">
        <w:rPr>
          <w:rFonts w:ascii="Calibri" w:hAnsi="Calibri" w:cs="Calibri"/>
          <w:sz w:val="22"/>
          <w:szCs w:val="22"/>
        </w:rPr>
        <w:t xml:space="preserve">GISC, and </w:t>
      </w:r>
      <w:r w:rsidR="007673C7">
        <w:rPr>
          <w:rFonts w:ascii="Calibri" w:hAnsi="Calibri" w:cs="Calibri"/>
          <w:sz w:val="22"/>
          <w:szCs w:val="22"/>
        </w:rPr>
        <w:t>acknowledge</w:t>
      </w:r>
      <w:r w:rsidRPr="00307A49">
        <w:rPr>
          <w:rFonts w:ascii="Calibri" w:hAnsi="Calibri" w:cs="Calibri"/>
          <w:sz w:val="22"/>
          <w:szCs w:val="22"/>
        </w:rPr>
        <w:t xml:space="preserve"> to </w:t>
      </w:r>
      <w:r w:rsidR="00231221">
        <w:rPr>
          <w:rFonts w:ascii="Calibri" w:hAnsi="Calibri" w:cs="Calibri"/>
          <w:sz w:val="22"/>
          <w:szCs w:val="22"/>
        </w:rPr>
        <w:t>them</w:t>
      </w:r>
      <w:r w:rsidRPr="00307A49">
        <w:rPr>
          <w:rFonts w:ascii="Calibri" w:hAnsi="Calibri" w:cs="Calibri"/>
          <w:sz w:val="22"/>
          <w:szCs w:val="22"/>
        </w:rPr>
        <w:t>.</w:t>
      </w:r>
    </w:p>
    <w:p w:rsidR="009A0EBC" w:rsidRPr="00307A49" w:rsidRDefault="009A0EBC" w:rsidP="00872198">
      <w:pPr>
        <w:pStyle w:val="a3"/>
        <w:numPr>
          <w:ilvl w:val="1"/>
          <w:numId w:val="16"/>
        </w:numPr>
        <w:spacing w:after="0" w:line="280" w:lineRule="exact"/>
        <w:jc w:val="both"/>
        <w:rPr>
          <w:rFonts w:ascii="Calibri" w:hAnsi="Calibri" w:cs="Calibri"/>
          <w:sz w:val="22"/>
          <w:szCs w:val="22"/>
        </w:rPr>
      </w:pPr>
      <w:r w:rsidRPr="00307A49">
        <w:rPr>
          <w:rFonts w:ascii="Calibri" w:hAnsi="Calibri" w:cs="Calibri"/>
          <w:sz w:val="22"/>
          <w:szCs w:val="22"/>
        </w:rPr>
        <w:t>To ensure the continuity of GISC Watch, the monitoring duty shall be carried out by the duty GISC at the beginning of the roster period regardless whether it has received handover email from the previous GISC.</w:t>
      </w:r>
    </w:p>
    <w:p w:rsidR="002428B5" w:rsidRPr="00307A49" w:rsidRDefault="002428B5" w:rsidP="00872198">
      <w:pPr>
        <w:pStyle w:val="a3"/>
        <w:numPr>
          <w:ilvl w:val="0"/>
          <w:numId w:val="2"/>
        </w:numPr>
        <w:spacing w:after="0" w:line="280" w:lineRule="exact"/>
        <w:ind w:hanging="357"/>
        <w:jc w:val="both"/>
        <w:rPr>
          <w:rFonts w:ascii="Calibri" w:hAnsi="Calibri" w:cs="Calibri"/>
          <w:sz w:val="22"/>
          <w:szCs w:val="22"/>
        </w:rPr>
      </w:pPr>
      <w:r w:rsidRPr="00307A49">
        <w:rPr>
          <w:rFonts w:ascii="Calibri" w:hAnsi="Calibri" w:cs="Calibri"/>
          <w:sz w:val="22"/>
          <w:szCs w:val="22"/>
        </w:rPr>
        <w:t>Review all open tickets at the beginning of its monitoring round.</w:t>
      </w:r>
    </w:p>
    <w:p w:rsidR="002428B5" w:rsidRPr="00307A49" w:rsidRDefault="00D96E83" w:rsidP="00872198">
      <w:pPr>
        <w:pStyle w:val="2"/>
        <w:jc w:val="both"/>
        <w:rPr>
          <w:rFonts w:ascii="Calibri" w:hAnsi="Calibri" w:cs="Calibri"/>
          <w:color w:val="000000" w:themeColor="text1"/>
          <w:u w:val="single"/>
        </w:rPr>
      </w:pPr>
      <w:bookmarkStart w:id="4" w:name="_Toc31983687"/>
      <w:r w:rsidRPr="00307A49">
        <w:rPr>
          <w:rFonts w:ascii="Calibri" w:hAnsi="Calibri" w:cs="Calibri"/>
          <w:color w:val="000000" w:themeColor="text1"/>
          <w:u w:val="single"/>
        </w:rPr>
        <w:t>Procedure</w:t>
      </w:r>
      <w:r w:rsidR="00C93347" w:rsidRPr="00307A49">
        <w:rPr>
          <w:rFonts w:ascii="Calibri" w:hAnsi="Calibri" w:cs="Calibri"/>
          <w:color w:val="000000" w:themeColor="text1"/>
          <w:u w:val="single"/>
        </w:rPr>
        <w:t>s</w:t>
      </w:r>
      <w:r w:rsidRPr="00307A49">
        <w:rPr>
          <w:rFonts w:ascii="Calibri" w:hAnsi="Calibri" w:cs="Calibri"/>
          <w:color w:val="000000" w:themeColor="text1"/>
          <w:u w:val="single"/>
        </w:rPr>
        <w:t xml:space="preserve"> for Monitor</w:t>
      </w:r>
      <w:bookmarkEnd w:id="4"/>
    </w:p>
    <w:p w:rsidR="00D96E83" w:rsidRPr="00307A49" w:rsidRDefault="00D96E83" w:rsidP="00872198">
      <w:pPr>
        <w:pStyle w:val="a3"/>
        <w:numPr>
          <w:ilvl w:val="0"/>
          <w:numId w:val="4"/>
        </w:numPr>
        <w:spacing w:after="0" w:line="280" w:lineRule="exact"/>
        <w:jc w:val="both"/>
        <w:rPr>
          <w:rFonts w:ascii="Calibri" w:hAnsi="Calibri" w:cs="Calibri"/>
          <w:sz w:val="22"/>
          <w:szCs w:val="22"/>
        </w:rPr>
      </w:pPr>
      <w:r w:rsidRPr="00307A49">
        <w:rPr>
          <w:rFonts w:ascii="Calibri" w:hAnsi="Calibri" w:cs="Calibri"/>
          <w:sz w:val="22"/>
          <w:szCs w:val="22"/>
        </w:rPr>
        <w:t>Carry out the GISC Watch by using information exchanged in JSON files. The WIS Common Dashboard (WCD) provides a convenient summary to support this activity;</w:t>
      </w:r>
    </w:p>
    <w:p w:rsidR="00D96E83" w:rsidRPr="00307A49" w:rsidRDefault="002428B5" w:rsidP="00872198">
      <w:pPr>
        <w:pStyle w:val="a3"/>
        <w:numPr>
          <w:ilvl w:val="1"/>
          <w:numId w:val="12"/>
        </w:numPr>
        <w:spacing w:after="0" w:line="280" w:lineRule="exact"/>
        <w:jc w:val="both"/>
        <w:rPr>
          <w:rFonts w:ascii="Calibri" w:hAnsi="Calibri" w:cs="Calibri"/>
          <w:sz w:val="22"/>
          <w:szCs w:val="22"/>
        </w:rPr>
      </w:pPr>
      <w:r w:rsidRPr="00307A49">
        <w:rPr>
          <w:rFonts w:ascii="Calibri" w:hAnsi="Calibri" w:cs="Calibri"/>
          <w:sz w:val="22"/>
          <w:szCs w:val="22"/>
        </w:rPr>
        <w:t>Monitor the status of a service of each GISC, including OAI PMH, SRU and HTTP portal</w:t>
      </w:r>
      <w:r w:rsidR="00D96E83" w:rsidRPr="00307A49">
        <w:rPr>
          <w:rFonts w:ascii="Calibri" w:hAnsi="Calibri" w:cs="Calibri"/>
          <w:sz w:val="22"/>
          <w:szCs w:val="22"/>
        </w:rPr>
        <w:t>,</w:t>
      </w:r>
      <w:r w:rsidRPr="00307A49">
        <w:rPr>
          <w:rFonts w:ascii="Calibri" w:hAnsi="Calibri" w:cs="Calibri"/>
          <w:sz w:val="22"/>
          <w:szCs w:val="22"/>
        </w:rPr>
        <w:t xml:space="preserve"> on daily basis.</w:t>
      </w:r>
    </w:p>
    <w:p w:rsidR="002428B5" w:rsidRPr="00307A49" w:rsidRDefault="002428B5" w:rsidP="00872198">
      <w:pPr>
        <w:pStyle w:val="a3"/>
        <w:numPr>
          <w:ilvl w:val="1"/>
          <w:numId w:val="12"/>
        </w:numPr>
        <w:spacing w:after="0" w:line="280" w:lineRule="exact"/>
        <w:jc w:val="both"/>
        <w:rPr>
          <w:rFonts w:ascii="Calibri" w:hAnsi="Calibri" w:cs="Calibri"/>
          <w:sz w:val="22"/>
          <w:szCs w:val="22"/>
        </w:rPr>
      </w:pPr>
      <w:r w:rsidRPr="00307A49">
        <w:rPr>
          <w:rFonts w:ascii="Calibri" w:hAnsi="Calibri" w:cs="Calibri"/>
          <w:sz w:val="22"/>
          <w:szCs w:val="22"/>
        </w:rPr>
        <w:t>Monitor the number of metadata records of each GISC (should be similar to each other and no sudden big changes)</w:t>
      </w:r>
    </w:p>
    <w:p w:rsidR="00527F4C" w:rsidRPr="00307A49" w:rsidRDefault="00527F4C" w:rsidP="00872198">
      <w:pPr>
        <w:pStyle w:val="a3"/>
        <w:numPr>
          <w:ilvl w:val="1"/>
          <w:numId w:val="12"/>
        </w:numPr>
        <w:spacing w:after="0" w:line="280" w:lineRule="exact"/>
        <w:jc w:val="both"/>
        <w:rPr>
          <w:rFonts w:ascii="Calibri" w:hAnsi="Calibri" w:cs="Calibri"/>
          <w:sz w:val="22"/>
          <w:szCs w:val="22"/>
        </w:rPr>
      </w:pPr>
      <w:r w:rsidRPr="00307A49">
        <w:rPr>
          <w:rFonts w:ascii="Calibri" w:hAnsi="Calibri" w:cs="Calibri"/>
          <w:sz w:val="22"/>
          <w:szCs w:val="22"/>
        </w:rPr>
        <w:t>WCD providers</w:t>
      </w:r>
      <w:r w:rsidR="0088211D" w:rsidRPr="00307A49">
        <w:rPr>
          <w:rFonts w:ascii="Calibri" w:hAnsi="Calibri" w:cs="Calibri"/>
          <w:sz w:val="22"/>
          <w:szCs w:val="22"/>
        </w:rPr>
        <w:t>:</w:t>
      </w:r>
    </w:p>
    <w:p w:rsidR="007673C7" w:rsidRPr="007673C7" w:rsidRDefault="00F80329" w:rsidP="00872198">
      <w:pPr>
        <w:pStyle w:val="a3"/>
        <w:numPr>
          <w:ilvl w:val="2"/>
          <w:numId w:val="10"/>
        </w:numPr>
        <w:spacing w:after="0" w:line="280" w:lineRule="exact"/>
        <w:jc w:val="both"/>
        <w:rPr>
          <w:rFonts w:ascii="Calibri" w:hAnsi="Calibri" w:cs="Calibri"/>
          <w:sz w:val="22"/>
          <w:szCs w:val="22"/>
        </w:rPr>
      </w:pPr>
      <w:hyperlink r:id="rId11" w:history="1">
        <w:r w:rsidR="007673C7" w:rsidRPr="00CC6B8B">
          <w:rPr>
            <w:rStyle w:val="aa"/>
            <w:rFonts w:ascii="Calibri" w:hAnsi="Calibri" w:cs="Calibri"/>
            <w:sz w:val="22"/>
            <w:szCs w:val="22"/>
          </w:rPr>
          <w:t>http://mon.wis.cma.cn/WCD/</w:t>
        </w:r>
      </w:hyperlink>
    </w:p>
    <w:p w:rsidR="007673C7" w:rsidRPr="007673C7" w:rsidRDefault="00F80329" w:rsidP="00872198">
      <w:pPr>
        <w:pStyle w:val="a3"/>
        <w:numPr>
          <w:ilvl w:val="2"/>
          <w:numId w:val="10"/>
        </w:numPr>
        <w:spacing w:after="0" w:line="280" w:lineRule="exact"/>
        <w:jc w:val="both"/>
        <w:rPr>
          <w:rFonts w:ascii="Calibri" w:hAnsi="Calibri" w:cs="Calibri"/>
          <w:sz w:val="22"/>
          <w:szCs w:val="22"/>
        </w:rPr>
      </w:pPr>
      <w:hyperlink r:id="rId12" w:history="1">
        <w:r w:rsidR="007673C7" w:rsidRPr="00CC6B8B">
          <w:rPr>
            <w:rStyle w:val="aa"/>
            <w:rFonts w:ascii="Calibri" w:hAnsi="Calibri" w:cs="Calibri"/>
            <w:sz w:val="22"/>
            <w:szCs w:val="22"/>
          </w:rPr>
          <w:t>https://www.wis-jma.go.jp/wcd/v1/top.html</w:t>
        </w:r>
      </w:hyperlink>
    </w:p>
    <w:p w:rsidR="00494127" w:rsidRPr="00307A49" w:rsidRDefault="002428B5" w:rsidP="00872198">
      <w:pPr>
        <w:pStyle w:val="a3"/>
        <w:numPr>
          <w:ilvl w:val="0"/>
          <w:numId w:val="4"/>
        </w:numPr>
        <w:spacing w:before="240" w:after="0" w:line="280" w:lineRule="exact"/>
        <w:jc w:val="both"/>
        <w:rPr>
          <w:rFonts w:ascii="Calibri" w:hAnsi="Calibri" w:cs="Calibri"/>
          <w:sz w:val="22"/>
          <w:szCs w:val="22"/>
        </w:rPr>
      </w:pPr>
      <w:r w:rsidRPr="00307A49">
        <w:rPr>
          <w:rFonts w:ascii="Calibri" w:hAnsi="Calibri" w:cs="Calibri"/>
          <w:sz w:val="22"/>
          <w:szCs w:val="22"/>
        </w:rPr>
        <w:lastRenderedPageBreak/>
        <w:t xml:space="preserve">Send notification on identified problems/issues to the concerning GISC(s), follow up on the actions, </w:t>
      </w:r>
      <w:r w:rsidR="00D96E83" w:rsidRPr="00307A49">
        <w:rPr>
          <w:rFonts w:ascii="Calibri" w:hAnsi="Calibri" w:cs="Calibri"/>
          <w:sz w:val="22"/>
          <w:szCs w:val="22"/>
        </w:rPr>
        <w:t>by using</w:t>
      </w:r>
      <w:r w:rsidR="007673C7">
        <w:rPr>
          <w:rFonts w:ascii="Calibri" w:hAnsi="Calibri" w:cs="Calibri"/>
          <w:sz w:val="22"/>
          <w:szCs w:val="22"/>
        </w:rPr>
        <w:t xml:space="preserve"> agreed issue tracking</w:t>
      </w:r>
      <w:r w:rsidRPr="00307A49">
        <w:rPr>
          <w:rFonts w:ascii="Calibri" w:hAnsi="Calibri" w:cs="Calibri"/>
          <w:sz w:val="22"/>
          <w:szCs w:val="22"/>
        </w:rPr>
        <w:t xml:space="preserve"> system</w:t>
      </w:r>
      <w:r w:rsidR="00D96E83" w:rsidRPr="00307A49">
        <w:rPr>
          <w:rFonts w:ascii="Calibri" w:hAnsi="Calibri" w:cs="Calibri"/>
          <w:sz w:val="22"/>
          <w:szCs w:val="22"/>
        </w:rPr>
        <w:t>.</w:t>
      </w:r>
    </w:p>
    <w:p w:rsidR="00D96E83" w:rsidRPr="00307A49" w:rsidRDefault="00D96E83" w:rsidP="00872198">
      <w:pPr>
        <w:pStyle w:val="2"/>
        <w:jc w:val="both"/>
        <w:rPr>
          <w:rFonts w:ascii="Calibri" w:hAnsi="Calibri" w:cs="Calibri"/>
          <w:color w:val="000000" w:themeColor="text1"/>
          <w:u w:val="single"/>
        </w:rPr>
      </w:pPr>
      <w:bookmarkStart w:id="5" w:name="_Toc31983688"/>
      <w:r w:rsidRPr="00307A49">
        <w:rPr>
          <w:rFonts w:ascii="Calibri" w:hAnsi="Calibri" w:cs="Calibri"/>
          <w:color w:val="000000" w:themeColor="text1"/>
          <w:u w:val="single"/>
        </w:rPr>
        <w:t>Procedure</w:t>
      </w:r>
      <w:r w:rsidR="00C93347" w:rsidRPr="00307A49">
        <w:rPr>
          <w:rFonts w:ascii="Calibri" w:hAnsi="Calibri" w:cs="Calibri"/>
          <w:color w:val="000000" w:themeColor="text1"/>
          <w:u w:val="single"/>
        </w:rPr>
        <w:t>s</w:t>
      </w:r>
      <w:r w:rsidRPr="00307A49">
        <w:rPr>
          <w:rFonts w:ascii="Calibri" w:hAnsi="Calibri" w:cs="Calibri"/>
          <w:color w:val="000000" w:themeColor="text1"/>
          <w:u w:val="single"/>
        </w:rPr>
        <w:t xml:space="preserve"> for Issue </w:t>
      </w:r>
      <w:r w:rsidR="00527F4C" w:rsidRPr="00307A49">
        <w:rPr>
          <w:rFonts w:ascii="Calibri" w:hAnsi="Calibri" w:cs="Calibri"/>
          <w:color w:val="000000" w:themeColor="text1"/>
          <w:u w:val="single"/>
        </w:rPr>
        <w:t>Management</w:t>
      </w:r>
      <w:bookmarkEnd w:id="5"/>
    </w:p>
    <w:p w:rsidR="009B34FF" w:rsidRPr="00307A49" w:rsidRDefault="007673C7" w:rsidP="00872198">
      <w:pPr>
        <w:spacing w:after="0" w:line="280" w:lineRule="exact"/>
        <w:jc w:val="both"/>
        <w:rPr>
          <w:rFonts w:ascii="Calibri" w:hAnsi="Calibri" w:cs="Calibri"/>
          <w:sz w:val="22"/>
          <w:szCs w:val="22"/>
        </w:rPr>
      </w:pPr>
      <w:r>
        <w:rPr>
          <w:rFonts w:ascii="Calibri" w:hAnsi="Calibri" w:cs="Calibri"/>
          <w:sz w:val="22"/>
          <w:szCs w:val="22"/>
        </w:rPr>
        <w:t>GISC</w:t>
      </w:r>
      <w:r w:rsidR="009B34FF" w:rsidRPr="00307A49">
        <w:rPr>
          <w:rFonts w:ascii="Calibri" w:hAnsi="Calibri" w:cs="Calibri"/>
          <w:sz w:val="22"/>
          <w:szCs w:val="22"/>
        </w:rPr>
        <w:t xml:space="preserve"> ticket system is provided and operated by INMET (</w:t>
      </w:r>
      <w:hyperlink r:id="rId13" w:history="1">
        <w:r w:rsidR="009B34FF" w:rsidRPr="00307A49">
          <w:rPr>
            <w:rStyle w:val="aa"/>
            <w:rFonts w:ascii="Calibri" w:hAnsi="Calibri" w:cs="Calibri"/>
            <w:sz w:val="22"/>
            <w:szCs w:val="22"/>
          </w:rPr>
          <w:t>http://www.inmet.gov.br/giscticket/</w:t>
        </w:r>
      </w:hyperlink>
      <w:r w:rsidR="009B34FF" w:rsidRPr="00307A49">
        <w:rPr>
          <w:rFonts w:ascii="Calibri" w:hAnsi="Calibri" w:cs="Calibri"/>
          <w:sz w:val="22"/>
          <w:szCs w:val="22"/>
        </w:rPr>
        <w:t>)</w:t>
      </w:r>
    </w:p>
    <w:p w:rsidR="00D96E83" w:rsidRPr="00307A49" w:rsidRDefault="002C3CFB" w:rsidP="00872198">
      <w:pPr>
        <w:pStyle w:val="a3"/>
        <w:numPr>
          <w:ilvl w:val="0"/>
          <w:numId w:val="9"/>
        </w:numPr>
        <w:spacing w:after="0" w:line="280" w:lineRule="exact"/>
        <w:ind w:left="714" w:hanging="357"/>
        <w:jc w:val="both"/>
        <w:rPr>
          <w:rFonts w:ascii="Calibri" w:hAnsi="Calibri" w:cs="Calibri"/>
          <w:sz w:val="22"/>
          <w:szCs w:val="22"/>
        </w:rPr>
      </w:pPr>
      <w:r w:rsidRPr="00307A49">
        <w:rPr>
          <w:rFonts w:ascii="Calibri" w:hAnsi="Calibri" w:cs="Calibri"/>
          <w:sz w:val="22"/>
          <w:szCs w:val="22"/>
        </w:rPr>
        <w:t>Register issues in the GISC Ticket System</w:t>
      </w:r>
    </w:p>
    <w:p w:rsidR="005F3805" w:rsidRDefault="005F3805" w:rsidP="00872198">
      <w:pPr>
        <w:pStyle w:val="a3"/>
        <w:numPr>
          <w:ilvl w:val="1"/>
          <w:numId w:val="9"/>
        </w:numPr>
        <w:spacing w:after="0" w:line="280" w:lineRule="exact"/>
        <w:jc w:val="both"/>
        <w:rPr>
          <w:rFonts w:ascii="Calibri" w:hAnsi="Calibri" w:cs="Calibri"/>
          <w:sz w:val="22"/>
          <w:szCs w:val="22"/>
        </w:rPr>
      </w:pPr>
      <w:r>
        <w:rPr>
          <w:rFonts w:ascii="Calibri" w:hAnsi="Calibri" w:cs="Calibri"/>
          <w:sz w:val="22"/>
          <w:szCs w:val="22"/>
        </w:rPr>
        <w:t>Report</w:t>
      </w:r>
      <w:r w:rsidR="009B34FF" w:rsidRPr="00307A49">
        <w:rPr>
          <w:rFonts w:ascii="Calibri" w:hAnsi="Calibri" w:cs="Calibri"/>
          <w:sz w:val="22"/>
          <w:szCs w:val="22"/>
        </w:rPr>
        <w:t xml:space="preserve"> d</w:t>
      </w:r>
      <w:r>
        <w:rPr>
          <w:rFonts w:ascii="Calibri" w:hAnsi="Calibri" w:cs="Calibri"/>
          <w:sz w:val="22"/>
          <w:szCs w:val="22"/>
        </w:rPr>
        <w:t xml:space="preserve">escription of problem/issue </w:t>
      </w:r>
    </w:p>
    <w:p w:rsidR="009B34FF" w:rsidRPr="00307A49" w:rsidRDefault="005F3805" w:rsidP="00872198">
      <w:pPr>
        <w:pStyle w:val="a3"/>
        <w:numPr>
          <w:ilvl w:val="1"/>
          <w:numId w:val="9"/>
        </w:numPr>
        <w:spacing w:after="0" w:line="280" w:lineRule="exact"/>
        <w:jc w:val="both"/>
        <w:rPr>
          <w:rFonts w:ascii="Calibri" w:hAnsi="Calibri" w:cs="Calibri"/>
          <w:sz w:val="22"/>
          <w:szCs w:val="22"/>
        </w:rPr>
      </w:pPr>
      <w:r>
        <w:rPr>
          <w:rFonts w:ascii="Calibri" w:hAnsi="Calibri" w:cs="Calibri"/>
          <w:sz w:val="22"/>
          <w:szCs w:val="22"/>
        </w:rPr>
        <w:t>Assign the concerning GISC</w:t>
      </w:r>
    </w:p>
    <w:p w:rsidR="00F43E7C" w:rsidRDefault="00F262BB" w:rsidP="00872198">
      <w:pPr>
        <w:pStyle w:val="a3"/>
        <w:numPr>
          <w:ilvl w:val="1"/>
          <w:numId w:val="9"/>
        </w:numPr>
        <w:spacing w:after="0" w:line="280" w:lineRule="exact"/>
        <w:jc w:val="both"/>
        <w:rPr>
          <w:rFonts w:ascii="Calibri" w:hAnsi="Calibri" w:cs="Calibri"/>
          <w:sz w:val="22"/>
          <w:szCs w:val="22"/>
        </w:rPr>
      </w:pPr>
      <w:r w:rsidRPr="00307A49">
        <w:rPr>
          <w:rFonts w:ascii="Calibri" w:hAnsi="Calibri" w:cs="Calibri"/>
          <w:sz w:val="22"/>
          <w:szCs w:val="22"/>
        </w:rPr>
        <w:t xml:space="preserve">Set </w:t>
      </w:r>
      <w:r w:rsidR="00477A03">
        <w:rPr>
          <w:rFonts w:ascii="Calibri" w:hAnsi="Calibri" w:cs="Calibri"/>
          <w:sz w:val="22"/>
          <w:szCs w:val="22"/>
        </w:rPr>
        <w:t xml:space="preserve">a </w:t>
      </w:r>
      <w:r w:rsidRPr="00307A49">
        <w:rPr>
          <w:rFonts w:ascii="Calibri" w:hAnsi="Calibri" w:cs="Calibri"/>
          <w:sz w:val="22"/>
          <w:szCs w:val="22"/>
        </w:rPr>
        <w:t xml:space="preserve">priority </w:t>
      </w:r>
      <w:r w:rsidR="00072829" w:rsidRPr="00307A49">
        <w:rPr>
          <w:rFonts w:ascii="Calibri" w:hAnsi="Calibri" w:cs="Calibri"/>
          <w:sz w:val="22"/>
          <w:szCs w:val="22"/>
        </w:rPr>
        <w:t xml:space="preserve">level </w:t>
      </w:r>
      <w:r w:rsidR="00F2038E">
        <w:rPr>
          <w:rFonts w:ascii="Calibri" w:hAnsi="Calibri" w:cs="Calibri"/>
          <w:sz w:val="22"/>
          <w:szCs w:val="22"/>
        </w:rPr>
        <w:t xml:space="preserve">of each issue, </w:t>
      </w:r>
      <w:r w:rsidR="00EE491F">
        <w:rPr>
          <w:rFonts w:ascii="Calibri" w:hAnsi="Calibri" w:cs="Calibri"/>
          <w:sz w:val="22"/>
          <w:szCs w:val="22"/>
        </w:rPr>
        <w:t>refer</w:t>
      </w:r>
      <w:r w:rsidR="00F2038E">
        <w:rPr>
          <w:rFonts w:ascii="Calibri" w:hAnsi="Calibri" w:cs="Calibri"/>
          <w:sz w:val="22"/>
          <w:szCs w:val="22"/>
        </w:rPr>
        <w:t xml:space="preserve"> </w:t>
      </w:r>
      <w:r w:rsidR="00EE491F">
        <w:rPr>
          <w:rFonts w:ascii="Calibri" w:hAnsi="Calibri" w:cs="Calibri"/>
          <w:sz w:val="22"/>
          <w:szCs w:val="22"/>
        </w:rPr>
        <w:t>to</w:t>
      </w:r>
      <w:r w:rsidR="00F2038E">
        <w:rPr>
          <w:rFonts w:ascii="Calibri" w:hAnsi="Calibri" w:cs="Calibri"/>
          <w:sz w:val="22"/>
          <w:szCs w:val="22"/>
        </w:rPr>
        <w:t xml:space="preserve"> “I</w:t>
      </w:r>
      <w:r w:rsidR="00F2038E" w:rsidRPr="00F2038E">
        <w:rPr>
          <w:rFonts w:ascii="Calibri" w:hAnsi="Calibri" w:cs="Calibri"/>
          <w:sz w:val="22"/>
          <w:szCs w:val="22"/>
        </w:rPr>
        <w:t>mpact</w:t>
      </w:r>
      <w:r w:rsidR="00F2038E">
        <w:rPr>
          <w:rFonts w:ascii="Calibri" w:hAnsi="Calibri" w:cs="Calibri"/>
          <w:sz w:val="22"/>
          <w:szCs w:val="22"/>
        </w:rPr>
        <w:t>”</w:t>
      </w:r>
      <w:r w:rsidR="00F2038E" w:rsidRPr="00F2038E">
        <w:rPr>
          <w:rFonts w:ascii="Calibri" w:hAnsi="Calibri" w:cs="Calibri"/>
          <w:sz w:val="22"/>
          <w:szCs w:val="22"/>
        </w:rPr>
        <w:t xml:space="preserve"> and </w:t>
      </w:r>
      <w:r w:rsidR="00F2038E">
        <w:rPr>
          <w:rFonts w:ascii="Calibri" w:hAnsi="Calibri" w:cs="Calibri"/>
          <w:sz w:val="22"/>
          <w:szCs w:val="22"/>
        </w:rPr>
        <w:t xml:space="preserve">“Sample of Problem” </w:t>
      </w:r>
      <w:r w:rsidR="00EE491F">
        <w:rPr>
          <w:rFonts w:ascii="Calibri" w:hAnsi="Calibri" w:cs="Calibri"/>
          <w:sz w:val="22"/>
          <w:szCs w:val="22"/>
        </w:rPr>
        <w:t xml:space="preserve">fields </w:t>
      </w:r>
      <w:r w:rsidR="00F2038E">
        <w:rPr>
          <w:rFonts w:ascii="Calibri" w:hAnsi="Calibri" w:cs="Calibri"/>
          <w:sz w:val="22"/>
          <w:szCs w:val="22"/>
        </w:rPr>
        <w:t xml:space="preserve">in the </w:t>
      </w:r>
      <w:r w:rsidR="00EE491F">
        <w:rPr>
          <w:rFonts w:ascii="Calibri" w:hAnsi="Calibri" w:cs="Calibri"/>
          <w:sz w:val="22"/>
          <w:szCs w:val="22"/>
        </w:rPr>
        <w:t xml:space="preserve">following </w:t>
      </w:r>
      <w:r w:rsidR="005F3805">
        <w:rPr>
          <w:rFonts w:ascii="Calibri" w:hAnsi="Calibri" w:cs="Calibri"/>
          <w:sz w:val="22"/>
          <w:szCs w:val="22"/>
        </w:rPr>
        <w:t>[Table-1 Priority Level]</w:t>
      </w:r>
      <w:r w:rsidR="00072829" w:rsidRPr="00F2038E">
        <w:rPr>
          <w:rFonts w:ascii="Calibri" w:hAnsi="Calibri" w:cs="Calibri"/>
          <w:sz w:val="22"/>
          <w:szCs w:val="22"/>
        </w:rPr>
        <w:t xml:space="preserve"> </w:t>
      </w:r>
    </w:p>
    <w:p w:rsidR="00146DF8" w:rsidRDefault="00146DF8" w:rsidP="00872198">
      <w:pPr>
        <w:pStyle w:val="a3"/>
        <w:numPr>
          <w:ilvl w:val="1"/>
          <w:numId w:val="9"/>
        </w:numPr>
        <w:spacing w:after="0" w:line="280" w:lineRule="exact"/>
        <w:jc w:val="both"/>
        <w:rPr>
          <w:rFonts w:ascii="Calibri" w:hAnsi="Calibri" w:cs="Calibri"/>
          <w:sz w:val="22"/>
          <w:szCs w:val="22"/>
        </w:rPr>
      </w:pPr>
      <w:r>
        <w:rPr>
          <w:rFonts w:ascii="Calibri" w:hAnsi="Calibri" w:cs="Calibri"/>
          <w:sz w:val="22"/>
          <w:szCs w:val="22"/>
        </w:rPr>
        <w:t xml:space="preserve">Assigned GISC changes status to “acknowledge” as soon as you get </w:t>
      </w:r>
      <w:r w:rsidR="00477A03">
        <w:rPr>
          <w:rFonts w:ascii="Calibri" w:hAnsi="Calibri" w:cs="Calibri"/>
          <w:sz w:val="22"/>
          <w:szCs w:val="22"/>
        </w:rPr>
        <w:t xml:space="preserve">a </w:t>
      </w:r>
      <w:r>
        <w:rPr>
          <w:rFonts w:ascii="Calibri" w:hAnsi="Calibri" w:cs="Calibri"/>
          <w:sz w:val="22"/>
          <w:szCs w:val="22"/>
        </w:rPr>
        <w:t>notification.</w:t>
      </w:r>
    </w:p>
    <w:p w:rsidR="00146DF8" w:rsidRDefault="00146DF8" w:rsidP="00146DF8">
      <w:pPr>
        <w:pStyle w:val="a3"/>
        <w:numPr>
          <w:ilvl w:val="2"/>
          <w:numId w:val="9"/>
        </w:numPr>
        <w:spacing w:after="0" w:line="280" w:lineRule="exact"/>
        <w:jc w:val="both"/>
        <w:rPr>
          <w:rFonts w:ascii="Calibri" w:hAnsi="Calibri" w:cs="Calibri"/>
          <w:sz w:val="22"/>
          <w:szCs w:val="22"/>
        </w:rPr>
      </w:pPr>
      <w:r w:rsidRPr="00146DF8">
        <w:rPr>
          <w:rFonts w:ascii="Calibri" w:hAnsi="Calibri" w:cs="Calibri"/>
          <w:sz w:val="22"/>
          <w:szCs w:val="22"/>
        </w:rPr>
        <w:t>If it’s wrong assigned</w:t>
      </w:r>
      <w:r>
        <w:rPr>
          <w:rFonts w:ascii="Calibri" w:hAnsi="Calibri" w:cs="Calibri"/>
          <w:sz w:val="22"/>
          <w:szCs w:val="22"/>
        </w:rPr>
        <w:t>, request</w:t>
      </w:r>
      <w:r w:rsidR="00183A26">
        <w:rPr>
          <w:rFonts w:ascii="Calibri" w:hAnsi="Calibri" w:cs="Calibri"/>
          <w:sz w:val="22"/>
          <w:szCs w:val="22"/>
        </w:rPr>
        <w:t>s</w:t>
      </w:r>
      <w:r>
        <w:rPr>
          <w:rFonts w:ascii="Calibri" w:hAnsi="Calibri" w:cs="Calibri"/>
          <w:sz w:val="22"/>
          <w:szCs w:val="22"/>
        </w:rPr>
        <w:t xml:space="preserve"> the duty GISC to reconsider</w:t>
      </w:r>
      <w:r w:rsidR="00183A26">
        <w:rPr>
          <w:rFonts w:ascii="Calibri" w:hAnsi="Calibri" w:cs="Calibri"/>
          <w:sz w:val="22"/>
          <w:szCs w:val="22"/>
        </w:rPr>
        <w:t xml:space="preserve"> with status “feedback”</w:t>
      </w:r>
    </w:p>
    <w:p w:rsidR="00146DF8" w:rsidRPr="00F43E7C" w:rsidRDefault="00477A03" w:rsidP="00146DF8">
      <w:pPr>
        <w:pStyle w:val="a3"/>
        <w:numPr>
          <w:ilvl w:val="2"/>
          <w:numId w:val="9"/>
        </w:numPr>
        <w:spacing w:after="0" w:line="280" w:lineRule="exact"/>
        <w:jc w:val="both"/>
        <w:rPr>
          <w:rFonts w:ascii="Calibri" w:hAnsi="Calibri" w:cs="Calibri"/>
          <w:sz w:val="22"/>
          <w:szCs w:val="22"/>
        </w:rPr>
      </w:pPr>
      <w:r>
        <w:rPr>
          <w:rFonts w:ascii="Calibri" w:hAnsi="Calibri" w:cs="Calibri"/>
          <w:sz w:val="22"/>
          <w:szCs w:val="22"/>
        </w:rPr>
        <w:t>The duty GISC will re-assign</w:t>
      </w:r>
    </w:p>
    <w:p w:rsidR="00F2038E" w:rsidRPr="00307A49" w:rsidRDefault="00F2038E" w:rsidP="00872198">
      <w:pPr>
        <w:pStyle w:val="a3"/>
        <w:numPr>
          <w:ilvl w:val="0"/>
          <w:numId w:val="9"/>
        </w:numPr>
        <w:spacing w:after="0" w:line="280" w:lineRule="exact"/>
        <w:ind w:left="714" w:hanging="357"/>
        <w:jc w:val="both"/>
        <w:rPr>
          <w:rFonts w:ascii="Calibri" w:hAnsi="Calibri" w:cs="Calibri"/>
          <w:sz w:val="22"/>
          <w:szCs w:val="22"/>
        </w:rPr>
      </w:pPr>
      <w:r>
        <w:rPr>
          <w:rFonts w:ascii="Calibri" w:hAnsi="Calibri" w:cs="Calibri"/>
          <w:sz w:val="22"/>
          <w:szCs w:val="22"/>
        </w:rPr>
        <w:t>Follow up e</w:t>
      </w:r>
      <w:r w:rsidRPr="00307A49">
        <w:rPr>
          <w:rFonts w:ascii="Calibri" w:hAnsi="Calibri" w:cs="Calibri"/>
          <w:sz w:val="22"/>
          <w:szCs w:val="22"/>
        </w:rPr>
        <w:t>xisting open Tickets</w:t>
      </w:r>
      <w:r>
        <w:rPr>
          <w:rFonts w:ascii="Calibri" w:hAnsi="Calibri" w:cs="Calibri"/>
          <w:sz w:val="22"/>
          <w:szCs w:val="22"/>
        </w:rPr>
        <w:t xml:space="preserve"> and </w:t>
      </w:r>
      <w:r w:rsidRPr="00307A49">
        <w:rPr>
          <w:rFonts w:ascii="Calibri" w:hAnsi="Calibri" w:cs="Calibri"/>
          <w:sz w:val="22"/>
          <w:szCs w:val="22"/>
        </w:rPr>
        <w:t>give regular status updates.</w:t>
      </w:r>
    </w:p>
    <w:p w:rsidR="005F3805" w:rsidRDefault="005F3805" w:rsidP="00872198">
      <w:pPr>
        <w:pStyle w:val="a3"/>
        <w:numPr>
          <w:ilvl w:val="1"/>
          <w:numId w:val="18"/>
        </w:numPr>
        <w:spacing w:after="0" w:line="280" w:lineRule="exact"/>
        <w:jc w:val="both"/>
        <w:rPr>
          <w:rFonts w:ascii="Calibri" w:hAnsi="Calibri" w:cs="Calibri"/>
          <w:sz w:val="22"/>
          <w:szCs w:val="22"/>
        </w:rPr>
      </w:pPr>
      <w:r>
        <w:rPr>
          <w:rFonts w:ascii="Calibri" w:hAnsi="Calibri" w:cs="Calibri"/>
          <w:sz w:val="22"/>
          <w:szCs w:val="22"/>
        </w:rPr>
        <w:t>Review status of all tickets</w:t>
      </w:r>
    </w:p>
    <w:p w:rsidR="00126F63" w:rsidRDefault="00126F63" w:rsidP="00872198">
      <w:pPr>
        <w:pStyle w:val="a3"/>
        <w:numPr>
          <w:ilvl w:val="1"/>
          <w:numId w:val="18"/>
        </w:numPr>
        <w:spacing w:after="0" w:line="280" w:lineRule="exact"/>
        <w:jc w:val="both"/>
        <w:rPr>
          <w:rFonts w:ascii="Calibri" w:hAnsi="Calibri" w:cs="Calibri"/>
          <w:sz w:val="22"/>
          <w:szCs w:val="22"/>
        </w:rPr>
      </w:pPr>
      <w:r>
        <w:rPr>
          <w:rFonts w:ascii="Calibri" w:hAnsi="Calibri" w:cs="Calibri"/>
          <w:sz w:val="22"/>
          <w:szCs w:val="22"/>
        </w:rPr>
        <w:t>R</w:t>
      </w:r>
      <w:r w:rsidR="00F2038E" w:rsidRPr="00307A49">
        <w:rPr>
          <w:rFonts w:ascii="Calibri" w:hAnsi="Calibri" w:cs="Calibri"/>
          <w:sz w:val="22"/>
          <w:szCs w:val="22"/>
        </w:rPr>
        <w:t xml:space="preserve">equest </w:t>
      </w:r>
      <w:r w:rsidR="00F2038E">
        <w:rPr>
          <w:rFonts w:ascii="Calibri" w:hAnsi="Calibri" w:cs="Calibri"/>
          <w:sz w:val="22"/>
          <w:szCs w:val="22"/>
        </w:rPr>
        <w:t>assigned</w:t>
      </w:r>
      <w:r w:rsidR="00F2038E" w:rsidRPr="00307A49">
        <w:rPr>
          <w:rFonts w:ascii="Calibri" w:hAnsi="Calibri" w:cs="Calibri"/>
          <w:sz w:val="22"/>
          <w:szCs w:val="22"/>
        </w:rPr>
        <w:t xml:space="preserve"> GISCs to update</w:t>
      </w:r>
      <w:r w:rsidR="00F2038E">
        <w:rPr>
          <w:rFonts w:ascii="Calibri" w:hAnsi="Calibri" w:cs="Calibri"/>
          <w:sz w:val="22"/>
          <w:szCs w:val="22"/>
        </w:rPr>
        <w:t xml:space="preserve"> their issues frequently</w:t>
      </w:r>
      <w:r w:rsidR="00F2038E" w:rsidRPr="00307A49">
        <w:rPr>
          <w:rFonts w:ascii="Calibri" w:hAnsi="Calibri" w:cs="Calibri"/>
          <w:sz w:val="22"/>
          <w:szCs w:val="22"/>
        </w:rPr>
        <w:t xml:space="preserve">. </w:t>
      </w:r>
    </w:p>
    <w:p w:rsidR="00F2038E" w:rsidRPr="00126F63" w:rsidRDefault="00F2038E" w:rsidP="00126F63">
      <w:pPr>
        <w:spacing w:after="0" w:line="280" w:lineRule="exact"/>
        <w:ind w:left="1440"/>
        <w:jc w:val="both"/>
        <w:rPr>
          <w:rFonts w:ascii="Calibri" w:hAnsi="Calibri" w:cs="Calibri"/>
          <w:sz w:val="22"/>
          <w:szCs w:val="22"/>
        </w:rPr>
      </w:pPr>
      <w:r w:rsidRPr="00126F63">
        <w:rPr>
          <w:rFonts w:ascii="Calibri" w:hAnsi="Calibri" w:cs="Calibri"/>
          <w:sz w:val="22"/>
          <w:szCs w:val="22"/>
        </w:rPr>
        <w:t>For example:</w:t>
      </w:r>
    </w:p>
    <w:p w:rsidR="00F2038E" w:rsidRDefault="00126F63" w:rsidP="00872198">
      <w:pPr>
        <w:pStyle w:val="a3"/>
        <w:numPr>
          <w:ilvl w:val="2"/>
          <w:numId w:val="18"/>
        </w:numPr>
        <w:spacing w:after="0" w:line="280" w:lineRule="exact"/>
        <w:jc w:val="both"/>
        <w:rPr>
          <w:rFonts w:ascii="Calibri" w:hAnsi="Calibri" w:cs="Calibri"/>
          <w:sz w:val="22"/>
          <w:szCs w:val="22"/>
        </w:rPr>
      </w:pPr>
      <w:r>
        <w:rPr>
          <w:rFonts w:ascii="Calibri" w:hAnsi="Calibri" w:cs="Calibri"/>
          <w:sz w:val="22"/>
          <w:szCs w:val="22"/>
        </w:rPr>
        <w:t xml:space="preserve">Priority = </w:t>
      </w:r>
      <w:r w:rsidR="00F2038E">
        <w:rPr>
          <w:rFonts w:ascii="Calibri" w:hAnsi="Calibri" w:cs="Calibri"/>
          <w:sz w:val="22"/>
          <w:szCs w:val="22"/>
        </w:rPr>
        <w:t>Normal: every three months</w:t>
      </w:r>
    </w:p>
    <w:p w:rsidR="00126F63" w:rsidRPr="00F2038E" w:rsidRDefault="00126F63" w:rsidP="00126F63">
      <w:pPr>
        <w:pStyle w:val="a3"/>
        <w:spacing w:after="0" w:line="280" w:lineRule="exact"/>
        <w:ind w:left="2160"/>
        <w:jc w:val="both"/>
        <w:rPr>
          <w:rFonts w:ascii="Calibri" w:hAnsi="Calibri" w:cs="Calibri"/>
          <w:sz w:val="22"/>
          <w:szCs w:val="22"/>
        </w:rPr>
      </w:pPr>
    </w:p>
    <w:tbl>
      <w:tblPr>
        <w:tblStyle w:val="af4"/>
        <w:tblpPr w:leftFromText="180" w:rightFromText="180" w:vertAnchor="text" w:horzAnchor="margin" w:tblpY="361"/>
        <w:tblW w:w="8784" w:type="dxa"/>
        <w:tblLayout w:type="fixed"/>
        <w:tblLook w:val="04A0" w:firstRow="1" w:lastRow="0" w:firstColumn="1" w:lastColumn="0" w:noHBand="0" w:noVBand="1"/>
      </w:tblPr>
      <w:tblGrid>
        <w:gridCol w:w="1129"/>
        <w:gridCol w:w="2552"/>
        <w:gridCol w:w="2410"/>
        <w:gridCol w:w="1275"/>
        <w:gridCol w:w="1418"/>
      </w:tblGrid>
      <w:tr w:rsidR="00B37AC0" w:rsidRPr="00307A49" w:rsidTr="00183A26">
        <w:tc>
          <w:tcPr>
            <w:tcW w:w="1129" w:type="dxa"/>
            <w:vMerge w:val="restart"/>
            <w:shd w:val="clear" w:color="auto" w:fill="D9E2F3" w:themeFill="accent5" w:themeFillTint="33"/>
            <w:vAlign w:val="center"/>
          </w:tcPr>
          <w:p w:rsidR="00D62675" w:rsidRPr="00307A49" w:rsidRDefault="00D62675" w:rsidP="00872198">
            <w:pPr>
              <w:spacing w:line="240" w:lineRule="exact"/>
              <w:jc w:val="both"/>
              <w:rPr>
                <w:rFonts w:ascii="Calibri" w:hAnsi="Calibri" w:cs="Calibri"/>
                <w:lang w:eastAsia="zh-CN"/>
              </w:rPr>
            </w:pPr>
            <w:r w:rsidRPr="00307A49">
              <w:rPr>
                <w:rFonts w:ascii="Calibri" w:hAnsi="Calibri" w:cs="Calibri"/>
                <w:lang w:val="en-US" w:eastAsia="zh-CN"/>
              </w:rPr>
              <w:t>Level</w:t>
            </w:r>
          </w:p>
        </w:tc>
        <w:tc>
          <w:tcPr>
            <w:tcW w:w="2552" w:type="dxa"/>
            <w:vMerge w:val="restart"/>
            <w:shd w:val="clear" w:color="auto" w:fill="D9E2F3" w:themeFill="accent5" w:themeFillTint="33"/>
            <w:vAlign w:val="center"/>
          </w:tcPr>
          <w:p w:rsidR="00D62675" w:rsidRPr="00307A49" w:rsidRDefault="00D62675" w:rsidP="00872198">
            <w:pPr>
              <w:spacing w:line="240" w:lineRule="exact"/>
              <w:jc w:val="both"/>
              <w:rPr>
                <w:rFonts w:ascii="Calibri" w:hAnsi="Calibri" w:cs="Calibri"/>
                <w:lang w:eastAsia="zh-CN"/>
              </w:rPr>
            </w:pPr>
            <w:r w:rsidRPr="00307A49">
              <w:rPr>
                <w:rFonts w:ascii="Calibri" w:hAnsi="Calibri" w:cs="Calibri"/>
                <w:lang w:val="en-US" w:eastAsia="zh-CN"/>
              </w:rPr>
              <w:t>Impact</w:t>
            </w:r>
          </w:p>
        </w:tc>
        <w:tc>
          <w:tcPr>
            <w:tcW w:w="2410" w:type="dxa"/>
            <w:vMerge w:val="restart"/>
            <w:shd w:val="clear" w:color="auto" w:fill="D9E2F3" w:themeFill="accent5" w:themeFillTint="33"/>
            <w:vAlign w:val="center"/>
          </w:tcPr>
          <w:p w:rsidR="00D62675" w:rsidRPr="00307A49" w:rsidRDefault="00D62675" w:rsidP="00872198">
            <w:pPr>
              <w:spacing w:line="240" w:lineRule="exact"/>
              <w:jc w:val="both"/>
              <w:rPr>
                <w:rFonts w:ascii="Calibri" w:hAnsi="Calibri" w:cs="Calibri"/>
                <w:lang w:eastAsia="zh-CN"/>
              </w:rPr>
            </w:pPr>
            <w:r w:rsidRPr="00307A49">
              <w:rPr>
                <w:rFonts w:ascii="Calibri" w:hAnsi="Calibri" w:cs="Calibri"/>
                <w:lang w:val="en-US" w:eastAsia="zh-CN"/>
              </w:rPr>
              <w:t>Sample of problem</w:t>
            </w:r>
          </w:p>
        </w:tc>
        <w:tc>
          <w:tcPr>
            <w:tcW w:w="2693" w:type="dxa"/>
            <w:gridSpan w:val="2"/>
            <w:shd w:val="clear" w:color="auto" w:fill="D9E2F3" w:themeFill="accent5" w:themeFillTint="33"/>
            <w:vAlign w:val="center"/>
          </w:tcPr>
          <w:p w:rsidR="00D62675" w:rsidRPr="00307A49" w:rsidRDefault="00D62675" w:rsidP="00872198">
            <w:pPr>
              <w:spacing w:line="240" w:lineRule="exact"/>
              <w:jc w:val="both"/>
              <w:rPr>
                <w:rFonts w:ascii="Calibri" w:hAnsi="Calibri" w:cs="Calibri"/>
                <w:lang w:eastAsia="zh-CN"/>
              </w:rPr>
            </w:pPr>
            <w:r>
              <w:rPr>
                <w:rFonts w:ascii="Calibri" w:hAnsi="Calibri" w:cs="Calibri"/>
                <w:lang w:val="en-US" w:eastAsia="zh-CN"/>
              </w:rPr>
              <w:t>A</w:t>
            </w:r>
            <w:r w:rsidRPr="00307A49">
              <w:rPr>
                <w:rFonts w:ascii="Calibri" w:hAnsi="Calibri" w:cs="Calibri"/>
                <w:lang w:val="en-US" w:eastAsia="zh-CN"/>
              </w:rPr>
              <w:t>ssigned GISC</w:t>
            </w:r>
            <w:r>
              <w:rPr>
                <w:rFonts w:ascii="Calibri" w:hAnsi="Calibri" w:cs="Calibri"/>
                <w:lang w:val="en-US" w:eastAsia="zh-CN"/>
              </w:rPr>
              <w:t>: Time to</w:t>
            </w:r>
          </w:p>
        </w:tc>
      </w:tr>
      <w:tr w:rsidR="00D62675" w:rsidRPr="00307A49" w:rsidTr="00183A26">
        <w:tc>
          <w:tcPr>
            <w:tcW w:w="1129" w:type="dxa"/>
            <w:vMerge/>
            <w:shd w:val="clear" w:color="auto" w:fill="D9E2F3" w:themeFill="accent5" w:themeFillTint="33"/>
            <w:vAlign w:val="center"/>
          </w:tcPr>
          <w:p w:rsidR="00D62675" w:rsidRPr="00307A49" w:rsidRDefault="00D62675" w:rsidP="00872198">
            <w:pPr>
              <w:spacing w:line="240" w:lineRule="exact"/>
              <w:jc w:val="both"/>
              <w:rPr>
                <w:rFonts w:ascii="Calibri" w:hAnsi="Calibri" w:cs="Calibri"/>
                <w:lang w:val="en-US" w:eastAsia="zh-CN"/>
              </w:rPr>
            </w:pPr>
          </w:p>
        </w:tc>
        <w:tc>
          <w:tcPr>
            <w:tcW w:w="2552" w:type="dxa"/>
            <w:vMerge/>
            <w:shd w:val="clear" w:color="auto" w:fill="D9E2F3" w:themeFill="accent5" w:themeFillTint="33"/>
            <w:vAlign w:val="center"/>
          </w:tcPr>
          <w:p w:rsidR="00D62675" w:rsidRPr="00307A49" w:rsidRDefault="00D62675" w:rsidP="00872198">
            <w:pPr>
              <w:spacing w:line="240" w:lineRule="exact"/>
              <w:jc w:val="both"/>
              <w:rPr>
                <w:rFonts w:ascii="Calibri" w:hAnsi="Calibri" w:cs="Calibri"/>
                <w:lang w:val="en-US" w:eastAsia="zh-CN"/>
              </w:rPr>
            </w:pPr>
          </w:p>
        </w:tc>
        <w:tc>
          <w:tcPr>
            <w:tcW w:w="2410" w:type="dxa"/>
            <w:vMerge/>
            <w:shd w:val="clear" w:color="auto" w:fill="D9E2F3" w:themeFill="accent5" w:themeFillTint="33"/>
            <w:vAlign w:val="center"/>
          </w:tcPr>
          <w:p w:rsidR="00D62675" w:rsidRPr="00307A49" w:rsidRDefault="00D62675" w:rsidP="00872198">
            <w:pPr>
              <w:spacing w:line="240" w:lineRule="exact"/>
              <w:jc w:val="both"/>
              <w:rPr>
                <w:rFonts w:ascii="Calibri" w:hAnsi="Calibri" w:cs="Calibri"/>
                <w:lang w:val="en-US" w:eastAsia="zh-CN"/>
              </w:rPr>
            </w:pPr>
          </w:p>
        </w:tc>
        <w:tc>
          <w:tcPr>
            <w:tcW w:w="1275" w:type="dxa"/>
            <w:shd w:val="clear" w:color="auto" w:fill="D9E2F3" w:themeFill="accent5" w:themeFillTint="33"/>
            <w:vAlign w:val="center"/>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xml:space="preserve">respond </w:t>
            </w:r>
          </w:p>
        </w:tc>
        <w:tc>
          <w:tcPr>
            <w:tcW w:w="1418" w:type="dxa"/>
            <w:shd w:val="clear" w:color="auto" w:fill="D9E2F3" w:themeFill="accent5" w:themeFillTint="33"/>
            <w:vAlign w:val="center"/>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xml:space="preserve">resolve </w:t>
            </w:r>
          </w:p>
        </w:tc>
      </w:tr>
      <w:tr w:rsidR="00D62675" w:rsidRPr="00307A49" w:rsidTr="00183A26">
        <w:tc>
          <w:tcPr>
            <w:tcW w:w="1129" w:type="dxa"/>
            <w:vAlign w:val="center"/>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Immediate</w:t>
            </w:r>
          </w:p>
        </w:tc>
        <w:tc>
          <w:tcPr>
            <w:tcW w:w="2552" w:type="dxa"/>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xml:space="preserve">- the issue will bring a serious impact on one or more GISCs’ operations </w:t>
            </w:r>
          </w:p>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one or more GISCs need to take immediate action</w:t>
            </w:r>
          </w:p>
        </w:tc>
        <w:tc>
          <w:tcPr>
            <w:tcW w:w="2410" w:type="dxa"/>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total failure of Systems</w:t>
            </w:r>
          </w:p>
        </w:tc>
        <w:tc>
          <w:tcPr>
            <w:tcW w:w="1275" w:type="dxa"/>
            <w:shd w:val="clear" w:color="auto" w:fill="auto"/>
          </w:tcPr>
          <w:p w:rsidR="00D62675"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ASAP/</w:t>
            </w:r>
          </w:p>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one day</w:t>
            </w:r>
          </w:p>
        </w:tc>
        <w:tc>
          <w:tcPr>
            <w:tcW w:w="1418" w:type="dxa"/>
            <w:shd w:val="clear" w:color="auto" w:fill="auto"/>
          </w:tcPr>
          <w:p w:rsidR="00D62675"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ASAP/</w:t>
            </w:r>
          </w:p>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one week</w:t>
            </w:r>
          </w:p>
        </w:tc>
      </w:tr>
      <w:tr w:rsidR="00D62675" w:rsidRPr="00307A49" w:rsidTr="00183A26">
        <w:tc>
          <w:tcPr>
            <w:tcW w:w="1129" w:type="dxa"/>
            <w:shd w:val="clear" w:color="auto" w:fill="BFBFBF" w:themeFill="background1" w:themeFillShade="BF"/>
            <w:vAlign w:val="center"/>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Urgent</w:t>
            </w:r>
          </w:p>
        </w:tc>
        <w:tc>
          <w:tcPr>
            <w:tcW w:w="7655" w:type="dxa"/>
            <w:gridSpan w:val="4"/>
            <w:shd w:val="clear" w:color="auto" w:fill="BFBFBF" w:themeFill="background1" w:themeFillShade="BF"/>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Not to be used</w:t>
            </w:r>
          </w:p>
        </w:tc>
      </w:tr>
      <w:tr w:rsidR="00D62675" w:rsidRPr="00307A49" w:rsidTr="00183A26">
        <w:tc>
          <w:tcPr>
            <w:tcW w:w="1129" w:type="dxa"/>
            <w:vAlign w:val="center"/>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High</w:t>
            </w:r>
          </w:p>
        </w:tc>
        <w:tc>
          <w:tcPr>
            <w:tcW w:w="2552" w:type="dxa"/>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xml:space="preserve">- one or more essential services are not provided </w:t>
            </w:r>
          </w:p>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assigned GISC needs to take action in one week (ASAP)</w:t>
            </w:r>
          </w:p>
        </w:tc>
        <w:tc>
          <w:tcPr>
            <w:tcW w:w="2410" w:type="dxa"/>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essential services are offline</w:t>
            </w:r>
          </w:p>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Web services are unable to up/download</w:t>
            </w:r>
          </w:p>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Critical BUFR issue</w:t>
            </w:r>
          </w:p>
        </w:tc>
        <w:tc>
          <w:tcPr>
            <w:tcW w:w="1275" w:type="dxa"/>
            <w:shd w:val="clear" w:color="auto" w:fill="auto"/>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One week</w:t>
            </w:r>
          </w:p>
        </w:tc>
        <w:tc>
          <w:tcPr>
            <w:tcW w:w="1418" w:type="dxa"/>
            <w:shd w:val="clear" w:color="auto" w:fill="auto"/>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One month</w:t>
            </w:r>
          </w:p>
        </w:tc>
      </w:tr>
      <w:tr w:rsidR="00D62675" w:rsidRPr="00307A49" w:rsidTr="00183A26">
        <w:tc>
          <w:tcPr>
            <w:tcW w:w="1129" w:type="dxa"/>
            <w:vAlign w:val="center"/>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Normal</w:t>
            </w:r>
          </w:p>
        </w:tc>
        <w:tc>
          <w:tcPr>
            <w:tcW w:w="2552" w:type="dxa"/>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essential services are not affected</w:t>
            </w:r>
          </w:p>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xml:space="preserve">- Assigned GISC needs to respond </w:t>
            </w:r>
          </w:p>
        </w:tc>
        <w:tc>
          <w:tcPr>
            <w:tcW w:w="2410" w:type="dxa"/>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xml:space="preserve">- WCDs </w:t>
            </w:r>
          </w:p>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xml:space="preserve">- </w:t>
            </w:r>
            <w:proofErr w:type="spellStart"/>
            <w:r w:rsidRPr="00307A49">
              <w:rPr>
                <w:rFonts w:ascii="Calibri" w:hAnsi="Calibri" w:cs="Calibri"/>
                <w:lang w:val="en-US" w:eastAsia="zh-CN"/>
              </w:rPr>
              <w:t>Json.file</w:t>
            </w:r>
            <w:proofErr w:type="spellEnd"/>
            <w:r w:rsidRPr="00307A49">
              <w:rPr>
                <w:rFonts w:ascii="Calibri" w:hAnsi="Calibri" w:cs="Calibri"/>
                <w:lang w:val="en-US" w:eastAsia="zh-CN"/>
              </w:rPr>
              <w:t xml:space="preserve"> file format error</w:t>
            </w:r>
          </w:p>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BUFR upper Air issue</w:t>
            </w:r>
          </w:p>
        </w:tc>
        <w:tc>
          <w:tcPr>
            <w:tcW w:w="1275" w:type="dxa"/>
            <w:shd w:val="clear" w:color="auto" w:fill="auto"/>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One week</w:t>
            </w:r>
          </w:p>
        </w:tc>
        <w:tc>
          <w:tcPr>
            <w:tcW w:w="1418" w:type="dxa"/>
            <w:shd w:val="clear" w:color="auto" w:fill="auto"/>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 xml:space="preserve">Update on </w:t>
            </w:r>
            <w:r w:rsidR="00B37AC0">
              <w:rPr>
                <w:rFonts w:ascii="Calibri" w:hAnsi="Calibri" w:cs="Calibri"/>
                <w:lang w:val="en-US" w:eastAsia="zh-CN"/>
              </w:rPr>
              <w:t>the progress</w:t>
            </w:r>
            <w:r w:rsidRPr="00307A49">
              <w:rPr>
                <w:rFonts w:ascii="Calibri" w:hAnsi="Calibri" w:cs="Calibri"/>
                <w:lang w:val="en-US" w:eastAsia="zh-CN"/>
              </w:rPr>
              <w:t xml:space="preserve"> every</w:t>
            </w:r>
            <w:r>
              <w:rPr>
                <w:rFonts w:ascii="Calibri" w:hAnsi="Calibri" w:cs="Calibri"/>
                <w:lang w:val="en-US" w:eastAsia="zh-CN"/>
              </w:rPr>
              <w:t xml:space="preserve"> three</w:t>
            </w:r>
            <w:r w:rsidRPr="00307A49">
              <w:rPr>
                <w:rFonts w:ascii="Calibri" w:hAnsi="Calibri" w:cs="Calibri"/>
                <w:lang w:val="en-US" w:eastAsia="zh-CN"/>
              </w:rPr>
              <w:t xml:space="preserve"> months</w:t>
            </w:r>
          </w:p>
        </w:tc>
      </w:tr>
      <w:tr w:rsidR="00D62675" w:rsidRPr="00307A49" w:rsidTr="00183A26">
        <w:tc>
          <w:tcPr>
            <w:tcW w:w="1129" w:type="dxa"/>
            <w:shd w:val="clear" w:color="auto" w:fill="BFBFBF" w:themeFill="background1" w:themeFillShade="BF"/>
            <w:vAlign w:val="center"/>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Low</w:t>
            </w:r>
          </w:p>
        </w:tc>
        <w:tc>
          <w:tcPr>
            <w:tcW w:w="7655" w:type="dxa"/>
            <w:gridSpan w:val="4"/>
            <w:shd w:val="clear" w:color="auto" w:fill="BFBFBF" w:themeFill="background1" w:themeFillShade="BF"/>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Not to be used</w:t>
            </w:r>
          </w:p>
        </w:tc>
      </w:tr>
      <w:tr w:rsidR="00D62675" w:rsidRPr="00307A49" w:rsidTr="00183A26">
        <w:tc>
          <w:tcPr>
            <w:tcW w:w="1129" w:type="dxa"/>
            <w:shd w:val="clear" w:color="auto" w:fill="BFBFBF" w:themeFill="background1" w:themeFillShade="BF"/>
            <w:vAlign w:val="center"/>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Non</w:t>
            </w:r>
          </w:p>
        </w:tc>
        <w:tc>
          <w:tcPr>
            <w:tcW w:w="7655" w:type="dxa"/>
            <w:gridSpan w:val="4"/>
            <w:shd w:val="clear" w:color="auto" w:fill="BFBFBF" w:themeFill="background1" w:themeFillShade="BF"/>
          </w:tcPr>
          <w:p w:rsidR="00D62675" w:rsidRPr="00307A49" w:rsidRDefault="00D62675" w:rsidP="00872198">
            <w:pPr>
              <w:spacing w:line="240" w:lineRule="exact"/>
              <w:jc w:val="both"/>
              <w:rPr>
                <w:rFonts w:ascii="Calibri" w:hAnsi="Calibri" w:cs="Calibri"/>
                <w:lang w:val="en-US" w:eastAsia="zh-CN"/>
              </w:rPr>
            </w:pPr>
            <w:r w:rsidRPr="00307A49">
              <w:rPr>
                <w:rFonts w:ascii="Calibri" w:hAnsi="Calibri" w:cs="Calibri"/>
                <w:lang w:val="en-US" w:eastAsia="zh-CN"/>
              </w:rPr>
              <w:t>Not to be used</w:t>
            </w:r>
          </w:p>
        </w:tc>
      </w:tr>
    </w:tbl>
    <w:p w:rsidR="00D62675" w:rsidRPr="00D62675" w:rsidRDefault="00D62675" w:rsidP="00872198">
      <w:pPr>
        <w:spacing w:after="0" w:line="280" w:lineRule="exact"/>
        <w:jc w:val="both"/>
        <w:rPr>
          <w:rFonts w:ascii="Calibri" w:hAnsi="Calibri" w:cs="Calibri"/>
          <w:sz w:val="22"/>
          <w:szCs w:val="22"/>
        </w:rPr>
      </w:pPr>
      <w:r w:rsidRPr="00D62675">
        <w:rPr>
          <w:rFonts w:ascii="Calibri" w:hAnsi="Calibri" w:cs="Calibri"/>
          <w:sz w:val="22"/>
          <w:szCs w:val="22"/>
        </w:rPr>
        <w:t xml:space="preserve"> </w:t>
      </w:r>
      <w:r w:rsidR="00F2038E">
        <w:rPr>
          <w:rFonts w:ascii="Calibri" w:hAnsi="Calibri" w:cs="Calibri"/>
          <w:sz w:val="22"/>
          <w:szCs w:val="22"/>
        </w:rPr>
        <w:t>Table-1: Priority L</w:t>
      </w:r>
      <w:r w:rsidRPr="00D62675">
        <w:rPr>
          <w:rFonts w:ascii="Calibri" w:hAnsi="Calibri" w:cs="Calibri"/>
          <w:sz w:val="22"/>
          <w:szCs w:val="22"/>
        </w:rPr>
        <w:t>evel</w:t>
      </w:r>
    </w:p>
    <w:p w:rsidR="00D62675" w:rsidRPr="00D62675" w:rsidRDefault="00D62675" w:rsidP="00872198">
      <w:pPr>
        <w:spacing w:after="0" w:line="280" w:lineRule="exact"/>
        <w:ind w:left="1080"/>
        <w:jc w:val="both"/>
        <w:rPr>
          <w:rFonts w:ascii="Calibri" w:hAnsi="Calibri" w:cs="Calibri"/>
          <w:sz w:val="22"/>
          <w:szCs w:val="22"/>
        </w:rPr>
      </w:pPr>
    </w:p>
    <w:p w:rsidR="00307A49" w:rsidRPr="00307A49" w:rsidRDefault="00307A49" w:rsidP="00872198">
      <w:pPr>
        <w:pStyle w:val="a3"/>
        <w:numPr>
          <w:ilvl w:val="0"/>
          <w:numId w:val="9"/>
        </w:numPr>
        <w:spacing w:after="0" w:line="280" w:lineRule="exact"/>
        <w:ind w:left="714" w:hanging="357"/>
        <w:jc w:val="both"/>
        <w:rPr>
          <w:rFonts w:ascii="Calibri" w:hAnsi="Calibri" w:cs="Calibri"/>
          <w:sz w:val="22"/>
          <w:szCs w:val="22"/>
        </w:rPr>
      </w:pPr>
      <w:r w:rsidRPr="00307A49">
        <w:rPr>
          <w:rFonts w:ascii="Calibri" w:hAnsi="Calibri" w:cs="Calibri"/>
          <w:sz w:val="22"/>
          <w:szCs w:val="22"/>
        </w:rPr>
        <w:t>Final closing of tickets is the responsibility of the duty GISC watch</w:t>
      </w:r>
    </w:p>
    <w:p w:rsidR="00307A49" w:rsidRPr="00307A49" w:rsidRDefault="00307A49" w:rsidP="00126F63">
      <w:pPr>
        <w:pStyle w:val="a3"/>
        <w:numPr>
          <w:ilvl w:val="0"/>
          <w:numId w:val="27"/>
        </w:numPr>
        <w:spacing w:before="120" w:after="0" w:line="280" w:lineRule="exact"/>
        <w:jc w:val="both"/>
        <w:rPr>
          <w:rFonts w:ascii="Calibri" w:hAnsi="Calibri" w:cs="Calibri"/>
          <w:sz w:val="22"/>
          <w:szCs w:val="22"/>
        </w:rPr>
      </w:pPr>
      <w:r w:rsidRPr="00307A49">
        <w:rPr>
          <w:rFonts w:ascii="Calibri" w:hAnsi="Calibri" w:cs="Calibri"/>
          <w:sz w:val="22"/>
          <w:szCs w:val="22"/>
        </w:rPr>
        <w:t>Noting that the GISC assigned to address the problem will record its actions and status in the ticket</w:t>
      </w:r>
    </w:p>
    <w:p w:rsidR="00307A49" w:rsidRPr="00307A49" w:rsidRDefault="00307A49" w:rsidP="00126F63">
      <w:pPr>
        <w:pStyle w:val="a3"/>
        <w:numPr>
          <w:ilvl w:val="0"/>
          <w:numId w:val="27"/>
        </w:numPr>
        <w:spacing w:before="120" w:after="0" w:line="280" w:lineRule="exact"/>
        <w:jc w:val="both"/>
        <w:rPr>
          <w:rFonts w:ascii="Calibri" w:hAnsi="Calibri" w:cs="Calibri"/>
          <w:sz w:val="22"/>
          <w:szCs w:val="22"/>
        </w:rPr>
      </w:pPr>
      <w:r w:rsidRPr="00307A49">
        <w:rPr>
          <w:rFonts w:ascii="Calibri" w:hAnsi="Calibri" w:cs="Calibri"/>
          <w:sz w:val="22"/>
          <w:szCs w:val="22"/>
        </w:rPr>
        <w:t>The assigned GISC updates the ticket to advises that the case is resolved</w:t>
      </w:r>
    </w:p>
    <w:p w:rsidR="00307A49" w:rsidRDefault="00307A49" w:rsidP="00126F63">
      <w:pPr>
        <w:pStyle w:val="a3"/>
        <w:numPr>
          <w:ilvl w:val="0"/>
          <w:numId w:val="27"/>
        </w:numPr>
        <w:spacing w:before="120" w:after="0" w:line="280" w:lineRule="exact"/>
        <w:jc w:val="both"/>
        <w:rPr>
          <w:rFonts w:ascii="Calibri" w:hAnsi="Calibri" w:cs="Calibri"/>
          <w:sz w:val="22"/>
          <w:szCs w:val="22"/>
        </w:rPr>
      </w:pPr>
      <w:r w:rsidRPr="00307A49">
        <w:rPr>
          <w:rFonts w:ascii="Calibri" w:hAnsi="Calibri" w:cs="Calibri"/>
          <w:sz w:val="22"/>
          <w:szCs w:val="22"/>
        </w:rPr>
        <w:t>The duty GISC confirms and closes the ticket</w:t>
      </w:r>
    </w:p>
    <w:p w:rsidR="00146DF8" w:rsidRPr="00307A49" w:rsidRDefault="00146DF8" w:rsidP="00146DF8">
      <w:pPr>
        <w:pStyle w:val="a3"/>
        <w:numPr>
          <w:ilvl w:val="2"/>
          <w:numId w:val="27"/>
        </w:numPr>
        <w:spacing w:before="120" w:after="0" w:line="280" w:lineRule="exact"/>
        <w:jc w:val="both"/>
        <w:rPr>
          <w:rFonts w:ascii="Calibri" w:hAnsi="Calibri" w:cs="Calibri"/>
          <w:sz w:val="22"/>
          <w:szCs w:val="22"/>
        </w:rPr>
      </w:pPr>
      <w:r w:rsidRPr="00146DF8">
        <w:rPr>
          <w:rFonts w:ascii="Calibri" w:hAnsi="Calibri" w:cs="Calibri"/>
          <w:sz w:val="22"/>
          <w:szCs w:val="22"/>
        </w:rPr>
        <w:t>If need further information to close the ticket</w:t>
      </w:r>
      <w:r>
        <w:rPr>
          <w:rFonts w:ascii="Calibri" w:hAnsi="Calibri" w:cs="Calibri"/>
          <w:sz w:val="22"/>
          <w:szCs w:val="22"/>
        </w:rPr>
        <w:t>, the duty GISC can consult with Reporter (Past duty GISC) with status “feedback”</w:t>
      </w:r>
    </w:p>
    <w:p w:rsidR="00307A49" w:rsidRPr="00307A49" w:rsidRDefault="00307A49" w:rsidP="00126F63">
      <w:pPr>
        <w:pStyle w:val="a3"/>
        <w:numPr>
          <w:ilvl w:val="0"/>
          <w:numId w:val="27"/>
        </w:numPr>
        <w:spacing w:before="120" w:after="0" w:line="280" w:lineRule="exact"/>
        <w:jc w:val="both"/>
        <w:rPr>
          <w:rFonts w:ascii="Calibri" w:hAnsi="Calibri" w:cs="Calibri"/>
          <w:sz w:val="22"/>
          <w:szCs w:val="22"/>
        </w:rPr>
      </w:pPr>
      <w:r w:rsidRPr="00307A49">
        <w:rPr>
          <w:rFonts w:ascii="Calibri" w:hAnsi="Calibri" w:cs="Calibri"/>
          <w:sz w:val="22"/>
          <w:szCs w:val="22"/>
        </w:rPr>
        <w:lastRenderedPageBreak/>
        <w:t>If available, the duty GISC reviews the case and updates knowledge database</w:t>
      </w:r>
    </w:p>
    <w:p w:rsidR="00307A49" w:rsidRPr="00307A49" w:rsidRDefault="00307A49" w:rsidP="00126F63">
      <w:pPr>
        <w:pStyle w:val="a3"/>
        <w:numPr>
          <w:ilvl w:val="0"/>
          <w:numId w:val="27"/>
        </w:numPr>
        <w:spacing w:before="120" w:after="0" w:line="280" w:lineRule="exact"/>
        <w:jc w:val="both"/>
        <w:rPr>
          <w:rFonts w:ascii="Calibri" w:hAnsi="Calibri" w:cs="Calibri"/>
          <w:sz w:val="22"/>
          <w:szCs w:val="22"/>
        </w:rPr>
      </w:pPr>
      <w:r w:rsidRPr="00307A49">
        <w:rPr>
          <w:rFonts w:ascii="Calibri" w:hAnsi="Calibri" w:cs="Calibri"/>
          <w:sz w:val="22"/>
          <w:szCs w:val="22"/>
        </w:rPr>
        <w:t>The duty GISC remains responsible for monitoring the progress of the item and encouraging the assigned GIS</w:t>
      </w:r>
      <w:r w:rsidR="00146DF8">
        <w:rPr>
          <w:rFonts w:ascii="Calibri" w:hAnsi="Calibri" w:cs="Calibri"/>
          <w:sz w:val="22"/>
          <w:szCs w:val="22"/>
        </w:rPr>
        <w:t>C to complete necessary actions</w:t>
      </w:r>
    </w:p>
    <w:p w:rsidR="00183A26" w:rsidRPr="00183A26" w:rsidRDefault="00307A49" w:rsidP="00183A26">
      <w:pPr>
        <w:pStyle w:val="a3"/>
        <w:numPr>
          <w:ilvl w:val="0"/>
          <w:numId w:val="9"/>
        </w:numPr>
        <w:spacing w:after="0" w:line="280" w:lineRule="exact"/>
        <w:ind w:left="714" w:hanging="357"/>
        <w:jc w:val="both"/>
        <w:rPr>
          <w:rFonts w:ascii="Calibri" w:hAnsi="Calibri" w:cs="Calibri"/>
          <w:sz w:val="22"/>
          <w:szCs w:val="22"/>
        </w:rPr>
      </w:pPr>
      <w:r w:rsidRPr="00307A49">
        <w:rPr>
          <w:rFonts w:ascii="Calibri" w:hAnsi="Calibri" w:cs="Calibri"/>
          <w:sz w:val="22"/>
          <w:szCs w:val="22"/>
        </w:rPr>
        <w:t>Each ticket status should be maintained according to agreed status change flow</w:t>
      </w:r>
      <w:r>
        <w:rPr>
          <w:rFonts w:ascii="Calibri" w:hAnsi="Calibri" w:cs="Calibri"/>
          <w:sz w:val="22"/>
          <w:szCs w:val="22"/>
        </w:rPr>
        <w:t xml:space="preserve"> (see </w:t>
      </w:r>
      <w:r w:rsidRPr="00183A26">
        <w:rPr>
          <w:rFonts w:ascii="Calibri" w:hAnsi="Calibri" w:cs="Calibri"/>
          <w:sz w:val="22"/>
          <w:szCs w:val="22"/>
        </w:rPr>
        <w:t>Figure-1</w:t>
      </w:r>
      <w:r>
        <w:rPr>
          <w:rFonts w:ascii="Calibri" w:hAnsi="Calibri" w:cs="Calibri"/>
          <w:sz w:val="22"/>
          <w:szCs w:val="22"/>
        </w:rPr>
        <w:t>)</w:t>
      </w:r>
      <w:r w:rsidRPr="00307A49">
        <w:rPr>
          <w:rFonts w:ascii="Calibri" w:hAnsi="Calibri" w:cs="Calibri"/>
          <w:sz w:val="22"/>
          <w:szCs w:val="22"/>
        </w:rPr>
        <w:t>.</w:t>
      </w:r>
      <w:bookmarkStart w:id="6" w:name="_Table-1:_Priority_level"/>
      <w:bookmarkStart w:id="7" w:name="_Figure-1:_Priority_level"/>
      <w:bookmarkStart w:id="8" w:name="_Figure-1:_Status_Change"/>
      <w:bookmarkEnd w:id="6"/>
      <w:bookmarkEnd w:id="7"/>
      <w:bookmarkEnd w:id="8"/>
    </w:p>
    <w:p w:rsidR="00B61403" w:rsidRPr="00F43E7C" w:rsidRDefault="00183A26" w:rsidP="00183A26">
      <w:pPr>
        <w:spacing w:after="0"/>
        <w:jc w:val="both"/>
        <w:rPr>
          <w:rFonts w:ascii="Calibri" w:hAnsi="Calibri"/>
          <w:sz w:val="22"/>
          <w:szCs w:val="22"/>
        </w:rPr>
      </w:pPr>
      <w:r>
        <w:rPr>
          <w:rFonts w:ascii="Calibri" w:hAnsi="Calibri"/>
          <w:sz w:val="22"/>
          <w:szCs w:val="22"/>
        </w:rPr>
        <w:t xml:space="preserve"> </w:t>
      </w:r>
      <w:r w:rsidR="00B61403" w:rsidRPr="00F43E7C">
        <w:rPr>
          <w:rFonts w:ascii="Calibri" w:hAnsi="Calibri"/>
          <w:sz w:val="22"/>
          <w:szCs w:val="22"/>
        </w:rPr>
        <w:t>Figure-1: Status Change Flow</w:t>
      </w:r>
    </w:p>
    <w:p w:rsidR="00B61403" w:rsidRPr="00307A49" w:rsidRDefault="00712881" w:rsidP="00126F63">
      <w:pPr>
        <w:spacing w:after="0" w:line="240" w:lineRule="auto"/>
        <w:jc w:val="center"/>
        <w:rPr>
          <w:rFonts w:ascii="Calibri" w:hAnsi="Calibri" w:cs="Calibri"/>
          <w:sz w:val="22"/>
          <w:szCs w:val="22"/>
        </w:rPr>
      </w:pPr>
      <w:r w:rsidRPr="00712881">
        <w:drawing>
          <wp:inline distT="0" distB="0" distL="0" distR="0">
            <wp:extent cx="4669009" cy="3168669"/>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8495" cy="3175107"/>
                    </a:xfrm>
                    <a:prstGeom prst="rect">
                      <a:avLst/>
                    </a:prstGeom>
                    <a:noFill/>
                    <a:ln>
                      <a:noFill/>
                    </a:ln>
                  </pic:spPr>
                </pic:pic>
              </a:graphicData>
            </a:graphic>
          </wp:inline>
        </w:drawing>
      </w:r>
      <w:r w:rsidRPr="00712881">
        <w:t xml:space="preserve"> </w:t>
      </w:r>
    </w:p>
    <w:p w:rsidR="00673464" w:rsidRPr="00307A49" w:rsidRDefault="00673464" w:rsidP="00872198">
      <w:pPr>
        <w:pStyle w:val="2"/>
        <w:jc w:val="both"/>
        <w:rPr>
          <w:rFonts w:ascii="Calibri" w:hAnsi="Calibri" w:cs="Calibri"/>
          <w:color w:val="000000" w:themeColor="text1"/>
          <w:u w:val="single"/>
        </w:rPr>
      </w:pPr>
      <w:bookmarkStart w:id="9" w:name="_Toc31983689"/>
      <w:r w:rsidRPr="00307A49">
        <w:rPr>
          <w:rFonts w:ascii="Calibri" w:hAnsi="Calibri" w:cs="Calibri"/>
          <w:color w:val="000000" w:themeColor="text1"/>
          <w:u w:val="single"/>
        </w:rPr>
        <w:t>Procedures for Hand over</w:t>
      </w:r>
      <w:bookmarkEnd w:id="9"/>
    </w:p>
    <w:p w:rsidR="00673464" w:rsidRPr="00307A49" w:rsidRDefault="00673464" w:rsidP="00872198">
      <w:pPr>
        <w:pStyle w:val="a3"/>
        <w:numPr>
          <w:ilvl w:val="0"/>
          <w:numId w:val="14"/>
        </w:numPr>
        <w:spacing w:after="0" w:line="280" w:lineRule="exact"/>
        <w:jc w:val="both"/>
        <w:rPr>
          <w:rFonts w:ascii="Calibri" w:hAnsi="Calibri" w:cs="Calibri"/>
          <w:sz w:val="22"/>
          <w:szCs w:val="22"/>
        </w:rPr>
      </w:pPr>
      <w:r w:rsidRPr="00307A49">
        <w:rPr>
          <w:rFonts w:ascii="Calibri" w:hAnsi="Calibri" w:cs="Calibri"/>
          <w:sz w:val="22"/>
          <w:szCs w:val="22"/>
        </w:rPr>
        <w:t>Summary report (hand over report)</w:t>
      </w:r>
    </w:p>
    <w:p w:rsidR="00673464" w:rsidRPr="00307A49" w:rsidRDefault="00673464" w:rsidP="00872198">
      <w:pPr>
        <w:pStyle w:val="a3"/>
        <w:numPr>
          <w:ilvl w:val="0"/>
          <w:numId w:val="15"/>
        </w:numPr>
        <w:spacing w:after="0" w:line="280" w:lineRule="exact"/>
        <w:jc w:val="both"/>
        <w:rPr>
          <w:rFonts w:ascii="Calibri" w:hAnsi="Calibri" w:cs="Calibri"/>
          <w:sz w:val="22"/>
          <w:szCs w:val="22"/>
        </w:rPr>
      </w:pPr>
      <w:r w:rsidRPr="00307A49">
        <w:rPr>
          <w:rFonts w:ascii="Calibri" w:hAnsi="Calibri" w:cs="Calibri"/>
          <w:sz w:val="22"/>
          <w:szCs w:val="22"/>
        </w:rPr>
        <w:t>Formally hand over the GISC Watch duty to the next GISC in the roster</w:t>
      </w:r>
      <w:r w:rsidRPr="00307A49">
        <w:rPr>
          <w:rFonts w:ascii="Calibri" w:hAnsi="Calibri" w:cs="Calibri"/>
        </w:rPr>
        <w:t xml:space="preserve"> </w:t>
      </w:r>
      <w:r w:rsidRPr="00307A49">
        <w:rPr>
          <w:rFonts w:ascii="Calibri" w:hAnsi="Calibri" w:cs="Calibri"/>
          <w:sz w:val="22"/>
          <w:szCs w:val="22"/>
        </w:rPr>
        <w:t>by sending the report to the following email lists, along with any specific information deemed necessary/useful to the next duty GISC.</w:t>
      </w:r>
    </w:p>
    <w:p w:rsidR="00673464" w:rsidRPr="00307A49" w:rsidRDefault="00673464" w:rsidP="00872198">
      <w:pPr>
        <w:pStyle w:val="a3"/>
        <w:numPr>
          <w:ilvl w:val="1"/>
          <w:numId w:val="15"/>
        </w:numPr>
        <w:spacing w:after="0" w:line="280" w:lineRule="exact"/>
        <w:jc w:val="both"/>
        <w:rPr>
          <w:rFonts w:ascii="Calibri" w:hAnsi="Calibri" w:cs="Calibri"/>
          <w:sz w:val="22"/>
          <w:szCs w:val="22"/>
        </w:rPr>
      </w:pPr>
      <w:r w:rsidRPr="00307A49">
        <w:rPr>
          <w:rFonts w:ascii="Calibri" w:hAnsi="Calibri" w:cs="Calibri"/>
          <w:sz w:val="22"/>
          <w:szCs w:val="22"/>
        </w:rPr>
        <w:t>GISC Ops (</w:t>
      </w:r>
      <w:hyperlink r:id="rId15" w:history="1">
        <w:r w:rsidRPr="00307A49">
          <w:rPr>
            <w:rStyle w:val="aa"/>
            <w:rFonts w:ascii="Calibri" w:hAnsi="Calibri" w:cs="Calibri"/>
            <w:sz w:val="22"/>
            <w:szCs w:val="22"/>
          </w:rPr>
          <w:t>gisc-ops@wmo.int</w:t>
        </w:r>
      </w:hyperlink>
      <w:r w:rsidRPr="00307A49">
        <w:rPr>
          <w:rFonts w:ascii="Calibri" w:hAnsi="Calibri" w:cs="Calibri"/>
          <w:sz w:val="22"/>
          <w:szCs w:val="22"/>
        </w:rPr>
        <w:t>)</w:t>
      </w:r>
    </w:p>
    <w:p w:rsidR="00673464" w:rsidRPr="00307A49" w:rsidRDefault="00673464" w:rsidP="00872198">
      <w:pPr>
        <w:pStyle w:val="a3"/>
        <w:numPr>
          <w:ilvl w:val="1"/>
          <w:numId w:val="15"/>
        </w:numPr>
        <w:spacing w:after="0" w:line="280" w:lineRule="exact"/>
        <w:jc w:val="both"/>
        <w:rPr>
          <w:rFonts w:ascii="Calibri" w:hAnsi="Calibri" w:cs="Calibri"/>
          <w:sz w:val="22"/>
          <w:szCs w:val="22"/>
        </w:rPr>
      </w:pPr>
      <w:r w:rsidRPr="00307A49">
        <w:rPr>
          <w:rFonts w:ascii="Calibri" w:hAnsi="Calibri" w:cs="Calibri"/>
          <w:sz w:val="22"/>
          <w:szCs w:val="22"/>
        </w:rPr>
        <w:t>TT-GISC mailing list (</w:t>
      </w:r>
      <w:hyperlink r:id="rId16" w:history="1">
        <w:r w:rsidRPr="00307A49">
          <w:rPr>
            <w:rStyle w:val="aa"/>
            <w:rFonts w:ascii="Calibri" w:hAnsi="Calibri" w:cs="Calibri"/>
            <w:sz w:val="22"/>
            <w:szCs w:val="22"/>
          </w:rPr>
          <w:t>CBS-WISC-TT-GISC@wmo.int</w:t>
        </w:r>
      </w:hyperlink>
      <w:r w:rsidRPr="00307A49">
        <w:rPr>
          <w:rFonts w:ascii="Calibri" w:hAnsi="Calibri" w:cs="Calibri"/>
          <w:sz w:val="22"/>
          <w:szCs w:val="22"/>
        </w:rPr>
        <w:t>)</w:t>
      </w:r>
    </w:p>
    <w:p w:rsidR="00673464" w:rsidRPr="00307A49" w:rsidRDefault="00673464" w:rsidP="00872198">
      <w:pPr>
        <w:pStyle w:val="a3"/>
        <w:numPr>
          <w:ilvl w:val="1"/>
          <w:numId w:val="15"/>
        </w:numPr>
        <w:spacing w:after="0" w:line="280" w:lineRule="exact"/>
        <w:jc w:val="both"/>
        <w:rPr>
          <w:rFonts w:ascii="Calibri" w:hAnsi="Calibri" w:cs="Calibri"/>
          <w:sz w:val="22"/>
          <w:szCs w:val="22"/>
        </w:rPr>
      </w:pPr>
      <w:r w:rsidRPr="00307A49">
        <w:rPr>
          <w:rFonts w:ascii="Calibri" w:hAnsi="Calibri" w:cs="Calibri"/>
          <w:sz w:val="22"/>
          <w:szCs w:val="22"/>
        </w:rPr>
        <w:t>WMO Secretariat (</w:t>
      </w:r>
      <w:hyperlink r:id="rId17" w:history="1">
        <w:r w:rsidRPr="00307A49">
          <w:rPr>
            <w:rStyle w:val="aa"/>
            <w:rFonts w:ascii="Calibri" w:hAnsi="Calibri" w:cs="Calibri"/>
            <w:sz w:val="22"/>
            <w:szCs w:val="22"/>
          </w:rPr>
          <w:t>wis_help@wmo.int</w:t>
        </w:r>
      </w:hyperlink>
      <w:r w:rsidRPr="00307A49">
        <w:rPr>
          <w:rFonts w:ascii="Calibri" w:hAnsi="Calibri" w:cs="Calibri"/>
          <w:sz w:val="22"/>
          <w:szCs w:val="22"/>
        </w:rPr>
        <w:t>)</w:t>
      </w:r>
    </w:p>
    <w:p w:rsidR="00673464" w:rsidRPr="00307A49" w:rsidRDefault="00673464" w:rsidP="00872198">
      <w:pPr>
        <w:pStyle w:val="a3"/>
        <w:numPr>
          <w:ilvl w:val="0"/>
          <w:numId w:val="15"/>
        </w:numPr>
        <w:spacing w:after="0" w:line="280" w:lineRule="exact"/>
        <w:jc w:val="both"/>
        <w:rPr>
          <w:rFonts w:ascii="Calibri" w:hAnsi="Calibri" w:cs="Calibri"/>
          <w:sz w:val="22"/>
          <w:szCs w:val="22"/>
        </w:rPr>
      </w:pPr>
      <w:r w:rsidRPr="00307A49">
        <w:rPr>
          <w:rFonts w:ascii="Calibri" w:hAnsi="Calibri" w:cs="Calibri"/>
          <w:sz w:val="22"/>
          <w:szCs w:val="22"/>
        </w:rPr>
        <w:t>Summary report include following information.</w:t>
      </w:r>
    </w:p>
    <w:p w:rsidR="00673464" w:rsidRDefault="00673464" w:rsidP="00872198">
      <w:pPr>
        <w:pStyle w:val="a3"/>
        <w:numPr>
          <w:ilvl w:val="1"/>
          <w:numId w:val="15"/>
        </w:numPr>
        <w:spacing w:after="0" w:line="280" w:lineRule="exact"/>
        <w:jc w:val="both"/>
        <w:rPr>
          <w:rFonts w:ascii="Calibri" w:hAnsi="Calibri" w:cs="Calibri"/>
          <w:sz w:val="22"/>
          <w:szCs w:val="22"/>
        </w:rPr>
      </w:pPr>
      <w:r w:rsidRPr="00307A49">
        <w:rPr>
          <w:rFonts w:ascii="Calibri" w:hAnsi="Calibri" w:cs="Calibri"/>
          <w:sz w:val="22"/>
          <w:szCs w:val="22"/>
        </w:rPr>
        <w:t>General Information (summary of critical issues)</w:t>
      </w:r>
      <w:r w:rsidR="00183A26">
        <w:rPr>
          <w:rFonts w:ascii="Calibri" w:hAnsi="Calibri" w:cs="Calibri"/>
          <w:sz w:val="22"/>
          <w:szCs w:val="22"/>
        </w:rPr>
        <w:t>;</w:t>
      </w:r>
    </w:p>
    <w:p w:rsidR="00477A03" w:rsidRPr="00477A03" w:rsidRDefault="00477A03" w:rsidP="00477A03">
      <w:pPr>
        <w:pStyle w:val="a3"/>
        <w:numPr>
          <w:ilvl w:val="1"/>
          <w:numId w:val="15"/>
        </w:numPr>
        <w:spacing w:after="0" w:line="280" w:lineRule="exact"/>
        <w:jc w:val="both"/>
        <w:rPr>
          <w:rFonts w:ascii="Calibri" w:hAnsi="Calibri" w:cs="Calibri"/>
          <w:sz w:val="22"/>
          <w:szCs w:val="22"/>
        </w:rPr>
      </w:pPr>
      <w:r w:rsidRPr="00477A03">
        <w:rPr>
          <w:rFonts w:ascii="Calibri" w:hAnsi="Calibri" w:cs="Calibri"/>
          <w:sz w:val="22"/>
          <w:szCs w:val="22"/>
        </w:rPr>
        <w:t>Issues needing special attention on ope</w:t>
      </w:r>
      <w:r>
        <w:rPr>
          <w:rFonts w:ascii="Calibri" w:hAnsi="Calibri" w:cs="Calibri"/>
          <w:sz w:val="22"/>
          <w:szCs w:val="22"/>
        </w:rPr>
        <w:t>n tickets;</w:t>
      </w:r>
    </w:p>
    <w:p w:rsidR="00673464" w:rsidRPr="00307A49" w:rsidRDefault="00673464" w:rsidP="00872198">
      <w:pPr>
        <w:pStyle w:val="a3"/>
        <w:numPr>
          <w:ilvl w:val="1"/>
          <w:numId w:val="15"/>
        </w:numPr>
        <w:spacing w:after="0" w:line="280" w:lineRule="exact"/>
        <w:jc w:val="both"/>
        <w:rPr>
          <w:rFonts w:ascii="Calibri" w:hAnsi="Calibri" w:cs="Calibri"/>
          <w:sz w:val="22"/>
          <w:szCs w:val="22"/>
        </w:rPr>
      </w:pPr>
      <w:r w:rsidRPr="00307A49">
        <w:rPr>
          <w:rFonts w:ascii="Calibri" w:hAnsi="Calibri" w:cs="Calibri"/>
          <w:sz w:val="22"/>
          <w:szCs w:val="22"/>
        </w:rPr>
        <w:t>Issues that have been resolved during this roster period</w:t>
      </w:r>
      <w:r w:rsidR="00183A26">
        <w:rPr>
          <w:rFonts w:ascii="Calibri" w:hAnsi="Calibri" w:cs="Calibri"/>
          <w:sz w:val="22"/>
          <w:szCs w:val="22"/>
        </w:rPr>
        <w:t>;</w:t>
      </w:r>
    </w:p>
    <w:p w:rsidR="00673464" w:rsidRPr="00307A49" w:rsidRDefault="00673464" w:rsidP="00872198">
      <w:pPr>
        <w:pStyle w:val="a3"/>
        <w:numPr>
          <w:ilvl w:val="1"/>
          <w:numId w:val="15"/>
        </w:numPr>
        <w:spacing w:after="0" w:line="280" w:lineRule="exact"/>
        <w:jc w:val="both"/>
        <w:rPr>
          <w:rFonts w:ascii="Calibri" w:hAnsi="Calibri" w:cs="Calibri"/>
          <w:sz w:val="22"/>
          <w:szCs w:val="22"/>
        </w:rPr>
      </w:pPr>
      <w:r w:rsidRPr="00307A49">
        <w:rPr>
          <w:rFonts w:ascii="Calibri" w:hAnsi="Calibri" w:cs="Calibri"/>
          <w:sz w:val="22"/>
          <w:szCs w:val="22"/>
        </w:rPr>
        <w:t>Number of tickets open at start of period;</w:t>
      </w:r>
    </w:p>
    <w:p w:rsidR="00673464" w:rsidRPr="00307A49" w:rsidRDefault="00673464" w:rsidP="00872198">
      <w:pPr>
        <w:pStyle w:val="a3"/>
        <w:numPr>
          <w:ilvl w:val="1"/>
          <w:numId w:val="15"/>
        </w:numPr>
        <w:spacing w:after="0" w:line="280" w:lineRule="exact"/>
        <w:jc w:val="both"/>
        <w:rPr>
          <w:rFonts w:ascii="Calibri" w:hAnsi="Calibri" w:cs="Calibri"/>
          <w:sz w:val="22"/>
          <w:szCs w:val="22"/>
        </w:rPr>
      </w:pPr>
      <w:r w:rsidRPr="00307A49">
        <w:rPr>
          <w:rFonts w:ascii="Calibri" w:hAnsi="Calibri" w:cs="Calibri"/>
          <w:sz w:val="22"/>
          <w:szCs w:val="22"/>
        </w:rPr>
        <w:t xml:space="preserve">Number of tickets created in its roster period; </w:t>
      </w:r>
    </w:p>
    <w:p w:rsidR="00673464" w:rsidRPr="00307A49" w:rsidRDefault="00673464" w:rsidP="00872198">
      <w:pPr>
        <w:pStyle w:val="a3"/>
        <w:numPr>
          <w:ilvl w:val="1"/>
          <w:numId w:val="15"/>
        </w:numPr>
        <w:spacing w:after="0" w:line="280" w:lineRule="exact"/>
        <w:jc w:val="both"/>
        <w:rPr>
          <w:rFonts w:ascii="Calibri" w:hAnsi="Calibri" w:cs="Calibri"/>
          <w:sz w:val="22"/>
          <w:szCs w:val="22"/>
        </w:rPr>
      </w:pPr>
      <w:r w:rsidRPr="00307A49">
        <w:rPr>
          <w:rFonts w:ascii="Calibri" w:hAnsi="Calibri" w:cs="Calibri"/>
          <w:sz w:val="22"/>
          <w:szCs w:val="22"/>
        </w:rPr>
        <w:t>Number of tickets closed in its roster period, and;</w:t>
      </w:r>
    </w:p>
    <w:p w:rsidR="00673464" w:rsidRPr="00307A49" w:rsidRDefault="00673464" w:rsidP="00872198">
      <w:pPr>
        <w:pStyle w:val="a3"/>
        <w:numPr>
          <w:ilvl w:val="1"/>
          <w:numId w:val="15"/>
        </w:numPr>
        <w:spacing w:after="0" w:line="280" w:lineRule="exact"/>
        <w:jc w:val="both"/>
        <w:rPr>
          <w:rFonts w:ascii="Calibri" w:hAnsi="Calibri" w:cs="Calibri"/>
          <w:sz w:val="22"/>
          <w:szCs w:val="22"/>
        </w:rPr>
      </w:pPr>
      <w:r w:rsidRPr="00307A49">
        <w:rPr>
          <w:rFonts w:ascii="Calibri" w:hAnsi="Calibri" w:cs="Calibri"/>
          <w:sz w:val="22"/>
          <w:szCs w:val="22"/>
        </w:rPr>
        <w:t>Number of remain open tickets at the end of its roster period.</w:t>
      </w:r>
    </w:p>
    <w:p w:rsidR="00673464" w:rsidRPr="00307A49" w:rsidRDefault="00673464" w:rsidP="00872198">
      <w:pPr>
        <w:pStyle w:val="a3"/>
        <w:numPr>
          <w:ilvl w:val="0"/>
          <w:numId w:val="15"/>
        </w:numPr>
        <w:spacing w:after="0" w:line="280" w:lineRule="exact"/>
        <w:jc w:val="both"/>
        <w:rPr>
          <w:rFonts w:ascii="Calibri" w:hAnsi="Calibri" w:cs="Calibri"/>
          <w:sz w:val="22"/>
          <w:szCs w:val="22"/>
        </w:rPr>
      </w:pPr>
      <w:r w:rsidRPr="00307A49">
        <w:rPr>
          <w:rFonts w:ascii="Calibri" w:hAnsi="Calibri" w:cs="Calibri"/>
          <w:sz w:val="22"/>
          <w:szCs w:val="22"/>
        </w:rPr>
        <w:t>Sample of summary report</w:t>
      </w:r>
    </w:p>
    <w:p w:rsidR="00673464" w:rsidRPr="00307A49" w:rsidRDefault="00673464" w:rsidP="00872198">
      <w:pPr>
        <w:spacing w:after="0" w:line="280" w:lineRule="exact"/>
        <w:ind w:left="1080"/>
        <w:jc w:val="both"/>
        <w:rPr>
          <w:rFonts w:ascii="Calibri" w:hAnsi="Calibri" w:cs="Calibri"/>
          <w:i/>
          <w:color w:val="0070C0"/>
          <w:sz w:val="22"/>
          <w:szCs w:val="22"/>
        </w:rPr>
      </w:pPr>
      <w:r w:rsidRPr="00307A49">
        <w:rPr>
          <w:rFonts w:ascii="Calibri" w:hAnsi="Calibri" w:cs="Calibri"/>
          <w:i/>
          <w:color w:val="0070C0"/>
          <w:sz w:val="22"/>
          <w:szCs w:val="22"/>
        </w:rPr>
        <w:t>===== (Start) =====</w:t>
      </w:r>
    </w:p>
    <w:p w:rsidR="00673464" w:rsidRPr="00307A49" w:rsidRDefault="00673464" w:rsidP="00872198">
      <w:pPr>
        <w:spacing w:after="0" w:line="280" w:lineRule="exact"/>
        <w:ind w:left="1080"/>
        <w:jc w:val="both"/>
        <w:rPr>
          <w:rFonts w:ascii="Calibri" w:hAnsi="Calibri" w:cs="Calibri"/>
          <w:i/>
          <w:color w:val="0070C0"/>
          <w:sz w:val="22"/>
          <w:szCs w:val="22"/>
        </w:rPr>
      </w:pPr>
      <w:r w:rsidRPr="00307A49">
        <w:rPr>
          <w:rFonts w:ascii="Calibri" w:hAnsi="Calibri" w:cs="Calibri"/>
          <w:i/>
          <w:color w:val="0070C0"/>
          <w:sz w:val="22"/>
          <w:szCs w:val="22"/>
        </w:rPr>
        <w:t>Dear GISC AAAAA,</w:t>
      </w:r>
    </w:p>
    <w:p w:rsidR="00673464" w:rsidRPr="00307A49" w:rsidRDefault="00673464" w:rsidP="00872198">
      <w:pPr>
        <w:spacing w:after="0" w:line="280" w:lineRule="exact"/>
        <w:ind w:left="1080"/>
        <w:jc w:val="both"/>
        <w:rPr>
          <w:rFonts w:ascii="Calibri" w:hAnsi="Calibri" w:cs="Calibri"/>
          <w:i/>
          <w:color w:val="0070C0"/>
          <w:sz w:val="22"/>
          <w:szCs w:val="22"/>
        </w:rPr>
      </w:pPr>
      <w:r w:rsidRPr="00307A49">
        <w:rPr>
          <w:rFonts w:ascii="Calibri" w:hAnsi="Calibri" w:cs="Calibri"/>
          <w:i/>
          <w:color w:val="0070C0"/>
          <w:sz w:val="22"/>
          <w:szCs w:val="22"/>
        </w:rPr>
        <w:lastRenderedPageBreak/>
        <w:t>GISC BBBBB has carried out the GISC Watch duty for the period 1st to 15th Month 2019. Please, find bellow the GISC Watch Report for this period.</w:t>
      </w:r>
    </w:p>
    <w:p w:rsidR="00673464" w:rsidRPr="00307A49" w:rsidRDefault="00673464" w:rsidP="00872198">
      <w:pPr>
        <w:pStyle w:val="a3"/>
        <w:numPr>
          <w:ilvl w:val="0"/>
          <w:numId w:val="17"/>
        </w:numPr>
        <w:spacing w:after="0" w:line="280" w:lineRule="exact"/>
        <w:ind w:left="2160"/>
        <w:jc w:val="both"/>
        <w:rPr>
          <w:rFonts w:ascii="Calibri" w:hAnsi="Calibri" w:cs="Calibri"/>
          <w:i/>
          <w:color w:val="0070C0"/>
          <w:sz w:val="22"/>
          <w:szCs w:val="22"/>
        </w:rPr>
      </w:pPr>
      <w:r w:rsidRPr="00307A49">
        <w:rPr>
          <w:rFonts w:ascii="Calibri" w:hAnsi="Calibri" w:cs="Calibri"/>
          <w:i/>
          <w:color w:val="0070C0"/>
          <w:sz w:val="22"/>
          <w:szCs w:val="22"/>
        </w:rPr>
        <w:t xml:space="preserve">General Information </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 xml:space="preserve">GISC XXXXX and GISC YYYYY have been unavailable during the whole GISC Watch period (see GISC Response Monitor). </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GISC ZZZZZ will backup GISC YYYYY in a short term.</w:t>
      </w:r>
    </w:p>
    <w:p w:rsidR="00673464" w:rsidRPr="00307A49" w:rsidRDefault="00673464" w:rsidP="00872198">
      <w:pPr>
        <w:pStyle w:val="a3"/>
        <w:numPr>
          <w:ilvl w:val="0"/>
          <w:numId w:val="17"/>
        </w:numPr>
        <w:spacing w:after="0" w:line="280" w:lineRule="exact"/>
        <w:ind w:left="2160"/>
        <w:jc w:val="both"/>
        <w:rPr>
          <w:rFonts w:ascii="Calibri" w:hAnsi="Calibri" w:cs="Calibri"/>
          <w:i/>
          <w:color w:val="0070C0"/>
          <w:sz w:val="22"/>
          <w:szCs w:val="22"/>
        </w:rPr>
      </w:pPr>
      <w:r w:rsidRPr="00307A49">
        <w:rPr>
          <w:rFonts w:ascii="Calibri" w:hAnsi="Calibri" w:cs="Calibri"/>
          <w:i/>
          <w:color w:val="0070C0"/>
          <w:sz w:val="22"/>
          <w:szCs w:val="22"/>
        </w:rPr>
        <w:t>Issues that have been resolved during this roster period</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non</w:t>
      </w:r>
    </w:p>
    <w:p w:rsidR="00673464" w:rsidRPr="00307A49" w:rsidRDefault="00673464" w:rsidP="00872198">
      <w:pPr>
        <w:pStyle w:val="a3"/>
        <w:numPr>
          <w:ilvl w:val="0"/>
          <w:numId w:val="17"/>
        </w:numPr>
        <w:spacing w:after="0" w:line="280" w:lineRule="exact"/>
        <w:ind w:left="2160"/>
        <w:jc w:val="both"/>
        <w:rPr>
          <w:rFonts w:ascii="Calibri" w:hAnsi="Calibri" w:cs="Calibri"/>
          <w:i/>
          <w:color w:val="0070C0"/>
          <w:sz w:val="22"/>
          <w:szCs w:val="22"/>
        </w:rPr>
      </w:pPr>
      <w:r w:rsidRPr="00307A49">
        <w:rPr>
          <w:rFonts w:ascii="Calibri" w:hAnsi="Calibri" w:cs="Calibri"/>
          <w:i/>
          <w:color w:val="0070C0"/>
          <w:sz w:val="22"/>
          <w:szCs w:val="22"/>
        </w:rPr>
        <w:t>Number of tickets open at start of period:</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GISC ISSUE TICKETS: 23 tickets</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BUFR Upper Air: 45 tickets</w:t>
      </w:r>
    </w:p>
    <w:p w:rsidR="00673464" w:rsidRPr="00307A49" w:rsidRDefault="00673464" w:rsidP="00872198">
      <w:pPr>
        <w:pStyle w:val="a3"/>
        <w:numPr>
          <w:ilvl w:val="0"/>
          <w:numId w:val="17"/>
        </w:numPr>
        <w:spacing w:after="0" w:line="280" w:lineRule="exact"/>
        <w:ind w:left="2160"/>
        <w:jc w:val="both"/>
        <w:rPr>
          <w:rFonts w:ascii="Calibri" w:hAnsi="Calibri" w:cs="Calibri"/>
          <w:i/>
          <w:color w:val="0070C0"/>
          <w:sz w:val="22"/>
          <w:szCs w:val="22"/>
        </w:rPr>
      </w:pPr>
      <w:r w:rsidRPr="00307A49">
        <w:rPr>
          <w:rFonts w:ascii="Calibri" w:hAnsi="Calibri" w:cs="Calibri"/>
          <w:i/>
          <w:color w:val="0070C0"/>
          <w:sz w:val="22"/>
          <w:szCs w:val="22"/>
        </w:rPr>
        <w:t xml:space="preserve">Number of tickets created or reopened in its roster period; </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GISC ISSUE: 4 tickets</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 xml:space="preserve">Upper-Air BUFR: non </w:t>
      </w:r>
    </w:p>
    <w:p w:rsidR="00673464" w:rsidRPr="00307A49" w:rsidRDefault="00673464" w:rsidP="00872198">
      <w:pPr>
        <w:pStyle w:val="a3"/>
        <w:numPr>
          <w:ilvl w:val="0"/>
          <w:numId w:val="17"/>
        </w:numPr>
        <w:spacing w:after="0" w:line="280" w:lineRule="exact"/>
        <w:ind w:left="2160"/>
        <w:jc w:val="both"/>
        <w:rPr>
          <w:rFonts w:ascii="Calibri" w:hAnsi="Calibri" w:cs="Calibri"/>
          <w:i/>
          <w:color w:val="0070C0"/>
          <w:sz w:val="22"/>
          <w:szCs w:val="22"/>
        </w:rPr>
      </w:pPr>
      <w:r w:rsidRPr="00307A49">
        <w:rPr>
          <w:rFonts w:ascii="Calibri" w:hAnsi="Calibri" w:cs="Calibri"/>
          <w:i/>
          <w:color w:val="0070C0"/>
          <w:sz w:val="22"/>
          <w:szCs w:val="22"/>
        </w:rPr>
        <w:t>Number of tickets closed in its roster period, and;</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GISC ISSUE: 1 tickets</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 xml:space="preserve">Upper-Air BUFR: non </w:t>
      </w:r>
    </w:p>
    <w:p w:rsidR="00673464" w:rsidRPr="00307A49" w:rsidRDefault="00673464" w:rsidP="00872198">
      <w:pPr>
        <w:pStyle w:val="a3"/>
        <w:numPr>
          <w:ilvl w:val="0"/>
          <w:numId w:val="17"/>
        </w:numPr>
        <w:spacing w:after="0" w:line="280" w:lineRule="exact"/>
        <w:ind w:left="2160"/>
        <w:jc w:val="both"/>
        <w:rPr>
          <w:rFonts w:ascii="Calibri" w:hAnsi="Calibri" w:cs="Calibri"/>
          <w:i/>
          <w:color w:val="0070C0"/>
          <w:sz w:val="22"/>
          <w:szCs w:val="22"/>
        </w:rPr>
      </w:pPr>
      <w:r w:rsidRPr="00307A49">
        <w:rPr>
          <w:rFonts w:ascii="Calibri" w:hAnsi="Calibri" w:cs="Calibri"/>
          <w:i/>
          <w:color w:val="0070C0"/>
          <w:sz w:val="22"/>
          <w:szCs w:val="22"/>
        </w:rPr>
        <w:t>Number of remain open tickets at the end of its roster period.</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GISC ISSUE TICKETS: 26 tickets</w:t>
      </w:r>
    </w:p>
    <w:p w:rsidR="00673464" w:rsidRPr="00307A49" w:rsidRDefault="00673464" w:rsidP="00872198">
      <w:pPr>
        <w:pStyle w:val="a3"/>
        <w:numPr>
          <w:ilvl w:val="1"/>
          <w:numId w:val="17"/>
        </w:numPr>
        <w:spacing w:after="0" w:line="280" w:lineRule="exact"/>
        <w:ind w:left="2880"/>
        <w:jc w:val="both"/>
        <w:rPr>
          <w:rFonts w:ascii="Calibri" w:hAnsi="Calibri" w:cs="Calibri"/>
          <w:i/>
          <w:color w:val="0070C0"/>
          <w:sz w:val="22"/>
          <w:szCs w:val="22"/>
        </w:rPr>
      </w:pPr>
      <w:r w:rsidRPr="00307A49">
        <w:rPr>
          <w:rFonts w:ascii="Calibri" w:hAnsi="Calibri" w:cs="Calibri"/>
          <w:i/>
          <w:color w:val="0070C0"/>
          <w:sz w:val="22"/>
          <w:szCs w:val="22"/>
        </w:rPr>
        <w:t>BUFR Upper Air: 45 tickets</w:t>
      </w:r>
    </w:p>
    <w:p w:rsidR="00673464" w:rsidRPr="00307A49" w:rsidRDefault="00673464" w:rsidP="00872198">
      <w:pPr>
        <w:spacing w:after="0" w:line="280" w:lineRule="exact"/>
        <w:ind w:left="1080"/>
        <w:jc w:val="both"/>
        <w:rPr>
          <w:rFonts w:ascii="Calibri" w:hAnsi="Calibri" w:cs="Calibri"/>
          <w:i/>
          <w:color w:val="0070C0"/>
          <w:sz w:val="22"/>
          <w:szCs w:val="22"/>
        </w:rPr>
      </w:pPr>
      <w:r w:rsidRPr="00307A49">
        <w:rPr>
          <w:rFonts w:ascii="Calibri" w:hAnsi="Calibri" w:cs="Calibri"/>
          <w:i/>
          <w:color w:val="0070C0"/>
          <w:sz w:val="22"/>
          <w:szCs w:val="22"/>
        </w:rPr>
        <w:t>With this report we would like to hand over the GISC Watch duty to GISC AAAAA.</w:t>
      </w:r>
    </w:p>
    <w:p w:rsidR="00673464" w:rsidRPr="00307A49" w:rsidRDefault="00673464" w:rsidP="00872198">
      <w:pPr>
        <w:spacing w:after="0" w:line="280" w:lineRule="exact"/>
        <w:ind w:left="1080"/>
        <w:jc w:val="both"/>
        <w:rPr>
          <w:rFonts w:ascii="Calibri" w:hAnsi="Calibri" w:cs="Calibri"/>
          <w:i/>
          <w:color w:val="0070C0"/>
          <w:sz w:val="22"/>
          <w:szCs w:val="22"/>
        </w:rPr>
      </w:pPr>
      <w:r w:rsidRPr="00307A49">
        <w:rPr>
          <w:rFonts w:ascii="Calibri" w:hAnsi="Calibri" w:cs="Calibri"/>
          <w:i/>
          <w:color w:val="0070C0"/>
          <w:sz w:val="22"/>
          <w:szCs w:val="22"/>
        </w:rPr>
        <w:t>Best regards,</w:t>
      </w:r>
    </w:p>
    <w:p w:rsidR="00673464" w:rsidRPr="00307A49" w:rsidRDefault="00673464" w:rsidP="00872198">
      <w:pPr>
        <w:spacing w:after="0" w:line="280" w:lineRule="exact"/>
        <w:ind w:left="1080"/>
        <w:jc w:val="both"/>
        <w:rPr>
          <w:rFonts w:ascii="Calibri" w:hAnsi="Calibri" w:cs="Calibri"/>
          <w:i/>
          <w:color w:val="0070C0"/>
          <w:sz w:val="22"/>
          <w:szCs w:val="22"/>
        </w:rPr>
      </w:pPr>
      <w:r w:rsidRPr="00307A49">
        <w:rPr>
          <w:rFonts w:ascii="Calibri" w:hAnsi="Calibri" w:cs="Calibri"/>
          <w:i/>
          <w:color w:val="0070C0"/>
          <w:sz w:val="22"/>
          <w:szCs w:val="22"/>
        </w:rPr>
        <w:t>GISC BBBBB</w:t>
      </w:r>
    </w:p>
    <w:p w:rsidR="00673464" w:rsidRPr="00307A49" w:rsidRDefault="00673464" w:rsidP="00872198">
      <w:pPr>
        <w:spacing w:after="0" w:line="280" w:lineRule="exact"/>
        <w:ind w:left="1080"/>
        <w:jc w:val="both"/>
        <w:rPr>
          <w:rFonts w:ascii="Calibri" w:hAnsi="Calibri" w:cs="Calibri"/>
          <w:i/>
          <w:color w:val="0070C0"/>
          <w:sz w:val="22"/>
          <w:szCs w:val="22"/>
        </w:rPr>
      </w:pPr>
      <w:r w:rsidRPr="00307A49">
        <w:rPr>
          <w:rFonts w:ascii="Calibri" w:hAnsi="Calibri" w:cs="Calibri"/>
          <w:i/>
          <w:color w:val="0070C0"/>
          <w:sz w:val="22"/>
          <w:szCs w:val="22"/>
        </w:rPr>
        <w:t>=====</w:t>
      </w:r>
      <w:r w:rsidR="00B31129">
        <w:rPr>
          <w:rFonts w:ascii="Calibri" w:hAnsi="Calibri" w:cs="Calibri"/>
          <w:i/>
          <w:color w:val="0070C0"/>
          <w:sz w:val="22"/>
          <w:szCs w:val="22"/>
        </w:rPr>
        <w:t xml:space="preserve"> </w:t>
      </w:r>
      <w:r w:rsidRPr="00307A49">
        <w:rPr>
          <w:rFonts w:ascii="Calibri" w:hAnsi="Calibri" w:cs="Calibri"/>
          <w:i/>
          <w:color w:val="0070C0"/>
          <w:sz w:val="22"/>
          <w:szCs w:val="22"/>
        </w:rPr>
        <w:t>(End)</w:t>
      </w:r>
      <w:r w:rsidR="00B31129">
        <w:rPr>
          <w:rFonts w:ascii="Calibri" w:hAnsi="Calibri" w:cs="Calibri"/>
          <w:i/>
          <w:color w:val="0070C0"/>
          <w:sz w:val="22"/>
          <w:szCs w:val="22"/>
        </w:rPr>
        <w:t xml:space="preserve"> </w:t>
      </w:r>
      <w:r w:rsidRPr="00307A49">
        <w:rPr>
          <w:rFonts w:ascii="Calibri" w:hAnsi="Calibri" w:cs="Calibri"/>
          <w:i/>
          <w:color w:val="0070C0"/>
          <w:sz w:val="22"/>
          <w:szCs w:val="22"/>
        </w:rPr>
        <w:t>=====</w:t>
      </w:r>
    </w:p>
    <w:p w:rsidR="00673464" w:rsidRPr="00307A49" w:rsidRDefault="00673464" w:rsidP="00872198">
      <w:pPr>
        <w:pStyle w:val="2"/>
        <w:jc w:val="both"/>
        <w:rPr>
          <w:rFonts w:ascii="Calibri" w:hAnsi="Calibri" w:cs="Calibri"/>
          <w:color w:val="000000" w:themeColor="text1"/>
          <w:u w:val="single"/>
        </w:rPr>
      </w:pPr>
      <w:bookmarkStart w:id="10" w:name="_Toc31983690"/>
      <w:r w:rsidRPr="00307A49">
        <w:rPr>
          <w:rFonts w:ascii="Calibri" w:hAnsi="Calibri" w:cs="Calibri"/>
          <w:color w:val="000000" w:themeColor="text1"/>
          <w:u w:val="single"/>
        </w:rPr>
        <w:t>Procedure for Escalation</w:t>
      </w:r>
      <w:bookmarkEnd w:id="10"/>
    </w:p>
    <w:p w:rsidR="00673464" w:rsidRPr="00307A49" w:rsidRDefault="00673464" w:rsidP="00872198">
      <w:pPr>
        <w:spacing w:after="0" w:line="280" w:lineRule="exact"/>
        <w:jc w:val="both"/>
        <w:rPr>
          <w:rFonts w:ascii="Calibri" w:hAnsi="Calibri" w:cs="Calibri"/>
          <w:sz w:val="22"/>
          <w:szCs w:val="22"/>
        </w:rPr>
      </w:pPr>
      <w:r w:rsidRPr="00307A49">
        <w:rPr>
          <w:rFonts w:ascii="Calibri" w:hAnsi="Calibri" w:cs="Calibri"/>
          <w:sz w:val="22"/>
          <w:szCs w:val="22"/>
        </w:rPr>
        <w:t>For any issue related to GISC Watch that requires escalation, the Chair of TT-GISC is the first escalation point for all GISCs</w:t>
      </w:r>
    </w:p>
    <w:p w:rsidR="00673464" w:rsidRPr="00307A49" w:rsidRDefault="00673464" w:rsidP="00872198">
      <w:pPr>
        <w:spacing w:after="0" w:line="240" w:lineRule="auto"/>
        <w:jc w:val="both"/>
        <w:rPr>
          <w:rFonts w:ascii="Calibri" w:hAnsi="Calibri" w:cs="Calibri"/>
        </w:rPr>
      </w:pPr>
    </w:p>
    <w:p w:rsidR="0088211D" w:rsidRPr="00307A49" w:rsidRDefault="0088211D" w:rsidP="00872198">
      <w:pPr>
        <w:jc w:val="both"/>
        <w:rPr>
          <w:rFonts w:ascii="Calibri" w:hAnsi="Calibri" w:cs="Calibri"/>
        </w:rPr>
      </w:pPr>
      <w:r w:rsidRPr="00307A49">
        <w:rPr>
          <w:rFonts w:ascii="Calibri" w:hAnsi="Calibri" w:cs="Calibri"/>
        </w:rPr>
        <w:br w:type="page"/>
      </w:r>
    </w:p>
    <w:p w:rsidR="0088211D" w:rsidRDefault="0088211D" w:rsidP="00872198">
      <w:pPr>
        <w:pStyle w:val="1"/>
        <w:jc w:val="both"/>
        <w:rPr>
          <w:rFonts w:ascii="Calibri" w:hAnsi="Calibri" w:cs="Calibri"/>
        </w:rPr>
      </w:pPr>
      <w:bookmarkStart w:id="11" w:name="_Toc31983691"/>
      <w:r w:rsidRPr="00307A49">
        <w:rPr>
          <w:rFonts w:ascii="Calibri" w:hAnsi="Calibri" w:cs="Calibri"/>
        </w:rPr>
        <w:lastRenderedPageBreak/>
        <w:t>Reference</w:t>
      </w:r>
      <w:bookmarkEnd w:id="11"/>
    </w:p>
    <w:p w:rsidR="00DC2870" w:rsidRPr="00DC2870" w:rsidRDefault="00DC2870" w:rsidP="00872198">
      <w:pPr>
        <w:spacing w:after="120" w:line="280" w:lineRule="exact"/>
        <w:jc w:val="both"/>
        <w:rPr>
          <w:rFonts w:ascii="Calibri" w:hAnsi="Calibri" w:cs="Calibri"/>
          <w:sz w:val="22"/>
          <w:szCs w:val="22"/>
        </w:rPr>
      </w:pPr>
      <w:r w:rsidRPr="00DC2870">
        <w:rPr>
          <w:rFonts w:ascii="Calibri" w:hAnsi="Calibri" w:cs="Calibri"/>
          <w:sz w:val="22"/>
          <w:szCs w:val="22"/>
        </w:rPr>
        <w:t>Relevant Technical Regulations</w:t>
      </w:r>
      <w:r>
        <w:rPr>
          <w:rFonts w:ascii="Calibri" w:hAnsi="Calibri" w:cs="Calibri"/>
          <w:sz w:val="22"/>
          <w:szCs w:val="22"/>
        </w:rPr>
        <w:t>.</w:t>
      </w:r>
    </w:p>
    <w:p w:rsidR="00DC2870" w:rsidRPr="00DC2870" w:rsidRDefault="00DC2870" w:rsidP="00872198">
      <w:pPr>
        <w:spacing w:after="120" w:line="280" w:lineRule="exact"/>
        <w:jc w:val="both"/>
        <w:rPr>
          <w:rFonts w:ascii="Calibri" w:hAnsi="Calibri" w:cs="Calibri"/>
          <w:sz w:val="22"/>
          <w:szCs w:val="22"/>
        </w:rPr>
      </w:pPr>
      <w:r w:rsidRPr="00DC2870">
        <w:rPr>
          <w:rFonts w:ascii="Calibri" w:hAnsi="Calibri" w:cs="Calibri"/>
          <w:color w:val="00B050"/>
          <w:sz w:val="22"/>
          <w:szCs w:val="22"/>
        </w:rPr>
        <w:t>Green characters</w:t>
      </w:r>
      <w:r w:rsidRPr="00DC2870">
        <w:rPr>
          <w:rFonts w:ascii="Calibri" w:hAnsi="Calibri" w:cs="Calibri"/>
          <w:sz w:val="22"/>
          <w:szCs w:val="22"/>
        </w:rPr>
        <w:t xml:space="preserve"> were added by Cg18 and </w:t>
      </w:r>
      <w:r w:rsidRPr="00DC2870">
        <w:rPr>
          <w:rFonts w:ascii="Calibri" w:hAnsi="Calibri" w:cs="Calibri"/>
          <w:strike/>
          <w:color w:val="FF0000"/>
          <w:sz w:val="22"/>
          <w:szCs w:val="22"/>
        </w:rPr>
        <w:t>red characters</w:t>
      </w:r>
      <w:r w:rsidRPr="00DC2870">
        <w:rPr>
          <w:rFonts w:ascii="Calibri" w:hAnsi="Calibri" w:cs="Calibri"/>
          <w:sz w:val="22"/>
          <w:szCs w:val="22"/>
        </w:rPr>
        <w:t xml:space="preserve"> were deleted by Cg18. </w:t>
      </w:r>
    </w:p>
    <w:p w:rsidR="0088211D" w:rsidRPr="00307A49" w:rsidRDefault="0088211D" w:rsidP="00872198">
      <w:pPr>
        <w:pStyle w:val="2"/>
        <w:jc w:val="both"/>
        <w:rPr>
          <w:rFonts w:ascii="Calibri" w:hAnsi="Calibri" w:cs="Calibri"/>
          <w:color w:val="000000" w:themeColor="text1"/>
          <w:u w:val="single"/>
        </w:rPr>
      </w:pPr>
      <w:bookmarkStart w:id="12" w:name="_Toc31983692"/>
      <w:r w:rsidRPr="00307A49">
        <w:rPr>
          <w:rFonts w:ascii="Calibri" w:hAnsi="Calibri" w:cs="Calibri"/>
          <w:color w:val="000000" w:themeColor="text1"/>
          <w:u w:val="single"/>
        </w:rPr>
        <w:t>Manual on WIS (WMO No.1060)</w:t>
      </w:r>
      <w:bookmarkEnd w:id="12"/>
    </w:p>
    <w:p w:rsidR="00DC2870" w:rsidRPr="00F911C6" w:rsidRDefault="00DC2870" w:rsidP="00872198">
      <w:pPr>
        <w:pStyle w:val="3"/>
        <w:jc w:val="both"/>
        <w:rPr>
          <w:sz w:val="24"/>
          <w:szCs w:val="24"/>
          <w:u w:val="single"/>
        </w:rPr>
      </w:pPr>
      <w:bookmarkStart w:id="13" w:name="_Toc31983693"/>
      <w:r w:rsidRPr="00F911C6">
        <w:rPr>
          <w:sz w:val="24"/>
          <w:szCs w:val="24"/>
          <w:u w:val="single"/>
        </w:rPr>
        <w:t>3.5.10 Performance monitoring of a GISC</w:t>
      </w:r>
      <w:bookmarkEnd w:id="13"/>
    </w:p>
    <w:p w:rsidR="00DC2870" w:rsidRPr="00DC2870" w:rsidRDefault="00DC2870" w:rsidP="00872198">
      <w:pPr>
        <w:spacing w:before="120" w:after="0" w:line="280" w:lineRule="exact"/>
        <w:ind w:left="567"/>
        <w:jc w:val="both"/>
        <w:rPr>
          <w:rFonts w:ascii="Calibri" w:hAnsi="Calibri" w:cs="Calibri"/>
          <w:sz w:val="22"/>
          <w:szCs w:val="22"/>
        </w:rPr>
      </w:pPr>
      <w:r w:rsidRPr="00DC2870">
        <w:rPr>
          <w:rFonts w:ascii="Calibri" w:hAnsi="Calibri" w:cs="Calibri"/>
          <w:sz w:val="22"/>
          <w:szCs w:val="22"/>
        </w:rPr>
        <w:t xml:space="preserve">3.5.10.1 Each GISC shall participate in monitoring the performance of WIS, including monitoring the collection and distribution of data and products intended for global exchange. Each GISC shall report routinely to other GISCs, as well as to the WMO Secretariat, information concerning the status and performance of connectivity to WIS </w:t>
      </w:r>
      <w:proofErr w:type="spellStart"/>
      <w:r w:rsidRPr="00DC2870">
        <w:rPr>
          <w:rFonts w:ascii="Calibri" w:hAnsi="Calibri" w:cs="Calibri"/>
          <w:sz w:val="22"/>
          <w:szCs w:val="22"/>
        </w:rPr>
        <w:t>centres</w:t>
      </w:r>
      <w:proofErr w:type="spellEnd"/>
      <w:r w:rsidRPr="00DC2870">
        <w:rPr>
          <w:rFonts w:ascii="Calibri" w:hAnsi="Calibri" w:cs="Calibri"/>
          <w:sz w:val="22"/>
          <w:szCs w:val="22"/>
        </w:rPr>
        <w:t xml:space="preserve"> in its area, including capacity and technology used (for example, the Internet, satellite-based data distribution and dedicated data networks) . CBS shall review and report on the status and performance of GISCs with the assistance of the WMO Secretariat.</w:t>
      </w:r>
    </w:p>
    <w:p w:rsidR="00DC2870" w:rsidRPr="00FE4FC4" w:rsidRDefault="00DC2870" w:rsidP="00872198">
      <w:pPr>
        <w:spacing w:before="120" w:after="0" w:line="280" w:lineRule="exact"/>
        <w:ind w:left="567"/>
        <w:jc w:val="both"/>
        <w:rPr>
          <w:rFonts w:ascii="Calibri" w:hAnsi="Calibri" w:cs="Calibri"/>
          <w:color w:val="00B050"/>
          <w:sz w:val="22"/>
          <w:szCs w:val="22"/>
        </w:rPr>
      </w:pPr>
      <w:r w:rsidRPr="00FE4FC4">
        <w:rPr>
          <w:rFonts w:ascii="Calibri" w:hAnsi="Calibri" w:cs="Calibri"/>
          <w:color w:val="00B050"/>
          <w:sz w:val="22"/>
          <w:szCs w:val="22"/>
        </w:rPr>
        <w:t xml:space="preserve">3.5.10.2 Each GISC shall in turn and according to schedule agreed between the GISCs take responsibility for monitoring the global operational performance of the WIS. </w:t>
      </w:r>
    </w:p>
    <w:p w:rsidR="00DC2870" w:rsidRPr="00FE4FC4" w:rsidRDefault="00DC2870" w:rsidP="00872198">
      <w:pPr>
        <w:spacing w:before="120" w:after="0" w:line="280" w:lineRule="exact"/>
        <w:ind w:left="567"/>
        <w:jc w:val="both"/>
        <w:rPr>
          <w:rFonts w:ascii="Calibri" w:hAnsi="Calibri" w:cs="Calibri"/>
          <w:color w:val="00B050"/>
          <w:sz w:val="22"/>
          <w:szCs w:val="22"/>
        </w:rPr>
      </w:pPr>
      <w:r w:rsidRPr="00FE4FC4">
        <w:rPr>
          <w:rFonts w:ascii="Calibri" w:hAnsi="Calibri" w:cs="Calibri"/>
          <w:color w:val="00B050"/>
          <w:sz w:val="22"/>
          <w:szCs w:val="22"/>
        </w:rPr>
        <w:t>Note: Guidance on how this monitoring should be undertaken is provided in Part VIII of WMO No. 1061 Guide to the WMO Information System.</w:t>
      </w:r>
    </w:p>
    <w:p w:rsidR="00DC2870" w:rsidRPr="00DC2870" w:rsidRDefault="00DC2870" w:rsidP="00872198">
      <w:pPr>
        <w:spacing w:before="120" w:after="0" w:line="280" w:lineRule="exact"/>
        <w:ind w:left="567"/>
        <w:jc w:val="both"/>
        <w:rPr>
          <w:rFonts w:ascii="Calibri" w:hAnsi="Calibri" w:cs="Calibri"/>
          <w:sz w:val="22"/>
          <w:szCs w:val="22"/>
        </w:rPr>
      </w:pPr>
      <w:r w:rsidRPr="00DC2870">
        <w:rPr>
          <w:rFonts w:ascii="Calibri" w:hAnsi="Calibri" w:cs="Calibri"/>
          <w:sz w:val="22"/>
          <w:szCs w:val="22"/>
        </w:rPr>
        <w:t>3.5.10.</w:t>
      </w:r>
      <w:r w:rsidRPr="00DC2870">
        <w:rPr>
          <w:rFonts w:ascii="Calibri" w:hAnsi="Calibri" w:cs="Calibri"/>
          <w:color w:val="00B050"/>
          <w:sz w:val="22"/>
          <w:szCs w:val="22"/>
        </w:rPr>
        <w:t>3</w:t>
      </w:r>
      <w:r w:rsidRPr="00DC2870">
        <w:rPr>
          <w:rFonts w:ascii="Calibri" w:hAnsi="Calibri" w:cs="Calibri"/>
          <w:sz w:val="22"/>
          <w:szCs w:val="22"/>
        </w:rPr>
        <w:t xml:space="preserve"> </w:t>
      </w:r>
      <w:r w:rsidRPr="00DC2870">
        <w:rPr>
          <w:rFonts w:ascii="Calibri" w:hAnsi="Calibri" w:cs="Calibri"/>
          <w:strike/>
          <w:color w:val="FF0000"/>
          <w:sz w:val="22"/>
          <w:szCs w:val="22"/>
        </w:rPr>
        <w:t>2</w:t>
      </w:r>
      <w:r w:rsidRPr="00DC2870">
        <w:rPr>
          <w:rFonts w:ascii="Calibri" w:hAnsi="Calibri" w:cs="Calibri"/>
          <w:sz w:val="22"/>
          <w:szCs w:val="22"/>
        </w:rPr>
        <w:t xml:space="preserve"> Monitoring of the collection and dissemination of WIS information (data and products) should include, as appropriate, WIS monitoring and monitoring related to WMO </w:t>
      </w:r>
      <w:proofErr w:type="spellStart"/>
      <w:r w:rsidRPr="00DC2870">
        <w:rPr>
          <w:rFonts w:ascii="Calibri" w:hAnsi="Calibri" w:cs="Calibri"/>
          <w:sz w:val="22"/>
          <w:szCs w:val="22"/>
        </w:rPr>
        <w:t>Programms</w:t>
      </w:r>
      <w:proofErr w:type="spellEnd"/>
      <w:r w:rsidRPr="00DC2870">
        <w:rPr>
          <w:rFonts w:ascii="Calibri" w:hAnsi="Calibri" w:cs="Calibri"/>
          <w:sz w:val="22"/>
          <w:szCs w:val="22"/>
        </w:rPr>
        <w:t>.</w:t>
      </w:r>
    </w:p>
    <w:p w:rsidR="00DC2870" w:rsidRPr="00DC2870" w:rsidRDefault="00DC2870" w:rsidP="00872198">
      <w:pPr>
        <w:spacing w:before="120" w:after="0" w:line="280" w:lineRule="exact"/>
        <w:ind w:left="567"/>
        <w:jc w:val="both"/>
        <w:rPr>
          <w:rFonts w:ascii="Calibri" w:hAnsi="Calibri" w:cs="Calibri"/>
          <w:sz w:val="22"/>
          <w:szCs w:val="22"/>
        </w:rPr>
      </w:pPr>
      <w:r w:rsidRPr="00DC2870">
        <w:rPr>
          <w:rFonts w:ascii="Calibri" w:hAnsi="Calibri" w:cs="Calibri"/>
          <w:sz w:val="22"/>
          <w:szCs w:val="22"/>
        </w:rPr>
        <w:t>3.5.10.</w:t>
      </w:r>
      <w:r w:rsidRPr="00DC2870">
        <w:rPr>
          <w:rFonts w:ascii="Calibri" w:hAnsi="Calibri" w:cs="Calibri"/>
          <w:color w:val="00B050"/>
          <w:sz w:val="22"/>
          <w:szCs w:val="22"/>
        </w:rPr>
        <w:t>4</w:t>
      </w:r>
      <w:r w:rsidRPr="00DC2870">
        <w:rPr>
          <w:rFonts w:ascii="Calibri" w:hAnsi="Calibri" w:cs="Calibri"/>
          <w:sz w:val="22"/>
          <w:szCs w:val="22"/>
        </w:rPr>
        <w:t xml:space="preserve"> </w:t>
      </w:r>
      <w:r w:rsidRPr="00DC2870">
        <w:rPr>
          <w:rFonts w:ascii="Calibri" w:hAnsi="Calibri" w:cs="Calibri"/>
          <w:strike/>
          <w:color w:val="FF0000"/>
          <w:sz w:val="22"/>
          <w:szCs w:val="22"/>
        </w:rPr>
        <w:t>3</w:t>
      </w:r>
      <w:r w:rsidRPr="00DC2870">
        <w:rPr>
          <w:rFonts w:ascii="Calibri" w:hAnsi="Calibri" w:cs="Calibri"/>
          <w:sz w:val="22"/>
          <w:szCs w:val="22"/>
        </w:rPr>
        <w:t xml:space="preserve"> See also 4.16, WIS-TechSpec-15 (Reporting of quality of service)</w:t>
      </w:r>
    </w:p>
    <w:p w:rsidR="00DC2870" w:rsidRPr="00F911C6" w:rsidRDefault="00DC2870" w:rsidP="00872198">
      <w:pPr>
        <w:pStyle w:val="3"/>
        <w:jc w:val="both"/>
        <w:rPr>
          <w:sz w:val="24"/>
          <w:szCs w:val="24"/>
          <w:u w:val="single"/>
        </w:rPr>
      </w:pPr>
      <w:bookmarkStart w:id="14" w:name="_Toc31983694"/>
      <w:r w:rsidRPr="00F911C6">
        <w:rPr>
          <w:sz w:val="24"/>
          <w:szCs w:val="24"/>
          <w:u w:val="single"/>
        </w:rPr>
        <w:t>4.16 WIS-TECHSPEC-15: REPORTING OF QUALITY OF SERVICE</w:t>
      </w:r>
      <w:bookmarkEnd w:id="14"/>
    </w:p>
    <w:p w:rsidR="00DC2870" w:rsidRPr="00DC2870" w:rsidRDefault="00DC2870" w:rsidP="00872198">
      <w:pPr>
        <w:spacing w:before="120" w:after="0" w:line="280" w:lineRule="exact"/>
        <w:ind w:left="567"/>
        <w:jc w:val="both"/>
        <w:rPr>
          <w:rFonts w:ascii="Calibri" w:hAnsi="Calibri" w:cs="Calibri"/>
          <w:sz w:val="22"/>
          <w:szCs w:val="22"/>
        </w:rPr>
      </w:pPr>
      <w:r w:rsidRPr="00DC2870">
        <w:rPr>
          <w:rFonts w:ascii="Calibri" w:hAnsi="Calibri" w:cs="Calibri"/>
          <w:sz w:val="22"/>
          <w:szCs w:val="22"/>
        </w:rPr>
        <w:t>4.16.1 This specification requires that reporting of quality of service shall be represented and communicated as prescribed by the host of the centralized reporting database.</w:t>
      </w:r>
    </w:p>
    <w:p w:rsidR="00DC2870" w:rsidRPr="00DC2870" w:rsidRDefault="00DC2870" w:rsidP="00872198">
      <w:pPr>
        <w:spacing w:before="120" w:after="0" w:line="280" w:lineRule="exact"/>
        <w:ind w:left="567"/>
        <w:jc w:val="both"/>
        <w:rPr>
          <w:rFonts w:ascii="Calibri" w:hAnsi="Calibri" w:cs="Calibri"/>
          <w:sz w:val="22"/>
          <w:szCs w:val="22"/>
        </w:rPr>
      </w:pPr>
      <w:r w:rsidRPr="00DC2870">
        <w:rPr>
          <w:rFonts w:ascii="Calibri" w:hAnsi="Calibri" w:cs="Calibri"/>
          <w:sz w:val="22"/>
          <w:szCs w:val="22"/>
        </w:rPr>
        <w:t xml:space="preserve">4.16.2 Reports should be sent on a schedule determined by the centralized reporting manager, based on the needs of WIS </w:t>
      </w:r>
      <w:proofErr w:type="spellStart"/>
      <w:r w:rsidRPr="00DC2870">
        <w:rPr>
          <w:rFonts w:ascii="Calibri" w:hAnsi="Calibri" w:cs="Calibri"/>
          <w:sz w:val="22"/>
          <w:szCs w:val="22"/>
        </w:rPr>
        <w:t>centres</w:t>
      </w:r>
      <w:proofErr w:type="spellEnd"/>
      <w:r w:rsidRPr="00DC2870">
        <w:rPr>
          <w:rFonts w:ascii="Calibri" w:hAnsi="Calibri" w:cs="Calibri"/>
          <w:sz w:val="22"/>
          <w:szCs w:val="22"/>
        </w:rPr>
        <w:t>.</w:t>
      </w:r>
    </w:p>
    <w:p w:rsidR="00DC2870" w:rsidRPr="00DC2870" w:rsidRDefault="00DC2870" w:rsidP="00872198">
      <w:pPr>
        <w:spacing w:before="120" w:after="0" w:line="280" w:lineRule="exact"/>
        <w:ind w:left="567"/>
        <w:jc w:val="both"/>
        <w:rPr>
          <w:rFonts w:ascii="Calibri" w:hAnsi="Calibri" w:cs="Calibri"/>
          <w:sz w:val="22"/>
          <w:szCs w:val="22"/>
        </w:rPr>
      </w:pPr>
      <w:r w:rsidRPr="00DC2870">
        <w:rPr>
          <w:rFonts w:ascii="Calibri" w:hAnsi="Calibri" w:cs="Calibri"/>
          <w:sz w:val="22"/>
          <w:szCs w:val="22"/>
        </w:rPr>
        <w:t>4.16.3 See also 3.5.7 (Network connectivity of GISC), 3.5.8 (Coordinate telecommunications in the GISC area), 3.5.9 (Recovery arrangements of GISC), 3.5.10 (Performance monitoring of a GISC), 3.6.9 (Recovery arrangements of a DCPC) and 3.6.10 (Performance monitoring of a DCPC).</w:t>
      </w:r>
    </w:p>
    <w:p w:rsidR="00DC2870" w:rsidRPr="00307A49" w:rsidRDefault="00DC2870" w:rsidP="00872198">
      <w:pPr>
        <w:pStyle w:val="2"/>
        <w:jc w:val="both"/>
        <w:rPr>
          <w:rFonts w:ascii="Calibri" w:hAnsi="Calibri" w:cs="Calibri"/>
          <w:color w:val="000000" w:themeColor="text1"/>
          <w:u w:val="single"/>
        </w:rPr>
      </w:pPr>
      <w:bookmarkStart w:id="15" w:name="_Toc31983695"/>
      <w:r>
        <w:rPr>
          <w:rFonts w:ascii="Calibri" w:hAnsi="Calibri" w:cs="Calibri"/>
          <w:color w:val="000000" w:themeColor="text1"/>
          <w:u w:val="single"/>
        </w:rPr>
        <w:lastRenderedPageBreak/>
        <w:t>Guide to WIS (WMO No.1061</w:t>
      </w:r>
      <w:r w:rsidRPr="00307A49">
        <w:rPr>
          <w:rFonts w:ascii="Calibri" w:hAnsi="Calibri" w:cs="Calibri"/>
          <w:color w:val="000000" w:themeColor="text1"/>
          <w:u w:val="single"/>
        </w:rPr>
        <w:t>)</w:t>
      </w:r>
      <w:bookmarkEnd w:id="15"/>
    </w:p>
    <w:p w:rsidR="00BF7197" w:rsidRPr="00F911C6" w:rsidRDefault="00BF7197" w:rsidP="00872198">
      <w:pPr>
        <w:pStyle w:val="3"/>
        <w:jc w:val="both"/>
        <w:rPr>
          <w:sz w:val="24"/>
          <w:szCs w:val="24"/>
          <w:u w:val="single"/>
        </w:rPr>
      </w:pPr>
      <w:bookmarkStart w:id="16" w:name="_Toc31983696"/>
      <w:r w:rsidRPr="00F911C6">
        <w:rPr>
          <w:sz w:val="24"/>
          <w:szCs w:val="24"/>
          <w:u w:val="single"/>
        </w:rPr>
        <w:t>2.1 GENERAL</w:t>
      </w:r>
      <w:bookmarkEnd w:id="16"/>
    </w:p>
    <w:p w:rsidR="00BF7197" w:rsidRPr="00BF7197" w:rsidRDefault="00BF7197" w:rsidP="00872198">
      <w:pPr>
        <w:spacing w:line="280" w:lineRule="exact"/>
        <w:ind w:left="567"/>
        <w:jc w:val="both"/>
        <w:rPr>
          <w:rFonts w:ascii="Calibri" w:hAnsi="Calibri" w:cs="Calibri"/>
          <w:sz w:val="22"/>
          <w:szCs w:val="22"/>
        </w:rPr>
      </w:pPr>
      <w:r w:rsidRPr="00BF7197">
        <w:rPr>
          <w:rFonts w:ascii="Calibri" w:hAnsi="Calibri" w:cs="Calibri"/>
          <w:sz w:val="22"/>
          <w:szCs w:val="22"/>
        </w:rPr>
        <w:t xml:space="preserve">Designation procedures for WIS </w:t>
      </w:r>
      <w:proofErr w:type="spellStart"/>
      <w:r w:rsidRPr="00BF7197">
        <w:rPr>
          <w:rFonts w:ascii="Calibri" w:hAnsi="Calibri" w:cs="Calibri"/>
          <w:sz w:val="22"/>
          <w:szCs w:val="22"/>
        </w:rPr>
        <w:t>centres</w:t>
      </w:r>
      <w:proofErr w:type="spellEnd"/>
      <w:r w:rsidRPr="00BF7197">
        <w:rPr>
          <w:rFonts w:ascii="Calibri" w:hAnsi="Calibri" w:cs="Calibri"/>
          <w:sz w:val="22"/>
          <w:szCs w:val="22"/>
        </w:rPr>
        <w:t xml:space="preserve"> are defined in the Manual on WIS, Part II. The Commission for Basic Systems (CBS) reviews relevant aspects of the Manual on WIS to ensure alignment of WIS user requirements, the WIS functional architecture and WIS compliance specifications. The Commission for Basic Systems is also developing monitoring procedures to complement the designation procedures of WIS and to ensure ongoing compliance of WIS </w:t>
      </w:r>
      <w:proofErr w:type="spellStart"/>
      <w:r w:rsidRPr="00BF7197">
        <w:rPr>
          <w:rFonts w:ascii="Calibri" w:hAnsi="Calibri" w:cs="Calibri"/>
          <w:sz w:val="22"/>
          <w:szCs w:val="22"/>
        </w:rPr>
        <w:t>centres</w:t>
      </w:r>
      <w:proofErr w:type="spellEnd"/>
      <w:r w:rsidRPr="00BF7197">
        <w:rPr>
          <w:rFonts w:ascii="Calibri" w:hAnsi="Calibri" w:cs="Calibri"/>
          <w:sz w:val="22"/>
          <w:szCs w:val="22"/>
        </w:rPr>
        <w:t xml:space="preserve"> with the agreed standards and practices</w:t>
      </w:r>
    </w:p>
    <w:p w:rsidR="00BF7197" w:rsidRPr="00BF7197" w:rsidRDefault="00BF7197" w:rsidP="00872198">
      <w:pPr>
        <w:spacing w:line="280" w:lineRule="exact"/>
        <w:ind w:left="567"/>
        <w:jc w:val="both"/>
        <w:rPr>
          <w:rFonts w:ascii="Calibri" w:hAnsi="Calibri" w:cs="Calibri"/>
          <w:sz w:val="22"/>
          <w:szCs w:val="22"/>
        </w:rPr>
      </w:pPr>
      <w:r w:rsidRPr="00BF7197">
        <w:rPr>
          <w:rFonts w:ascii="Calibri" w:hAnsi="Calibri" w:cs="Calibri"/>
          <w:sz w:val="22"/>
          <w:szCs w:val="22"/>
        </w:rPr>
        <w:t>7.2.2 Technical support</w:t>
      </w:r>
    </w:p>
    <w:p w:rsidR="00BF7197" w:rsidRPr="00BF7197" w:rsidRDefault="00BF7197" w:rsidP="00872198">
      <w:pPr>
        <w:spacing w:line="280" w:lineRule="exact"/>
        <w:ind w:left="567"/>
        <w:jc w:val="both"/>
        <w:rPr>
          <w:rFonts w:ascii="Calibri" w:hAnsi="Calibri" w:cs="Calibri"/>
          <w:sz w:val="22"/>
          <w:szCs w:val="22"/>
        </w:rPr>
      </w:pPr>
      <w:r w:rsidRPr="00BF7197">
        <w:rPr>
          <w:rFonts w:ascii="Calibri" w:hAnsi="Calibri" w:cs="Calibri"/>
          <w:sz w:val="22"/>
          <w:szCs w:val="22"/>
        </w:rPr>
        <w:t xml:space="preserve">7.2.2.2 Each GISC should support the </w:t>
      </w:r>
      <w:proofErr w:type="spellStart"/>
      <w:r w:rsidRPr="00BF7197">
        <w:rPr>
          <w:rFonts w:ascii="Calibri" w:hAnsi="Calibri" w:cs="Calibri"/>
          <w:sz w:val="22"/>
          <w:szCs w:val="22"/>
        </w:rPr>
        <w:t>centres</w:t>
      </w:r>
      <w:proofErr w:type="spellEnd"/>
      <w:r w:rsidRPr="00BF7197">
        <w:rPr>
          <w:rFonts w:ascii="Calibri" w:hAnsi="Calibri" w:cs="Calibri"/>
          <w:sz w:val="22"/>
          <w:szCs w:val="22"/>
        </w:rPr>
        <w:t xml:space="preserve"> in its area of responsibility in creating and maintaining WIS discovery metadata, in adopting recommended data formats as well as in monitoring activities</w:t>
      </w:r>
    </w:p>
    <w:p w:rsidR="00BF7197" w:rsidRPr="00F911C6" w:rsidRDefault="00BF7197" w:rsidP="00872198">
      <w:pPr>
        <w:pStyle w:val="3"/>
        <w:jc w:val="both"/>
        <w:rPr>
          <w:sz w:val="24"/>
          <w:szCs w:val="24"/>
          <w:u w:val="single"/>
        </w:rPr>
      </w:pPr>
      <w:bookmarkStart w:id="17" w:name="_Toc31983697"/>
      <w:r w:rsidRPr="00F911C6">
        <w:rPr>
          <w:sz w:val="24"/>
          <w:szCs w:val="24"/>
          <w:u w:val="single"/>
        </w:rPr>
        <w:t>PART VIII. MONITORING OF WIS</w:t>
      </w:r>
      <w:bookmarkEnd w:id="17"/>
    </w:p>
    <w:p w:rsidR="00BF7197" w:rsidRPr="00BF7197" w:rsidRDefault="00BF7197" w:rsidP="00872198">
      <w:pPr>
        <w:spacing w:line="280" w:lineRule="exact"/>
        <w:ind w:left="567"/>
        <w:jc w:val="both"/>
        <w:rPr>
          <w:rFonts w:ascii="Calibri" w:hAnsi="Calibri" w:cs="Calibri"/>
          <w:sz w:val="22"/>
          <w:szCs w:val="22"/>
        </w:rPr>
      </w:pPr>
      <w:r w:rsidRPr="00BF7197">
        <w:rPr>
          <w:rFonts w:ascii="Calibri" w:hAnsi="Calibri" w:cs="Calibri"/>
          <w:sz w:val="22"/>
          <w:szCs w:val="22"/>
        </w:rPr>
        <w:t xml:space="preserve">8.1 Monitoring of WIS is intended to improve the exchange of information by WMO </w:t>
      </w:r>
      <w:proofErr w:type="spellStart"/>
      <w:r w:rsidRPr="00BF7197">
        <w:rPr>
          <w:rFonts w:ascii="Calibri" w:hAnsi="Calibri" w:cs="Calibri"/>
          <w:sz w:val="22"/>
          <w:szCs w:val="22"/>
        </w:rPr>
        <w:t>Programmes</w:t>
      </w:r>
      <w:proofErr w:type="spellEnd"/>
      <w:r w:rsidRPr="00BF7197">
        <w:rPr>
          <w:rFonts w:ascii="Calibri" w:hAnsi="Calibri" w:cs="Calibri"/>
          <w:sz w:val="22"/>
          <w:szCs w:val="22"/>
        </w:rPr>
        <w:t xml:space="preserve"> and to ensure that the functions of WIS </w:t>
      </w:r>
      <w:proofErr w:type="spellStart"/>
      <w:r w:rsidRPr="00BF7197">
        <w:rPr>
          <w:rFonts w:ascii="Calibri" w:hAnsi="Calibri" w:cs="Calibri"/>
          <w:sz w:val="22"/>
          <w:szCs w:val="22"/>
        </w:rPr>
        <w:t>centres</w:t>
      </w:r>
      <w:proofErr w:type="spellEnd"/>
      <w:r w:rsidRPr="00BF7197">
        <w:rPr>
          <w:rFonts w:ascii="Calibri" w:hAnsi="Calibri" w:cs="Calibri"/>
          <w:sz w:val="22"/>
          <w:szCs w:val="22"/>
        </w:rPr>
        <w:t xml:space="preserve"> minimize the cost of operating WIS. It is also essential for planning and scaling WIS components in order to meet changing user needs. It complements monitoring of quality of the information being exchanged, which is the responsibility of the </w:t>
      </w:r>
      <w:proofErr w:type="spellStart"/>
      <w:r w:rsidRPr="00BF7197">
        <w:rPr>
          <w:rFonts w:ascii="Calibri" w:hAnsi="Calibri" w:cs="Calibri"/>
          <w:sz w:val="22"/>
          <w:szCs w:val="22"/>
        </w:rPr>
        <w:t>Programmes</w:t>
      </w:r>
      <w:proofErr w:type="spellEnd"/>
      <w:r w:rsidRPr="00BF7197">
        <w:rPr>
          <w:rFonts w:ascii="Calibri" w:hAnsi="Calibri" w:cs="Calibri"/>
          <w:sz w:val="22"/>
          <w:szCs w:val="22"/>
        </w:rPr>
        <w:t xml:space="preserve"> sponsoring the information within WIS.</w:t>
      </w:r>
    </w:p>
    <w:p w:rsidR="00BF7197" w:rsidRPr="00BF7197" w:rsidRDefault="00BF7197" w:rsidP="00872198">
      <w:pPr>
        <w:spacing w:line="280" w:lineRule="exact"/>
        <w:ind w:left="567"/>
        <w:jc w:val="both"/>
        <w:rPr>
          <w:rFonts w:ascii="Calibri" w:hAnsi="Calibri" w:cs="Calibri"/>
          <w:sz w:val="22"/>
          <w:szCs w:val="22"/>
        </w:rPr>
      </w:pPr>
      <w:r w:rsidRPr="00BF7197">
        <w:rPr>
          <w:rFonts w:ascii="Calibri" w:hAnsi="Calibri" w:cs="Calibri"/>
          <w:sz w:val="22"/>
          <w:szCs w:val="22"/>
        </w:rPr>
        <w:t>8.2 Management of WIS needs three types of monitoring to answer four different questions:</w:t>
      </w:r>
    </w:p>
    <w:p w:rsidR="00BF7197" w:rsidRPr="00BC78EB" w:rsidRDefault="00BF7197" w:rsidP="00872198">
      <w:pPr>
        <w:pStyle w:val="a3"/>
        <w:numPr>
          <w:ilvl w:val="0"/>
          <w:numId w:val="23"/>
        </w:numPr>
        <w:spacing w:line="280" w:lineRule="exact"/>
        <w:jc w:val="both"/>
        <w:rPr>
          <w:rFonts w:ascii="Calibri" w:hAnsi="Calibri" w:cs="Calibri"/>
          <w:sz w:val="22"/>
          <w:szCs w:val="22"/>
        </w:rPr>
      </w:pPr>
      <w:r w:rsidRPr="00BC78EB">
        <w:rPr>
          <w:rFonts w:ascii="Calibri" w:hAnsi="Calibri" w:cs="Calibri"/>
          <w:sz w:val="22"/>
          <w:szCs w:val="22"/>
        </w:rPr>
        <w:t>How do we exchange information?</w:t>
      </w:r>
    </w:p>
    <w:p w:rsidR="00BF7197" w:rsidRPr="00BC78EB" w:rsidRDefault="00BF7197" w:rsidP="00872198">
      <w:pPr>
        <w:pStyle w:val="a3"/>
        <w:numPr>
          <w:ilvl w:val="0"/>
          <w:numId w:val="23"/>
        </w:numPr>
        <w:spacing w:line="280" w:lineRule="exact"/>
        <w:jc w:val="both"/>
        <w:rPr>
          <w:rFonts w:ascii="Calibri" w:hAnsi="Calibri" w:cs="Calibri"/>
          <w:sz w:val="22"/>
          <w:szCs w:val="22"/>
        </w:rPr>
      </w:pPr>
      <w:r w:rsidRPr="00BC78EB">
        <w:rPr>
          <w:rFonts w:ascii="Calibri" w:hAnsi="Calibri" w:cs="Calibri"/>
          <w:sz w:val="22"/>
          <w:szCs w:val="22"/>
        </w:rPr>
        <w:t>How much information do we exchange?</w:t>
      </w:r>
    </w:p>
    <w:p w:rsidR="00BF7197" w:rsidRPr="00BC78EB" w:rsidRDefault="00BF7197" w:rsidP="00872198">
      <w:pPr>
        <w:pStyle w:val="a3"/>
        <w:numPr>
          <w:ilvl w:val="0"/>
          <w:numId w:val="23"/>
        </w:numPr>
        <w:spacing w:line="280" w:lineRule="exact"/>
        <w:jc w:val="both"/>
        <w:rPr>
          <w:rFonts w:ascii="Calibri" w:hAnsi="Calibri" w:cs="Calibri"/>
          <w:sz w:val="22"/>
          <w:szCs w:val="22"/>
        </w:rPr>
      </w:pPr>
      <w:r w:rsidRPr="00BC78EB">
        <w:rPr>
          <w:rFonts w:ascii="Calibri" w:hAnsi="Calibri" w:cs="Calibri"/>
          <w:sz w:val="22"/>
          <w:szCs w:val="22"/>
        </w:rPr>
        <w:t>How well do we meet the expected standards for information exchange?</w:t>
      </w:r>
    </w:p>
    <w:p w:rsidR="00BF7197" w:rsidRPr="00BC78EB" w:rsidRDefault="00BF7197" w:rsidP="00872198">
      <w:pPr>
        <w:pStyle w:val="a3"/>
        <w:numPr>
          <w:ilvl w:val="0"/>
          <w:numId w:val="23"/>
        </w:numPr>
        <w:spacing w:line="280" w:lineRule="exact"/>
        <w:jc w:val="both"/>
        <w:rPr>
          <w:rFonts w:ascii="Calibri" w:hAnsi="Calibri" w:cs="Calibri"/>
          <w:sz w:val="22"/>
          <w:szCs w:val="22"/>
        </w:rPr>
      </w:pPr>
      <w:r w:rsidRPr="00BC78EB">
        <w:rPr>
          <w:rFonts w:ascii="Calibri" w:hAnsi="Calibri" w:cs="Calibri"/>
          <w:sz w:val="22"/>
          <w:szCs w:val="22"/>
        </w:rPr>
        <w:t>How does the performance of a WIS component affect the performance and cost effectiveness of WIS?</w:t>
      </w:r>
    </w:p>
    <w:p w:rsidR="00BF7197" w:rsidRPr="00BF7197" w:rsidRDefault="00BF7197" w:rsidP="00872198">
      <w:pPr>
        <w:spacing w:line="280" w:lineRule="exact"/>
        <w:ind w:left="567"/>
        <w:jc w:val="both"/>
        <w:rPr>
          <w:rFonts w:ascii="Calibri" w:hAnsi="Calibri" w:cs="Calibri"/>
          <w:sz w:val="22"/>
          <w:szCs w:val="22"/>
        </w:rPr>
      </w:pPr>
      <w:r w:rsidRPr="00BF7197">
        <w:rPr>
          <w:rFonts w:ascii="Calibri" w:hAnsi="Calibri" w:cs="Calibri"/>
          <w:sz w:val="22"/>
          <w:szCs w:val="22"/>
        </w:rPr>
        <w:t xml:space="preserve">8.3 WIS network monitoring seeks to address the first question: How do we exchange information and is the method used cost effective? It concentrates on determining the ability of the information and communication technology (ICT) systems underlying WIS to meet their performance targets. System managers of WIS </w:t>
      </w:r>
      <w:proofErr w:type="spellStart"/>
      <w:r w:rsidRPr="00BF7197">
        <w:rPr>
          <w:rFonts w:ascii="Calibri" w:hAnsi="Calibri" w:cs="Calibri"/>
          <w:sz w:val="22"/>
          <w:szCs w:val="22"/>
        </w:rPr>
        <w:t>centres</w:t>
      </w:r>
      <w:proofErr w:type="spellEnd"/>
      <w:r w:rsidRPr="00BF7197">
        <w:rPr>
          <w:rFonts w:ascii="Calibri" w:hAnsi="Calibri" w:cs="Calibri"/>
          <w:sz w:val="22"/>
          <w:szCs w:val="22"/>
        </w:rPr>
        <w:t xml:space="preserve"> will use this type of monitoring to identify problems in real time in addition to using analyses of the monitoring to report performance against Service Level Agreements. This will also identify weaknesses in WIS communication systems and detect changes in usage patterns for planning purposes. </w:t>
      </w:r>
    </w:p>
    <w:p w:rsidR="00BF7197" w:rsidRPr="00BF7197" w:rsidRDefault="00BF7197" w:rsidP="00872198">
      <w:pPr>
        <w:spacing w:line="280" w:lineRule="exact"/>
        <w:ind w:left="567"/>
        <w:jc w:val="both"/>
        <w:rPr>
          <w:rFonts w:ascii="Calibri" w:hAnsi="Calibri" w:cs="Calibri"/>
          <w:sz w:val="22"/>
          <w:szCs w:val="22"/>
        </w:rPr>
      </w:pPr>
      <w:r w:rsidRPr="00BF7197">
        <w:rPr>
          <w:rFonts w:ascii="Calibri" w:hAnsi="Calibri" w:cs="Calibri"/>
          <w:sz w:val="22"/>
          <w:szCs w:val="22"/>
        </w:rPr>
        <w:t xml:space="preserve">8.4 WIS quantitative monitoring seeks to address the second question: How much information do we exchange and is it exchanged as required? This type of monitoring compares the information available at WIS </w:t>
      </w:r>
      <w:proofErr w:type="spellStart"/>
      <w:r w:rsidRPr="00BF7197">
        <w:rPr>
          <w:rFonts w:ascii="Calibri" w:hAnsi="Calibri" w:cs="Calibri"/>
          <w:sz w:val="22"/>
          <w:szCs w:val="22"/>
        </w:rPr>
        <w:t>centres</w:t>
      </w:r>
      <w:proofErr w:type="spellEnd"/>
      <w:r w:rsidRPr="00BF7197">
        <w:rPr>
          <w:rFonts w:ascii="Calibri" w:hAnsi="Calibri" w:cs="Calibri"/>
          <w:sz w:val="22"/>
          <w:szCs w:val="22"/>
        </w:rPr>
        <w:t xml:space="preserve"> with the information that should be available. Managers of WMO </w:t>
      </w:r>
      <w:proofErr w:type="spellStart"/>
      <w:r w:rsidRPr="00BF7197">
        <w:rPr>
          <w:rFonts w:ascii="Calibri" w:hAnsi="Calibri" w:cs="Calibri"/>
          <w:sz w:val="22"/>
          <w:szCs w:val="22"/>
        </w:rPr>
        <w:t>Programmes</w:t>
      </w:r>
      <w:proofErr w:type="spellEnd"/>
      <w:r w:rsidRPr="00BF7197">
        <w:rPr>
          <w:rFonts w:ascii="Calibri" w:hAnsi="Calibri" w:cs="Calibri"/>
          <w:sz w:val="22"/>
          <w:szCs w:val="22"/>
        </w:rPr>
        <w:t xml:space="preserve"> will use this type of monitoring to verify that </w:t>
      </w:r>
      <w:r w:rsidRPr="00BF7197">
        <w:rPr>
          <w:rFonts w:ascii="Calibri" w:hAnsi="Calibri" w:cs="Calibri"/>
          <w:sz w:val="22"/>
          <w:szCs w:val="22"/>
        </w:rPr>
        <w:lastRenderedPageBreak/>
        <w:t xml:space="preserve">the information they need is being transferred by the WIS, and system managers of WIS </w:t>
      </w:r>
      <w:proofErr w:type="spellStart"/>
      <w:r w:rsidRPr="00BF7197">
        <w:rPr>
          <w:rFonts w:ascii="Calibri" w:hAnsi="Calibri" w:cs="Calibri"/>
          <w:sz w:val="22"/>
          <w:szCs w:val="22"/>
        </w:rPr>
        <w:t>centres</w:t>
      </w:r>
      <w:proofErr w:type="spellEnd"/>
      <w:r w:rsidRPr="00BF7197">
        <w:rPr>
          <w:rFonts w:ascii="Calibri" w:hAnsi="Calibri" w:cs="Calibri"/>
          <w:sz w:val="22"/>
          <w:szCs w:val="22"/>
        </w:rPr>
        <w:t xml:space="preserve"> will use the information to identify issues with data flows due to the way WIS is being used rather than to underlying ICT infrastructure problems that are identified by WIS network monitoring. </w:t>
      </w:r>
    </w:p>
    <w:p w:rsidR="00BF7197" w:rsidRPr="00BF7197" w:rsidRDefault="00BF7197" w:rsidP="00872198">
      <w:pPr>
        <w:spacing w:line="280" w:lineRule="exact"/>
        <w:ind w:left="567"/>
        <w:jc w:val="both"/>
        <w:rPr>
          <w:rFonts w:ascii="Calibri" w:hAnsi="Calibri" w:cs="Calibri"/>
          <w:sz w:val="22"/>
          <w:szCs w:val="22"/>
        </w:rPr>
      </w:pPr>
      <w:r w:rsidRPr="00BF7197">
        <w:rPr>
          <w:rFonts w:ascii="Calibri" w:hAnsi="Calibri" w:cs="Calibri"/>
          <w:sz w:val="22"/>
          <w:szCs w:val="22"/>
        </w:rPr>
        <w:t xml:space="preserve">8.5 WIS qualitative monitoring seeks to address the third question: Do we meet the expected standards for information exchange? It also addresses the fourth question about the effectiveness of WIS, on the basis of users’ subjective assessments, in particular users’ satisfaction with the services and performance of WIS. This monitoring is primarily concerned with the quality of representation of the information being exchanged. Managers of WMO </w:t>
      </w:r>
      <w:proofErr w:type="spellStart"/>
      <w:r w:rsidRPr="00BF7197">
        <w:rPr>
          <w:rFonts w:ascii="Calibri" w:hAnsi="Calibri" w:cs="Calibri"/>
          <w:sz w:val="22"/>
          <w:szCs w:val="22"/>
        </w:rPr>
        <w:t>Programmes</w:t>
      </w:r>
      <w:proofErr w:type="spellEnd"/>
      <w:r w:rsidRPr="00BF7197">
        <w:rPr>
          <w:rFonts w:ascii="Calibri" w:hAnsi="Calibri" w:cs="Calibri"/>
          <w:sz w:val="22"/>
          <w:szCs w:val="22"/>
        </w:rPr>
        <w:t xml:space="preserve"> will use this type of monitoring to determine whether the processes used to create and discover the information are producing outputs that are of the expected standard. Details of WIS qualitative monitoring differ between information types and WMO </w:t>
      </w:r>
      <w:proofErr w:type="spellStart"/>
      <w:r w:rsidRPr="00BF7197">
        <w:rPr>
          <w:rFonts w:ascii="Calibri" w:hAnsi="Calibri" w:cs="Calibri"/>
          <w:sz w:val="22"/>
          <w:szCs w:val="22"/>
        </w:rPr>
        <w:t>Programmes</w:t>
      </w:r>
      <w:proofErr w:type="spellEnd"/>
      <w:r w:rsidRPr="00BF7197">
        <w:rPr>
          <w:rFonts w:ascii="Calibri" w:hAnsi="Calibri" w:cs="Calibri"/>
          <w:sz w:val="22"/>
          <w:szCs w:val="22"/>
        </w:rPr>
        <w:t xml:space="preserve">, and its principles and practices are described in the Manuals and Guides and in technical documents of the WMO </w:t>
      </w:r>
      <w:proofErr w:type="spellStart"/>
      <w:r w:rsidRPr="00BF7197">
        <w:rPr>
          <w:rFonts w:ascii="Calibri" w:hAnsi="Calibri" w:cs="Calibri"/>
          <w:sz w:val="22"/>
          <w:szCs w:val="22"/>
        </w:rPr>
        <w:t>Programmes</w:t>
      </w:r>
      <w:proofErr w:type="spellEnd"/>
      <w:r w:rsidRPr="00BF7197">
        <w:rPr>
          <w:rFonts w:ascii="Calibri" w:hAnsi="Calibri" w:cs="Calibri"/>
          <w:sz w:val="22"/>
          <w:szCs w:val="22"/>
        </w:rPr>
        <w:t xml:space="preserve"> responsible for the information content. WMO </w:t>
      </w:r>
      <w:proofErr w:type="spellStart"/>
      <w:r w:rsidRPr="00BF7197">
        <w:rPr>
          <w:rFonts w:ascii="Calibri" w:hAnsi="Calibri" w:cs="Calibri"/>
          <w:sz w:val="22"/>
          <w:szCs w:val="22"/>
        </w:rPr>
        <w:t>Programmes</w:t>
      </w:r>
      <w:proofErr w:type="spellEnd"/>
      <w:r w:rsidRPr="00BF7197">
        <w:rPr>
          <w:rFonts w:ascii="Calibri" w:hAnsi="Calibri" w:cs="Calibri"/>
          <w:sz w:val="22"/>
          <w:szCs w:val="22"/>
        </w:rPr>
        <w:t xml:space="preserve"> are also responsible for monitoring the quality of the data and information being exchanged; this is not included in the WIS qualitative monitoring.</w:t>
      </w:r>
    </w:p>
    <w:p w:rsidR="00BF7197" w:rsidRPr="00FE4FC4" w:rsidRDefault="00BF7197" w:rsidP="00872198">
      <w:pPr>
        <w:spacing w:line="280" w:lineRule="exact"/>
        <w:ind w:left="567"/>
        <w:jc w:val="both"/>
        <w:rPr>
          <w:rFonts w:ascii="Calibri" w:hAnsi="Calibri" w:cs="Calibri"/>
          <w:color w:val="00B050"/>
          <w:sz w:val="22"/>
          <w:szCs w:val="22"/>
        </w:rPr>
      </w:pPr>
      <w:r w:rsidRPr="00FE4FC4">
        <w:rPr>
          <w:rFonts w:ascii="Calibri" w:hAnsi="Calibri" w:cs="Calibri"/>
          <w:color w:val="00B050"/>
          <w:sz w:val="22"/>
          <w:szCs w:val="22"/>
        </w:rPr>
        <w:t>8.6 Information to support network and quantitative monitoring of WIS shall be exchanged using files in JSON format as specified at https://wis.wmo.int/WIS-Monitor-JSON. The files are used to create a summary overview of the status of WIS known as the “WIS Common Dashboard”. All GISCs shall provide the files.</w:t>
      </w:r>
    </w:p>
    <w:p w:rsidR="00BF7197" w:rsidRPr="00FE4FC4" w:rsidRDefault="00BF7197" w:rsidP="00872198">
      <w:pPr>
        <w:spacing w:line="280" w:lineRule="exact"/>
        <w:ind w:left="567"/>
        <w:jc w:val="both"/>
        <w:rPr>
          <w:rFonts w:ascii="Calibri" w:hAnsi="Calibri" w:cs="Calibri"/>
          <w:color w:val="00B050"/>
          <w:sz w:val="22"/>
          <w:szCs w:val="22"/>
        </w:rPr>
      </w:pPr>
      <w:r w:rsidRPr="00FE4FC4">
        <w:rPr>
          <w:rFonts w:ascii="Calibri" w:hAnsi="Calibri" w:cs="Calibri"/>
          <w:color w:val="00B050"/>
          <w:sz w:val="22"/>
          <w:szCs w:val="22"/>
        </w:rPr>
        <w:t>8.7 GISCs shall collaboratively deliver the “GISC Watch” operational monitoring of WIS as described in the Annex to this paragraph in Appendix D</w:t>
      </w:r>
    </w:p>
    <w:p w:rsidR="00F911C6" w:rsidRPr="00F911C6" w:rsidRDefault="00BF7197" w:rsidP="00872198">
      <w:pPr>
        <w:pStyle w:val="3"/>
        <w:jc w:val="both"/>
        <w:rPr>
          <w:sz w:val="24"/>
          <w:szCs w:val="24"/>
          <w:u w:val="single"/>
        </w:rPr>
      </w:pPr>
      <w:bookmarkStart w:id="18" w:name="_Toc31983698"/>
      <w:r w:rsidRPr="00F911C6">
        <w:rPr>
          <w:sz w:val="24"/>
          <w:szCs w:val="24"/>
          <w:u w:val="single"/>
        </w:rPr>
        <w:t>APPENDIX D.</w:t>
      </w:r>
      <w:bookmarkEnd w:id="18"/>
      <w:r w:rsidRPr="00F911C6">
        <w:rPr>
          <w:sz w:val="24"/>
          <w:szCs w:val="24"/>
          <w:u w:val="single"/>
        </w:rPr>
        <w:t xml:space="preserve"> </w:t>
      </w:r>
      <w:r w:rsidRPr="00F911C6">
        <w:rPr>
          <w:sz w:val="24"/>
          <w:szCs w:val="24"/>
          <w:u w:val="single"/>
        </w:rPr>
        <w:tab/>
      </w:r>
    </w:p>
    <w:p w:rsidR="00BF7197" w:rsidRPr="00FE4FC4" w:rsidRDefault="00BF7197" w:rsidP="00872198">
      <w:pPr>
        <w:spacing w:line="280" w:lineRule="exact"/>
        <w:ind w:left="567"/>
        <w:jc w:val="both"/>
        <w:rPr>
          <w:rFonts w:ascii="Calibri" w:hAnsi="Calibri" w:cs="Calibri"/>
          <w:color w:val="00B050"/>
          <w:sz w:val="22"/>
          <w:szCs w:val="22"/>
        </w:rPr>
      </w:pPr>
      <w:r w:rsidRPr="00BF7197">
        <w:rPr>
          <w:rFonts w:ascii="Calibri" w:hAnsi="Calibri" w:cs="Calibri"/>
          <w:sz w:val="22"/>
          <w:szCs w:val="22"/>
        </w:rPr>
        <w:t xml:space="preserve">ANNEXES TO PARAGRAPHS 7.4.1, 7.5.1, </w:t>
      </w:r>
      <w:r w:rsidRPr="00BF7197">
        <w:rPr>
          <w:rFonts w:ascii="Calibri" w:hAnsi="Calibri" w:cs="Calibri"/>
          <w:strike/>
          <w:color w:val="FF0000"/>
          <w:sz w:val="22"/>
          <w:szCs w:val="22"/>
        </w:rPr>
        <w:t xml:space="preserve">AND </w:t>
      </w:r>
      <w:r w:rsidRPr="00BF7197">
        <w:rPr>
          <w:rFonts w:ascii="Calibri" w:hAnsi="Calibri" w:cs="Calibri"/>
          <w:sz w:val="22"/>
          <w:szCs w:val="22"/>
        </w:rPr>
        <w:t xml:space="preserve">7.6.2 </w:t>
      </w:r>
      <w:r w:rsidRPr="00FE4FC4">
        <w:rPr>
          <w:rFonts w:ascii="Calibri" w:hAnsi="Calibri" w:cs="Calibri"/>
          <w:color w:val="00B050"/>
          <w:sz w:val="22"/>
          <w:szCs w:val="22"/>
        </w:rPr>
        <w:t>AND 8.7</w:t>
      </w:r>
    </w:p>
    <w:p w:rsidR="00BF7197" w:rsidRPr="00FE4FC4" w:rsidRDefault="00BF7197" w:rsidP="00872198">
      <w:pPr>
        <w:spacing w:line="280" w:lineRule="exact"/>
        <w:ind w:left="567"/>
        <w:jc w:val="both"/>
        <w:rPr>
          <w:rFonts w:ascii="Calibri" w:hAnsi="Calibri" w:cs="Calibri"/>
          <w:color w:val="00B050"/>
          <w:sz w:val="22"/>
          <w:szCs w:val="22"/>
        </w:rPr>
      </w:pPr>
      <w:r w:rsidRPr="00FE4FC4">
        <w:rPr>
          <w:rFonts w:ascii="Calibri" w:hAnsi="Calibri" w:cs="Calibri"/>
          <w:color w:val="00B050"/>
          <w:sz w:val="22"/>
          <w:szCs w:val="22"/>
        </w:rPr>
        <w:t xml:space="preserve">Annex to Paragraph 8.7: GISC Watch </w:t>
      </w:r>
      <w:proofErr w:type="spellStart"/>
      <w:r w:rsidRPr="00FE4FC4">
        <w:rPr>
          <w:rFonts w:ascii="Calibri" w:hAnsi="Calibri" w:cs="Calibri"/>
          <w:color w:val="00B050"/>
          <w:sz w:val="22"/>
          <w:szCs w:val="22"/>
        </w:rPr>
        <w:t>Programme</w:t>
      </w:r>
      <w:proofErr w:type="spellEnd"/>
    </w:p>
    <w:p w:rsidR="00BF7197" w:rsidRPr="008B2974" w:rsidRDefault="00BF7197" w:rsidP="00872198">
      <w:pPr>
        <w:pStyle w:val="a3"/>
        <w:numPr>
          <w:ilvl w:val="0"/>
          <w:numId w:val="21"/>
        </w:numPr>
        <w:spacing w:after="0" w:line="240" w:lineRule="auto"/>
        <w:jc w:val="both"/>
        <w:rPr>
          <w:rFonts w:ascii="Calibri" w:hAnsi="Calibri" w:cs="Calibri"/>
          <w:color w:val="00B050"/>
          <w:sz w:val="22"/>
          <w:szCs w:val="22"/>
        </w:rPr>
      </w:pPr>
      <w:r w:rsidRPr="008B2974">
        <w:rPr>
          <w:rFonts w:ascii="Calibri" w:hAnsi="Calibri" w:cs="Calibri"/>
          <w:color w:val="00B050"/>
          <w:sz w:val="22"/>
          <w:szCs w:val="22"/>
        </w:rPr>
        <w:t xml:space="preserve">Every GISC shall participate the GISC Watch according to a monthly roster. </w:t>
      </w:r>
    </w:p>
    <w:p w:rsidR="00BF7197" w:rsidRPr="00FE4FC4" w:rsidRDefault="00BF7197" w:rsidP="00872198">
      <w:pPr>
        <w:pStyle w:val="a3"/>
        <w:numPr>
          <w:ilvl w:val="0"/>
          <w:numId w:val="21"/>
        </w:numPr>
        <w:spacing w:after="0" w:line="240" w:lineRule="auto"/>
        <w:ind w:left="924" w:hanging="357"/>
        <w:jc w:val="both"/>
        <w:rPr>
          <w:rFonts w:ascii="Calibri" w:hAnsi="Calibri" w:cs="Calibri"/>
          <w:color w:val="00B050"/>
          <w:sz w:val="22"/>
          <w:szCs w:val="22"/>
        </w:rPr>
      </w:pPr>
      <w:r w:rsidRPr="00FE4FC4">
        <w:rPr>
          <w:rFonts w:ascii="Calibri" w:hAnsi="Calibri" w:cs="Calibri"/>
          <w:color w:val="00B050"/>
          <w:sz w:val="22"/>
          <w:szCs w:val="22"/>
        </w:rPr>
        <w:t>GISCs shall agree the roster at their coordination meeting (see paragraph 3.5.11.1 of WMO No. 1060 Manual on the WMO Information System).</w:t>
      </w:r>
    </w:p>
    <w:p w:rsidR="00BF7197" w:rsidRPr="00FE4FC4" w:rsidRDefault="00BF7197" w:rsidP="00872198">
      <w:pPr>
        <w:pStyle w:val="a3"/>
        <w:numPr>
          <w:ilvl w:val="0"/>
          <w:numId w:val="21"/>
        </w:numPr>
        <w:spacing w:after="0" w:line="240" w:lineRule="auto"/>
        <w:jc w:val="both"/>
        <w:rPr>
          <w:rFonts w:ascii="Calibri" w:hAnsi="Calibri" w:cs="Calibri"/>
          <w:color w:val="00B050"/>
          <w:sz w:val="22"/>
          <w:szCs w:val="22"/>
        </w:rPr>
      </w:pPr>
      <w:r w:rsidRPr="00FE4FC4">
        <w:rPr>
          <w:rFonts w:ascii="Calibri" w:hAnsi="Calibri" w:cs="Calibri"/>
          <w:color w:val="00B050"/>
          <w:sz w:val="22"/>
          <w:szCs w:val="22"/>
        </w:rPr>
        <w:t>The on-duty GISC shall:</w:t>
      </w:r>
    </w:p>
    <w:p w:rsidR="00BF7197" w:rsidRPr="008B2974" w:rsidRDefault="00BF7197" w:rsidP="00872198">
      <w:pPr>
        <w:pStyle w:val="a3"/>
        <w:numPr>
          <w:ilvl w:val="0"/>
          <w:numId w:val="19"/>
        </w:numPr>
        <w:spacing w:after="0" w:line="240" w:lineRule="auto"/>
        <w:jc w:val="both"/>
        <w:rPr>
          <w:rFonts w:ascii="Calibri" w:hAnsi="Calibri" w:cs="Calibri"/>
          <w:color w:val="00B050"/>
          <w:sz w:val="22"/>
          <w:szCs w:val="22"/>
        </w:rPr>
      </w:pPr>
      <w:r w:rsidRPr="008B2974">
        <w:rPr>
          <w:rFonts w:ascii="Calibri" w:hAnsi="Calibri" w:cs="Calibri"/>
          <w:color w:val="00B050"/>
          <w:sz w:val="22"/>
          <w:szCs w:val="22"/>
        </w:rPr>
        <w:t>Carry out the GISC Watch by using information exchanged in JSON files. The WIS Common Dashboard (WCD) provides a convenient summary to support this activity;</w:t>
      </w:r>
    </w:p>
    <w:p w:rsidR="00BF7197" w:rsidRPr="008B2974" w:rsidRDefault="00BF7197" w:rsidP="00872198">
      <w:pPr>
        <w:pStyle w:val="a3"/>
        <w:numPr>
          <w:ilvl w:val="0"/>
          <w:numId w:val="19"/>
        </w:numPr>
        <w:spacing w:after="0" w:line="240" w:lineRule="auto"/>
        <w:jc w:val="both"/>
        <w:rPr>
          <w:rFonts w:ascii="Calibri" w:hAnsi="Calibri" w:cs="Calibri"/>
          <w:color w:val="00B050"/>
          <w:sz w:val="22"/>
          <w:szCs w:val="22"/>
        </w:rPr>
      </w:pPr>
      <w:r w:rsidRPr="008B2974">
        <w:rPr>
          <w:rFonts w:ascii="Calibri" w:hAnsi="Calibri" w:cs="Calibri"/>
          <w:color w:val="00B050"/>
          <w:sz w:val="22"/>
          <w:szCs w:val="22"/>
        </w:rPr>
        <w:t>Provide a summary report; and</w:t>
      </w:r>
    </w:p>
    <w:p w:rsidR="00BF7197" w:rsidRPr="008B2974" w:rsidRDefault="00BF7197" w:rsidP="00872198">
      <w:pPr>
        <w:pStyle w:val="a3"/>
        <w:numPr>
          <w:ilvl w:val="0"/>
          <w:numId w:val="19"/>
        </w:numPr>
        <w:spacing w:after="0" w:line="240" w:lineRule="auto"/>
        <w:jc w:val="both"/>
        <w:rPr>
          <w:rFonts w:ascii="Calibri" w:hAnsi="Calibri" w:cs="Calibri"/>
          <w:color w:val="00B050"/>
          <w:sz w:val="22"/>
          <w:szCs w:val="22"/>
        </w:rPr>
      </w:pPr>
      <w:r w:rsidRPr="008B2974">
        <w:rPr>
          <w:rFonts w:ascii="Calibri" w:hAnsi="Calibri" w:cs="Calibri"/>
          <w:color w:val="00B050"/>
          <w:sz w:val="22"/>
          <w:szCs w:val="22"/>
        </w:rPr>
        <w:t>Formally hand over the GISC Watch operation to the next GISC in the roster.</w:t>
      </w:r>
    </w:p>
    <w:p w:rsidR="00BF7197" w:rsidRPr="00FE4FC4" w:rsidRDefault="00BF7197" w:rsidP="00872198">
      <w:pPr>
        <w:pStyle w:val="a3"/>
        <w:numPr>
          <w:ilvl w:val="0"/>
          <w:numId w:val="21"/>
        </w:numPr>
        <w:spacing w:after="0" w:line="240" w:lineRule="auto"/>
        <w:ind w:left="924" w:hanging="357"/>
        <w:jc w:val="both"/>
        <w:rPr>
          <w:rFonts w:ascii="Calibri" w:hAnsi="Calibri" w:cs="Calibri"/>
          <w:color w:val="00B050"/>
          <w:sz w:val="22"/>
          <w:szCs w:val="22"/>
        </w:rPr>
      </w:pPr>
      <w:r w:rsidRPr="00FE4FC4">
        <w:rPr>
          <w:rFonts w:ascii="Calibri" w:hAnsi="Calibri" w:cs="Calibri"/>
          <w:color w:val="00B050"/>
          <w:sz w:val="22"/>
          <w:szCs w:val="22"/>
        </w:rPr>
        <w:t>The monitoring activities performed by the on-duty GISC shall include as a minimum:</w:t>
      </w:r>
    </w:p>
    <w:p w:rsidR="00BF7197" w:rsidRPr="00FE4FC4" w:rsidRDefault="00BF7197" w:rsidP="00872198">
      <w:pPr>
        <w:pStyle w:val="a3"/>
        <w:numPr>
          <w:ilvl w:val="0"/>
          <w:numId w:val="22"/>
        </w:numPr>
        <w:spacing w:after="0" w:line="240" w:lineRule="auto"/>
        <w:jc w:val="both"/>
        <w:rPr>
          <w:rFonts w:ascii="Calibri" w:hAnsi="Calibri" w:cs="Calibri"/>
          <w:color w:val="00B050"/>
          <w:sz w:val="22"/>
          <w:szCs w:val="22"/>
        </w:rPr>
      </w:pPr>
      <w:r w:rsidRPr="00FE4FC4">
        <w:rPr>
          <w:rFonts w:ascii="Calibri" w:hAnsi="Calibri" w:cs="Calibri"/>
          <w:color w:val="00B050"/>
          <w:sz w:val="22"/>
          <w:szCs w:val="22"/>
        </w:rPr>
        <w:t xml:space="preserve">Monitor each day the status of the services of each GISC, including OAI PMH, SRU and the HTTP portal. A history of these statuses is required and providers of the WCD should store and make available the history for one month; </w:t>
      </w:r>
    </w:p>
    <w:p w:rsidR="00BF7197" w:rsidRPr="00FE4FC4" w:rsidRDefault="00BF7197" w:rsidP="00872198">
      <w:pPr>
        <w:pStyle w:val="a3"/>
        <w:numPr>
          <w:ilvl w:val="0"/>
          <w:numId w:val="22"/>
        </w:numPr>
        <w:spacing w:after="0" w:line="240" w:lineRule="auto"/>
        <w:jc w:val="both"/>
        <w:rPr>
          <w:rFonts w:ascii="Calibri" w:hAnsi="Calibri" w:cs="Calibri"/>
          <w:color w:val="00B050"/>
          <w:sz w:val="22"/>
          <w:szCs w:val="22"/>
        </w:rPr>
      </w:pPr>
      <w:r w:rsidRPr="00FE4FC4">
        <w:rPr>
          <w:rFonts w:ascii="Calibri" w:hAnsi="Calibri" w:cs="Calibri"/>
          <w:color w:val="00B050"/>
          <w:sz w:val="22"/>
          <w:szCs w:val="22"/>
        </w:rPr>
        <w:lastRenderedPageBreak/>
        <w:t>Monitor the number of metadata records of each GISC, including an assessment of whether the numbers are similar and contain no sudden large changes;</w:t>
      </w:r>
    </w:p>
    <w:p w:rsidR="00BF7197" w:rsidRPr="00FE4FC4" w:rsidRDefault="00BF7197" w:rsidP="00872198">
      <w:pPr>
        <w:pStyle w:val="a3"/>
        <w:numPr>
          <w:ilvl w:val="0"/>
          <w:numId w:val="22"/>
        </w:numPr>
        <w:spacing w:after="0" w:line="240" w:lineRule="auto"/>
        <w:jc w:val="both"/>
        <w:rPr>
          <w:rFonts w:ascii="Calibri" w:hAnsi="Calibri" w:cs="Calibri"/>
          <w:color w:val="00B050"/>
          <w:sz w:val="22"/>
          <w:szCs w:val="22"/>
        </w:rPr>
      </w:pPr>
      <w:r w:rsidRPr="00FE4FC4">
        <w:rPr>
          <w:rFonts w:ascii="Calibri" w:hAnsi="Calibri" w:cs="Calibri"/>
          <w:color w:val="00B050"/>
          <w:sz w:val="22"/>
          <w:szCs w:val="22"/>
        </w:rPr>
        <w:t xml:space="preserve">Maintaining entries in an agreed issue tracker system to report incidents and follow up on the actions. The notification of inclusion of an entry in the issue tracker system should be sent to </w:t>
      </w:r>
      <w:proofErr w:type="gramStart"/>
      <w:r w:rsidRPr="00FE4FC4">
        <w:rPr>
          <w:rFonts w:ascii="Calibri" w:hAnsi="Calibri" w:cs="Calibri"/>
          <w:color w:val="00B050"/>
          <w:sz w:val="22"/>
          <w:szCs w:val="22"/>
        </w:rPr>
        <w:t>affected</w:t>
      </w:r>
      <w:proofErr w:type="gramEnd"/>
      <w:r w:rsidRPr="00FE4FC4">
        <w:rPr>
          <w:rFonts w:ascii="Calibri" w:hAnsi="Calibri" w:cs="Calibri"/>
          <w:color w:val="00B050"/>
          <w:sz w:val="22"/>
          <w:szCs w:val="22"/>
        </w:rPr>
        <w:t xml:space="preserve"> GISCs. Note that the issue tracking system is used to manage and escalate issues as needed.</w:t>
      </w:r>
    </w:p>
    <w:p w:rsidR="0088211D" w:rsidRPr="00BF7197" w:rsidRDefault="0088211D" w:rsidP="00872198">
      <w:pPr>
        <w:spacing w:after="0" w:line="240" w:lineRule="auto"/>
        <w:jc w:val="both"/>
        <w:rPr>
          <w:rFonts w:ascii="Calibri" w:hAnsi="Calibri" w:cs="Calibri"/>
          <w:sz w:val="22"/>
          <w:szCs w:val="22"/>
        </w:rPr>
      </w:pPr>
    </w:p>
    <w:sectPr w:rsidR="0088211D" w:rsidRPr="00BF7197" w:rsidSect="00307A49">
      <w:headerReference w:type="default" r:id="rId18"/>
      <w:footerReference w:type="default" r:id="rId19"/>
      <w:pgSz w:w="11906" w:h="16838" w:code="9"/>
      <w:pgMar w:top="1985" w:right="1701" w:bottom="1701" w:left="1701" w:header="851" w:footer="992" w:gutter="0"/>
      <w:pgNumType w:start="0"/>
      <w:cols w:space="425"/>
      <w:titlePg/>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329" w:rsidRDefault="00F80329" w:rsidP="00880CD1">
      <w:pPr>
        <w:spacing w:after="0" w:line="240" w:lineRule="auto"/>
      </w:pPr>
      <w:r>
        <w:separator/>
      </w:r>
    </w:p>
  </w:endnote>
  <w:endnote w:type="continuationSeparator" w:id="0">
    <w:p w:rsidR="00F80329" w:rsidRDefault="00F80329" w:rsidP="00880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Meiryo UI">
    <w:altName w:val="MS UI Gothic"/>
    <w:panose1 w:val="020B0604030504040204"/>
    <w:charset w:val="80"/>
    <w:family w:val="modern"/>
    <w:pitch w:val="variable"/>
    <w:sig w:usb0="E00002FF" w:usb1="6AC7FFFF"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9891837"/>
      <w:docPartObj>
        <w:docPartGallery w:val="Page Numbers (Bottom of Page)"/>
        <w:docPartUnique/>
      </w:docPartObj>
    </w:sdtPr>
    <w:sdtEndPr/>
    <w:sdtContent>
      <w:sdt>
        <w:sdtPr>
          <w:id w:val="1728636285"/>
          <w:docPartObj>
            <w:docPartGallery w:val="Page Numbers (Top of Page)"/>
            <w:docPartUnique/>
          </w:docPartObj>
        </w:sdtPr>
        <w:sdtEndPr/>
        <w:sdtContent>
          <w:p w:rsidR="0088211D" w:rsidRPr="0088211D" w:rsidRDefault="0088211D">
            <w:pPr>
              <w:pStyle w:val="af7"/>
              <w:jc w:val="center"/>
            </w:pPr>
            <w:r w:rsidRPr="0088211D">
              <w:rPr>
                <w:lang w:val="ja-JP"/>
              </w:rPr>
              <w:t xml:space="preserve"> </w:t>
            </w:r>
            <w:r w:rsidRPr="0088211D">
              <w:rPr>
                <w:bCs/>
                <w:sz w:val="24"/>
                <w:szCs w:val="24"/>
              </w:rPr>
              <w:fldChar w:fldCharType="begin"/>
            </w:r>
            <w:r w:rsidRPr="0088211D">
              <w:rPr>
                <w:bCs/>
              </w:rPr>
              <w:instrText>PAGE</w:instrText>
            </w:r>
            <w:r w:rsidRPr="0088211D">
              <w:rPr>
                <w:bCs/>
                <w:sz w:val="24"/>
                <w:szCs w:val="24"/>
              </w:rPr>
              <w:fldChar w:fldCharType="separate"/>
            </w:r>
            <w:r w:rsidR="0065329C">
              <w:rPr>
                <w:bCs/>
                <w:noProof/>
              </w:rPr>
              <w:t>9</w:t>
            </w:r>
            <w:r w:rsidRPr="0088211D">
              <w:rPr>
                <w:bCs/>
                <w:sz w:val="24"/>
                <w:szCs w:val="24"/>
              </w:rPr>
              <w:fldChar w:fldCharType="end"/>
            </w:r>
            <w:r w:rsidRPr="0088211D">
              <w:rPr>
                <w:lang w:val="ja-JP"/>
              </w:rPr>
              <w:t xml:space="preserve"> / </w:t>
            </w:r>
            <w:r w:rsidRPr="0088211D">
              <w:rPr>
                <w:bCs/>
                <w:sz w:val="24"/>
                <w:szCs w:val="24"/>
              </w:rPr>
              <w:fldChar w:fldCharType="begin"/>
            </w:r>
            <w:r w:rsidRPr="0088211D">
              <w:rPr>
                <w:bCs/>
              </w:rPr>
              <w:instrText>NUMPAGES</w:instrText>
            </w:r>
            <w:r w:rsidRPr="0088211D">
              <w:rPr>
                <w:bCs/>
                <w:sz w:val="24"/>
                <w:szCs w:val="24"/>
              </w:rPr>
              <w:fldChar w:fldCharType="separate"/>
            </w:r>
            <w:r w:rsidR="0065329C">
              <w:rPr>
                <w:bCs/>
                <w:noProof/>
              </w:rPr>
              <w:t>9</w:t>
            </w:r>
            <w:r w:rsidRPr="0088211D">
              <w:rPr>
                <w:bCs/>
                <w:sz w:val="24"/>
                <w:szCs w:val="24"/>
              </w:rPr>
              <w:fldChar w:fldCharType="end"/>
            </w:r>
          </w:p>
        </w:sdtContent>
      </w:sdt>
    </w:sdtContent>
  </w:sdt>
  <w:p w:rsidR="00880CD1" w:rsidRDefault="00880CD1" w:rsidP="00880CD1">
    <w:pPr>
      <w:pStyle w:val="af7"/>
      <w:tabs>
        <w:tab w:val="clear" w:pos="4252"/>
        <w:tab w:val="clear" w:pos="8504"/>
        <w:tab w:val="left" w:pos="714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329" w:rsidRDefault="00F80329" w:rsidP="00880CD1">
      <w:pPr>
        <w:spacing w:after="0" w:line="240" w:lineRule="auto"/>
      </w:pPr>
      <w:r>
        <w:separator/>
      </w:r>
    </w:p>
  </w:footnote>
  <w:footnote w:type="continuationSeparator" w:id="0">
    <w:p w:rsidR="00F80329" w:rsidRDefault="00F80329" w:rsidP="00880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11D" w:rsidRDefault="0088211D" w:rsidP="0088211D">
    <w:pPr>
      <w:pStyle w:val="af5"/>
      <w:jc w:val="right"/>
    </w:pPr>
    <w:r>
      <w:t>2020 Edition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7F2E"/>
    <w:multiLevelType w:val="hybridMultilevel"/>
    <w:tmpl w:val="9D240B40"/>
    <w:lvl w:ilvl="0" w:tplc="D758E3C6">
      <w:start w:val="1"/>
      <w:numFmt w:val="lowerLetter"/>
      <w:lvlText w:val="(%1)"/>
      <w:lvlJc w:val="left"/>
      <w:pPr>
        <w:ind w:left="1287" w:hanging="360"/>
      </w:pPr>
      <w:rPr>
        <w:rFonts w:hint="eastAsia"/>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B817E22"/>
    <w:multiLevelType w:val="hybridMultilevel"/>
    <w:tmpl w:val="242405F8"/>
    <w:lvl w:ilvl="0" w:tplc="D758E3C6">
      <w:start w:val="1"/>
      <w:numFmt w:val="lowerLetter"/>
      <w:lvlText w:val="(%1)"/>
      <w:lvlJc w:val="left"/>
      <w:pPr>
        <w:ind w:left="72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456E0"/>
    <w:multiLevelType w:val="hybridMultilevel"/>
    <w:tmpl w:val="2B9455D8"/>
    <w:lvl w:ilvl="0" w:tplc="04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10DA1BD0"/>
    <w:multiLevelType w:val="hybridMultilevel"/>
    <w:tmpl w:val="83C6A556"/>
    <w:lvl w:ilvl="0" w:tplc="D758E3C6">
      <w:start w:val="1"/>
      <w:numFmt w:val="lowerLetter"/>
      <w:lvlText w:val="(%1)"/>
      <w:lvlJc w:val="left"/>
      <w:pPr>
        <w:ind w:left="720" w:hanging="360"/>
      </w:pPr>
      <w:rPr>
        <w:rFonts w:hint="eastAsia"/>
      </w:rPr>
    </w:lvl>
    <w:lvl w:ilvl="1" w:tplc="8BDA9E7C">
      <w:start w:val="1"/>
      <w:numFmt w:val="lowerRoman"/>
      <w:lvlText w:val="(%2)"/>
      <w:lvlJc w:val="left"/>
      <w:pPr>
        <w:ind w:left="1440" w:hanging="360"/>
      </w:pPr>
      <w:rPr>
        <w:rFonts w:hint="eastAsia"/>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05C29"/>
    <w:multiLevelType w:val="hybridMultilevel"/>
    <w:tmpl w:val="1B724908"/>
    <w:lvl w:ilvl="0" w:tplc="7B4C8F76">
      <w:start w:val="1"/>
      <w:numFmt w:val="lowerLetter"/>
      <w:lvlText w:val="(%1)"/>
      <w:lvlJc w:val="left"/>
      <w:pPr>
        <w:ind w:left="1200" w:hanging="360"/>
      </w:pPr>
      <w:rPr>
        <w:rFonts w:hint="default"/>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5" w15:restartNumberingAfterBreak="0">
    <w:nsid w:val="16D63B73"/>
    <w:multiLevelType w:val="hybridMultilevel"/>
    <w:tmpl w:val="C5FCECF6"/>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6CE6216"/>
    <w:multiLevelType w:val="hybridMultilevel"/>
    <w:tmpl w:val="73389516"/>
    <w:lvl w:ilvl="0" w:tplc="3774D754">
      <w:start w:val="1"/>
      <w:numFmt w:val="lowerLetter"/>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C07879"/>
    <w:multiLevelType w:val="hybridMultilevel"/>
    <w:tmpl w:val="0D168514"/>
    <w:lvl w:ilvl="0" w:tplc="8BDA9E7C">
      <w:start w:val="1"/>
      <w:numFmt w:val="lowerRoman"/>
      <w:lvlText w:val="(%1)"/>
      <w:lvlJc w:val="left"/>
      <w:pPr>
        <w:ind w:left="1440" w:hanging="360"/>
      </w:pPr>
      <w:rPr>
        <w:rFonts w:hint="eastAsia"/>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061165"/>
    <w:multiLevelType w:val="hybridMultilevel"/>
    <w:tmpl w:val="9D240B40"/>
    <w:lvl w:ilvl="0" w:tplc="D758E3C6">
      <w:start w:val="1"/>
      <w:numFmt w:val="lowerLetter"/>
      <w:lvlText w:val="(%1)"/>
      <w:lvlJc w:val="left"/>
      <w:pPr>
        <w:ind w:left="1287" w:hanging="360"/>
      </w:pPr>
      <w:rPr>
        <w:rFonts w:hint="eastAsia"/>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2A884D81"/>
    <w:multiLevelType w:val="hybridMultilevel"/>
    <w:tmpl w:val="1150887E"/>
    <w:lvl w:ilvl="0" w:tplc="D758E3C6">
      <w:start w:val="1"/>
      <w:numFmt w:val="lowerLetter"/>
      <w:lvlText w:val="(%1)"/>
      <w:lvlJc w:val="left"/>
      <w:pPr>
        <w:ind w:left="720" w:hanging="360"/>
      </w:pPr>
      <w:rPr>
        <w:rFonts w:hint="eastAsia"/>
      </w:rPr>
    </w:lvl>
    <w:lvl w:ilvl="1" w:tplc="0409000F">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E06F7F"/>
    <w:multiLevelType w:val="multilevel"/>
    <w:tmpl w:val="0F882D96"/>
    <w:styleLink w:val="WeeklyReport"/>
    <w:lvl w:ilvl="0">
      <w:start w:val="1"/>
      <w:numFmt w:val="aiueoFullWidth"/>
      <w:lvlText w:val="%1)"/>
      <w:lvlJc w:val="left"/>
      <w:pPr>
        <w:ind w:left="425" w:hanging="425"/>
      </w:pPr>
      <w:rPr>
        <w:rFonts w:hint="eastAsia"/>
      </w:rPr>
    </w:lvl>
    <w:lvl w:ilvl="1">
      <w:start w:val="1"/>
      <w:numFmt w:val="none"/>
      <w:lvlText w:val="①"/>
      <w:lvlJc w:val="left"/>
      <w:pPr>
        <w:ind w:left="1407" w:hanging="567"/>
      </w:pPr>
      <w:rPr>
        <w:rFonts w:hint="eastAsia"/>
      </w:rPr>
    </w:lvl>
    <w:lvl w:ilvl="2">
      <w:start w:val="1"/>
      <w:numFmt w:val="none"/>
      <w:lvlText w:val="(a)"/>
      <w:lvlJc w:val="left"/>
      <w:pPr>
        <w:ind w:left="2389" w:hanging="709"/>
      </w:pPr>
      <w:rPr>
        <w:rFonts w:hint="eastAsia"/>
      </w:rPr>
    </w:lvl>
    <w:lvl w:ilvl="3">
      <w:start w:val="1"/>
      <w:numFmt w:val="none"/>
      <w:lvlText w:val="✓"/>
      <w:lvlJc w:val="left"/>
      <w:pPr>
        <w:ind w:left="3371" w:hanging="851"/>
      </w:pPr>
      <w:rPr>
        <w:rFonts w:hint="eastAsia"/>
      </w:rPr>
    </w:lvl>
    <w:lvl w:ilvl="4">
      <w:start w:val="1"/>
      <w:numFmt w:val="bullet"/>
      <w:lvlText w:val=""/>
      <w:lvlJc w:val="left"/>
      <w:pPr>
        <w:ind w:left="4352" w:hanging="992"/>
      </w:pPr>
      <w:rPr>
        <w:rFonts w:ascii="Wingdings" w:hAnsi="Wingdings" w:hint="default"/>
      </w:rPr>
    </w:lvl>
    <w:lvl w:ilvl="5">
      <w:start w:val="1"/>
      <w:numFmt w:val="none"/>
      <w:lvlText w:val=""/>
      <w:lvlJc w:val="left"/>
      <w:pPr>
        <w:ind w:left="1134" w:hanging="1134"/>
      </w:pPr>
      <w:rPr>
        <w:rFonts w:hint="eastAsia"/>
      </w:rPr>
    </w:lvl>
    <w:lvl w:ilvl="6">
      <w:start w:val="1"/>
      <w:numFmt w:val="none"/>
      <w:lvlText w:val=""/>
      <w:lvlJc w:val="left"/>
      <w:pPr>
        <w:ind w:left="1276" w:hanging="1276"/>
      </w:pPr>
      <w:rPr>
        <w:rFonts w:hint="eastAsia"/>
      </w:rPr>
    </w:lvl>
    <w:lvl w:ilvl="7">
      <w:start w:val="1"/>
      <w:numFmt w:val="none"/>
      <w:lvlText w:val=""/>
      <w:lvlJc w:val="left"/>
      <w:pPr>
        <w:ind w:left="1418" w:hanging="1418"/>
      </w:pPr>
      <w:rPr>
        <w:rFonts w:hint="eastAsia"/>
      </w:rPr>
    </w:lvl>
    <w:lvl w:ilvl="8">
      <w:start w:val="1"/>
      <w:numFmt w:val="none"/>
      <w:lvlText w:val=""/>
      <w:lvlJc w:val="left"/>
      <w:pPr>
        <w:ind w:left="1559" w:hanging="1559"/>
      </w:pPr>
      <w:rPr>
        <w:rFonts w:hint="eastAsia"/>
      </w:rPr>
    </w:lvl>
  </w:abstractNum>
  <w:abstractNum w:abstractNumId="11" w15:restartNumberingAfterBreak="0">
    <w:nsid w:val="2D6C3887"/>
    <w:multiLevelType w:val="hybridMultilevel"/>
    <w:tmpl w:val="AB7EB2DC"/>
    <w:lvl w:ilvl="0" w:tplc="8BDA9E7C">
      <w:start w:val="1"/>
      <w:numFmt w:val="lowerRoman"/>
      <w:lvlText w:val="(%1)"/>
      <w:lvlJc w:val="left"/>
      <w:pPr>
        <w:ind w:left="144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1C2045"/>
    <w:multiLevelType w:val="hybridMultilevel"/>
    <w:tmpl w:val="997A55BA"/>
    <w:lvl w:ilvl="0" w:tplc="80862236">
      <w:start w:val="1"/>
      <w:numFmt w:val="bullet"/>
      <w:lvlText w:val=""/>
      <w:lvlJc w:val="left"/>
      <w:pPr>
        <w:ind w:left="1080" w:hanging="360"/>
      </w:pPr>
      <w:rPr>
        <w:rFonts w:ascii="Wingdings" w:hAnsi="Wingdings" w:hint="default"/>
      </w:rPr>
    </w:lvl>
    <w:lvl w:ilvl="1" w:tplc="04090019">
      <w:start w:val="1"/>
      <w:numFmt w:val="lowerLetter"/>
      <w:lvlText w:val="%2."/>
      <w:lvlJc w:val="left"/>
      <w:pPr>
        <w:ind w:left="1800" w:hanging="360"/>
      </w:pPr>
      <w:rPr>
        <w:rFont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EB471B4"/>
    <w:multiLevelType w:val="hybridMultilevel"/>
    <w:tmpl w:val="880E09E0"/>
    <w:lvl w:ilvl="0" w:tplc="D758E3C6">
      <w:start w:val="1"/>
      <w:numFmt w:val="lowerLetter"/>
      <w:lvlText w:val="(%1)"/>
      <w:lvlJc w:val="left"/>
      <w:pPr>
        <w:ind w:left="1200" w:hanging="360"/>
      </w:pPr>
      <w:rPr>
        <w:rFonts w:hint="eastAsia"/>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14" w15:restartNumberingAfterBreak="0">
    <w:nsid w:val="2FF450FA"/>
    <w:multiLevelType w:val="hybridMultilevel"/>
    <w:tmpl w:val="A5F2D600"/>
    <w:lvl w:ilvl="0" w:tplc="D758E3C6">
      <w:start w:val="1"/>
      <w:numFmt w:val="lowerLetter"/>
      <w:lvlText w:val="(%1)"/>
      <w:lvlJc w:val="left"/>
      <w:pPr>
        <w:ind w:left="720" w:hanging="360"/>
      </w:pPr>
      <w:rPr>
        <w:rFonts w:hint="eastAsia"/>
      </w:rPr>
    </w:lvl>
    <w:lvl w:ilvl="1" w:tplc="8BDA9E7C">
      <w:start w:val="1"/>
      <w:numFmt w:val="lowerRoman"/>
      <w:lvlText w:val="(%2)"/>
      <w:lvlJc w:val="left"/>
      <w:pPr>
        <w:ind w:left="1440" w:hanging="360"/>
      </w:pPr>
      <w:rPr>
        <w:rFonts w:hint="eastAsia"/>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6D6CB4"/>
    <w:multiLevelType w:val="hybridMultilevel"/>
    <w:tmpl w:val="01F09AC6"/>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B001EF"/>
    <w:multiLevelType w:val="hybridMultilevel"/>
    <w:tmpl w:val="71EA790A"/>
    <w:lvl w:ilvl="0" w:tplc="D758E3C6">
      <w:start w:val="1"/>
      <w:numFmt w:val="lowerLetter"/>
      <w:lvlText w:val="(%1)"/>
      <w:lvlJc w:val="left"/>
      <w:pPr>
        <w:ind w:left="720" w:hanging="360"/>
      </w:pPr>
      <w:rPr>
        <w:rFonts w:hint="eastAsia"/>
      </w:rPr>
    </w:lvl>
    <w:lvl w:ilvl="1" w:tplc="8BDA9E7C">
      <w:start w:val="1"/>
      <w:numFmt w:val="lowerRoman"/>
      <w:lvlText w:val="(%2)"/>
      <w:lvlJc w:val="left"/>
      <w:pPr>
        <w:ind w:left="1440" w:hanging="360"/>
      </w:pPr>
      <w:rPr>
        <w:rFonts w:hint="eastAsia"/>
      </w:rPr>
    </w:lvl>
    <w:lvl w:ilvl="2" w:tplc="80862236">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9D7394"/>
    <w:multiLevelType w:val="hybridMultilevel"/>
    <w:tmpl w:val="947A8E5C"/>
    <w:lvl w:ilvl="0" w:tplc="D758E3C6">
      <w:start w:val="1"/>
      <w:numFmt w:val="lowerLetter"/>
      <w:lvlText w:val="(%1)"/>
      <w:lvlJc w:val="left"/>
      <w:pPr>
        <w:ind w:left="720" w:hanging="360"/>
      </w:pPr>
      <w:rPr>
        <w:rFonts w:hint="eastAsia"/>
      </w:rPr>
    </w:lvl>
    <w:lvl w:ilvl="1" w:tplc="8BDA9E7C">
      <w:start w:val="1"/>
      <w:numFmt w:val="lowerRoman"/>
      <w:lvlText w:val="(%2)"/>
      <w:lvlJc w:val="left"/>
      <w:pPr>
        <w:ind w:left="1440" w:hanging="360"/>
      </w:pPr>
      <w:rPr>
        <w:rFonts w:hint="eastAsia"/>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03454B"/>
    <w:multiLevelType w:val="hybridMultilevel"/>
    <w:tmpl w:val="399A31E0"/>
    <w:lvl w:ilvl="0" w:tplc="8BDA9E7C">
      <w:start w:val="1"/>
      <w:numFmt w:val="lowerRoman"/>
      <w:lvlText w:val="(%1)"/>
      <w:lvlJc w:val="left"/>
      <w:pPr>
        <w:ind w:left="1440" w:hanging="360"/>
      </w:pPr>
      <w:rPr>
        <w:rFonts w:hint="eastAsia"/>
      </w:rPr>
    </w:lvl>
    <w:lvl w:ilvl="1" w:tplc="80862236">
      <w:start w:val="1"/>
      <w:numFmt w:val="bullet"/>
      <w:lvlText w:val=""/>
      <w:lvlJc w:val="left"/>
      <w:pPr>
        <w:ind w:left="2160" w:hanging="360"/>
      </w:pPr>
      <w:rPr>
        <w:rFonts w:ascii="Wingdings" w:hAnsi="Wingding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4D06969"/>
    <w:multiLevelType w:val="hybridMultilevel"/>
    <w:tmpl w:val="71EA790A"/>
    <w:lvl w:ilvl="0" w:tplc="D758E3C6">
      <w:start w:val="1"/>
      <w:numFmt w:val="lowerLetter"/>
      <w:lvlText w:val="(%1)"/>
      <w:lvlJc w:val="left"/>
      <w:pPr>
        <w:ind w:left="720" w:hanging="360"/>
      </w:pPr>
      <w:rPr>
        <w:rFonts w:hint="eastAsia"/>
      </w:rPr>
    </w:lvl>
    <w:lvl w:ilvl="1" w:tplc="8BDA9E7C">
      <w:start w:val="1"/>
      <w:numFmt w:val="lowerRoman"/>
      <w:lvlText w:val="(%2)"/>
      <w:lvlJc w:val="left"/>
      <w:pPr>
        <w:ind w:left="1440" w:hanging="360"/>
      </w:pPr>
      <w:rPr>
        <w:rFonts w:hint="eastAsia"/>
      </w:rPr>
    </w:lvl>
    <w:lvl w:ilvl="2" w:tplc="80862236">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4D43AB"/>
    <w:multiLevelType w:val="hybridMultilevel"/>
    <w:tmpl w:val="CC36A764"/>
    <w:lvl w:ilvl="0" w:tplc="D758E3C6">
      <w:start w:val="1"/>
      <w:numFmt w:val="lowerLetter"/>
      <w:lvlText w:val="(%1)"/>
      <w:lvlJc w:val="left"/>
      <w:pPr>
        <w:ind w:left="720" w:hanging="360"/>
      </w:pPr>
      <w:rPr>
        <w:rFonts w:hint="eastAsia"/>
      </w:rPr>
    </w:lvl>
    <w:lvl w:ilvl="1" w:tplc="04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11620F"/>
    <w:multiLevelType w:val="hybridMultilevel"/>
    <w:tmpl w:val="CC36A764"/>
    <w:lvl w:ilvl="0" w:tplc="D758E3C6">
      <w:start w:val="1"/>
      <w:numFmt w:val="lowerLetter"/>
      <w:lvlText w:val="(%1)"/>
      <w:lvlJc w:val="left"/>
      <w:pPr>
        <w:ind w:left="720" w:hanging="360"/>
      </w:pPr>
      <w:rPr>
        <w:rFonts w:hint="eastAsia"/>
      </w:rPr>
    </w:lvl>
    <w:lvl w:ilvl="1" w:tplc="04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083BD5"/>
    <w:multiLevelType w:val="hybridMultilevel"/>
    <w:tmpl w:val="A3DE2E8C"/>
    <w:lvl w:ilvl="0" w:tplc="56A22160">
      <w:start w:val="1"/>
      <w:numFmt w:val="lowerLetter"/>
      <w:lvlText w:val="(%1)"/>
      <w:lvlJc w:val="left"/>
      <w:pPr>
        <w:ind w:left="1200" w:hanging="360"/>
      </w:pPr>
      <w:rPr>
        <w:rFonts w:hint="default"/>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23" w15:restartNumberingAfterBreak="0">
    <w:nsid w:val="743971D2"/>
    <w:multiLevelType w:val="hybridMultilevel"/>
    <w:tmpl w:val="CA96953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EC45A4"/>
    <w:multiLevelType w:val="hybridMultilevel"/>
    <w:tmpl w:val="F0D823BE"/>
    <w:lvl w:ilvl="0" w:tplc="D758E3C6">
      <w:start w:val="1"/>
      <w:numFmt w:val="lowerLetter"/>
      <w:lvlText w:val="(%1)"/>
      <w:lvlJc w:val="left"/>
      <w:pPr>
        <w:ind w:left="720" w:hanging="360"/>
      </w:pPr>
      <w:rPr>
        <w:rFonts w:hint="eastAsia"/>
      </w:rPr>
    </w:lvl>
    <w:lvl w:ilvl="1" w:tplc="8BDA9E7C">
      <w:start w:val="1"/>
      <w:numFmt w:val="lowerRoman"/>
      <w:lvlText w:val="(%2)"/>
      <w:lvlJc w:val="left"/>
      <w:pPr>
        <w:ind w:left="1440" w:hanging="360"/>
      </w:pPr>
      <w:rPr>
        <w:rFonts w:hint="eastAsia"/>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641D75"/>
    <w:multiLevelType w:val="hybridMultilevel"/>
    <w:tmpl w:val="A928ED78"/>
    <w:lvl w:ilvl="0" w:tplc="D758E3C6">
      <w:start w:val="1"/>
      <w:numFmt w:val="lowerLetter"/>
      <w:lvlText w:val="(%1)"/>
      <w:lvlJc w:val="left"/>
      <w:pPr>
        <w:ind w:left="720" w:hanging="360"/>
      </w:pPr>
      <w:rPr>
        <w:rFonts w:hint="eastAsia"/>
      </w:rPr>
    </w:lvl>
    <w:lvl w:ilvl="1" w:tplc="0409000F">
      <w:start w:val="1"/>
      <w:numFmt w:val="decimal"/>
      <w:lvlText w:val="%2."/>
      <w:lvlJc w:val="left"/>
      <w:pPr>
        <w:ind w:left="1440" w:hanging="360"/>
      </w:pPr>
    </w:lvl>
    <w:lvl w:ilvl="2" w:tplc="80862236">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DB4365"/>
    <w:multiLevelType w:val="hybridMultilevel"/>
    <w:tmpl w:val="50F2BDFC"/>
    <w:lvl w:ilvl="0" w:tplc="D758E3C6">
      <w:start w:val="1"/>
      <w:numFmt w:val="lowerLetter"/>
      <w:lvlText w:val="(%1)"/>
      <w:lvlJc w:val="left"/>
      <w:pPr>
        <w:ind w:left="720" w:hanging="360"/>
      </w:pPr>
      <w:rPr>
        <w:rFonts w:hint="eastAsia"/>
      </w:rPr>
    </w:lvl>
    <w:lvl w:ilvl="1" w:tplc="8BDA9E7C">
      <w:start w:val="1"/>
      <w:numFmt w:val="lowerRoman"/>
      <w:lvlText w:val="(%2)"/>
      <w:lvlJc w:val="left"/>
      <w:pPr>
        <w:ind w:left="1440" w:hanging="360"/>
      </w:pPr>
      <w:rPr>
        <w:rFonts w:hint="eastAsia"/>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1"/>
  </w:num>
  <w:num w:numId="3">
    <w:abstractNumId w:val="1"/>
  </w:num>
  <w:num w:numId="4">
    <w:abstractNumId w:val="26"/>
  </w:num>
  <w:num w:numId="5">
    <w:abstractNumId w:val="23"/>
  </w:num>
  <w:num w:numId="6">
    <w:abstractNumId w:val="6"/>
  </w:num>
  <w:num w:numId="7">
    <w:abstractNumId w:val="9"/>
  </w:num>
  <w:num w:numId="8">
    <w:abstractNumId w:val="5"/>
  </w:num>
  <w:num w:numId="9">
    <w:abstractNumId w:val="19"/>
  </w:num>
  <w:num w:numId="10">
    <w:abstractNumId w:val="25"/>
  </w:num>
  <w:num w:numId="11">
    <w:abstractNumId w:val="3"/>
  </w:num>
  <w:num w:numId="12">
    <w:abstractNumId w:val="14"/>
  </w:num>
  <w:num w:numId="13">
    <w:abstractNumId w:val="24"/>
  </w:num>
  <w:num w:numId="14">
    <w:abstractNumId w:val="20"/>
  </w:num>
  <w:num w:numId="15">
    <w:abstractNumId w:val="18"/>
  </w:num>
  <w:num w:numId="16">
    <w:abstractNumId w:val="17"/>
  </w:num>
  <w:num w:numId="17">
    <w:abstractNumId w:val="12"/>
  </w:num>
  <w:num w:numId="18">
    <w:abstractNumId w:val="16"/>
  </w:num>
  <w:num w:numId="19">
    <w:abstractNumId w:val="0"/>
  </w:num>
  <w:num w:numId="20">
    <w:abstractNumId w:val="22"/>
  </w:num>
  <w:num w:numId="21">
    <w:abstractNumId w:val="2"/>
  </w:num>
  <w:num w:numId="22">
    <w:abstractNumId w:val="8"/>
  </w:num>
  <w:num w:numId="23">
    <w:abstractNumId w:val="13"/>
  </w:num>
  <w:num w:numId="24">
    <w:abstractNumId w:val="4"/>
  </w:num>
  <w:num w:numId="25">
    <w:abstractNumId w:val="15"/>
  </w:num>
  <w:num w:numId="26">
    <w:abstractNumId w:val="1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bordersDoNotSurroundHeader/>
  <w:bordersDoNotSurroundFooter/>
  <w:proofState w:spelling="clean" w:grammar="clean"/>
  <w:trackRevisions/>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40F"/>
    <w:rsid w:val="0002035B"/>
    <w:rsid w:val="00043A9E"/>
    <w:rsid w:val="00072829"/>
    <w:rsid w:val="00126F63"/>
    <w:rsid w:val="001462DC"/>
    <w:rsid w:val="00146DF8"/>
    <w:rsid w:val="00183A26"/>
    <w:rsid w:val="00184427"/>
    <w:rsid w:val="0018474F"/>
    <w:rsid w:val="00190F50"/>
    <w:rsid w:val="001A3A42"/>
    <w:rsid w:val="00231221"/>
    <w:rsid w:val="002428B5"/>
    <w:rsid w:val="00272786"/>
    <w:rsid w:val="002C3CFB"/>
    <w:rsid w:val="00307A49"/>
    <w:rsid w:val="003134F0"/>
    <w:rsid w:val="00322B07"/>
    <w:rsid w:val="00406F84"/>
    <w:rsid w:val="00445274"/>
    <w:rsid w:val="00477A03"/>
    <w:rsid w:val="00494127"/>
    <w:rsid w:val="004B33C9"/>
    <w:rsid w:val="00523956"/>
    <w:rsid w:val="00527F4C"/>
    <w:rsid w:val="005524F3"/>
    <w:rsid w:val="0058072A"/>
    <w:rsid w:val="005F3805"/>
    <w:rsid w:val="0063140F"/>
    <w:rsid w:val="0065329C"/>
    <w:rsid w:val="00673464"/>
    <w:rsid w:val="00712881"/>
    <w:rsid w:val="007427DD"/>
    <w:rsid w:val="007673C7"/>
    <w:rsid w:val="007E78BF"/>
    <w:rsid w:val="007F3D21"/>
    <w:rsid w:val="00872198"/>
    <w:rsid w:val="00880CD1"/>
    <w:rsid w:val="0088211D"/>
    <w:rsid w:val="0089630D"/>
    <w:rsid w:val="008B2974"/>
    <w:rsid w:val="008F0550"/>
    <w:rsid w:val="009A0EBC"/>
    <w:rsid w:val="009B34FF"/>
    <w:rsid w:val="00A5746F"/>
    <w:rsid w:val="00A64676"/>
    <w:rsid w:val="00B31129"/>
    <w:rsid w:val="00B37AC0"/>
    <w:rsid w:val="00B61403"/>
    <w:rsid w:val="00BA3EFF"/>
    <w:rsid w:val="00BB4D43"/>
    <w:rsid w:val="00BC78EB"/>
    <w:rsid w:val="00BD0ED0"/>
    <w:rsid w:val="00BD7013"/>
    <w:rsid w:val="00BD7F28"/>
    <w:rsid w:val="00BE0340"/>
    <w:rsid w:val="00BF310A"/>
    <w:rsid w:val="00BF7197"/>
    <w:rsid w:val="00C5236E"/>
    <w:rsid w:val="00C81AEF"/>
    <w:rsid w:val="00C8450E"/>
    <w:rsid w:val="00C93347"/>
    <w:rsid w:val="00CA4F67"/>
    <w:rsid w:val="00D07C2A"/>
    <w:rsid w:val="00D358BA"/>
    <w:rsid w:val="00D50C08"/>
    <w:rsid w:val="00D62675"/>
    <w:rsid w:val="00D96E83"/>
    <w:rsid w:val="00DC2870"/>
    <w:rsid w:val="00DE6651"/>
    <w:rsid w:val="00E93370"/>
    <w:rsid w:val="00ED32D6"/>
    <w:rsid w:val="00EE491F"/>
    <w:rsid w:val="00F2038E"/>
    <w:rsid w:val="00F262BB"/>
    <w:rsid w:val="00F43E7C"/>
    <w:rsid w:val="00F556BE"/>
    <w:rsid w:val="00F80329"/>
    <w:rsid w:val="00F871BE"/>
    <w:rsid w:val="00F911C6"/>
    <w:rsid w:val="00FE4F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8FECB8-591D-424A-8662-04F93D00E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ja-JP"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3347"/>
  </w:style>
  <w:style w:type="paragraph" w:styleId="1">
    <w:name w:val="heading 1"/>
    <w:basedOn w:val="a"/>
    <w:next w:val="a"/>
    <w:link w:val="10"/>
    <w:uiPriority w:val="9"/>
    <w:qFormat/>
    <w:rsid w:val="00C93347"/>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unhideWhenUsed/>
    <w:qFormat/>
    <w:rsid w:val="00C93347"/>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3">
    <w:name w:val="heading 3"/>
    <w:basedOn w:val="a"/>
    <w:next w:val="a"/>
    <w:link w:val="30"/>
    <w:uiPriority w:val="9"/>
    <w:unhideWhenUsed/>
    <w:qFormat/>
    <w:rsid w:val="00C93347"/>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4">
    <w:name w:val="heading 4"/>
    <w:basedOn w:val="a"/>
    <w:next w:val="a"/>
    <w:link w:val="40"/>
    <w:uiPriority w:val="9"/>
    <w:semiHidden/>
    <w:unhideWhenUsed/>
    <w:qFormat/>
    <w:rsid w:val="00C93347"/>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5">
    <w:name w:val="heading 5"/>
    <w:basedOn w:val="a"/>
    <w:next w:val="a"/>
    <w:link w:val="50"/>
    <w:uiPriority w:val="9"/>
    <w:semiHidden/>
    <w:unhideWhenUsed/>
    <w:qFormat/>
    <w:rsid w:val="00C93347"/>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6">
    <w:name w:val="heading 6"/>
    <w:basedOn w:val="a"/>
    <w:next w:val="a"/>
    <w:link w:val="60"/>
    <w:uiPriority w:val="9"/>
    <w:semiHidden/>
    <w:unhideWhenUsed/>
    <w:qFormat/>
    <w:rsid w:val="00C93347"/>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7">
    <w:name w:val="heading 7"/>
    <w:basedOn w:val="a"/>
    <w:next w:val="a"/>
    <w:link w:val="70"/>
    <w:uiPriority w:val="9"/>
    <w:semiHidden/>
    <w:unhideWhenUsed/>
    <w:qFormat/>
    <w:rsid w:val="00C93347"/>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8">
    <w:name w:val="heading 8"/>
    <w:basedOn w:val="a"/>
    <w:next w:val="a"/>
    <w:link w:val="80"/>
    <w:uiPriority w:val="9"/>
    <w:semiHidden/>
    <w:unhideWhenUsed/>
    <w:qFormat/>
    <w:rsid w:val="00C93347"/>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9">
    <w:name w:val="heading 9"/>
    <w:basedOn w:val="a"/>
    <w:next w:val="a"/>
    <w:link w:val="90"/>
    <w:uiPriority w:val="9"/>
    <w:semiHidden/>
    <w:unhideWhenUsed/>
    <w:qFormat/>
    <w:rsid w:val="00C93347"/>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eeklyReport">
    <w:name w:val="WeeklyReport"/>
    <w:uiPriority w:val="99"/>
    <w:rsid w:val="005524F3"/>
    <w:pPr>
      <w:numPr>
        <w:numId w:val="1"/>
      </w:numPr>
    </w:pPr>
  </w:style>
  <w:style w:type="paragraph" w:styleId="a3">
    <w:name w:val="List Paragraph"/>
    <w:basedOn w:val="a"/>
    <w:uiPriority w:val="34"/>
    <w:qFormat/>
    <w:rsid w:val="002428B5"/>
    <w:pPr>
      <w:ind w:left="720"/>
      <w:contextualSpacing/>
    </w:pPr>
  </w:style>
  <w:style w:type="paragraph" w:styleId="a4">
    <w:name w:val="Title"/>
    <w:basedOn w:val="a"/>
    <w:next w:val="a"/>
    <w:link w:val="a5"/>
    <w:uiPriority w:val="10"/>
    <w:qFormat/>
    <w:rsid w:val="00C93347"/>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5">
    <w:name w:val="表題 (文字)"/>
    <w:basedOn w:val="a0"/>
    <w:link w:val="a4"/>
    <w:uiPriority w:val="10"/>
    <w:rsid w:val="00C93347"/>
    <w:rPr>
      <w:rFonts w:asciiTheme="majorHAnsi" w:eastAsiaTheme="majorEastAsia" w:hAnsiTheme="majorHAnsi" w:cstheme="majorBidi"/>
      <w:color w:val="262626" w:themeColor="text1" w:themeTint="D9"/>
      <w:sz w:val="96"/>
      <w:szCs w:val="96"/>
    </w:rPr>
  </w:style>
  <w:style w:type="paragraph" w:styleId="a6">
    <w:name w:val="Subtitle"/>
    <w:basedOn w:val="a"/>
    <w:next w:val="a"/>
    <w:link w:val="a7"/>
    <w:uiPriority w:val="11"/>
    <w:qFormat/>
    <w:rsid w:val="00C93347"/>
    <w:pPr>
      <w:numPr>
        <w:ilvl w:val="1"/>
      </w:numPr>
      <w:spacing w:after="240"/>
    </w:pPr>
    <w:rPr>
      <w:caps/>
      <w:color w:val="404040" w:themeColor="text1" w:themeTint="BF"/>
      <w:spacing w:val="20"/>
      <w:sz w:val="28"/>
      <w:szCs w:val="28"/>
    </w:rPr>
  </w:style>
  <w:style w:type="character" w:customStyle="1" w:styleId="a7">
    <w:name w:val="副題 (文字)"/>
    <w:basedOn w:val="a0"/>
    <w:link w:val="a6"/>
    <w:uiPriority w:val="11"/>
    <w:rsid w:val="00C93347"/>
    <w:rPr>
      <w:caps/>
      <w:color w:val="404040" w:themeColor="text1" w:themeTint="BF"/>
      <w:spacing w:val="20"/>
      <w:sz w:val="28"/>
      <w:szCs w:val="28"/>
    </w:rPr>
  </w:style>
  <w:style w:type="paragraph" w:styleId="a8">
    <w:name w:val="No Spacing"/>
    <w:link w:val="a9"/>
    <w:uiPriority w:val="1"/>
    <w:qFormat/>
    <w:rsid w:val="00C93347"/>
    <w:pPr>
      <w:spacing w:after="0" w:line="240" w:lineRule="auto"/>
    </w:pPr>
  </w:style>
  <w:style w:type="character" w:customStyle="1" w:styleId="a9">
    <w:name w:val="行間詰め (文字)"/>
    <w:basedOn w:val="a0"/>
    <w:link w:val="a8"/>
    <w:uiPriority w:val="1"/>
    <w:rsid w:val="00C81AEF"/>
  </w:style>
  <w:style w:type="character" w:styleId="aa">
    <w:name w:val="Hyperlink"/>
    <w:basedOn w:val="a0"/>
    <w:uiPriority w:val="99"/>
    <w:unhideWhenUsed/>
    <w:rsid w:val="00527F4C"/>
    <w:rPr>
      <w:color w:val="0563C1" w:themeColor="hyperlink"/>
      <w:u w:val="single"/>
    </w:rPr>
  </w:style>
  <w:style w:type="character" w:customStyle="1" w:styleId="10">
    <w:name w:val="見出し 1 (文字)"/>
    <w:basedOn w:val="a0"/>
    <w:link w:val="1"/>
    <w:uiPriority w:val="9"/>
    <w:rsid w:val="00C93347"/>
    <w:rPr>
      <w:rFonts w:asciiTheme="majorHAnsi" w:eastAsiaTheme="majorEastAsia" w:hAnsiTheme="majorHAnsi" w:cstheme="majorBidi"/>
      <w:color w:val="262626" w:themeColor="text1" w:themeTint="D9"/>
      <w:sz w:val="40"/>
      <w:szCs w:val="40"/>
    </w:rPr>
  </w:style>
  <w:style w:type="character" w:customStyle="1" w:styleId="20">
    <w:name w:val="見出し 2 (文字)"/>
    <w:basedOn w:val="a0"/>
    <w:link w:val="2"/>
    <w:uiPriority w:val="9"/>
    <w:rsid w:val="00C93347"/>
    <w:rPr>
      <w:rFonts w:asciiTheme="majorHAnsi" w:eastAsiaTheme="majorEastAsia" w:hAnsiTheme="majorHAnsi" w:cstheme="majorBidi"/>
      <w:color w:val="ED7D31" w:themeColor="accent2"/>
      <w:sz w:val="36"/>
      <w:szCs w:val="36"/>
    </w:rPr>
  </w:style>
  <w:style w:type="character" w:customStyle="1" w:styleId="30">
    <w:name w:val="見出し 3 (文字)"/>
    <w:basedOn w:val="a0"/>
    <w:link w:val="3"/>
    <w:uiPriority w:val="9"/>
    <w:rsid w:val="00C93347"/>
    <w:rPr>
      <w:rFonts w:asciiTheme="majorHAnsi" w:eastAsiaTheme="majorEastAsia" w:hAnsiTheme="majorHAnsi" w:cstheme="majorBidi"/>
      <w:color w:val="C45911" w:themeColor="accent2" w:themeShade="BF"/>
      <w:sz w:val="32"/>
      <w:szCs w:val="32"/>
    </w:rPr>
  </w:style>
  <w:style w:type="character" w:customStyle="1" w:styleId="40">
    <w:name w:val="見出し 4 (文字)"/>
    <w:basedOn w:val="a0"/>
    <w:link w:val="4"/>
    <w:uiPriority w:val="9"/>
    <w:semiHidden/>
    <w:rsid w:val="00C93347"/>
    <w:rPr>
      <w:rFonts w:asciiTheme="majorHAnsi" w:eastAsiaTheme="majorEastAsia" w:hAnsiTheme="majorHAnsi" w:cstheme="majorBidi"/>
      <w:i/>
      <w:iCs/>
      <w:color w:val="833C0B" w:themeColor="accent2" w:themeShade="80"/>
      <w:sz w:val="28"/>
      <w:szCs w:val="28"/>
    </w:rPr>
  </w:style>
  <w:style w:type="character" w:customStyle="1" w:styleId="50">
    <w:name w:val="見出し 5 (文字)"/>
    <w:basedOn w:val="a0"/>
    <w:link w:val="5"/>
    <w:uiPriority w:val="9"/>
    <w:semiHidden/>
    <w:rsid w:val="00C93347"/>
    <w:rPr>
      <w:rFonts w:asciiTheme="majorHAnsi" w:eastAsiaTheme="majorEastAsia" w:hAnsiTheme="majorHAnsi" w:cstheme="majorBidi"/>
      <w:color w:val="C45911" w:themeColor="accent2" w:themeShade="BF"/>
      <w:sz w:val="24"/>
      <w:szCs w:val="24"/>
    </w:rPr>
  </w:style>
  <w:style w:type="character" w:customStyle="1" w:styleId="60">
    <w:name w:val="見出し 6 (文字)"/>
    <w:basedOn w:val="a0"/>
    <w:link w:val="6"/>
    <w:uiPriority w:val="9"/>
    <w:semiHidden/>
    <w:rsid w:val="00C93347"/>
    <w:rPr>
      <w:rFonts w:asciiTheme="majorHAnsi" w:eastAsiaTheme="majorEastAsia" w:hAnsiTheme="majorHAnsi" w:cstheme="majorBidi"/>
      <w:i/>
      <w:iCs/>
      <w:color w:val="833C0B" w:themeColor="accent2" w:themeShade="80"/>
      <w:sz w:val="24"/>
      <w:szCs w:val="24"/>
    </w:rPr>
  </w:style>
  <w:style w:type="character" w:customStyle="1" w:styleId="70">
    <w:name w:val="見出し 7 (文字)"/>
    <w:basedOn w:val="a0"/>
    <w:link w:val="7"/>
    <w:uiPriority w:val="9"/>
    <w:semiHidden/>
    <w:rsid w:val="00C93347"/>
    <w:rPr>
      <w:rFonts w:asciiTheme="majorHAnsi" w:eastAsiaTheme="majorEastAsia" w:hAnsiTheme="majorHAnsi" w:cstheme="majorBidi"/>
      <w:b/>
      <w:bCs/>
      <w:color w:val="833C0B" w:themeColor="accent2" w:themeShade="80"/>
      <w:sz w:val="22"/>
      <w:szCs w:val="22"/>
    </w:rPr>
  </w:style>
  <w:style w:type="character" w:customStyle="1" w:styleId="80">
    <w:name w:val="見出し 8 (文字)"/>
    <w:basedOn w:val="a0"/>
    <w:link w:val="8"/>
    <w:uiPriority w:val="9"/>
    <w:semiHidden/>
    <w:rsid w:val="00C93347"/>
    <w:rPr>
      <w:rFonts w:asciiTheme="majorHAnsi" w:eastAsiaTheme="majorEastAsia" w:hAnsiTheme="majorHAnsi" w:cstheme="majorBidi"/>
      <w:color w:val="833C0B" w:themeColor="accent2" w:themeShade="80"/>
      <w:sz w:val="22"/>
      <w:szCs w:val="22"/>
    </w:rPr>
  </w:style>
  <w:style w:type="character" w:customStyle="1" w:styleId="90">
    <w:name w:val="見出し 9 (文字)"/>
    <w:basedOn w:val="a0"/>
    <w:link w:val="9"/>
    <w:uiPriority w:val="9"/>
    <w:semiHidden/>
    <w:rsid w:val="00C93347"/>
    <w:rPr>
      <w:rFonts w:asciiTheme="majorHAnsi" w:eastAsiaTheme="majorEastAsia" w:hAnsiTheme="majorHAnsi" w:cstheme="majorBidi"/>
      <w:i/>
      <w:iCs/>
      <w:color w:val="833C0B" w:themeColor="accent2" w:themeShade="80"/>
      <w:sz w:val="22"/>
      <w:szCs w:val="22"/>
    </w:rPr>
  </w:style>
  <w:style w:type="paragraph" w:styleId="ab">
    <w:name w:val="caption"/>
    <w:basedOn w:val="a"/>
    <w:next w:val="a"/>
    <w:uiPriority w:val="35"/>
    <w:semiHidden/>
    <w:unhideWhenUsed/>
    <w:qFormat/>
    <w:rsid w:val="00C93347"/>
    <w:pPr>
      <w:spacing w:line="240" w:lineRule="auto"/>
    </w:pPr>
    <w:rPr>
      <w:b/>
      <w:bCs/>
      <w:color w:val="404040" w:themeColor="text1" w:themeTint="BF"/>
      <w:sz w:val="16"/>
      <w:szCs w:val="16"/>
    </w:rPr>
  </w:style>
  <w:style w:type="character" w:styleId="ac">
    <w:name w:val="Strong"/>
    <w:basedOn w:val="a0"/>
    <w:uiPriority w:val="22"/>
    <w:qFormat/>
    <w:rsid w:val="00C93347"/>
    <w:rPr>
      <w:b/>
      <w:bCs/>
    </w:rPr>
  </w:style>
  <w:style w:type="character" w:styleId="ad">
    <w:name w:val="Emphasis"/>
    <w:basedOn w:val="a0"/>
    <w:uiPriority w:val="20"/>
    <w:qFormat/>
    <w:rsid w:val="00C93347"/>
    <w:rPr>
      <w:i/>
      <w:iCs/>
      <w:color w:val="000000" w:themeColor="text1"/>
    </w:rPr>
  </w:style>
  <w:style w:type="paragraph" w:styleId="ae">
    <w:name w:val="Quote"/>
    <w:basedOn w:val="a"/>
    <w:next w:val="a"/>
    <w:link w:val="af"/>
    <w:uiPriority w:val="29"/>
    <w:qFormat/>
    <w:rsid w:val="00C93347"/>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af">
    <w:name w:val="引用文 (文字)"/>
    <w:basedOn w:val="a0"/>
    <w:link w:val="ae"/>
    <w:uiPriority w:val="29"/>
    <w:rsid w:val="00C93347"/>
    <w:rPr>
      <w:rFonts w:asciiTheme="majorHAnsi" w:eastAsiaTheme="majorEastAsia" w:hAnsiTheme="majorHAnsi" w:cstheme="majorBidi"/>
      <w:color w:val="000000" w:themeColor="text1"/>
      <w:sz w:val="24"/>
      <w:szCs w:val="24"/>
    </w:rPr>
  </w:style>
  <w:style w:type="paragraph" w:styleId="21">
    <w:name w:val="Intense Quote"/>
    <w:basedOn w:val="a"/>
    <w:next w:val="a"/>
    <w:link w:val="22"/>
    <w:uiPriority w:val="30"/>
    <w:qFormat/>
    <w:rsid w:val="00C93347"/>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22">
    <w:name w:val="引用文 2 (文字)"/>
    <w:basedOn w:val="a0"/>
    <w:link w:val="21"/>
    <w:uiPriority w:val="30"/>
    <w:rsid w:val="00C93347"/>
    <w:rPr>
      <w:rFonts w:asciiTheme="majorHAnsi" w:eastAsiaTheme="majorEastAsia" w:hAnsiTheme="majorHAnsi" w:cstheme="majorBidi"/>
      <w:sz w:val="24"/>
      <w:szCs w:val="24"/>
    </w:rPr>
  </w:style>
  <w:style w:type="character" w:styleId="af0">
    <w:name w:val="Subtle Emphasis"/>
    <w:basedOn w:val="a0"/>
    <w:uiPriority w:val="19"/>
    <w:qFormat/>
    <w:rsid w:val="00C93347"/>
    <w:rPr>
      <w:i/>
      <w:iCs/>
      <w:color w:val="595959" w:themeColor="text1" w:themeTint="A6"/>
    </w:rPr>
  </w:style>
  <w:style w:type="character" w:styleId="23">
    <w:name w:val="Intense Emphasis"/>
    <w:basedOn w:val="a0"/>
    <w:uiPriority w:val="21"/>
    <w:qFormat/>
    <w:rsid w:val="00C93347"/>
    <w:rPr>
      <w:b/>
      <w:bCs/>
      <w:i/>
      <w:iCs/>
      <w:caps w:val="0"/>
      <w:smallCaps w:val="0"/>
      <w:strike w:val="0"/>
      <w:dstrike w:val="0"/>
      <w:color w:val="ED7D31" w:themeColor="accent2"/>
    </w:rPr>
  </w:style>
  <w:style w:type="character" w:styleId="af1">
    <w:name w:val="Subtle Reference"/>
    <w:basedOn w:val="a0"/>
    <w:uiPriority w:val="31"/>
    <w:qFormat/>
    <w:rsid w:val="00C93347"/>
    <w:rPr>
      <w:caps w:val="0"/>
      <w:smallCaps/>
      <w:color w:val="404040" w:themeColor="text1" w:themeTint="BF"/>
      <w:spacing w:val="0"/>
      <w:u w:val="single" w:color="7F7F7F" w:themeColor="text1" w:themeTint="80"/>
    </w:rPr>
  </w:style>
  <w:style w:type="character" w:styleId="24">
    <w:name w:val="Intense Reference"/>
    <w:basedOn w:val="a0"/>
    <w:uiPriority w:val="32"/>
    <w:qFormat/>
    <w:rsid w:val="00C93347"/>
    <w:rPr>
      <w:b/>
      <w:bCs/>
      <w:caps w:val="0"/>
      <w:smallCaps/>
      <w:color w:val="auto"/>
      <w:spacing w:val="0"/>
      <w:u w:val="single"/>
    </w:rPr>
  </w:style>
  <w:style w:type="character" w:styleId="af2">
    <w:name w:val="Book Title"/>
    <w:basedOn w:val="a0"/>
    <w:uiPriority w:val="33"/>
    <w:qFormat/>
    <w:rsid w:val="00C93347"/>
    <w:rPr>
      <w:b/>
      <w:bCs/>
      <w:caps w:val="0"/>
      <w:smallCaps/>
      <w:spacing w:val="0"/>
    </w:rPr>
  </w:style>
  <w:style w:type="paragraph" w:styleId="af3">
    <w:name w:val="TOC Heading"/>
    <w:basedOn w:val="1"/>
    <w:next w:val="a"/>
    <w:uiPriority w:val="39"/>
    <w:unhideWhenUsed/>
    <w:qFormat/>
    <w:rsid w:val="00C93347"/>
    <w:pPr>
      <w:outlineLvl w:val="9"/>
    </w:pPr>
  </w:style>
  <w:style w:type="table" w:styleId="af4">
    <w:name w:val="Table Grid"/>
    <w:basedOn w:val="a1"/>
    <w:rsid w:val="00072829"/>
    <w:pPr>
      <w:spacing w:after="0" w:line="240" w:lineRule="auto"/>
    </w:pPr>
    <w:rPr>
      <w:rFonts w:ascii="Times New Roman" w:eastAsia="ＭＳ 明朝"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header"/>
    <w:basedOn w:val="a"/>
    <w:link w:val="af6"/>
    <w:uiPriority w:val="99"/>
    <w:unhideWhenUsed/>
    <w:rsid w:val="00880CD1"/>
    <w:pPr>
      <w:tabs>
        <w:tab w:val="center" w:pos="4252"/>
        <w:tab w:val="right" w:pos="8504"/>
      </w:tabs>
      <w:spacing w:after="0" w:line="240" w:lineRule="auto"/>
    </w:pPr>
  </w:style>
  <w:style w:type="character" w:customStyle="1" w:styleId="af6">
    <w:name w:val="ヘッダー (文字)"/>
    <w:basedOn w:val="a0"/>
    <w:link w:val="af5"/>
    <w:uiPriority w:val="99"/>
    <w:rsid w:val="00880CD1"/>
  </w:style>
  <w:style w:type="paragraph" w:styleId="af7">
    <w:name w:val="footer"/>
    <w:basedOn w:val="a"/>
    <w:link w:val="af8"/>
    <w:uiPriority w:val="99"/>
    <w:unhideWhenUsed/>
    <w:rsid w:val="00880CD1"/>
    <w:pPr>
      <w:tabs>
        <w:tab w:val="center" w:pos="4252"/>
        <w:tab w:val="right" w:pos="8504"/>
      </w:tabs>
      <w:spacing w:after="0" w:line="240" w:lineRule="auto"/>
    </w:pPr>
  </w:style>
  <w:style w:type="character" w:customStyle="1" w:styleId="af8">
    <w:name w:val="フッター (文字)"/>
    <w:basedOn w:val="a0"/>
    <w:link w:val="af7"/>
    <w:uiPriority w:val="99"/>
    <w:rsid w:val="00880CD1"/>
  </w:style>
  <w:style w:type="paragraph" w:styleId="11">
    <w:name w:val="toc 1"/>
    <w:basedOn w:val="a"/>
    <w:next w:val="a"/>
    <w:autoRedefine/>
    <w:uiPriority w:val="39"/>
    <w:unhideWhenUsed/>
    <w:rsid w:val="007E78BF"/>
    <w:pPr>
      <w:tabs>
        <w:tab w:val="right" w:leader="dot" w:pos="8494"/>
      </w:tabs>
      <w:spacing w:before="240" w:after="0" w:line="400" w:lineRule="exact"/>
    </w:pPr>
  </w:style>
  <w:style w:type="paragraph" w:styleId="25">
    <w:name w:val="toc 2"/>
    <w:basedOn w:val="a"/>
    <w:next w:val="a"/>
    <w:autoRedefine/>
    <w:uiPriority w:val="39"/>
    <w:unhideWhenUsed/>
    <w:rsid w:val="00BF7197"/>
    <w:pPr>
      <w:tabs>
        <w:tab w:val="right" w:leader="dot" w:pos="8494"/>
      </w:tabs>
      <w:spacing w:after="0" w:line="400" w:lineRule="exact"/>
      <w:ind w:left="210"/>
    </w:pPr>
  </w:style>
  <w:style w:type="paragraph" w:styleId="31">
    <w:name w:val="toc 3"/>
    <w:basedOn w:val="a"/>
    <w:next w:val="a"/>
    <w:autoRedefine/>
    <w:uiPriority w:val="39"/>
    <w:unhideWhenUsed/>
    <w:rsid w:val="003134F0"/>
    <w:pPr>
      <w:spacing w:after="100"/>
      <w:ind w:left="420"/>
    </w:pPr>
  </w:style>
  <w:style w:type="character" w:styleId="af9">
    <w:name w:val="annotation reference"/>
    <w:basedOn w:val="a0"/>
    <w:uiPriority w:val="99"/>
    <w:semiHidden/>
    <w:unhideWhenUsed/>
    <w:rsid w:val="00673464"/>
    <w:rPr>
      <w:sz w:val="16"/>
      <w:szCs w:val="16"/>
    </w:rPr>
  </w:style>
  <w:style w:type="paragraph" w:styleId="afa">
    <w:name w:val="annotation text"/>
    <w:basedOn w:val="a"/>
    <w:link w:val="afb"/>
    <w:uiPriority w:val="99"/>
    <w:semiHidden/>
    <w:unhideWhenUsed/>
    <w:rsid w:val="00673464"/>
    <w:pPr>
      <w:spacing w:line="240" w:lineRule="auto"/>
    </w:pPr>
    <w:rPr>
      <w:sz w:val="20"/>
      <w:szCs w:val="20"/>
      <w:lang w:eastAsia="en-US"/>
    </w:rPr>
  </w:style>
  <w:style w:type="character" w:customStyle="1" w:styleId="afb">
    <w:name w:val="コメント文字列 (文字)"/>
    <w:basedOn w:val="a0"/>
    <w:link w:val="afa"/>
    <w:uiPriority w:val="99"/>
    <w:semiHidden/>
    <w:rsid w:val="00673464"/>
    <w:rPr>
      <w:sz w:val="20"/>
      <w:szCs w:val="20"/>
      <w:lang w:eastAsia="en-US"/>
    </w:rPr>
  </w:style>
  <w:style w:type="paragraph" w:styleId="afc">
    <w:name w:val="Balloon Text"/>
    <w:basedOn w:val="a"/>
    <w:link w:val="afd"/>
    <w:uiPriority w:val="99"/>
    <w:semiHidden/>
    <w:unhideWhenUsed/>
    <w:rsid w:val="00673464"/>
    <w:pPr>
      <w:spacing w:after="0" w:line="240" w:lineRule="auto"/>
    </w:pPr>
    <w:rPr>
      <w:rFonts w:ascii="Meiryo UI" w:eastAsia="Meiryo UI"/>
      <w:sz w:val="18"/>
      <w:szCs w:val="18"/>
    </w:rPr>
  </w:style>
  <w:style w:type="character" w:customStyle="1" w:styleId="afd">
    <w:name w:val="吹き出し (文字)"/>
    <w:basedOn w:val="a0"/>
    <w:link w:val="afc"/>
    <w:uiPriority w:val="99"/>
    <w:semiHidden/>
    <w:rsid w:val="00673464"/>
    <w:rPr>
      <w:rFonts w:ascii="Meiryo UI" w:eastAsia="Meiryo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nmet.gov.br/giscticke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wis-jma.go.jp/wcd/v1/top.html" TargetMode="External"/><Relationship Id="rId17" Type="http://schemas.openxmlformats.org/officeDocument/2006/relationships/hyperlink" Target="mailto:wis_help@wmo.int" TargetMode="External"/><Relationship Id="rId2" Type="http://schemas.openxmlformats.org/officeDocument/2006/relationships/numbering" Target="numbering.xml"/><Relationship Id="rId16" Type="http://schemas.openxmlformats.org/officeDocument/2006/relationships/hyperlink" Target="mailto:CBS-WISC-TT-GISC@wmo.i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n.wis.cma.cn/WCD/" TargetMode="External"/><Relationship Id="rId5" Type="http://schemas.openxmlformats.org/officeDocument/2006/relationships/webSettings" Target="webSettings.xml"/><Relationship Id="rId15" Type="http://schemas.openxmlformats.org/officeDocument/2006/relationships/hyperlink" Target="mailto:gisc-ops@wmo.int" TargetMode="External"/><Relationship Id="rId10" Type="http://schemas.openxmlformats.org/officeDocument/2006/relationships/hyperlink" Target="https://wiswiki.wmo.int/tiki-index.php?page=TT-GISC-ops&amp;pagenum=1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emf"/><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F24BBD2254C4509822E68D3C782083D"/>
        <w:category>
          <w:name w:val="全般"/>
          <w:gallery w:val="placeholder"/>
        </w:category>
        <w:types>
          <w:type w:val="bbPlcHdr"/>
        </w:types>
        <w:behaviors>
          <w:behavior w:val="content"/>
        </w:behaviors>
        <w:guid w:val="{E0414123-1AA2-490A-9B62-3AFD935539AC}"/>
      </w:docPartPr>
      <w:docPartBody>
        <w:p w:rsidR="00F957D2" w:rsidRDefault="00F957D2" w:rsidP="00F957D2">
          <w:pPr>
            <w:pStyle w:val="6F24BBD2254C4509822E68D3C782083D"/>
          </w:pPr>
          <w:r>
            <w:rPr>
              <w:rFonts w:asciiTheme="majorHAnsi" w:eastAsiaTheme="majorEastAsia" w:hAnsiTheme="majorHAnsi" w:cstheme="majorBidi"/>
              <w:caps/>
              <w:color w:val="5B9BD5" w:themeColor="accent1"/>
              <w:sz w:val="80"/>
              <w:szCs w:val="80"/>
              <w:lang w:val="ja-JP"/>
            </w:rPr>
            <w:t>[</w:t>
          </w:r>
          <w:r>
            <w:rPr>
              <w:rFonts w:asciiTheme="majorHAnsi" w:eastAsiaTheme="majorEastAsia" w:hAnsiTheme="majorHAnsi" w:cstheme="majorBidi"/>
              <w:caps/>
              <w:color w:val="5B9BD5" w:themeColor="accent1"/>
              <w:sz w:val="80"/>
              <w:szCs w:val="80"/>
              <w:lang w:val="ja-JP"/>
            </w:rPr>
            <w:t>文書のタイトル</w:t>
          </w:r>
          <w:r>
            <w:rPr>
              <w:rFonts w:asciiTheme="majorHAnsi" w:eastAsiaTheme="majorEastAsia" w:hAnsiTheme="majorHAnsi" w:cstheme="majorBidi"/>
              <w:caps/>
              <w:color w:val="5B9BD5" w:themeColor="accent1"/>
              <w:sz w:val="80"/>
              <w:szCs w:val="80"/>
              <w:lang w:val="ja-JP"/>
            </w:rPr>
            <w:t>]</w:t>
          </w:r>
        </w:p>
      </w:docPartBody>
    </w:docPart>
    <w:docPart>
      <w:docPartPr>
        <w:name w:val="6A4206BF63B046F4AE369D63A0ED8C35"/>
        <w:category>
          <w:name w:val="全般"/>
          <w:gallery w:val="placeholder"/>
        </w:category>
        <w:types>
          <w:type w:val="bbPlcHdr"/>
        </w:types>
        <w:behaviors>
          <w:behavior w:val="content"/>
        </w:behaviors>
        <w:guid w:val="{C01BF9CA-743C-4DF7-9342-C08EF674FC64}"/>
      </w:docPartPr>
      <w:docPartBody>
        <w:p w:rsidR="00F957D2" w:rsidRDefault="00F957D2" w:rsidP="00F957D2">
          <w:pPr>
            <w:pStyle w:val="6A4206BF63B046F4AE369D63A0ED8C35"/>
          </w:pPr>
          <w:r>
            <w:rPr>
              <w:color w:val="5B9BD5" w:themeColor="accent1"/>
              <w:sz w:val="28"/>
              <w:szCs w:val="28"/>
              <w:lang w:val="ja-JP"/>
            </w:rPr>
            <w:t>[</w:t>
          </w:r>
          <w:r>
            <w:rPr>
              <w:color w:val="5B9BD5" w:themeColor="accent1"/>
              <w:sz w:val="28"/>
              <w:szCs w:val="28"/>
              <w:lang w:val="ja-JP"/>
            </w:rPr>
            <w:t>文書のサブタイトル</w:t>
          </w:r>
          <w:r>
            <w:rPr>
              <w:color w:val="5B9BD5" w:themeColor="accent1"/>
              <w:sz w:val="28"/>
              <w:szCs w:val="28"/>
              <w:lang w:val="ja-JP"/>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Meiryo UI">
    <w:altName w:val="MS UI Gothic"/>
    <w:panose1 w:val="020B0604030504040204"/>
    <w:charset w:val="80"/>
    <w:family w:val="modern"/>
    <w:pitch w:val="variable"/>
    <w:sig w:usb0="E00002FF" w:usb1="6AC7FFFF" w:usb2="08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7D2"/>
    <w:rsid w:val="000602D6"/>
    <w:rsid w:val="00226E03"/>
    <w:rsid w:val="00303681"/>
    <w:rsid w:val="00421A64"/>
    <w:rsid w:val="006C5518"/>
    <w:rsid w:val="00EE70A8"/>
    <w:rsid w:val="00F957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F24BBD2254C4509822E68D3C782083D">
    <w:name w:val="6F24BBD2254C4509822E68D3C782083D"/>
    <w:rsid w:val="00F957D2"/>
  </w:style>
  <w:style w:type="paragraph" w:customStyle="1" w:styleId="6A4206BF63B046F4AE369D63A0ED8C35">
    <w:name w:val="6A4206BF63B046F4AE369D63A0ED8C35"/>
    <w:rsid w:val="00F957D2"/>
  </w:style>
  <w:style w:type="paragraph" w:customStyle="1" w:styleId="FA8C334513A14E1D8697037AD8A05B6D">
    <w:name w:val="FA8C334513A14E1D8697037AD8A05B6D"/>
    <w:rsid w:val="00F957D2"/>
  </w:style>
  <w:style w:type="paragraph" w:customStyle="1" w:styleId="23C40F47F75D483096C14AE4D868643E">
    <w:name w:val="23C40F47F75D483096C14AE4D868643E"/>
    <w:rsid w:val="00F957D2"/>
  </w:style>
  <w:style w:type="paragraph" w:customStyle="1" w:styleId="24F8A8D8D3CC4C5E8C5BECADDF495DBF">
    <w:name w:val="24F8A8D8D3CC4C5E8C5BECADDF495DBF"/>
    <w:rsid w:val="00F957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84D65-6766-4610-A379-E9AA75EA3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10</Pages>
  <Words>2377</Words>
  <Characters>13552</Characters>
  <Application>Microsoft Office Word</Application>
  <DocSecurity>0</DocSecurity>
  <Lines>112</Lines>
  <Paragraphs>31</Paragraphs>
  <ScaleCrop>false</ScaleCrop>
  <HeadingPairs>
    <vt:vector size="2" baseType="variant">
      <vt:variant>
        <vt:lpstr>タイトル</vt:lpstr>
      </vt:variant>
      <vt:variant>
        <vt:i4>1</vt:i4>
      </vt:variant>
    </vt:vector>
  </HeadingPairs>
  <TitlesOfParts>
    <vt:vector size="1" baseType="lpstr">
      <vt:lpstr>GISC Watch Guide</vt:lpstr>
    </vt:vector>
  </TitlesOfParts>
  <Company>気象庁</Company>
  <LinksUpToDate>false</LinksUpToDate>
  <CharactersWithSpaces>15898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GISC Watch Guide</dc:title>
  <dc:subject>WIS Monitoring Procedures for GISC Operation 2020</dc:subject>
  <dc:creator>GISC Operational Community</dc:creator>
  <cp:keywords/>
  <dc:description/>
  <cp:lastModifiedBy>Ken Tsunoda</cp:lastModifiedBy>
  <cp:revision>28</cp:revision>
  <cp:lastPrinted>2020-02-06T09:13:00Z</cp:lastPrinted>
  <dcterms:created xsi:type="dcterms:W3CDTF">2020-02-06T02:15:00Z</dcterms:created>
  <dcterms:modified xsi:type="dcterms:W3CDTF">2020-02-17T05:43:00Z</dcterms:modified>
</cp:coreProperties>
</file>