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7" o:title=""/>
                </v:shape>
                <o:OLEObject Type="Embed" ProgID="PBrush" ShapeID="_x0000_i1025" DrawAspect="Content" ObjectID="_1503836085" r:id="rId8"/>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AA360F" w:rsidP="00AA360F">
            <w:pPr>
              <w:shd w:val="solid" w:color="FFFFFF" w:fill="FFFFFF"/>
              <w:spacing w:after="240"/>
              <w:rPr>
                <w:rFonts w:ascii="Verdana" w:hAnsi="Verdana" w:cs="Verdana"/>
                <w:sz w:val="20"/>
                <w:szCs w:val="20"/>
              </w:rPr>
            </w:pPr>
            <w:r>
              <w:rPr>
                <w:rFonts w:ascii="Verdana" w:hAnsi="Verdana" w:cs="Verdana"/>
                <w:b/>
                <w:sz w:val="20"/>
                <w:szCs w:val="20"/>
              </w:rPr>
              <w:t>Payerne</w:t>
            </w:r>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22-25 September</w:t>
            </w:r>
            <w:r w:rsidR="00872AB2" w:rsidRPr="00872AB2">
              <w:rPr>
                <w:rFonts w:ascii="Verdana" w:hAnsi="Verdana" w:cs="Verdana"/>
                <w:b/>
                <w:sz w:val="20"/>
                <w:szCs w:val="20"/>
              </w:rPr>
              <w:t xml:space="preserve"> 201</w:t>
            </w:r>
            <w:r>
              <w:rPr>
                <w:rFonts w:ascii="Verdana" w:hAnsi="Verdana" w:cs="Verdana"/>
                <w:b/>
                <w:sz w:val="20"/>
                <w:szCs w:val="20"/>
              </w:rPr>
              <w:t>5</w:t>
            </w:r>
            <w:r w:rsidR="00872AB2">
              <w:rPr>
                <w:rFonts w:ascii="Verdana" w:hAnsi="Verdana" w:cs="Verdana"/>
                <w:b/>
                <w:sz w:val="20"/>
                <w:szCs w:val="20"/>
              </w:rPr>
              <w:t>.</w:t>
            </w:r>
          </w:p>
        </w:tc>
        <w:tc>
          <w:tcPr>
            <w:tcW w:w="3803" w:type="dxa"/>
            <w:gridSpan w:val="3"/>
          </w:tcPr>
          <w:p w:rsidR="00682FE9" w:rsidRPr="007A7EA5" w:rsidRDefault="00682FE9" w:rsidP="00BA5015">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AA360F">
              <w:rPr>
                <w:rFonts w:ascii="Verdana" w:hAnsi="Verdana" w:cs="Verdana"/>
                <w:b/>
                <w:bCs/>
                <w:sz w:val="20"/>
                <w:szCs w:val="20"/>
                <w:lang w:eastAsia="zh-CN"/>
              </w:rPr>
              <w:t>5</w:t>
            </w:r>
            <w:r>
              <w:rPr>
                <w:rFonts w:ascii="Verdana" w:hAnsi="Verdana" w:cs="Verdana"/>
                <w:b/>
                <w:bCs/>
                <w:sz w:val="20"/>
                <w:szCs w:val="20"/>
                <w:lang w:eastAsia="zh-CN"/>
              </w:rPr>
              <w:t>-</w:t>
            </w:r>
            <w:r w:rsidR="00BA5015">
              <w:rPr>
                <w:rFonts w:ascii="Verdana" w:hAnsi="Verdana" w:cs="Verdana"/>
                <w:b/>
                <w:bCs/>
                <w:sz w:val="20"/>
                <w:szCs w:val="20"/>
                <w:lang w:eastAsia="zh-CN"/>
              </w:rPr>
              <w:t>Doc12</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BA5015" w:rsidP="00AA360F">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highlight w:val="yellow"/>
                <w:lang w:eastAsia="zh-CN"/>
              </w:rPr>
              <w:t>14 September</w:t>
            </w:r>
            <w:r w:rsidR="00682FE9" w:rsidRPr="00872AB2">
              <w:rPr>
                <w:rFonts w:ascii="Verdana" w:hAnsi="Verdana" w:cs="Verdana"/>
                <w:b/>
                <w:bCs/>
                <w:sz w:val="20"/>
                <w:szCs w:val="20"/>
                <w:highlight w:val="yellow"/>
                <w:lang w:eastAsia="zh-CN"/>
              </w:rPr>
              <w:t xml:space="preserve"> </w:t>
            </w:r>
            <w:r w:rsidR="00872AB2" w:rsidRPr="00872AB2">
              <w:rPr>
                <w:rFonts w:ascii="Verdana" w:hAnsi="Verdana" w:cs="Verdana"/>
                <w:b/>
                <w:bCs/>
                <w:sz w:val="20"/>
                <w:szCs w:val="20"/>
                <w:highlight w:val="yellow"/>
                <w:lang w:eastAsia="zh-CN"/>
              </w:rPr>
              <w:t>201</w:t>
            </w:r>
            <w:r w:rsidR="00AA360F">
              <w:rPr>
                <w:rFonts w:ascii="Verdana" w:hAnsi="Verdana" w:cs="Verdana"/>
                <w:b/>
                <w:bCs/>
                <w:sz w:val="20"/>
                <w:szCs w:val="20"/>
                <w:lang w:eastAsia="zh-CN"/>
              </w:rPr>
              <w:t>5</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683FE2" w:rsidRDefault="00701FDB" w:rsidP="00832FA4">
            <w:pPr>
              <w:pStyle w:val="Source"/>
              <w:rPr>
                <w:lang w:eastAsia="zh-CN"/>
              </w:rPr>
            </w:pPr>
            <w:bookmarkStart w:id="3" w:name="dsource" w:colFirst="0" w:colLast="0"/>
            <w:bookmarkEnd w:id="2"/>
            <w:r w:rsidRPr="00683FE2">
              <w:t>STEERING GROUP ON RADIO FREQUENCY COORDINATION (SG-RFC)</w:t>
            </w:r>
          </w:p>
        </w:tc>
      </w:tr>
      <w:tr w:rsidR="00B1454C" w:rsidRPr="00812884">
        <w:trPr>
          <w:cantSplit/>
        </w:trPr>
        <w:tc>
          <w:tcPr>
            <w:tcW w:w="10031" w:type="dxa"/>
            <w:gridSpan w:val="5"/>
          </w:tcPr>
          <w:p w:rsidR="00B1454C" w:rsidRPr="00D027EB" w:rsidRDefault="00AA360F" w:rsidP="00B1454C">
            <w:pPr>
              <w:pStyle w:val="RepNo"/>
              <w:rPr>
                <w:b/>
                <w:bCs/>
                <w:lang w:eastAsia="zh-CN"/>
              </w:rPr>
            </w:pPr>
            <w:bookmarkStart w:id="4" w:name="drec" w:colFirst="0" w:colLast="0"/>
            <w:bookmarkEnd w:id="3"/>
            <w:r>
              <w:rPr>
                <w:lang w:val="en-US" w:eastAsia="zh-CN"/>
              </w:rPr>
              <w:t>David FRanc (USA)</w:t>
            </w:r>
          </w:p>
        </w:tc>
      </w:tr>
      <w:tr w:rsidR="00B1454C" w:rsidRPr="00812884">
        <w:trPr>
          <w:cantSplit/>
        </w:trPr>
        <w:tc>
          <w:tcPr>
            <w:tcW w:w="10031" w:type="dxa"/>
            <w:gridSpan w:val="5"/>
          </w:tcPr>
          <w:p w:rsidR="00B1454C" w:rsidRPr="00344376" w:rsidRDefault="00793370" w:rsidP="00B1454C">
            <w:pPr>
              <w:pStyle w:val="Reptitle"/>
              <w:rPr>
                <w:bCs w:val="0"/>
                <w:lang w:eastAsia="zh-CN"/>
              </w:rPr>
            </w:pPr>
            <w:bookmarkStart w:id="5" w:name="dtitle1" w:colFirst="0" w:colLast="0"/>
            <w:bookmarkEnd w:id="4"/>
            <w:r>
              <w:rPr>
                <w:bCs w:val="0"/>
              </w:rPr>
              <w:t>Meteorological Aids Spectrum Issues</w:t>
            </w:r>
          </w:p>
        </w:tc>
      </w:tr>
      <w:bookmarkEnd w:id="5"/>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bookmarkStart w:id="6" w:name="_GoBack"/>
      <w:bookmarkEnd w:id="6"/>
    </w:p>
    <w:p w:rsidR="00B1454C" w:rsidRDefault="00793370" w:rsidP="00A530FD">
      <w:r>
        <w:t xml:space="preserve">In comparison to past WRC preparatory cycles there have been few issues </w:t>
      </w:r>
      <w:r w:rsidR="00276AB6">
        <w:t xml:space="preserve">raised for WRC-15 </w:t>
      </w:r>
      <w:r>
        <w:t xml:space="preserve">relating to radio spectrum used by meteorological aids.  There are currently no known WRC-15 proposals that will </w:t>
      </w:r>
      <w:r w:rsidR="00276AB6">
        <w:t xml:space="preserve">significantly </w:t>
      </w:r>
      <w:r>
        <w:t>impact meteorological aids operations.</w:t>
      </w:r>
      <w:r w:rsidR="00276AB6">
        <w:t xml:space="preserve">  There is a non-controversial issue under </w:t>
      </w:r>
      <w:r w:rsidR="00D203E0">
        <w:t>Agenda Item 9.2</w:t>
      </w:r>
      <w:r w:rsidR="00276AB6">
        <w:t xml:space="preserve"> relating to meteorological aids station definitions.</w:t>
      </w:r>
    </w:p>
    <w:p w:rsidR="00276AB6" w:rsidRDefault="00276AB6" w:rsidP="00A530FD">
      <w:pPr>
        <w:rPr>
          <w:b/>
          <w:u w:val="single"/>
        </w:rPr>
      </w:pPr>
      <w:r w:rsidRPr="00276AB6">
        <w:rPr>
          <w:b/>
          <w:u w:val="single"/>
        </w:rPr>
        <w:t>Meteorological Aids Station Definitions:</w:t>
      </w:r>
    </w:p>
    <w:p w:rsidR="00276AB6" w:rsidRDefault="00D203E0" w:rsidP="00A530FD">
      <w:r>
        <w:t>It was noted during WRC-12 that Radio Regulations contained no station definitions for stations operating under the meteorological aids service.  Working Party 7C subsequently developed the following definitions that will be considered under WRC-15 Agenda Item 9.2:</w:t>
      </w:r>
    </w:p>
    <w:p w:rsidR="00D203E0" w:rsidRPr="00172937" w:rsidRDefault="00D203E0" w:rsidP="00D203E0">
      <w:pPr>
        <w:pStyle w:val="enumlev1"/>
      </w:pPr>
      <w:r w:rsidRPr="00172937">
        <w:t>1.</w:t>
      </w:r>
      <w:r>
        <w:t>109 bis</w:t>
      </w:r>
      <w:r w:rsidRPr="00172937">
        <w:t>   Meteorological aids land station: A station in the meteorological aids service not intended to be used while in motion.</w:t>
      </w:r>
    </w:p>
    <w:p w:rsidR="00D203E0" w:rsidRPr="00172937" w:rsidRDefault="00D203E0" w:rsidP="00D203E0">
      <w:pPr>
        <w:pStyle w:val="enumlev1"/>
      </w:pPr>
      <w:r w:rsidRPr="00172937">
        <w:t>1.</w:t>
      </w:r>
      <w:r>
        <w:t>109 ter</w:t>
      </w:r>
      <w:r w:rsidRPr="00172937">
        <w:t xml:space="preserve">   Meteorological aids mobile station: </w:t>
      </w:r>
      <w:r w:rsidRPr="00F16218">
        <w:t>A station</w:t>
      </w:r>
      <w:r>
        <w:rPr>
          <w:lang w:eastAsia="en-CA"/>
        </w:rPr>
        <w:t xml:space="preserve"> </w:t>
      </w:r>
      <w:r w:rsidRPr="00172937">
        <w:rPr>
          <w:lang w:eastAsia="en-CA"/>
        </w:rPr>
        <w:t>in the meteorological aids service</w:t>
      </w:r>
      <w:r w:rsidRPr="00172937">
        <w:t xml:space="preserve"> intended to be used while in motion or during halts at unspecified points.</w:t>
      </w:r>
    </w:p>
    <w:p w:rsidR="00B1454C" w:rsidRPr="00793370" w:rsidRDefault="00793370" w:rsidP="00A530FD">
      <w:r>
        <w:rPr>
          <w:b/>
          <w:bCs/>
          <w:u w:val="single"/>
        </w:rPr>
        <w:t>400.15-406 MHz</w:t>
      </w:r>
    </w:p>
    <w:p w:rsidR="00B1454C" w:rsidRDefault="00793370" w:rsidP="00A530FD">
      <w:r>
        <w:t>As a result of domestic regulatory actions relating to the AWS-3 auction of 1695-1710 MHz in the United States</w:t>
      </w:r>
      <w:r w:rsidR="00D203E0">
        <w:t>,</w:t>
      </w:r>
      <w:r w:rsidR="00B1454C">
        <w:t xml:space="preserve"> </w:t>
      </w:r>
      <w:r>
        <w:t xml:space="preserve">the National Weather Service will be transitioning their radiosonde operations from the frequency range 1675-1683 MHz to 400.15-406 MHz over the </w:t>
      </w:r>
      <w:r w:rsidR="00D203E0">
        <w:t xml:space="preserve">next </w:t>
      </w:r>
      <w:r>
        <w:t>several years.  This action is required as a result of the need to shift the GOES-R GRB signal downward in frequency to avoid the AWS-3 frequency range</w:t>
      </w:r>
      <w:r w:rsidR="004D2B61">
        <w:t xml:space="preserve"> (1695-1710 MHz)</w:t>
      </w:r>
      <w:r>
        <w:t>.</w:t>
      </w:r>
      <w:r w:rsidR="004D2B61">
        <w:t xml:space="preserve">  </w:t>
      </w:r>
      <w:r w:rsidR="001D22D9">
        <w:t xml:space="preserve">Years of operational experience has shown that </w:t>
      </w:r>
      <w:r w:rsidR="001D22D9">
        <w:lastRenderedPageBreak/>
        <w:t>radiosonde operations are incompatible with widely distributed user earth stations receiving meteorological satellite data downlinks.</w:t>
      </w:r>
    </w:p>
    <w:p w:rsidR="00B1454C" w:rsidRDefault="004D2B61" w:rsidP="00A530FD">
      <w:r>
        <w:rPr>
          <w:b/>
          <w:bCs/>
          <w:u w:val="single"/>
        </w:rPr>
        <w:t>1668.4-1700 MHz</w:t>
      </w:r>
    </w:p>
    <w:p w:rsidR="00B1454C" w:rsidRDefault="004D2B61" w:rsidP="00A530FD">
      <w:pPr>
        <w:pStyle w:val="Default"/>
        <w:jc w:val="both"/>
      </w:pPr>
      <w:r>
        <w:t xml:space="preserve">As </w:t>
      </w:r>
      <w:r w:rsidR="00D203E0">
        <w:t>discussed</w:t>
      </w:r>
      <w:r>
        <w:t xml:space="preserve"> above, the frequency range 1695-1710 MH</w:t>
      </w:r>
      <w:r w:rsidR="00D203E0">
        <w:t>z</w:t>
      </w:r>
      <w:r>
        <w:t xml:space="preserve"> has been auctioned for broadband mobile use</w:t>
      </w:r>
      <w:r w:rsidR="00D203E0">
        <w:t xml:space="preserve"> (shared)</w:t>
      </w:r>
      <w:r>
        <w:t xml:space="preserve"> in the United States.  This auction resulted in bids totaling approximately $2.5B.  Within the United States only key Federal Government stations will be protected from interference through the use of coordination zones, and operators of those stations will be required coordinate with the commercial licensees for any broadband wireless operations inside the coordination zone.  It is anticipated that through use of various mitigation techniques (shielding, antenna nulling, time sharing, power control) </w:t>
      </w:r>
      <w:r w:rsidR="001D22D9">
        <w:t xml:space="preserve">broadband </w:t>
      </w:r>
      <w:r>
        <w:t>wireless operator</w:t>
      </w:r>
      <w:r w:rsidR="00792A51">
        <w:t>s</w:t>
      </w:r>
      <w:r>
        <w:t xml:space="preserve"> may be able to deploy somewhat closer to protected earth stations</w:t>
      </w:r>
      <w:r w:rsidR="001D22D9">
        <w:t xml:space="preserve"> than the established coordination zone distances</w:t>
      </w:r>
      <w:r>
        <w:t>.</w:t>
      </w:r>
      <w:r w:rsidR="00792A51">
        <w:t xml:space="preserve">  The AWS-3 auction, combined with existing commercial operations at 1670-1675 MHz and the need for radiosonde to coexist with meteorological satellite downlinks has made the 1668.4-1700 MHz frequency band </w:t>
      </w:r>
      <w:r w:rsidR="001D22D9">
        <w:t>largely unusable</w:t>
      </w:r>
      <w:r w:rsidR="00792A51">
        <w:t xml:space="preserve"> for future NWS radiosonde operations.</w:t>
      </w:r>
    </w:p>
    <w:p w:rsidR="004D2B61" w:rsidRDefault="004D2B61" w:rsidP="004D2B61">
      <w:r>
        <w:rPr>
          <w:b/>
          <w:bCs/>
          <w:u w:val="single"/>
        </w:rPr>
        <w:t>Metrological Aids Recommendations</w:t>
      </w:r>
    </w:p>
    <w:p w:rsidR="004D2B61" w:rsidRDefault="00122CDB" w:rsidP="004D2B61">
      <w:pPr>
        <w:pStyle w:val="Default"/>
        <w:jc w:val="both"/>
      </w:pPr>
      <w:r>
        <w:t xml:space="preserve">The ITU-R recommendations relating to radiosondes operating in the meteorological aids service have not been updated during the WRC-15 study cycle.  Members should undertake </w:t>
      </w:r>
      <w:r w:rsidR="009E4C2F">
        <w:t xml:space="preserve">reviewing and </w:t>
      </w:r>
      <w:r>
        <w:t xml:space="preserve">updating these Recommendations in the study cycle following WRC-15.  </w:t>
      </w:r>
      <w:r w:rsidR="001D22D9">
        <w:t>Th</w:t>
      </w:r>
      <w:r>
        <w:t>e Recommendations are as follows:</w:t>
      </w:r>
    </w:p>
    <w:p w:rsidR="00122CDB" w:rsidRDefault="00122CDB" w:rsidP="004D2B61">
      <w:pPr>
        <w:pStyle w:val="Default"/>
        <w:jc w:val="both"/>
      </w:pPr>
    </w:p>
    <w:p w:rsidR="00122CDB" w:rsidRDefault="001F775A" w:rsidP="004D2B61">
      <w:pPr>
        <w:pStyle w:val="Default"/>
        <w:jc w:val="both"/>
        <w:rPr>
          <w:shd w:val="clear" w:color="auto" w:fill="FFFFFF"/>
        </w:rPr>
      </w:pPr>
      <w:r>
        <w:rPr>
          <w:b/>
        </w:rPr>
        <w:t xml:space="preserve">ITU-R </w:t>
      </w:r>
      <w:r w:rsidR="00122CDB" w:rsidRPr="00122CDB">
        <w:rPr>
          <w:b/>
        </w:rPr>
        <w:t>RS.1165</w:t>
      </w:r>
      <w:r w:rsidR="00122CDB">
        <w:t xml:space="preserve">- </w:t>
      </w:r>
      <w:r w:rsidR="00122CDB" w:rsidRPr="00122CDB">
        <w:rPr>
          <w:shd w:val="clear" w:color="auto" w:fill="FFFFFF"/>
        </w:rPr>
        <w:t>Technical characteristics and performance criteria for systems in the meteorological aids service in the 403 MHz and 1 680 MHz bands</w:t>
      </w:r>
      <w:r w:rsidR="00122CDB">
        <w:rPr>
          <w:shd w:val="clear" w:color="auto" w:fill="FFFFFF"/>
        </w:rPr>
        <w:t xml:space="preserve"> (last updated 03/06)</w:t>
      </w:r>
    </w:p>
    <w:p w:rsidR="00122CDB" w:rsidRDefault="00122CDB" w:rsidP="004D2B61">
      <w:pPr>
        <w:pStyle w:val="Default"/>
        <w:jc w:val="both"/>
        <w:rPr>
          <w:shd w:val="clear" w:color="auto" w:fill="FFFFFF"/>
        </w:rPr>
      </w:pPr>
    </w:p>
    <w:p w:rsidR="00122CDB" w:rsidRDefault="00122CDB" w:rsidP="004D2B61">
      <w:pPr>
        <w:pStyle w:val="Default"/>
        <w:jc w:val="both"/>
        <w:rPr>
          <w:shd w:val="clear" w:color="auto" w:fill="FFFFFF"/>
        </w:rPr>
      </w:pPr>
      <w:r w:rsidRPr="00122CDB">
        <w:rPr>
          <w:b/>
          <w:shd w:val="clear" w:color="auto" w:fill="FFFFFF"/>
        </w:rPr>
        <w:t>ITU-R RS.1263</w:t>
      </w:r>
      <w:r>
        <w:rPr>
          <w:shd w:val="clear" w:color="auto" w:fill="FFFFFF"/>
        </w:rPr>
        <w:t xml:space="preserve">- </w:t>
      </w:r>
      <w:r w:rsidRPr="00122CDB">
        <w:rPr>
          <w:shd w:val="clear" w:color="auto" w:fill="FFFFFF"/>
        </w:rPr>
        <w:t>Interference criteria for meteorological aids operated in the 400.15-406 MHz and 1 668.4-1 700 MHz bands</w:t>
      </w:r>
      <w:r w:rsidR="001F775A">
        <w:rPr>
          <w:shd w:val="clear" w:color="auto" w:fill="FFFFFF"/>
        </w:rPr>
        <w:t xml:space="preserve"> (last updated 01/10)</w:t>
      </w:r>
    </w:p>
    <w:p w:rsidR="001F775A" w:rsidRDefault="001F775A" w:rsidP="004D2B61">
      <w:pPr>
        <w:pStyle w:val="Default"/>
        <w:jc w:val="both"/>
        <w:rPr>
          <w:shd w:val="clear" w:color="auto" w:fill="FFFFFF"/>
        </w:rPr>
      </w:pPr>
    </w:p>
    <w:p w:rsidR="001F775A" w:rsidRDefault="009E4C2F" w:rsidP="004D2B61">
      <w:pPr>
        <w:pStyle w:val="Default"/>
        <w:jc w:val="both"/>
        <w:rPr>
          <w:shd w:val="clear" w:color="auto" w:fill="FFFFFF"/>
        </w:rPr>
      </w:pPr>
      <w:r w:rsidRPr="009E4C2F">
        <w:rPr>
          <w:b/>
        </w:rPr>
        <w:t>ITU-R RS.1264-</w:t>
      </w:r>
      <w:r>
        <w:t xml:space="preserve"> </w:t>
      </w:r>
      <w:r w:rsidRPr="009E4C2F">
        <w:rPr>
          <w:shd w:val="clear" w:color="auto" w:fill="FFFFFF"/>
        </w:rPr>
        <w:t>Feasibility of frequency sharing between the meteorological aids service and the mobile-satellite service (Earth-to-space) in the 1 668.4-1 700 MHz band</w:t>
      </w:r>
    </w:p>
    <w:p w:rsidR="009E4C2F" w:rsidRDefault="009E4C2F" w:rsidP="004D2B61">
      <w:pPr>
        <w:pStyle w:val="Default"/>
        <w:jc w:val="both"/>
        <w:rPr>
          <w:shd w:val="clear" w:color="auto" w:fill="FFFFFF"/>
        </w:rPr>
      </w:pPr>
    </w:p>
    <w:p w:rsidR="009E4C2F" w:rsidRDefault="009E4C2F" w:rsidP="004D2B61">
      <w:pPr>
        <w:pStyle w:val="Default"/>
        <w:jc w:val="both"/>
        <w:rPr>
          <w:shd w:val="clear" w:color="auto" w:fill="FFFFFF"/>
        </w:rPr>
      </w:pPr>
      <w:r w:rsidRPr="009E4C2F">
        <w:rPr>
          <w:b/>
          <w:shd w:val="clear" w:color="auto" w:fill="FFFFFF"/>
        </w:rPr>
        <w:t>ITU-R RS.1346-</w:t>
      </w:r>
      <w:r>
        <w:rPr>
          <w:shd w:val="clear" w:color="auto" w:fill="FFFFFF"/>
        </w:rPr>
        <w:t xml:space="preserve"> </w:t>
      </w:r>
      <w:r w:rsidRPr="009E4C2F">
        <w:rPr>
          <w:shd w:val="clear" w:color="auto" w:fill="FFFFFF"/>
        </w:rPr>
        <w:t>Sharing between the meteorological aids service and medical implant communication systems (MICS) operating in the mobile service in the frequency band 401-406 MHz</w:t>
      </w:r>
      <w:r>
        <w:rPr>
          <w:shd w:val="clear" w:color="auto" w:fill="FFFFFF"/>
        </w:rPr>
        <w:t xml:space="preserve"> (last updated 02/98)</w:t>
      </w:r>
    </w:p>
    <w:p w:rsidR="009E4C2F" w:rsidRDefault="009E4C2F" w:rsidP="004D2B61">
      <w:pPr>
        <w:pStyle w:val="Default"/>
        <w:jc w:val="both"/>
        <w:rPr>
          <w:shd w:val="clear" w:color="auto" w:fill="FFFFFF"/>
        </w:rPr>
      </w:pPr>
    </w:p>
    <w:p w:rsidR="009E4C2F" w:rsidRDefault="009E4C2F" w:rsidP="004D2B61">
      <w:pPr>
        <w:pStyle w:val="Default"/>
        <w:jc w:val="both"/>
        <w:rPr>
          <w:shd w:val="clear" w:color="auto" w:fill="FFFFFF"/>
        </w:rPr>
      </w:pPr>
      <w:r w:rsidRPr="009E4C2F">
        <w:rPr>
          <w:b/>
          <w:shd w:val="clear" w:color="auto" w:fill="FFFFFF"/>
        </w:rPr>
        <w:t>ITU-R RS.1745-</w:t>
      </w:r>
      <w:r>
        <w:rPr>
          <w:shd w:val="clear" w:color="auto" w:fill="FFFFFF"/>
        </w:rPr>
        <w:t xml:space="preserve"> </w:t>
      </w:r>
      <w:r w:rsidRPr="009E4C2F">
        <w:rPr>
          <w:shd w:val="clear" w:color="auto" w:fill="FFFFFF"/>
        </w:rPr>
        <w:t>Use of the band 1 668.4 1 710 MHz by the meteorological aids service and meteorological-satellite service (space-to-Earth)</w:t>
      </w:r>
      <w:r>
        <w:rPr>
          <w:shd w:val="clear" w:color="auto" w:fill="FFFFFF"/>
        </w:rPr>
        <w:t xml:space="preserve"> (last updated </w:t>
      </w:r>
      <w:r w:rsidR="00DC1C8B">
        <w:rPr>
          <w:shd w:val="clear" w:color="auto" w:fill="FFFFFF"/>
        </w:rPr>
        <w:t>03/06)</w:t>
      </w:r>
    </w:p>
    <w:p w:rsidR="009E4C2F" w:rsidRDefault="009E4C2F" w:rsidP="004D2B61">
      <w:pPr>
        <w:pStyle w:val="Default"/>
        <w:jc w:val="both"/>
        <w:rPr>
          <w:shd w:val="clear" w:color="auto" w:fill="FFFFFF"/>
        </w:rPr>
      </w:pPr>
    </w:p>
    <w:p w:rsidR="00122CDB" w:rsidRDefault="00122CDB" w:rsidP="00122CDB">
      <w:r>
        <w:rPr>
          <w:b/>
          <w:bCs/>
          <w:u w:val="single"/>
        </w:rPr>
        <w:t>Space Weather</w:t>
      </w:r>
    </w:p>
    <w:p w:rsidR="00122CDB" w:rsidRDefault="00DC1C8B" w:rsidP="00A530FD">
      <w:pPr>
        <w:rPr>
          <w:bCs/>
        </w:rPr>
      </w:pPr>
      <w:r>
        <w:rPr>
          <w:bCs/>
        </w:rPr>
        <w:t xml:space="preserve">Work has begun within Working Party 7C on spectrum requirements for RF-based space weather sensors.  One item to be addressed </w:t>
      </w:r>
      <w:r w:rsidR="00866E20">
        <w:rPr>
          <w:bCs/>
        </w:rPr>
        <w:t xml:space="preserve">under a recently approved Study </w:t>
      </w:r>
      <w:r w:rsidR="001D22D9">
        <w:rPr>
          <w:bCs/>
        </w:rPr>
        <w:t>G</w:t>
      </w:r>
      <w:r w:rsidR="00866E20">
        <w:rPr>
          <w:bCs/>
        </w:rPr>
        <w:t xml:space="preserve">roup 7 Question </w:t>
      </w:r>
      <w:r>
        <w:rPr>
          <w:bCs/>
        </w:rPr>
        <w:t xml:space="preserve">is the appropriate radio service(s) that </w:t>
      </w:r>
      <w:r w:rsidR="001D22D9">
        <w:rPr>
          <w:bCs/>
        </w:rPr>
        <w:t>space weather</w:t>
      </w:r>
      <w:r>
        <w:rPr>
          <w:bCs/>
        </w:rPr>
        <w:t xml:space="preserve"> sensors would fall under</w:t>
      </w:r>
      <w:r w:rsidR="00AF5404">
        <w:rPr>
          <w:bCs/>
        </w:rPr>
        <w:t xml:space="preserve">.  </w:t>
      </w:r>
      <w:r>
        <w:rPr>
          <w:bCs/>
        </w:rPr>
        <w:t>It is possible that the meteorological aids definition best fits the operations of these sensors.</w:t>
      </w:r>
      <w:r w:rsidR="00866E20">
        <w:rPr>
          <w:bCs/>
        </w:rPr>
        <w:t xml:space="preserve">  That definition from the Radio regulations is as follows:</w:t>
      </w:r>
    </w:p>
    <w:p w:rsidR="00866E20" w:rsidRPr="00122CDB" w:rsidRDefault="00866E20" w:rsidP="00A530FD">
      <w:pPr>
        <w:rPr>
          <w:bCs/>
        </w:rPr>
      </w:pPr>
      <w:r w:rsidRPr="005A38D0">
        <w:rPr>
          <w:rStyle w:val="Artdef"/>
        </w:rPr>
        <w:t>1.50</w:t>
      </w:r>
      <w:r w:rsidRPr="00EF2C5C">
        <w:rPr>
          <w:rStyle w:val="Artdef"/>
        </w:rPr>
        <w:tab/>
      </w:r>
      <w:r w:rsidRPr="00EF2C5C">
        <w:rPr>
          <w:rStyle w:val="Artdef"/>
        </w:rPr>
        <w:tab/>
      </w:r>
      <w:r>
        <w:rPr>
          <w:i/>
        </w:rPr>
        <w:t>meteorological aids service:  </w:t>
      </w:r>
      <w:r>
        <w:t>A</w:t>
      </w:r>
      <w:r>
        <w:rPr>
          <w:i/>
        </w:rPr>
        <w:t xml:space="preserve"> radiocommunication service</w:t>
      </w:r>
      <w:r>
        <w:t xml:space="preserve"> used for meteorological, including hydrological, observations and exploration.</w:t>
      </w:r>
    </w:p>
    <w:p w:rsidR="00A530FD" w:rsidRDefault="00A530FD" w:rsidP="00A530FD">
      <w:r>
        <w:rPr>
          <w:b/>
          <w:bCs/>
          <w:u w:val="single"/>
        </w:rPr>
        <w:lastRenderedPageBreak/>
        <w:t>X. Action (by SG-RFC) Proposed</w:t>
      </w:r>
      <w:r w:rsidRPr="00A530FD">
        <w:rPr>
          <w:bCs/>
          <w:i/>
        </w:rPr>
        <w:t xml:space="preserve"> </w:t>
      </w:r>
    </w:p>
    <w:p w:rsidR="00A530FD" w:rsidRDefault="00793370" w:rsidP="00A530FD">
      <w:r>
        <w:t>The information is provided to the SG-RFC for discussion and can be noted.</w:t>
      </w:r>
    </w:p>
    <w:p w:rsidR="00A530FD" w:rsidRDefault="00A530FD" w:rsidP="00AF5404">
      <w:r>
        <w:rPr>
          <w:b/>
          <w:bCs/>
          <w:u w:val="single"/>
        </w:rPr>
        <w:t>Y. Draft Text for Inclusion in the SG-RFC Meeting Reports or Other Documents</w:t>
      </w:r>
      <w:r w:rsidR="00107650">
        <w:rPr>
          <w:bCs/>
          <w:i/>
        </w:rPr>
        <w:t xml:space="preserve"> </w:t>
      </w:r>
    </w:p>
    <w:p w:rsidR="00A530FD" w:rsidRDefault="00AF5404" w:rsidP="00A530FD">
      <w:pPr>
        <w:pStyle w:val="Default"/>
        <w:jc w:val="both"/>
      </w:pPr>
      <w:r>
        <w:t xml:space="preserve">The meeting report should </w:t>
      </w:r>
      <w:r w:rsidR="001D22D9">
        <w:t>t</w:t>
      </w:r>
      <w:r>
        <w:t>ake note of the fact that the ITU-R Recommendations relating to meteorological aids need some review and revision to keep them current with operations, technology and spectrum use.</w:t>
      </w:r>
      <w:r w:rsidR="001D22D9">
        <w:t xml:space="preserve">  The information relating to WRC-15 issues may be incorporated in an update WMO position paper on WRC-15 Agenda Items.</w:t>
      </w:r>
    </w:p>
    <w:sectPr w:rsidR="00A530FD" w:rsidSect="00167708">
      <w:headerReference w:type="default" r:id="rId9"/>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918" w:rsidRDefault="004D7918" w:rsidP="007A73F8">
      <w:pPr>
        <w:spacing w:before="0" w:after="0"/>
      </w:pPr>
      <w:r>
        <w:separator/>
      </w:r>
    </w:p>
  </w:endnote>
  <w:endnote w:type="continuationSeparator" w:id="0">
    <w:p w:rsidR="004D7918" w:rsidRDefault="004D7918"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918" w:rsidRDefault="004D7918" w:rsidP="007A73F8">
      <w:pPr>
        <w:spacing w:before="0" w:after="0"/>
      </w:pPr>
      <w:r>
        <w:separator/>
      </w:r>
    </w:p>
  </w:footnote>
  <w:footnote w:type="continuationSeparator" w:id="0">
    <w:p w:rsidR="004D7918" w:rsidRDefault="004D7918" w:rsidP="007A73F8">
      <w:pPr>
        <w:spacing w:before="0" w:after="0"/>
      </w:pPr>
      <w:r>
        <w:continuationSeparator/>
      </w:r>
    </w:p>
  </w:footnote>
  <w:footnote w:id="1">
    <w:p w:rsidR="00AA360F" w:rsidRDefault="00AA360F">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60F" w:rsidRPr="009C443D" w:rsidRDefault="00AA360F"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BA5015">
      <w:rPr>
        <w:rStyle w:val="PageNumber"/>
        <w:noProof/>
        <w:sz w:val="18"/>
        <w:szCs w:val="18"/>
      </w:rPr>
      <w:t>3</w:t>
    </w:r>
    <w:r w:rsidRPr="009C443D">
      <w:rPr>
        <w:rStyle w:val="PageNumber"/>
        <w:sz w:val="18"/>
        <w:szCs w:val="18"/>
      </w:rPr>
      <w:fldChar w:fldCharType="end"/>
    </w:r>
    <w:r w:rsidRPr="009C443D">
      <w:rPr>
        <w:rStyle w:val="PageNumber"/>
        <w:sz w:val="18"/>
        <w:szCs w:val="18"/>
      </w:rPr>
      <w:t xml:space="preserve"> -</w:t>
    </w:r>
  </w:p>
  <w:p w:rsidR="00AA360F" w:rsidRDefault="00AA360F" w:rsidP="009C443D">
    <w:pPr>
      <w:pStyle w:val="Header"/>
      <w:spacing w:beforeAutospacing="0" w:afterAutospacing="0"/>
      <w:jc w:val="center"/>
      <w:rPr>
        <w:sz w:val="18"/>
        <w:szCs w:val="18"/>
      </w:rPr>
    </w:pPr>
    <w:r>
      <w:rPr>
        <w:sz w:val="18"/>
        <w:szCs w:val="18"/>
      </w:rPr>
      <w:t>SG-RFC/201</w:t>
    </w:r>
    <w:r w:rsidR="00BA5015">
      <w:rPr>
        <w:sz w:val="18"/>
        <w:szCs w:val="18"/>
      </w:rPr>
      <w:t>5.. Doc12</w:t>
    </w:r>
    <w:r>
      <w:rPr>
        <w:sz w:val="18"/>
        <w:szCs w:val="18"/>
      </w:rPr>
      <w:t>..</w:t>
    </w:r>
    <w:r w:rsidRPr="009C443D">
      <w:rPr>
        <w:sz w:val="18"/>
        <w:szCs w:val="18"/>
      </w:rPr>
      <w:t>-E</w:t>
    </w:r>
  </w:p>
  <w:p w:rsidR="00AA360F" w:rsidRPr="009C443D" w:rsidRDefault="00AA360F"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4008D"/>
    <w:rsid w:val="000757E9"/>
    <w:rsid w:val="0007655C"/>
    <w:rsid w:val="00082939"/>
    <w:rsid w:val="000979EA"/>
    <w:rsid w:val="000A42FF"/>
    <w:rsid w:val="000A504D"/>
    <w:rsid w:val="000E608D"/>
    <w:rsid w:val="00102305"/>
    <w:rsid w:val="00107650"/>
    <w:rsid w:val="00113766"/>
    <w:rsid w:val="00122CDB"/>
    <w:rsid w:val="0014262E"/>
    <w:rsid w:val="00167708"/>
    <w:rsid w:val="00185160"/>
    <w:rsid w:val="0018521E"/>
    <w:rsid w:val="001B2071"/>
    <w:rsid w:val="001B25A7"/>
    <w:rsid w:val="001C0096"/>
    <w:rsid w:val="001D22D9"/>
    <w:rsid w:val="001F775A"/>
    <w:rsid w:val="00223B48"/>
    <w:rsid w:val="0027433C"/>
    <w:rsid w:val="00276AB6"/>
    <w:rsid w:val="00277FCC"/>
    <w:rsid w:val="002A46EC"/>
    <w:rsid w:val="002A6E93"/>
    <w:rsid w:val="002D258A"/>
    <w:rsid w:val="002E18C0"/>
    <w:rsid w:val="00304706"/>
    <w:rsid w:val="00344376"/>
    <w:rsid w:val="00347E8E"/>
    <w:rsid w:val="0036338C"/>
    <w:rsid w:val="00422D26"/>
    <w:rsid w:val="0044117D"/>
    <w:rsid w:val="00466E06"/>
    <w:rsid w:val="00477E34"/>
    <w:rsid w:val="004D2B61"/>
    <w:rsid w:val="004D7918"/>
    <w:rsid w:val="004E7941"/>
    <w:rsid w:val="00510362"/>
    <w:rsid w:val="005B5FEE"/>
    <w:rsid w:val="00604C1A"/>
    <w:rsid w:val="00613500"/>
    <w:rsid w:val="006237F8"/>
    <w:rsid w:val="00682FE9"/>
    <w:rsid w:val="00683FE2"/>
    <w:rsid w:val="00695EB8"/>
    <w:rsid w:val="006A4FF3"/>
    <w:rsid w:val="006B4441"/>
    <w:rsid w:val="006F650D"/>
    <w:rsid w:val="00701FDB"/>
    <w:rsid w:val="00713E61"/>
    <w:rsid w:val="00767181"/>
    <w:rsid w:val="00776EFE"/>
    <w:rsid w:val="007777CB"/>
    <w:rsid w:val="00790387"/>
    <w:rsid w:val="00792A51"/>
    <w:rsid w:val="00793370"/>
    <w:rsid w:val="007A73F8"/>
    <w:rsid w:val="007A7EA5"/>
    <w:rsid w:val="007F3F87"/>
    <w:rsid w:val="007F6686"/>
    <w:rsid w:val="008075D2"/>
    <w:rsid w:val="00812884"/>
    <w:rsid w:val="00820C6F"/>
    <w:rsid w:val="008276D1"/>
    <w:rsid w:val="00832FA4"/>
    <w:rsid w:val="0084266A"/>
    <w:rsid w:val="00852F63"/>
    <w:rsid w:val="00866E20"/>
    <w:rsid w:val="008674B1"/>
    <w:rsid w:val="00872AB2"/>
    <w:rsid w:val="00876393"/>
    <w:rsid w:val="00891B49"/>
    <w:rsid w:val="008D24C5"/>
    <w:rsid w:val="0093198A"/>
    <w:rsid w:val="00991D0C"/>
    <w:rsid w:val="00993CC7"/>
    <w:rsid w:val="009C443D"/>
    <w:rsid w:val="009E4C2F"/>
    <w:rsid w:val="00A16C11"/>
    <w:rsid w:val="00A30EDB"/>
    <w:rsid w:val="00A409CB"/>
    <w:rsid w:val="00A530FD"/>
    <w:rsid w:val="00A80B44"/>
    <w:rsid w:val="00A90A0C"/>
    <w:rsid w:val="00AA360F"/>
    <w:rsid w:val="00AF5404"/>
    <w:rsid w:val="00B13392"/>
    <w:rsid w:val="00B1454C"/>
    <w:rsid w:val="00B16AE0"/>
    <w:rsid w:val="00B35CA8"/>
    <w:rsid w:val="00BA5015"/>
    <w:rsid w:val="00BB2405"/>
    <w:rsid w:val="00BB65DE"/>
    <w:rsid w:val="00BC3021"/>
    <w:rsid w:val="00C34014"/>
    <w:rsid w:val="00CA0ED3"/>
    <w:rsid w:val="00CC0BD7"/>
    <w:rsid w:val="00CE2A96"/>
    <w:rsid w:val="00D01EB3"/>
    <w:rsid w:val="00D027EB"/>
    <w:rsid w:val="00D203E0"/>
    <w:rsid w:val="00DC1C8B"/>
    <w:rsid w:val="00DC1CA7"/>
    <w:rsid w:val="00DC310B"/>
    <w:rsid w:val="00E30F56"/>
    <w:rsid w:val="00E33512"/>
    <w:rsid w:val="00E6563A"/>
    <w:rsid w:val="00E92931"/>
    <w:rsid w:val="00EA7371"/>
    <w:rsid w:val="00F12FBE"/>
    <w:rsid w:val="00F30103"/>
    <w:rsid w:val="00F704A4"/>
    <w:rsid w:val="00F83456"/>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Artdef">
    <w:name w:val="Art_def"/>
    <w:basedOn w:val="DefaultParagraphFont"/>
    <w:rsid w:val="00866E20"/>
    <w:rPr>
      <w:rFonts w:ascii="Times New Roman" w:hAnsi="Times New Roman"/>
      <w:b/>
    </w:rPr>
  </w:style>
  <w:style w:type="paragraph" w:customStyle="1" w:styleId="enumlev1">
    <w:name w:val="enumlev1"/>
    <w:basedOn w:val="Normal"/>
    <w:rsid w:val="00D203E0"/>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character" w:customStyle="1" w:styleId="Artdef">
    <w:name w:val="Art_def"/>
    <w:basedOn w:val="DefaultParagraphFont"/>
    <w:rsid w:val="00866E20"/>
    <w:rPr>
      <w:rFonts w:ascii="Times New Roman" w:hAnsi="Times New Roman"/>
      <w:b/>
    </w:rPr>
  </w:style>
  <w:style w:type="paragraph" w:customStyle="1" w:styleId="enumlev1">
    <w:name w:val="enumlev1"/>
    <w:basedOn w:val="Normal"/>
    <w:rsid w:val="00D203E0"/>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E297FB61.dotm</Template>
  <TotalTime>41</TotalTime>
  <Pages>3</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6</cp:revision>
  <cp:lastPrinted>2012-10-22T16:15:00Z</cp:lastPrinted>
  <dcterms:created xsi:type="dcterms:W3CDTF">2015-09-10T14:22:00Z</dcterms:created>
  <dcterms:modified xsi:type="dcterms:W3CDTF">2015-09-15T13:28:00Z</dcterms:modified>
</cp:coreProperties>
</file>