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2"/>
        <w:gridCol w:w="3613"/>
        <w:gridCol w:w="3969"/>
      </w:tblGrid>
      <w:tr w:rsidR="007C28DC" w:rsidRPr="00B70097" w:rsidTr="007C28DC">
        <w:trPr>
          <w:cantSplit/>
          <w:tblHeader/>
        </w:trPr>
        <w:tc>
          <w:tcPr>
            <w:tcW w:w="852" w:type="dxa"/>
          </w:tcPr>
          <w:p w:rsidR="007C28DC" w:rsidRPr="00B70097" w:rsidRDefault="007C28DC" w:rsidP="00B70097">
            <w:pPr>
              <w:widowControl/>
              <w:tabs>
                <w:tab w:val="left" w:pos="1134"/>
                <w:tab w:val="left" w:pos="2268"/>
                <w:tab w:val="left" w:pos="3402"/>
                <w:tab w:val="left" w:pos="4534"/>
              </w:tabs>
              <w:jc w:val="center"/>
              <w:rPr>
                <w:rFonts w:ascii="Times New Roman" w:eastAsia="MS Mincho" w:hAnsi="Times New Roman" w:cs="Arial"/>
                <w:b/>
                <w:kern w:val="0"/>
                <w:sz w:val="20"/>
                <w:szCs w:val="20"/>
                <w:lang w:val="en-GB" w:eastAsia="ja-JP"/>
              </w:rPr>
            </w:pPr>
            <w:r w:rsidRPr="00B70097">
              <w:rPr>
                <w:rFonts w:ascii="Times New Roman" w:eastAsia="MS Mincho" w:hAnsi="Times New Roman" w:cs="Arial"/>
                <w:b/>
                <w:kern w:val="0"/>
                <w:sz w:val="20"/>
                <w:szCs w:val="20"/>
                <w:lang w:val="en-GB" w:eastAsia="ja-JP"/>
              </w:rPr>
              <w:t>Action Number</w:t>
            </w:r>
          </w:p>
        </w:tc>
        <w:tc>
          <w:tcPr>
            <w:tcW w:w="3613" w:type="dxa"/>
          </w:tcPr>
          <w:p w:rsidR="007C28DC" w:rsidRPr="00B70097" w:rsidRDefault="007C28DC" w:rsidP="00B70097">
            <w:pPr>
              <w:widowControl/>
              <w:tabs>
                <w:tab w:val="left" w:pos="1134"/>
                <w:tab w:val="left" w:pos="2268"/>
                <w:tab w:val="left" w:pos="3402"/>
                <w:tab w:val="left" w:pos="4534"/>
              </w:tabs>
              <w:jc w:val="center"/>
              <w:rPr>
                <w:rFonts w:ascii="Times New Roman" w:eastAsia="MS Mincho" w:hAnsi="Times New Roman" w:cs="Arial"/>
                <w:b/>
                <w:kern w:val="0"/>
                <w:sz w:val="20"/>
                <w:szCs w:val="20"/>
                <w:lang w:val="en-GB" w:eastAsia="ja-JP"/>
              </w:rPr>
            </w:pPr>
            <w:r w:rsidRPr="00B70097">
              <w:rPr>
                <w:rFonts w:ascii="Times New Roman" w:eastAsia="MS Mincho" w:hAnsi="Times New Roman" w:cs="Arial"/>
                <w:b/>
                <w:kern w:val="0"/>
                <w:sz w:val="20"/>
                <w:szCs w:val="20"/>
                <w:lang w:val="en-GB" w:eastAsia="ja-JP"/>
              </w:rPr>
              <w:t xml:space="preserve">Decision/recommendation/ action </w:t>
            </w:r>
          </w:p>
        </w:tc>
        <w:tc>
          <w:tcPr>
            <w:tcW w:w="3969" w:type="dxa"/>
          </w:tcPr>
          <w:p w:rsidR="007C28DC" w:rsidRPr="00B70097" w:rsidRDefault="007C28DC" w:rsidP="007C28DC">
            <w:pPr>
              <w:widowControl/>
              <w:tabs>
                <w:tab w:val="left" w:pos="1134"/>
                <w:tab w:val="left" w:pos="2268"/>
                <w:tab w:val="left" w:pos="3402"/>
                <w:tab w:val="left" w:pos="4534"/>
              </w:tabs>
              <w:jc w:val="center"/>
              <w:rPr>
                <w:rFonts w:ascii="Times New Roman" w:eastAsia="MS Mincho" w:hAnsi="Times New Roman" w:cs="Arial"/>
                <w:b/>
                <w:kern w:val="0"/>
                <w:sz w:val="20"/>
                <w:szCs w:val="20"/>
                <w:lang w:val="en-GB" w:eastAsia="ja-JP"/>
              </w:rPr>
            </w:pPr>
            <w:r>
              <w:rPr>
                <w:rFonts w:ascii="Times New Roman" w:hAnsi="Times New Roman" w:cs="Arial" w:hint="eastAsia"/>
                <w:b/>
                <w:kern w:val="0"/>
                <w:sz w:val="20"/>
                <w:szCs w:val="20"/>
                <w:lang w:val="en-GB"/>
              </w:rPr>
              <w:t>GISC Beijing</w:t>
            </w:r>
          </w:p>
        </w:tc>
      </w:tr>
      <w:tr w:rsidR="007C28DC" w:rsidRPr="00B70097" w:rsidTr="007C28DC">
        <w:trPr>
          <w:cantSplit/>
        </w:trPr>
        <w:tc>
          <w:tcPr>
            <w:tcW w:w="852"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bookmarkStart w:id="0" w:name="Action1"/>
            <w:r w:rsidRPr="00B70097">
              <w:rPr>
                <w:rFonts w:ascii="Times New Roman" w:eastAsia="MS Mincho" w:hAnsi="Times New Roman" w:cs="Arial"/>
                <w:kern w:val="0"/>
                <w:sz w:val="20"/>
                <w:szCs w:val="20"/>
                <w:lang w:val="en-GB" w:eastAsia="ja-JP"/>
              </w:rPr>
              <w:t>14/1-1</w:t>
            </w:r>
            <w:bookmarkEnd w:id="0"/>
          </w:p>
        </w:tc>
        <w:tc>
          <w:tcPr>
            <w:tcW w:w="3613"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b/>
                <w:kern w:val="0"/>
                <w:sz w:val="20"/>
                <w:szCs w:val="20"/>
                <w:lang w:val="en-GB" w:eastAsia="ja-JP"/>
              </w:rPr>
              <w:t>Decision:</w:t>
            </w:r>
            <w:r w:rsidRPr="00B70097">
              <w:rPr>
                <w:rFonts w:ascii="Times New Roman" w:eastAsia="MS Mincho" w:hAnsi="Times New Roman" w:cs="Arial"/>
                <w:kern w:val="0"/>
                <w:sz w:val="20"/>
                <w:szCs w:val="20"/>
                <w:lang w:val="en-GB" w:eastAsia="ja-JP"/>
              </w:rPr>
              <w:t xml:space="preserve"> Endorsed the core </w:t>
            </w:r>
            <w:smartTag w:uri="urn:schemas-microsoft-com:office:smarttags" w:element="place">
              <w:smartTag w:uri="urn:schemas-microsoft-com:office:smarttags" w:element="State">
                <w:r w:rsidRPr="00B70097">
                  <w:rPr>
                    <w:rFonts w:ascii="Times New Roman" w:eastAsia="MS Mincho" w:hAnsi="Times New Roman" w:cs="Arial"/>
                    <w:kern w:val="0"/>
                    <w:sz w:val="20"/>
                    <w:szCs w:val="20"/>
                    <w:lang w:val="en-GB" w:eastAsia="ja-JP"/>
                  </w:rPr>
                  <w:t>WIS</w:t>
                </w:r>
              </w:smartTag>
            </w:smartTag>
            <w:r w:rsidRPr="00B70097">
              <w:rPr>
                <w:rFonts w:ascii="Times New Roman" w:eastAsia="MS Mincho" w:hAnsi="Times New Roman" w:cs="Arial"/>
                <w:kern w:val="0"/>
                <w:sz w:val="20"/>
                <w:szCs w:val="20"/>
                <w:lang w:val="en-GB" w:eastAsia="ja-JP"/>
              </w:rPr>
              <w:t xml:space="preserve"> competencies and the associated output documents on competencies and learning guide:</w:t>
            </w:r>
          </w:p>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4"/>
                <w:szCs w:val="24"/>
                <w:highlight w:val="green"/>
                <w:lang w:val="en-GB" w:eastAsia="ja-JP"/>
              </w:rPr>
            </w:pPr>
            <w:r w:rsidRPr="00B70097">
              <w:rPr>
                <w:rFonts w:ascii="Times New Roman" w:eastAsia="MS Mincho" w:hAnsi="Times New Roman" w:cs="Arial"/>
                <w:kern w:val="0"/>
                <w:sz w:val="20"/>
                <w:szCs w:val="20"/>
                <w:lang w:val="en-GB" w:eastAsia="ja-JP"/>
              </w:rPr>
              <w:t>[</w:t>
            </w:r>
            <w:hyperlink r:id="rId7" w:history="1">
              <w:r w:rsidRPr="00B70097">
                <w:rPr>
                  <w:rFonts w:ascii="Times New Roman" w:eastAsia="MS Mincho" w:hAnsi="Times New Roman" w:cs="Arial"/>
                  <w:color w:val="0000FF"/>
                  <w:kern w:val="0"/>
                  <w:sz w:val="20"/>
                  <w:szCs w:val="20"/>
                  <w:u w:val="single"/>
                  <w:lang w:val="en-GB" w:eastAsia="ja-JP"/>
                </w:rPr>
                <w:t>http://wis.wmo.int/file=687</w:t>
              </w:r>
            </w:hyperlink>
            <w:r w:rsidRPr="00B70097">
              <w:rPr>
                <w:rFonts w:ascii="Times New Roman" w:eastAsia="MS Mincho" w:hAnsi="Times New Roman" w:cs="Arial"/>
                <w:kern w:val="0"/>
                <w:sz w:val="20"/>
                <w:szCs w:val="20"/>
                <w:lang w:val="en-GB" w:eastAsia="ja-JP"/>
              </w:rPr>
              <w:t>] [</w:t>
            </w:r>
            <w:hyperlink r:id="rId8" w:history="1">
              <w:r w:rsidRPr="00B70097">
                <w:rPr>
                  <w:rFonts w:ascii="Times New Roman" w:eastAsia="MS Mincho" w:hAnsi="Times New Roman" w:cs="Arial"/>
                  <w:color w:val="0000FF"/>
                  <w:kern w:val="0"/>
                  <w:sz w:val="20"/>
                  <w:szCs w:val="20"/>
                  <w:u w:val="single"/>
                  <w:lang w:val="en-GB" w:eastAsia="ja-JP"/>
                </w:rPr>
                <w:t>http://wis.wmo.int/file=689</w:t>
              </w:r>
            </w:hyperlink>
            <w:r w:rsidRPr="00B70097">
              <w:rPr>
                <w:rFonts w:ascii="Times New Roman" w:eastAsia="MS Mincho" w:hAnsi="Times New Roman" w:cs="Arial"/>
                <w:kern w:val="0"/>
                <w:sz w:val="20"/>
                <w:szCs w:val="20"/>
                <w:lang w:val="en-GB" w:eastAsia="ja-JP"/>
              </w:rPr>
              <w:t>].</w:t>
            </w:r>
          </w:p>
        </w:tc>
        <w:tc>
          <w:tcPr>
            <w:tcW w:w="3969" w:type="dxa"/>
          </w:tcPr>
          <w:p w:rsidR="007C28DC" w:rsidRPr="00B70097" w:rsidRDefault="00673399" w:rsidP="00673399">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kern w:val="0"/>
                <w:sz w:val="20"/>
                <w:szCs w:val="20"/>
                <w:lang w:val="en-GB"/>
              </w:rPr>
              <w:t>T</w:t>
            </w:r>
            <w:r>
              <w:rPr>
                <w:rFonts w:ascii="Times New Roman" w:hAnsi="Times New Roman" w:cs="Arial" w:hint="eastAsia"/>
                <w:kern w:val="0"/>
                <w:sz w:val="20"/>
                <w:szCs w:val="20"/>
                <w:lang w:val="en-GB"/>
              </w:rPr>
              <w:t>ake into account</w:t>
            </w:r>
          </w:p>
        </w:tc>
      </w:tr>
      <w:tr w:rsidR="007C28DC" w:rsidRPr="00B70097" w:rsidTr="007C28DC">
        <w:trPr>
          <w:cantSplit/>
        </w:trPr>
        <w:tc>
          <w:tcPr>
            <w:tcW w:w="852"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bookmarkStart w:id="1" w:name="AP208"/>
            <w:bookmarkStart w:id="2" w:name="Action2"/>
            <w:bookmarkEnd w:id="1"/>
            <w:r w:rsidRPr="00B70097">
              <w:rPr>
                <w:rFonts w:ascii="Times New Roman" w:eastAsia="MS Mincho" w:hAnsi="Times New Roman" w:cs="Arial"/>
                <w:kern w:val="0"/>
                <w:sz w:val="20"/>
                <w:szCs w:val="20"/>
                <w:lang w:val="en-GB" w:eastAsia="ja-JP"/>
              </w:rPr>
              <w:t>14/1-2</w:t>
            </w:r>
            <w:bookmarkEnd w:id="2"/>
          </w:p>
        </w:tc>
        <w:tc>
          <w:tcPr>
            <w:tcW w:w="3613"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b/>
                <w:kern w:val="0"/>
                <w:sz w:val="20"/>
                <w:szCs w:val="20"/>
                <w:lang w:val="en-GB" w:eastAsia="ja-JP"/>
              </w:rPr>
            </w:pPr>
            <w:r w:rsidRPr="00B70097">
              <w:rPr>
                <w:rFonts w:ascii="Times New Roman" w:eastAsia="MS Mincho" w:hAnsi="Times New Roman" w:cs="Arial"/>
                <w:b/>
                <w:kern w:val="0"/>
                <w:sz w:val="20"/>
                <w:szCs w:val="20"/>
                <w:lang w:val="en-GB" w:eastAsia="ja-JP"/>
              </w:rPr>
              <w:t xml:space="preserve">Action: </w:t>
            </w:r>
          </w:p>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 xml:space="preserve">a) Encouraged all GISCs to start to utilize the competency and learning guide in their capacity development and training activities. </w:t>
            </w:r>
          </w:p>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 xml:space="preserve">b) All GISCs should aim at ensuring centres in their area of responsibility have staff equipped with appropriate competencies and thus maximize their ability to support and benefit from </w:t>
            </w:r>
            <w:smartTag w:uri="urn:schemas-microsoft-com:office:smarttags" w:element="place">
              <w:smartTag w:uri="urn:schemas-microsoft-com:office:smarttags" w:element="State">
                <w:r w:rsidRPr="00B70097">
                  <w:rPr>
                    <w:rFonts w:ascii="Times New Roman" w:eastAsia="MS Mincho" w:hAnsi="Times New Roman" w:cs="Arial"/>
                    <w:kern w:val="0"/>
                    <w:sz w:val="20"/>
                    <w:szCs w:val="20"/>
                    <w:lang w:val="en-GB" w:eastAsia="ja-JP"/>
                  </w:rPr>
                  <w:t>WIS</w:t>
                </w:r>
              </w:smartTag>
            </w:smartTag>
          </w:p>
        </w:tc>
        <w:tc>
          <w:tcPr>
            <w:tcW w:w="3969" w:type="dxa"/>
          </w:tcPr>
          <w:p w:rsidR="007C28DC" w:rsidRDefault="002527BC" w:rsidP="002527BC">
            <w:pPr>
              <w:widowControl/>
              <w:tabs>
                <w:tab w:val="left" w:pos="1134"/>
                <w:tab w:val="left" w:pos="2268"/>
                <w:tab w:val="left" w:pos="3402"/>
                <w:tab w:val="left" w:pos="4534"/>
              </w:tabs>
              <w:jc w:val="left"/>
              <w:rPr>
                <w:rFonts w:ascii="Times New Roman" w:hAnsi="Times New Roman" w:cs="Arial"/>
                <w:kern w:val="0"/>
                <w:sz w:val="20"/>
                <w:szCs w:val="20"/>
                <w:lang w:val="en-GB"/>
              </w:rPr>
            </w:pPr>
            <w:r w:rsidRPr="002527BC">
              <w:rPr>
                <w:rFonts w:ascii="Times New Roman" w:eastAsia="MS Mincho" w:hAnsi="Times New Roman" w:cs="Arial"/>
                <w:kern w:val="0"/>
                <w:sz w:val="20"/>
                <w:szCs w:val="20"/>
                <w:lang w:val="en-GB" w:eastAsia="ja-JP"/>
              </w:rPr>
              <w:t>2014</w:t>
            </w:r>
            <w:r>
              <w:rPr>
                <w:rFonts w:ascii="Times New Roman" w:hAnsi="Times New Roman" w:cs="Arial" w:hint="eastAsia"/>
                <w:kern w:val="0"/>
                <w:sz w:val="20"/>
                <w:szCs w:val="20"/>
                <w:lang w:val="en-GB"/>
              </w:rPr>
              <w:t xml:space="preserve">.8, </w:t>
            </w:r>
            <w:r w:rsidR="00EB4E62">
              <w:rPr>
                <w:rFonts w:ascii="Times New Roman" w:hAnsi="Times New Roman" w:cs="Arial" w:hint="eastAsia"/>
                <w:kern w:val="0"/>
                <w:sz w:val="20"/>
                <w:szCs w:val="20"/>
                <w:lang w:val="en-GB"/>
              </w:rPr>
              <w:t>workshop with</w:t>
            </w:r>
            <w:r>
              <w:rPr>
                <w:rFonts w:ascii="Times New Roman" w:hAnsi="Times New Roman" w:cs="Arial" w:hint="eastAsia"/>
                <w:kern w:val="0"/>
                <w:sz w:val="20"/>
                <w:szCs w:val="20"/>
                <w:lang w:val="en-GB"/>
              </w:rPr>
              <w:t xml:space="preserve"> Pakistan</w:t>
            </w:r>
          </w:p>
          <w:p w:rsidR="00F81732" w:rsidRDefault="00F81732" w:rsidP="002527BC">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 xml:space="preserve">2014.6, </w:t>
            </w:r>
            <w:r w:rsidR="00EB4E62">
              <w:rPr>
                <w:rFonts w:ascii="Times New Roman" w:hAnsi="Times New Roman" w:cs="Arial" w:hint="eastAsia"/>
                <w:kern w:val="0"/>
                <w:sz w:val="20"/>
                <w:szCs w:val="20"/>
                <w:lang w:val="en-GB"/>
              </w:rPr>
              <w:t>workshop with</w:t>
            </w:r>
            <w:r>
              <w:rPr>
                <w:rFonts w:ascii="Times New Roman" w:hAnsi="Times New Roman" w:cs="Arial" w:hint="eastAsia"/>
                <w:kern w:val="0"/>
                <w:sz w:val="20"/>
                <w:szCs w:val="20"/>
                <w:lang w:val="en-GB"/>
              </w:rPr>
              <w:t xml:space="preserve"> for Kazakhstan</w:t>
            </w:r>
          </w:p>
          <w:p w:rsidR="002527BC" w:rsidRDefault="002527BC" w:rsidP="002527BC">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 xml:space="preserve">2014.2, </w:t>
            </w:r>
            <w:r w:rsidR="00EB4E62">
              <w:rPr>
                <w:rFonts w:ascii="Times New Roman" w:hAnsi="Times New Roman" w:cs="Arial" w:hint="eastAsia"/>
                <w:kern w:val="0"/>
                <w:sz w:val="20"/>
                <w:szCs w:val="20"/>
                <w:lang w:val="en-GB"/>
              </w:rPr>
              <w:t>workshop with</w:t>
            </w:r>
            <w:r>
              <w:rPr>
                <w:rFonts w:ascii="Times New Roman" w:hAnsi="Times New Roman" w:cs="Arial" w:hint="eastAsia"/>
                <w:kern w:val="0"/>
                <w:sz w:val="20"/>
                <w:szCs w:val="20"/>
                <w:lang w:val="en-GB"/>
              </w:rPr>
              <w:t xml:space="preserve"> for </w:t>
            </w:r>
            <w:r w:rsidR="00483986" w:rsidRPr="00483986">
              <w:rPr>
                <w:rFonts w:ascii="Times New Roman" w:hAnsi="Times New Roman" w:cs="Arial"/>
                <w:kern w:val="0"/>
                <w:sz w:val="20"/>
                <w:szCs w:val="20"/>
                <w:lang w:val="en-GB"/>
              </w:rPr>
              <w:t>Tajikistan</w:t>
            </w:r>
          </w:p>
          <w:p w:rsidR="00483986" w:rsidRDefault="00483986" w:rsidP="002527BC">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 xml:space="preserve">2013.12, </w:t>
            </w:r>
            <w:r w:rsidR="00EB4E62">
              <w:rPr>
                <w:rFonts w:ascii="Times New Roman" w:hAnsi="Times New Roman" w:cs="Arial" w:hint="eastAsia"/>
                <w:kern w:val="0"/>
                <w:sz w:val="20"/>
                <w:szCs w:val="20"/>
                <w:lang w:val="en-GB"/>
              </w:rPr>
              <w:t xml:space="preserve">workshop with </w:t>
            </w:r>
            <w:r>
              <w:rPr>
                <w:rFonts w:ascii="Times New Roman" w:hAnsi="Times New Roman" w:cs="Arial" w:hint="eastAsia"/>
                <w:kern w:val="0"/>
                <w:sz w:val="20"/>
                <w:szCs w:val="20"/>
                <w:lang w:val="en-GB"/>
              </w:rPr>
              <w:t>for Nepal</w:t>
            </w:r>
          </w:p>
          <w:p w:rsidR="00F81732" w:rsidRDefault="00483986" w:rsidP="002527BC">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 xml:space="preserve">2013.12, </w:t>
            </w:r>
            <w:r w:rsidR="00EB4E62">
              <w:rPr>
                <w:rFonts w:ascii="Times New Roman" w:hAnsi="Times New Roman" w:cs="Arial" w:hint="eastAsia"/>
                <w:kern w:val="0"/>
                <w:sz w:val="20"/>
                <w:szCs w:val="20"/>
                <w:lang w:val="en-GB"/>
              </w:rPr>
              <w:t>workshop with</w:t>
            </w:r>
            <w:r>
              <w:rPr>
                <w:rFonts w:ascii="Times New Roman" w:hAnsi="Times New Roman" w:cs="Arial" w:hint="eastAsia"/>
                <w:kern w:val="0"/>
                <w:sz w:val="20"/>
                <w:szCs w:val="20"/>
                <w:lang w:val="en-GB"/>
              </w:rPr>
              <w:t xml:space="preserve"> for Mongolia</w:t>
            </w:r>
          </w:p>
          <w:p w:rsidR="00F81732" w:rsidRPr="00B70097" w:rsidRDefault="00F81732" w:rsidP="00F81732">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 xml:space="preserve">2013.12, </w:t>
            </w:r>
            <w:r w:rsidR="00EB4E62">
              <w:rPr>
                <w:rFonts w:ascii="Times New Roman" w:hAnsi="Times New Roman" w:cs="Arial" w:hint="eastAsia"/>
                <w:kern w:val="0"/>
                <w:sz w:val="20"/>
                <w:szCs w:val="20"/>
                <w:lang w:val="en-GB"/>
              </w:rPr>
              <w:t>workshop with</w:t>
            </w:r>
            <w:r>
              <w:rPr>
                <w:rFonts w:ascii="Times New Roman" w:hAnsi="Times New Roman" w:cs="Arial" w:hint="eastAsia"/>
                <w:kern w:val="0"/>
                <w:sz w:val="20"/>
                <w:szCs w:val="20"/>
                <w:lang w:val="en-GB"/>
              </w:rPr>
              <w:t xml:space="preserve"> for Pyongyang</w:t>
            </w:r>
          </w:p>
        </w:tc>
      </w:tr>
      <w:tr w:rsidR="007C28DC" w:rsidRPr="00B70097" w:rsidTr="007C28DC">
        <w:trPr>
          <w:cantSplit/>
        </w:trPr>
        <w:tc>
          <w:tcPr>
            <w:tcW w:w="852"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bookmarkStart w:id="3" w:name="AP209"/>
            <w:bookmarkStart w:id="4" w:name="Action3"/>
            <w:bookmarkEnd w:id="3"/>
            <w:r w:rsidRPr="00B70097">
              <w:rPr>
                <w:rFonts w:ascii="Times New Roman" w:eastAsia="MS Mincho" w:hAnsi="Times New Roman" w:cs="Arial"/>
                <w:kern w:val="0"/>
                <w:sz w:val="20"/>
                <w:szCs w:val="20"/>
                <w:lang w:val="en-GB" w:eastAsia="ja-JP"/>
              </w:rPr>
              <w:t>14/1-3</w:t>
            </w:r>
            <w:bookmarkEnd w:id="4"/>
          </w:p>
        </w:tc>
        <w:tc>
          <w:tcPr>
            <w:tcW w:w="3613"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b/>
                <w:kern w:val="0"/>
                <w:sz w:val="20"/>
                <w:szCs w:val="20"/>
                <w:lang w:val="en-GB" w:eastAsia="ja-JP"/>
              </w:rPr>
              <w:t>Action:</w:t>
            </w:r>
            <w:r w:rsidRPr="00B70097">
              <w:rPr>
                <w:rFonts w:ascii="Times New Roman" w:eastAsia="MS Mincho" w:hAnsi="Times New Roman" w:cs="Arial"/>
                <w:kern w:val="0"/>
                <w:sz w:val="20"/>
                <w:szCs w:val="20"/>
                <w:lang w:val="en-GB" w:eastAsia="ja-JP"/>
              </w:rPr>
              <w:t xml:space="preserve">  Jacques </w:t>
            </w:r>
            <w:proofErr w:type="spellStart"/>
            <w:r w:rsidRPr="00B70097">
              <w:rPr>
                <w:rFonts w:ascii="Times New Roman" w:eastAsia="MS Mincho" w:hAnsi="Times New Roman" w:cs="Arial"/>
                <w:kern w:val="0"/>
                <w:sz w:val="20"/>
                <w:szCs w:val="20"/>
                <w:lang w:val="en-GB" w:eastAsia="ja-JP"/>
              </w:rPr>
              <w:t>Anquetil</w:t>
            </w:r>
            <w:proofErr w:type="spellEnd"/>
            <w:r w:rsidRPr="00B70097">
              <w:rPr>
                <w:rFonts w:ascii="Times New Roman" w:eastAsia="MS Mincho" w:hAnsi="Times New Roman" w:cs="Arial"/>
                <w:kern w:val="0"/>
                <w:sz w:val="20"/>
                <w:szCs w:val="20"/>
                <w:lang w:val="en-GB" w:eastAsia="ja-JP"/>
              </w:rPr>
              <w:t xml:space="preserve"> to coordinate the collection of the comments from all the GISCs on the elements proposed for monitoring and to submit a report to ET-WISC by the 27 March. It requested that the secretariat facilitate provision of the report to ET-WIS.</w:t>
            </w:r>
          </w:p>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See also action 14/1-13</w:t>
            </w:r>
          </w:p>
        </w:tc>
        <w:tc>
          <w:tcPr>
            <w:tcW w:w="3969" w:type="dxa"/>
          </w:tcPr>
          <w:p w:rsidR="007C28DC" w:rsidRPr="00B70097" w:rsidRDefault="00673399" w:rsidP="00673399">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P</w:t>
            </w:r>
            <w:r w:rsidR="00300B7B">
              <w:rPr>
                <w:rFonts w:ascii="Times New Roman" w:hAnsi="Times New Roman" w:cs="Arial" w:hint="eastAsia"/>
                <w:kern w:val="0"/>
                <w:sz w:val="20"/>
                <w:szCs w:val="20"/>
                <w:lang w:val="en-GB"/>
              </w:rPr>
              <w:t>ilot implement of WIS monitoring</w:t>
            </w:r>
            <w:r>
              <w:rPr>
                <w:rFonts w:ascii="Times New Roman" w:hAnsi="Times New Roman" w:cs="Arial" w:hint="eastAsia"/>
                <w:kern w:val="0"/>
                <w:sz w:val="20"/>
                <w:szCs w:val="20"/>
                <w:lang w:val="en-GB"/>
              </w:rPr>
              <w:t xml:space="preserve"> planned in 2015</w:t>
            </w:r>
            <w:r w:rsidR="00300B7B">
              <w:rPr>
                <w:rFonts w:ascii="Times New Roman" w:hAnsi="Times New Roman" w:cs="Arial" w:hint="eastAsia"/>
                <w:kern w:val="0"/>
                <w:sz w:val="20"/>
                <w:szCs w:val="20"/>
                <w:lang w:val="en-GB"/>
              </w:rPr>
              <w:t>.</w:t>
            </w:r>
          </w:p>
        </w:tc>
      </w:tr>
      <w:tr w:rsidR="007C28DC" w:rsidRPr="00B70097" w:rsidTr="007C28DC">
        <w:trPr>
          <w:cantSplit/>
        </w:trPr>
        <w:tc>
          <w:tcPr>
            <w:tcW w:w="852"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14/1-4</w:t>
            </w:r>
          </w:p>
        </w:tc>
        <w:tc>
          <w:tcPr>
            <w:tcW w:w="3613"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b/>
                <w:kern w:val="0"/>
                <w:sz w:val="20"/>
                <w:szCs w:val="20"/>
                <w:lang w:val="en-GB" w:eastAsia="ja-JP"/>
              </w:rPr>
              <w:t>Action:</w:t>
            </w:r>
            <w:r w:rsidRPr="00B70097">
              <w:rPr>
                <w:rFonts w:ascii="Times New Roman" w:eastAsia="MS Mincho" w:hAnsi="Times New Roman" w:cs="Arial"/>
                <w:kern w:val="0"/>
                <w:sz w:val="20"/>
                <w:szCs w:val="20"/>
                <w:lang w:val="en-GB" w:eastAsia="ja-JP"/>
              </w:rPr>
              <w:t xml:space="preserve"> All GISCs to generate and publish metadata for those bulletins that they are producing and already circulating on GTS as soon as possible</w:t>
            </w:r>
          </w:p>
        </w:tc>
        <w:tc>
          <w:tcPr>
            <w:tcW w:w="3969" w:type="dxa"/>
          </w:tcPr>
          <w:p w:rsidR="007C28DC" w:rsidRPr="00B70097" w:rsidRDefault="007C28DC" w:rsidP="005C3A25">
            <w:pPr>
              <w:widowControl/>
              <w:tabs>
                <w:tab w:val="left" w:pos="1134"/>
                <w:tab w:val="left" w:pos="2268"/>
                <w:tab w:val="left" w:pos="3402"/>
                <w:tab w:val="left" w:pos="4534"/>
              </w:tabs>
              <w:jc w:val="left"/>
              <w:rPr>
                <w:rFonts w:ascii="Times New Roman" w:hAnsi="Times New Roman" w:cs="Arial"/>
                <w:kern w:val="0"/>
                <w:sz w:val="20"/>
                <w:szCs w:val="20"/>
                <w:lang w:val="en-GB"/>
              </w:rPr>
            </w:pPr>
            <w:r w:rsidRPr="00B70097">
              <w:rPr>
                <w:rFonts w:ascii="Times New Roman" w:eastAsia="MS Mincho" w:hAnsi="Times New Roman" w:cs="Arial"/>
                <w:kern w:val="0"/>
                <w:sz w:val="20"/>
                <w:szCs w:val="20"/>
                <w:lang w:val="en-GB" w:eastAsia="ja-JP"/>
              </w:rPr>
              <w:t>In progress</w:t>
            </w:r>
            <w:r w:rsidR="005C3A25">
              <w:rPr>
                <w:rFonts w:ascii="Times New Roman" w:hAnsi="Times New Roman" w:cs="Arial" w:hint="eastAsia"/>
                <w:kern w:val="0"/>
                <w:sz w:val="20"/>
                <w:szCs w:val="20"/>
                <w:lang w:val="en-GB"/>
              </w:rPr>
              <w:t>.</w:t>
            </w:r>
          </w:p>
        </w:tc>
      </w:tr>
      <w:tr w:rsidR="007C28DC" w:rsidRPr="00B70097" w:rsidTr="007C28DC">
        <w:trPr>
          <w:cantSplit/>
        </w:trPr>
        <w:tc>
          <w:tcPr>
            <w:tcW w:w="852"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14/1-5</w:t>
            </w:r>
          </w:p>
        </w:tc>
        <w:tc>
          <w:tcPr>
            <w:tcW w:w="3613"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b/>
                <w:kern w:val="0"/>
                <w:sz w:val="20"/>
                <w:szCs w:val="20"/>
                <w:lang w:val="en-GB" w:eastAsia="ja-JP"/>
              </w:rPr>
              <w:t>Decision:</w:t>
            </w:r>
            <w:r w:rsidRPr="00B70097">
              <w:rPr>
                <w:rFonts w:ascii="Times New Roman" w:eastAsia="MS Mincho" w:hAnsi="Times New Roman" w:cs="Arial"/>
                <w:kern w:val="0"/>
                <w:sz w:val="20"/>
                <w:szCs w:val="20"/>
                <w:lang w:val="en-GB" w:eastAsia="ja-JP"/>
              </w:rPr>
              <w:t xml:space="preserve"> Agreed that GISC Tokyo provide its "WIS-UNASSOCIATED" set as the authoritative source of baseline metadata and invited all GISCs to synchronize the set.</w:t>
            </w:r>
          </w:p>
        </w:tc>
        <w:tc>
          <w:tcPr>
            <w:tcW w:w="3969" w:type="dxa"/>
          </w:tcPr>
          <w:p w:rsidR="007C28DC" w:rsidRPr="00B70097" w:rsidRDefault="00673399" w:rsidP="00B70097">
            <w:pPr>
              <w:widowControl/>
              <w:tabs>
                <w:tab w:val="left" w:pos="1134"/>
                <w:tab w:val="left" w:pos="2268"/>
                <w:tab w:val="left" w:pos="3402"/>
                <w:tab w:val="left" w:pos="4534"/>
              </w:tabs>
              <w:jc w:val="left"/>
              <w:rPr>
                <w:rFonts w:ascii="Times New Roman" w:eastAsia="MS Mincho" w:hAnsi="Times New Roman" w:cs="Arial"/>
                <w:kern w:val="0"/>
                <w:sz w:val="20"/>
                <w:szCs w:val="20"/>
                <w:lang w:val="en-GB" w:eastAsia="ja-JP"/>
              </w:rPr>
            </w:pPr>
            <w:r>
              <w:rPr>
                <w:rFonts w:ascii="Times New Roman" w:hAnsi="Times New Roman" w:cs="Arial" w:hint="eastAsia"/>
                <w:kern w:val="0"/>
                <w:sz w:val="20"/>
                <w:szCs w:val="20"/>
                <w:lang w:val="en-GB"/>
              </w:rPr>
              <w:t>Noted</w:t>
            </w:r>
            <w:r w:rsidR="007C28DC" w:rsidRPr="00B70097">
              <w:rPr>
                <w:rFonts w:ascii="Times New Roman" w:eastAsia="MS Mincho" w:hAnsi="Times New Roman" w:cs="Arial"/>
                <w:kern w:val="0"/>
                <w:sz w:val="20"/>
                <w:szCs w:val="20"/>
                <w:lang w:val="en-GB" w:eastAsia="ja-JP"/>
              </w:rPr>
              <w:t>.</w:t>
            </w:r>
          </w:p>
        </w:tc>
      </w:tr>
      <w:tr w:rsidR="007C28DC" w:rsidRPr="00B70097" w:rsidTr="007C28DC">
        <w:trPr>
          <w:cantSplit/>
        </w:trPr>
        <w:tc>
          <w:tcPr>
            <w:tcW w:w="852"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14/1-6</w:t>
            </w:r>
          </w:p>
        </w:tc>
        <w:tc>
          <w:tcPr>
            <w:tcW w:w="3613" w:type="dxa"/>
          </w:tcPr>
          <w:p w:rsidR="007C28DC" w:rsidRPr="00B70097" w:rsidRDefault="007C28D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b/>
                <w:kern w:val="0"/>
                <w:sz w:val="20"/>
                <w:szCs w:val="20"/>
                <w:lang w:val="en-GB" w:eastAsia="ja-JP"/>
              </w:rPr>
              <w:t>Decision:</w:t>
            </w:r>
            <w:r w:rsidRPr="00B70097">
              <w:rPr>
                <w:rFonts w:ascii="Times New Roman" w:eastAsia="MS Mincho" w:hAnsi="Times New Roman" w:cs="Arial"/>
                <w:kern w:val="0"/>
                <w:sz w:val="20"/>
                <w:szCs w:val="20"/>
                <w:lang w:val="en-GB" w:eastAsia="ja-JP"/>
              </w:rPr>
              <w:t xml:space="preserve"> Agreed </w:t>
            </w:r>
            <w:hyperlink r:id="rId9" w:history="1">
              <w:r w:rsidRPr="00B70097">
                <w:rPr>
                  <w:rFonts w:ascii="Times New Roman" w:eastAsia="MS Mincho" w:hAnsi="Times New Roman" w:cs="Arial"/>
                  <w:color w:val="0000FF"/>
                  <w:kern w:val="0"/>
                  <w:sz w:val="20"/>
                  <w:szCs w:val="20"/>
                  <w:u w:val="single"/>
                  <w:lang w:val="en-GB" w:eastAsia="ja-JP"/>
                </w:rPr>
                <w:t>Doc 04</w:t>
              </w:r>
            </w:hyperlink>
            <w:r w:rsidRPr="00B70097">
              <w:rPr>
                <w:rFonts w:ascii="Times New Roman" w:eastAsia="MS Mincho" w:hAnsi="Times New Roman" w:cs="Arial"/>
                <w:kern w:val="0"/>
                <w:sz w:val="20"/>
                <w:szCs w:val="20"/>
                <w:lang w:val="en-GB" w:eastAsia="ja-JP"/>
              </w:rPr>
              <w:t xml:space="preserve"> provides the basic structures of OAI-Sets to be provided by each GISC.</w:t>
            </w:r>
          </w:p>
        </w:tc>
        <w:tc>
          <w:tcPr>
            <w:tcW w:w="3969" w:type="dxa"/>
          </w:tcPr>
          <w:p w:rsidR="007C28DC" w:rsidRPr="00B70097" w:rsidRDefault="00673399"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Compliant</w:t>
            </w:r>
            <w:bookmarkStart w:id="5" w:name="_GoBack"/>
            <w:bookmarkEnd w:id="5"/>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lastRenderedPageBreak/>
              <w:t>14/1-7</w:t>
            </w:r>
          </w:p>
        </w:tc>
        <w:tc>
          <w:tcPr>
            <w:tcW w:w="3613"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b/>
                <w:kern w:val="0"/>
                <w:sz w:val="20"/>
                <w:szCs w:val="20"/>
                <w:lang w:val="en-GB" w:eastAsia="ja-JP"/>
              </w:rPr>
              <w:t>Action:</w:t>
            </w:r>
            <w:r w:rsidRPr="00B70097">
              <w:rPr>
                <w:rFonts w:ascii="Times New Roman" w:eastAsia="MS Mincho" w:hAnsi="Times New Roman" w:cs="Arial"/>
                <w:kern w:val="0"/>
                <w:sz w:val="20"/>
                <w:szCs w:val="20"/>
                <w:lang w:val="en-GB" w:eastAsia="ja-JP"/>
              </w:rPr>
              <w:t xml:space="preserve"> Requested: </w:t>
            </w:r>
          </w:p>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 xml:space="preserve">a) all GISCs to implement the set membership in the headers of items returned in response to the </w:t>
            </w:r>
            <w:proofErr w:type="spellStart"/>
            <w:r w:rsidRPr="00B70097">
              <w:rPr>
                <w:rFonts w:ascii="Times New Roman" w:eastAsia="MS Mincho" w:hAnsi="Times New Roman" w:cs="Arial"/>
                <w:kern w:val="0"/>
                <w:sz w:val="20"/>
                <w:szCs w:val="20"/>
                <w:lang w:val="en-GB" w:eastAsia="ja-JP"/>
              </w:rPr>
              <w:t>GetRecord</w:t>
            </w:r>
            <w:proofErr w:type="spellEnd"/>
            <w:r w:rsidRPr="00B70097">
              <w:rPr>
                <w:rFonts w:ascii="Times New Roman" w:eastAsia="MS Mincho" w:hAnsi="Times New Roman" w:cs="Arial"/>
                <w:kern w:val="0"/>
                <w:sz w:val="20"/>
                <w:szCs w:val="20"/>
                <w:lang w:val="en-GB" w:eastAsia="ja-JP"/>
              </w:rPr>
              <w:t xml:space="preserve"> requests; and </w:t>
            </w:r>
          </w:p>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 xml:space="preserve">b) </w:t>
            </w:r>
            <w:proofErr w:type="gramStart"/>
            <w:r w:rsidRPr="00B70097">
              <w:rPr>
                <w:rFonts w:ascii="Times New Roman" w:eastAsia="MS Mincho" w:hAnsi="Times New Roman" w:cs="Arial"/>
                <w:kern w:val="0"/>
                <w:sz w:val="20"/>
                <w:szCs w:val="20"/>
                <w:lang w:val="en-GB" w:eastAsia="ja-JP"/>
              </w:rPr>
              <w:t>each</w:t>
            </w:r>
            <w:proofErr w:type="gramEnd"/>
            <w:r w:rsidRPr="00B70097">
              <w:rPr>
                <w:rFonts w:ascii="Times New Roman" w:eastAsia="MS Mincho" w:hAnsi="Times New Roman" w:cs="Arial"/>
                <w:kern w:val="0"/>
                <w:sz w:val="20"/>
                <w:szCs w:val="20"/>
                <w:lang w:val="en-GB" w:eastAsia="ja-JP"/>
              </w:rPr>
              <w:t xml:space="preserve"> GISC to make sure that all the sets include all the records, especially records that have not belonged to any operational GISC.</w:t>
            </w:r>
          </w:p>
        </w:tc>
        <w:tc>
          <w:tcPr>
            <w:tcW w:w="3969" w:type="dxa"/>
          </w:tcPr>
          <w:p w:rsidR="00CE6B1C" w:rsidRPr="00B70097" w:rsidRDefault="00CE6B1C" w:rsidP="001967B8">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Compliant</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14/1-8</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 xml:space="preserve">Decision: </w:t>
            </w:r>
            <w:r w:rsidRPr="00044516">
              <w:rPr>
                <w:rFonts w:ascii="Times New Roman" w:eastAsia="MS Mincho" w:hAnsi="Times New Roman" w:cs="Arial"/>
                <w:kern w:val="0"/>
                <w:sz w:val="20"/>
                <w:szCs w:val="20"/>
                <w:lang w:val="en-GB" w:eastAsia="ja-JP"/>
              </w:rPr>
              <w:t xml:space="preserve">Agreed to minimize the synchronization failure by following two practical rules: </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 xml:space="preserve">a) avoid using identifiers with only case difference as the primary rule, </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b) if there is no way other than using identifiers with only case difference, delete old records explicitly (by issuing OAI deleted message), before adding new records</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eastAsia="MS Mincho" w:hAnsi="Times New Roman" w:cs="Arial"/>
                <w:kern w:val="0"/>
                <w:sz w:val="20"/>
                <w:szCs w:val="20"/>
                <w:lang w:val="en-GB" w:eastAsia="ja-JP"/>
              </w:rPr>
            </w:pPr>
            <w:r>
              <w:rPr>
                <w:rFonts w:ascii="Times New Roman" w:hAnsi="Times New Roman" w:cs="Arial" w:hint="eastAsia"/>
                <w:kern w:val="0"/>
                <w:sz w:val="20"/>
                <w:szCs w:val="20"/>
                <w:lang w:val="en-GB"/>
              </w:rPr>
              <w:t>Compliant</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14/1-9</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 xml:space="preserve">Action: </w:t>
            </w:r>
            <w:r w:rsidRPr="00044516">
              <w:rPr>
                <w:rFonts w:ascii="Times New Roman" w:eastAsia="MS Mincho" w:hAnsi="Times New Roman" w:cs="Arial"/>
                <w:kern w:val="0"/>
                <w:sz w:val="20"/>
                <w:szCs w:val="20"/>
                <w:lang w:val="en-GB" w:eastAsia="ja-JP"/>
              </w:rPr>
              <w:t>Agreed:</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 xml:space="preserve">a) That all harvesters need to be able to harvest records even with default namespace declarations; </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b) To encourage metadata creators to avoid using default namespace declaration.</w:t>
            </w:r>
          </w:p>
        </w:tc>
        <w:tc>
          <w:tcPr>
            <w:tcW w:w="3969" w:type="dxa"/>
          </w:tcPr>
          <w:p w:rsidR="00CE6B1C"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 xml:space="preserve">Noted. </w:t>
            </w:r>
          </w:p>
          <w:p w:rsidR="00CE6B1C"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 xml:space="preserve">a) </w:t>
            </w:r>
            <w:proofErr w:type="gramStart"/>
            <w:r>
              <w:rPr>
                <w:rFonts w:ascii="Times New Roman" w:hAnsi="Times New Roman" w:cs="Arial" w:hint="eastAsia"/>
                <w:kern w:val="0"/>
                <w:sz w:val="20"/>
                <w:szCs w:val="20"/>
                <w:lang w:val="en-GB"/>
              </w:rPr>
              <w:t>will</w:t>
            </w:r>
            <w:proofErr w:type="gramEnd"/>
            <w:r>
              <w:rPr>
                <w:rFonts w:ascii="Times New Roman" w:hAnsi="Times New Roman" w:cs="Arial" w:hint="eastAsia"/>
                <w:kern w:val="0"/>
                <w:sz w:val="20"/>
                <w:szCs w:val="20"/>
                <w:lang w:val="en-GB"/>
              </w:rPr>
              <w:t xml:space="preserve"> be ready by March 2015.</w:t>
            </w:r>
          </w:p>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b) Compliant</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14/1-10</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 xml:space="preserve">Action: </w:t>
            </w:r>
            <w:r w:rsidRPr="00044516">
              <w:rPr>
                <w:rFonts w:ascii="Times New Roman" w:eastAsia="MS Mincho" w:hAnsi="Times New Roman" w:cs="Arial"/>
                <w:kern w:val="0"/>
                <w:sz w:val="20"/>
                <w:szCs w:val="20"/>
                <w:lang w:val="en-GB" w:eastAsia="ja-JP"/>
              </w:rPr>
              <w:t xml:space="preserve">Urged the GISCs to fix inaccurate </w:t>
            </w:r>
            <w:proofErr w:type="spellStart"/>
            <w:r w:rsidRPr="00044516">
              <w:rPr>
                <w:rFonts w:ascii="Times New Roman" w:eastAsia="MS Mincho" w:hAnsi="Times New Roman" w:cs="Arial"/>
                <w:kern w:val="0"/>
                <w:sz w:val="20"/>
                <w:szCs w:val="20"/>
                <w:lang w:val="en-GB" w:eastAsia="ja-JP"/>
              </w:rPr>
              <w:t>datestamps</w:t>
            </w:r>
            <w:proofErr w:type="spellEnd"/>
            <w:r w:rsidRPr="00044516">
              <w:rPr>
                <w:rFonts w:ascii="Times New Roman" w:eastAsia="MS Mincho" w:hAnsi="Times New Roman" w:cs="Arial"/>
                <w:kern w:val="0"/>
                <w:sz w:val="20"/>
                <w:szCs w:val="20"/>
                <w:lang w:val="en-GB" w:eastAsia="ja-JP"/>
              </w:rPr>
              <w:t xml:space="preserve"> in OAI headers and selective harvesting arguments: “until” and “from”, by the next ET-WISC meeting</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 xml:space="preserve"> </w:t>
            </w:r>
            <w:r>
              <w:rPr>
                <w:rFonts w:ascii="Times New Roman" w:hAnsi="Times New Roman" w:cs="Arial" w:hint="eastAsia"/>
                <w:kern w:val="0"/>
                <w:sz w:val="20"/>
                <w:szCs w:val="20"/>
                <w:lang w:val="en-GB"/>
              </w:rPr>
              <w:t>Compliant</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14/1-11</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Action:</w:t>
            </w:r>
            <w:r w:rsidRPr="00044516">
              <w:rPr>
                <w:rFonts w:ascii="Times New Roman" w:eastAsia="MS Mincho" w:hAnsi="Times New Roman" w:cs="Arial"/>
                <w:kern w:val="0"/>
                <w:sz w:val="20"/>
                <w:szCs w:val="20"/>
                <w:lang w:val="en-GB" w:eastAsia="ja-JP"/>
              </w:rPr>
              <w:t xml:space="preserve"> Agreed to use the ET-WISC internal forum (</w:t>
            </w:r>
            <w:hyperlink r:id="rId10" w:history="1">
              <w:r w:rsidRPr="00044516">
                <w:rPr>
                  <w:rFonts w:ascii="Times New Roman" w:eastAsia="MS Mincho" w:hAnsi="Times New Roman" w:cs="Arial"/>
                  <w:color w:val="0000FF"/>
                  <w:kern w:val="0"/>
                  <w:sz w:val="20"/>
                  <w:szCs w:val="20"/>
                  <w:u w:val="single"/>
                  <w:lang w:val="en-GB" w:eastAsia="ja-JP"/>
                </w:rPr>
                <w:t>http://www.wmo.int/pages/prog/www/WIS/wiswiki/tiki-view_forum.php?forumId=12</w:t>
              </w:r>
            </w:hyperlink>
            <w:r w:rsidRPr="00044516">
              <w:rPr>
                <w:rFonts w:ascii="Times New Roman" w:eastAsia="MS Mincho" w:hAnsi="Times New Roman" w:cs="Arial"/>
                <w:kern w:val="0"/>
                <w:sz w:val="20"/>
                <w:szCs w:val="20"/>
                <w:lang w:val="en-GB" w:eastAsia="ja-JP"/>
              </w:rPr>
              <w:t>) to discuss issues.</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Noted</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lastRenderedPageBreak/>
              <w:t>14/1-12</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b/>
                <w:kern w:val="0"/>
                <w:sz w:val="20"/>
                <w:szCs w:val="20"/>
                <w:lang w:val="en-GB" w:eastAsia="ja-JP"/>
              </w:rPr>
            </w:pPr>
            <w:r w:rsidRPr="00044516">
              <w:rPr>
                <w:rFonts w:ascii="Times New Roman" w:eastAsia="MS Mincho" w:hAnsi="Times New Roman" w:cs="Arial"/>
                <w:b/>
                <w:kern w:val="0"/>
                <w:sz w:val="20"/>
                <w:szCs w:val="20"/>
                <w:lang w:val="en-GB" w:eastAsia="ja-JP"/>
              </w:rPr>
              <w:t xml:space="preserve">Action: </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a) Requested ET-CTS, while investigating cloud computing solutions, to address: legal issues of countries using storage outside of nation; - political barriers to one country using a service managed by another; and data access policy.</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 xml:space="preserve"> b) The chair suggested that once ET-CTS </w:t>
            </w:r>
            <w:proofErr w:type="gramStart"/>
            <w:r w:rsidRPr="00044516">
              <w:rPr>
                <w:rFonts w:ascii="Times New Roman" w:eastAsia="MS Mincho" w:hAnsi="Times New Roman" w:cs="Arial"/>
                <w:kern w:val="0"/>
                <w:sz w:val="20"/>
                <w:szCs w:val="20"/>
                <w:lang w:val="en-GB" w:eastAsia="ja-JP"/>
              </w:rPr>
              <w:t>has</w:t>
            </w:r>
            <w:proofErr w:type="gramEnd"/>
            <w:r w:rsidRPr="00044516">
              <w:rPr>
                <w:rFonts w:ascii="Times New Roman" w:eastAsia="MS Mincho" w:hAnsi="Times New Roman" w:cs="Arial"/>
                <w:kern w:val="0"/>
                <w:sz w:val="20"/>
                <w:szCs w:val="20"/>
                <w:lang w:val="en-GB" w:eastAsia="ja-JP"/>
              </w:rPr>
              <w:t xml:space="preserve"> considered this document from a CTS perspective, it is recommended that at least a couple of GISCs experiment further with this concept.</w:t>
            </w:r>
          </w:p>
        </w:tc>
        <w:tc>
          <w:tcPr>
            <w:tcW w:w="3969" w:type="dxa"/>
          </w:tcPr>
          <w:p w:rsidR="00CE6B1C" w:rsidRPr="00044516" w:rsidRDefault="00CE6B1C" w:rsidP="00044516">
            <w:pPr>
              <w:widowControl/>
              <w:tabs>
                <w:tab w:val="left" w:pos="1134"/>
                <w:tab w:val="left" w:pos="2268"/>
                <w:tab w:val="left" w:pos="3402"/>
                <w:tab w:val="left" w:pos="4534"/>
              </w:tabs>
              <w:jc w:val="left"/>
              <w:rPr>
                <w:rFonts w:ascii="Times New Roman" w:hAnsi="Times New Roman" w:cs="Arial" w:hint="eastAsia"/>
                <w:kern w:val="0"/>
                <w:sz w:val="20"/>
                <w:szCs w:val="20"/>
                <w:lang w:val="en-GB"/>
              </w:rPr>
            </w:pPr>
            <w:r>
              <w:rPr>
                <w:rFonts w:ascii="Times New Roman" w:hAnsi="Times New Roman" w:cs="Arial" w:hint="eastAsia"/>
                <w:kern w:val="0"/>
                <w:sz w:val="20"/>
                <w:szCs w:val="20"/>
                <w:lang w:val="en-GB"/>
              </w:rPr>
              <w:t xml:space="preserve">Noted. </w:t>
            </w:r>
            <w:r>
              <w:rPr>
                <w:rFonts w:ascii="Times New Roman" w:eastAsia="MS Mincho" w:hAnsi="Times New Roman" w:cs="Arial"/>
                <w:kern w:val="0"/>
                <w:sz w:val="20"/>
                <w:szCs w:val="20"/>
                <w:lang w:val="en-GB" w:eastAsia="ja-JP"/>
              </w:rPr>
              <w:t>volunteer</w:t>
            </w:r>
            <w:r w:rsidRPr="00034A39">
              <w:rPr>
                <w:rFonts w:ascii="Times New Roman" w:eastAsia="MS Mincho" w:hAnsi="Times New Roman" w:cs="Arial"/>
                <w:kern w:val="0"/>
                <w:sz w:val="20"/>
                <w:szCs w:val="20"/>
                <w:lang w:val="en-GB" w:eastAsia="ja-JP"/>
              </w:rPr>
              <w:t xml:space="preserve"> to participate </w:t>
            </w:r>
            <w:r w:rsidRPr="00044516">
              <w:rPr>
                <w:rFonts w:ascii="Times New Roman" w:hAnsi="Times New Roman" w:cs="Arial"/>
                <w:kern w:val="0"/>
                <w:sz w:val="20"/>
                <w:szCs w:val="20"/>
                <w:lang w:val="en-GB"/>
              </w:rPr>
              <w:t>experiment</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14/1-13</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Recommendation:</w:t>
            </w:r>
            <w:r w:rsidRPr="00044516">
              <w:rPr>
                <w:rFonts w:ascii="Times New Roman" w:eastAsia="MS Mincho" w:hAnsi="Times New Roman" w:cs="Arial"/>
                <w:kern w:val="0"/>
                <w:sz w:val="20"/>
                <w:szCs w:val="20"/>
                <w:lang w:val="en-GB" w:eastAsia="ja-JP"/>
              </w:rPr>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(See also action 14/1-3)</w:t>
            </w:r>
          </w:p>
        </w:tc>
        <w:tc>
          <w:tcPr>
            <w:tcW w:w="3969" w:type="dxa"/>
          </w:tcPr>
          <w:p w:rsidR="00CE6B1C" w:rsidRPr="00B70097" w:rsidRDefault="00CE6B1C" w:rsidP="00034A39">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eastAsia="MS Mincho" w:hAnsi="Times New Roman" w:cs="Arial"/>
                <w:kern w:val="0"/>
                <w:sz w:val="20"/>
                <w:szCs w:val="20"/>
                <w:lang w:val="en-GB" w:eastAsia="ja-JP"/>
              </w:rPr>
              <w:t>volunteer</w:t>
            </w:r>
            <w:r w:rsidRPr="00034A39">
              <w:rPr>
                <w:rFonts w:ascii="Times New Roman" w:eastAsia="MS Mincho" w:hAnsi="Times New Roman" w:cs="Arial"/>
                <w:kern w:val="0"/>
                <w:sz w:val="20"/>
                <w:szCs w:val="20"/>
                <w:lang w:val="en-GB" w:eastAsia="ja-JP"/>
              </w:rPr>
              <w:t xml:space="preserve"> to participate </w:t>
            </w:r>
            <w:r>
              <w:rPr>
                <w:rFonts w:ascii="Times New Roman" w:hAnsi="Times New Roman" w:cs="Arial" w:hint="eastAsia"/>
                <w:kern w:val="0"/>
                <w:sz w:val="20"/>
                <w:szCs w:val="20"/>
                <w:lang w:val="en-GB"/>
              </w:rPr>
              <w:t>pilot monitoring</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14/1-14</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Action:</w:t>
            </w:r>
            <w:r w:rsidRPr="00044516">
              <w:rPr>
                <w:rFonts w:ascii="Times New Roman" w:eastAsia="MS Mincho" w:hAnsi="Times New Roman" w:cs="Arial"/>
                <w:kern w:val="0"/>
                <w:sz w:val="20"/>
                <w:szCs w:val="20"/>
                <w:lang w:val="en-GB" w:eastAsia="ja-JP"/>
              </w:rPr>
              <w:t xml:space="preserve"> Agreed to:</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 xml:space="preserve">a) </w:t>
            </w:r>
            <w:proofErr w:type="gramStart"/>
            <w:r w:rsidRPr="00044516">
              <w:rPr>
                <w:rFonts w:ascii="Times New Roman" w:eastAsia="MS Mincho" w:hAnsi="Times New Roman" w:cs="Arial"/>
                <w:kern w:val="0"/>
                <w:sz w:val="20"/>
                <w:szCs w:val="20"/>
                <w:lang w:val="en-GB" w:eastAsia="ja-JP"/>
              </w:rPr>
              <w:t>the</w:t>
            </w:r>
            <w:proofErr w:type="gramEnd"/>
            <w:r w:rsidRPr="00044516">
              <w:rPr>
                <w:rFonts w:ascii="Times New Roman" w:eastAsia="MS Mincho" w:hAnsi="Times New Roman" w:cs="Arial"/>
                <w:kern w:val="0"/>
                <w:sz w:val="20"/>
                <w:szCs w:val="20"/>
                <w:lang w:val="en-GB" w:eastAsia="ja-JP"/>
              </w:rPr>
              <w:t xml:space="preserve"> need for GISC agreement making processes necessary to manage multilateral GISC issues.</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 xml:space="preserve">b) </w:t>
            </w:r>
            <w:proofErr w:type="gramStart"/>
            <w:r w:rsidRPr="00044516">
              <w:rPr>
                <w:rFonts w:ascii="Times New Roman" w:eastAsia="MS Mincho" w:hAnsi="Times New Roman" w:cs="Arial"/>
                <w:kern w:val="0"/>
                <w:sz w:val="20"/>
                <w:szCs w:val="20"/>
                <w:lang w:val="en-GB" w:eastAsia="ja-JP"/>
              </w:rPr>
              <w:t>establish</w:t>
            </w:r>
            <w:proofErr w:type="gramEnd"/>
            <w:r w:rsidRPr="00044516">
              <w:rPr>
                <w:rFonts w:ascii="Times New Roman" w:eastAsia="MS Mincho" w:hAnsi="Times New Roman" w:cs="Arial"/>
                <w:kern w:val="0"/>
                <w:sz w:val="20"/>
                <w:szCs w:val="20"/>
                <w:lang w:val="en-GB" w:eastAsia="ja-JP"/>
              </w:rPr>
              <w:t xml:space="preserve"> a sub team to define TOR and working practices to report back to TT-GISC on recommended procedures for approving inclusion of data in GISC core cache, and similar decisions, so it can be reported to ET-WISC and ICT-ISS. </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No action</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lastRenderedPageBreak/>
              <w:t>14/1-15</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Action:</w:t>
            </w:r>
            <w:r w:rsidRPr="00044516">
              <w:rPr>
                <w:rFonts w:ascii="Times New Roman" w:eastAsia="MS Mincho" w:hAnsi="Times New Roman" w:cs="Arial"/>
                <w:kern w:val="0"/>
                <w:sz w:val="20"/>
                <w:szCs w:val="20"/>
                <w:lang w:val="en-GB" w:eastAsia="ja-JP"/>
              </w:rPr>
              <w:t xml:space="preserve"> Meeting</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 xml:space="preserve">a) </w:t>
            </w:r>
            <w:proofErr w:type="gramStart"/>
            <w:r w:rsidRPr="00044516">
              <w:rPr>
                <w:rFonts w:ascii="Times New Roman" w:eastAsia="MS Mincho" w:hAnsi="Times New Roman" w:cs="Arial"/>
                <w:kern w:val="0"/>
                <w:sz w:val="20"/>
                <w:szCs w:val="20"/>
                <w:lang w:val="en-GB" w:eastAsia="ja-JP"/>
              </w:rPr>
              <w:t>confirmed</w:t>
            </w:r>
            <w:proofErr w:type="gramEnd"/>
            <w:r w:rsidRPr="00044516">
              <w:rPr>
                <w:rFonts w:ascii="Times New Roman" w:eastAsia="MS Mincho" w:hAnsi="Times New Roman" w:cs="Arial"/>
                <w:kern w:val="0"/>
                <w:sz w:val="20"/>
                <w:szCs w:val="20"/>
                <w:lang w:val="en-GB" w:eastAsia="ja-JP"/>
              </w:rPr>
              <w:t xml:space="preserve"> file format of 24h cache to be full meteorological bulletin as in report of ET-WISC meeting, 2013.  </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b) encouraged all GISCs to use the full “Meteorological bulletin” as default representation of GTS-bulletin data instances</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 xml:space="preserve">Noted. </w:t>
            </w:r>
            <w:proofErr w:type="gramStart"/>
            <w:r>
              <w:rPr>
                <w:rFonts w:ascii="Times New Roman" w:hAnsi="Times New Roman" w:cs="Arial" w:hint="eastAsia"/>
                <w:kern w:val="0"/>
                <w:sz w:val="20"/>
                <w:szCs w:val="20"/>
                <w:lang w:val="en-GB"/>
              </w:rPr>
              <w:t>will</w:t>
            </w:r>
            <w:proofErr w:type="gramEnd"/>
            <w:r>
              <w:rPr>
                <w:rFonts w:ascii="Times New Roman" w:hAnsi="Times New Roman" w:cs="Arial" w:hint="eastAsia"/>
                <w:kern w:val="0"/>
                <w:sz w:val="20"/>
                <w:szCs w:val="20"/>
                <w:lang w:val="en-GB"/>
              </w:rPr>
              <w:t xml:space="preserve"> be ready by March 2015</w:t>
            </w:r>
            <w:r>
              <w:rPr>
                <w:rFonts w:ascii="Times New Roman" w:hAnsi="Times New Roman" w:cs="Arial" w:hint="eastAsia"/>
                <w:kern w:val="0"/>
                <w:sz w:val="20"/>
                <w:szCs w:val="20"/>
                <w:lang w:val="en-GB"/>
              </w:rPr>
              <w:t>.</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14/1-16</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Action:</w:t>
            </w:r>
            <w:r w:rsidRPr="00044516">
              <w:rPr>
                <w:rFonts w:ascii="Times New Roman" w:eastAsia="MS Mincho" w:hAnsi="Times New Roman" w:cs="Arial"/>
                <w:kern w:val="0"/>
                <w:sz w:val="20"/>
                <w:szCs w:val="20"/>
                <w:lang w:val="en-GB" w:eastAsia="ja-JP"/>
              </w:rPr>
              <w:t xml:space="preserve"> Establish a method by which access to a GISC cache is </w:t>
            </w:r>
            <w:proofErr w:type="gramStart"/>
            <w:r w:rsidRPr="00044516">
              <w:rPr>
                <w:rFonts w:ascii="Times New Roman" w:eastAsia="MS Mincho" w:hAnsi="Times New Roman" w:cs="Arial"/>
                <w:kern w:val="0"/>
                <w:sz w:val="20"/>
                <w:szCs w:val="20"/>
                <w:lang w:val="en-GB" w:eastAsia="ja-JP"/>
              </w:rPr>
              <w:t>reviewed/audited</w:t>
            </w:r>
            <w:proofErr w:type="gramEnd"/>
            <w:r w:rsidRPr="00044516">
              <w:rPr>
                <w:rFonts w:ascii="Times New Roman" w:eastAsia="MS Mincho" w:hAnsi="Times New Roman" w:cs="Arial"/>
                <w:kern w:val="0"/>
                <w:sz w:val="20"/>
                <w:szCs w:val="20"/>
                <w:lang w:val="en-GB" w:eastAsia="ja-JP"/>
              </w:rPr>
              <w:t xml:space="preserve">. </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No action</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14/1-17</w:t>
            </w:r>
          </w:p>
        </w:tc>
        <w:tc>
          <w:tcPr>
            <w:tcW w:w="3613" w:type="dxa"/>
          </w:tcPr>
          <w:p w:rsidR="00CE6B1C" w:rsidRPr="00044516" w:rsidRDefault="00CE6B1C" w:rsidP="00B70097">
            <w:pPr>
              <w:widowControl/>
              <w:tabs>
                <w:tab w:val="left" w:pos="1134"/>
                <w:tab w:val="left" w:pos="2268"/>
                <w:tab w:val="left" w:pos="3402"/>
                <w:tab w:val="left" w:pos="4534"/>
              </w:tabs>
              <w:jc w:val="left"/>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 xml:space="preserve">Action: </w:t>
            </w:r>
            <w:r w:rsidRPr="00044516">
              <w:rPr>
                <w:rFonts w:ascii="Times New Roman" w:eastAsia="MS Mincho" w:hAnsi="Times New Roman" w:cs="Arial"/>
                <w:kern w:val="0"/>
                <w:sz w:val="20"/>
                <w:szCs w:val="20"/>
                <w:lang w:val="en-GB" w:eastAsia="ja-JP"/>
              </w:rPr>
              <w:t>TT-GISC recommended:</w:t>
            </w:r>
          </w:p>
          <w:p w:rsidR="00CE6B1C" w:rsidRPr="00044516" w:rsidRDefault="00CE6B1C" w:rsidP="00B70097">
            <w:pPr>
              <w:widowControl/>
              <w:tabs>
                <w:tab w:val="left" w:pos="1134"/>
                <w:tab w:val="left" w:pos="2268"/>
                <w:tab w:val="left" w:pos="3402"/>
                <w:tab w:val="left" w:pos="4534"/>
              </w:tabs>
              <w:jc w:val="left"/>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a)  GISCs should agree on a single standard to facilitate user federation;</w:t>
            </w:r>
          </w:p>
          <w:p w:rsidR="00CE6B1C" w:rsidRPr="00044516" w:rsidRDefault="00CE6B1C" w:rsidP="00B70097">
            <w:pPr>
              <w:widowControl/>
              <w:tabs>
                <w:tab w:val="left" w:pos="1134"/>
                <w:tab w:val="left" w:pos="2268"/>
                <w:tab w:val="left" w:pos="3402"/>
                <w:tab w:val="left" w:pos="4534"/>
              </w:tabs>
              <w:jc w:val="left"/>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b) Establish group to investigate, including establishing basic use cases</w:t>
            </w:r>
          </w:p>
          <w:p w:rsidR="00CE6B1C" w:rsidRPr="00044516" w:rsidRDefault="00CE6B1C" w:rsidP="00B70097">
            <w:pPr>
              <w:widowControl/>
              <w:tabs>
                <w:tab w:val="left" w:pos="1134"/>
                <w:tab w:val="left" w:pos="2268"/>
                <w:tab w:val="left" w:pos="3402"/>
                <w:tab w:val="left" w:pos="4534"/>
              </w:tabs>
              <w:jc w:val="left"/>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c)  Confirm elements needed to be shared.</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Noted</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14/1-18</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Decision:</w:t>
            </w:r>
            <w:r w:rsidRPr="00044516">
              <w:rPr>
                <w:rFonts w:ascii="Times New Roman" w:eastAsia="MS Mincho" w:hAnsi="Times New Roman" w:cs="Arial"/>
                <w:kern w:val="0"/>
                <w:sz w:val="20"/>
                <w:szCs w:val="20"/>
                <w:lang w:val="en-GB" w:eastAsia="ja-JP"/>
              </w:rPr>
              <w:t xml:space="preserve"> agreed </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 xml:space="preserve">a) on the proposed GISC backup procedures in </w:t>
            </w:r>
            <w:hyperlink w:anchor="_Annex_to_9.1:" w:history="1">
              <w:r w:rsidRPr="00044516">
                <w:rPr>
                  <w:rFonts w:ascii="Times New Roman" w:eastAsia="MS Mincho" w:hAnsi="Times New Roman" w:cs="Arial"/>
                  <w:color w:val="0000FF"/>
                  <w:kern w:val="0"/>
                  <w:sz w:val="20"/>
                  <w:szCs w:val="20"/>
                  <w:u w:val="single"/>
                  <w:lang w:val="en-GB" w:eastAsia="ja-JP"/>
                </w:rPr>
                <w:t>Appendix D, Annex to 9.1</w:t>
              </w:r>
            </w:hyperlink>
            <w:r w:rsidRPr="00044516">
              <w:rPr>
                <w:rFonts w:ascii="Times New Roman" w:eastAsia="MS Mincho" w:hAnsi="Times New Roman" w:cs="Arial"/>
                <w:kern w:val="0"/>
                <w:sz w:val="20"/>
                <w:szCs w:val="20"/>
                <w:lang w:val="en-GB" w:eastAsia="ja-JP"/>
              </w:rPr>
              <w:t xml:space="preserve"> to this report</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 xml:space="preserve">b) not to include metadata management in GISC backup, and </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c) not to exchange or transfer metadata management privilege for backup purposes</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d) If there is a need to exchange user information, proper security measures should be taken based on the agreement on the two GISCs.</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Noted.</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lastRenderedPageBreak/>
              <w:t>14/1-19</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Recommendation:</w:t>
            </w:r>
            <w:r w:rsidRPr="00044516">
              <w:rPr>
                <w:rFonts w:ascii="Times New Roman" w:eastAsia="MS Mincho" w:hAnsi="Times New Roman" w:cs="Arial"/>
                <w:kern w:val="0"/>
                <w:sz w:val="20"/>
                <w:szCs w:val="20"/>
                <w:lang w:val="en-GB" w:eastAsia="ja-JP"/>
              </w:rPr>
              <w:t xml:space="preserve"> The meeting agreed that:</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a) The terms for “</w:t>
            </w:r>
            <w:r w:rsidRPr="00044516">
              <w:rPr>
                <w:rFonts w:ascii="Times New Roman" w:eastAsia="MS Mincho" w:hAnsi="Times New Roman" w:cs="Arial"/>
                <w:i/>
                <w:kern w:val="0"/>
                <w:sz w:val="20"/>
                <w:szCs w:val="20"/>
                <w:lang w:val="en-GB" w:eastAsia="ja-JP"/>
              </w:rPr>
              <w:t>GISC Registered User</w:t>
            </w:r>
            <w:r w:rsidRPr="00044516">
              <w:rPr>
                <w:rFonts w:ascii="Times New Roman" w:eastAsia="MS Mincho" w:hAnsi="Times New Roman" w:cs="Arial"/>
                <w:kern w:val="0"/>
                <w:sz w:val="20"/>
                <w:szCs w:val="20"/>
                <w:lang w:val="en-GB" w:eastAsia="ja-JP"/>
              </w:rPr>
              <w:t xml:space="preserve">” should be included in the Manual on </w:t>
            </w:r>
            <w:smartTag w:uri="urn:schemas-microsoft-com:office:smarttags" w:element="place">
              <w:smartTag w:uri="urn:schemas-microsoft-com:office:smarttags" w:element="State">
                <w:r w:rsidRPr="00044516">
                  <w:rPr>
                    <w:rFonts w:ascii="Times New Roman" w:eastAsia="MS Mincho" w:hAnsi="Times New Roman" w:cs="Arial"/>
                    <w:kern w:val="0"/>
                    <w:sz w:val="20"/>
                    <w:szCs w:val="20"/>
                    <w:lang w:val="en-GB" w:eastAsia="ja-JP"/>
                  </w:rPr>
                  <w:t>WIS</w:t>
                </w:r>
              </w:smartTag>
            </w:smartTag>
            <w:r w:rsidRPr="00044516">
              <w:rPr>
                <w:rFonts w:ascii="Times New Roman" w:eastAsia="MS Mincho" w:hAnsi="Times New Roman" w:cs="Arial"/>
                <w:kern w:val="0"/>
                <w:sz w:val="20"/>
                <w:szCs w:val="20"/>
                <w:lang w:val="en-GB" w:eastAsia="ja-JP"/>
              </w:rPr>
              <w:t>, and that the paragraph 3.9.2 be updated to include “</w:t>
            </w:r>
            <w:r w:rsidRPr="00044516">
              <w:rPr>
                <w:rFonts w:ascii="Times New Roman" w:eastAsia="MS Mincho" w:hAnsi="Times New Roman" w:cs="Arial"/>
                <w:i/>
                <w:kern w:val="0"/>
                <w:sz w:val="20"/>
                <w:szCs w:val="20"/>
                <w:lang w:val="en-GB" w:eastAsia="ja-JP"/>
              </w:rPr>
              <w:t>In addition, GISCs are encouraged to, where feasible, provide backup for registered GISC users that are not included within the mandatory backup procedures for NCs and DCPCs within the GISCs AMDCN</w:t>
            </w:r>
            <w:r w:rsidRPr="00044516">
              <w:rPr>
                <w:rFonts w:ascii="Times New Roman" w:eastAsia="MS Mincho" w:hAnsi="Times New Roman" w:cs="Arial"/>
                <w:kern w:val="0"/>
                <w:sz w:val="20"/>
                <w:szCs w:val="20"/>
                <w:lang w:val="en-GB" w:eastAsia="ja-JP"/>
              </w:rPr>
              <w:t>.</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 xml:space="preserve">b) The procedure in </w:t>
            </w:r>
            <w:hyperlink w:anchor="_Annex_to_9.3" w:history="1">
              <w:r w:rsidRPr="00044516">
                <w:rPr>
                  <w:rFonts w:ascii="Times New Roman" w:eastAsia="MS Mincho" w:hAnsi="Times New Roman" w:cs="Arial"/>
                  <w:color w:val="0000FF"/>
                  <w:kern w:val="0"/>
                  <w:sz w:val="20"/>
                  <w:szCs w:val="20"/>
                  <w:u w:val="single"/>
                  <w:lang w:val="en-GB" w:eastAsia="ja-JP"/>
                </w:rPr>
                <w:t>Appendix D, Annex to 9.3</w:t>
              </w:r>
            </w:hyperlink>
            <w:r w:rsidRPr="00044516">
              <w:rPr>
                <w:rFonts w:ascii="Times New Roman" w:eastAsia="MS Mincho" w:hAnsi="Times New Roman" w:cs="Arial"/>
                <w:kern w:val="0"/>
                <w:sz w:val="20"/>
                <w:szCs w:val="20"/>
                <w:lang w:val="en-GB" w:eastAsia="ja-JP"/>
              </w:rPr>
              <w:t xml:space="preserve"> for NCs and DCPCs changing their principal GISC for inclusion in the Guide to the </w:t>
            </w:r>
            <w:smartTag w:uri="urn:schemas-microsoft-com:office:smarttags" w:element="place">
              <w:smartTag w:uri="urn:schemas-microsoft-com:office:smarttags" w:element="State">
                <w:r w:rsidRPr="00044516">
                  <w:rPr>
                    <w:rFonts w:ascii="Times New Roman" w:eastAsia="MS Mincho" w:hAnsi="Times New Roman" w:cs="Arial"/>
                    <w:kern w:val="0"/>
                    <w:sz w:val="20"/>
                    <w:szCs w:val="20"/>
                    <w:lang w:val="en-GB" w:eastAsia="ja-JP"/>
                  </w:rPr>
                  <w:t>WIS</w:t>
                </w:r>
              </w:smartTag>
            </w:smartTag>
            <w:r w:rsidRPr="00044516">
              <w:rPr>
                <w:rFonts w:ascii="Times New Roman" w:eastAsia="MS Mincho" w:hAnsi="Times New Roman" w:cs="Arial"/>
                <w:kern w:val="0"/>
                <w:sz w:val="20"/>
                <w:szCs w:val="20"/>
                <w:lang w:val="en-GB" w:eastAsia="ja-JP"/>
              </w:rPr>
              <w:t xml:space="preserve"> (WMO No 1061)</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Noted.</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14/1-20</w:t>
            </w:r>
          </w:p>
        </w:tc>
        <w:tc>
          <w:tcPr>
            <w:tcW w:w="3613" w:type="dxa"/>
          </w:tcPr>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b/>
                <w:kern w:val="0"/>
                <w:sz w:val="20"/>
                <w:szCs w:val="20"/>
                <w:lang w:val="en-GB" w:eastAsia="ja-JP"/>
              </w:rPr>
              <w:t>Recommendation:</w:t>
            </w:r>
            <w:r w:rsidRPr="00044516">
              <w:rPr>
                <w:rFonts w:ascii="Times New Roman" w:eastAsia="MS Mincho" w:hAnsi="Times New Roman" w:cs="Arial"/>
                <w:kern w:val="0"/>
                <w:sz w:val="20"/>
                <w:szCs w:val="20"/>
                <w:lang w:val="en-GB" w:eastAsia="ja-JP"/>
              </w:rPr>
              <w:t xml:space="preserve"> TT-GISC</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a) agreed that GISC working arrangements, including recommended practices from TT-GISC, should be recorded in an easily maintained Operations Guide to GISCs (possibly a wiki)</w:t>
            </w:r>
          </w:p>
          <w:p w:rsidR="00CE6B1C" w:rsidRPr="00044516"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044516">
              <w:rPr>
                <w:rFonts w:ascii="Times New Roman" w:eastAsia="MS Mincho" w:hAnsi="Times New Roman" w:cs="Arial"/>
                <w:kern w:val="0"/>
                <w:sz w:val="20"/>
                <w:szCs w:val="20"/>
                <w:lang w:val="en-GB" w:eastAsia="ja-JP"/>
              </w:rPr>
              <w:t xml:space="preserve">b) </w:t>
            </w:r>
            <w:proofErr w:type="gramStart"/>
            <w:r w:rsidRPr="00044516">
              <w:rPr>
                <w:rFonts w:ascii="Times New Roman" w:eastAsia="MS Mincho" w:hAnsi="Times New Roman" w:cs="Arial"/>
                <w:kern w:val="0"/>
                <w:sz w:val="20"/>
                <w:szCs w:val="20"/>
                <w:lang w:val="en-GB" w:eastAsia="ja-JP"/>
              </w:rPr>
              <w:t>proposed</w:t>
            </w:r>
            <w:proofErr w:type="gramEnd"/>
            <w:r w:rsidRPr="00044516">
              <w:rPr>
                <w:rFonts w:ascii="Times New Roman" w:eastAsia="MS Mincho" w:hAnsi="Times New Roman" w:cs="Arial"/>
                <w:kern w:val="0"/>
                <w:sz w:val="20"/>
                <w:szCs w:val="20"/>
                <w:lang w:val="en-GB" w:eastAsia="ja-JP"/>
              </w:rPr>
              <w:t xml:space="preserve"> that </w:t>
            </w:r>
            <w:hyperlink w:anchor="_Annex_to_9.2" w:history="1">
              <w:r w:rsidRPr="00044516">
                <w:rPr>
                  <w:rFonts w:ascii="Times New Roman" w:eastAsia="MS Mincho" w:hAnsi="Times New Roman" w:cs="Arial"/>
                  <w:color w:val="0000FF"/>
                  <w:kern w:val="0"/>
                  <w:sz w:val="20"/>
                  <w:szCs w:val="20"/>
                  <w:u w:val="single"/>
                  <w:lang w:val="en-GB" w:eastAsia="ja-JP"/>
                </w:rPr>
                <w:t>Appendix D, Annex to 9.2</w:t>
              </w:r>
            </w:hyperlink>
            <w:r w:rsidRPr="00044516">
              <w:rPr>
                <w:rFonts w:ascii="Times New Roman" w:eastAsia="MS Mincho" w:hAnsi="Times New Roman" w:cs="Arial"/>
                <w:kern w:val="0"/>
                <w:sz w:val="20"/>
                <w:szCs w:val="20"/>
                <w:lang w:val="en-GB" w:eastAsia="ja-JP"/>
              </w:rPr>
              <w:t xml:space="preserve"> should be included in a GISC operating guide.</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Noted</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14/1-21</w:t>
            </w:r>
          </w:p>
        </w:tc>
        <w:tc>
          <w:tcPr>
            <w:tcW w:w="3613"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b/>
                <w:kern w:val="0"/>
                <w:sz w:val="20"/>
                <w:szCs w:val="20"/>
                <w:lang w:val="en-GB" w:eastAsia="ja-JP"/>
              </w:rPr>
              <w:t>Recommendation:</w:t>
            </w:r>
            <w:r w:rsidRPr="00B70097">
              <w:rPr>
                <w:rFonts w:ascii="Times New Roman" w:eastAsia="MS Mincho" w:hAnsi="Times New Roman" w:cs="Arial"/>
                <w:kern w:val="0"/>
                <w:sz w:val="20"/>
                <w:szCs w:val="20"/>
                <w:lang w:val="en-GB" w:eastAsia="ja-JP"/>
              </w:rPr>
              <w:t xml:space="preserve"> TT-GISC recommends that WMO be registered as a DCPC with a principal GISC of Toulouse.</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Noted</w:t>
            </w:r>
          </w:p>
        </w:tc>
      </w:tr>
      <w:tr w:rsidR="00CE6B1C" w:rsidRPr="00B70097" w:rsidTr="007C28DC">
        <w:trPr>
          <w:cantSplit/>
        </w:trPr>
        <w:tc>
          <w:tcPr>
            <w:tcW w:w="852"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14/1-22</w:t>
            </w:r>
          </w:p>
        </w:tc>
        <w:tc>
          <w:tcPr>
            <w:tcW w:w="3613" w:type="dxa"/>
          </w:tcPr>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b/>
                <w:kern w:val="0"/>
                <w:sz w:val="20"/>
                <w:szCs w:val="20"/>
                <w:lang w:val="en-GB" w:eastAsia="ja-JP"/>
              </w:rPr>
              <w:t>Action:</w:t>
            </w:r>
            <w:r w:rsidRPr="00B70097">
              <w:rPr>
                <w:rFonts w:ascii="Times New Roman" w:eastAsia="MS Mincho" w:hAnsi="Times New Roman" w:cs="Arial"/>
                <w:kern w:val="0"/>
                <w:sz w:val="20"/>
                <w:szCs w:val="20"/>
                <w:lang w:val="en-GB" w:eastAsia="ja-JP"/>
              </w:rPr>
              <w:t xml:space="preserve"> TT-GISC:</w:t>
            </w:r>
          </w:p>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 xml:space="preserve">a) Agreed that there was a need for a standard format and method along the lines proposed by GISC Pretoria and described in Appendix D, Annex to 9.4. </w:t>
            </w:r>
          </w:p>
          <w:p w:rsidR="00CE6B1C" w:rsidRPr="00B70097" w:rsidRDefault="00CE6B1C" w:rsidP="00B70097">
            <w:pPr>
              <w:widowControl/>
              <w:tabs>
                <w:tab w:val="left" w:pos="1134"/>
                <w:tab w:val="left" w:pos="2268"/>
                <w:tab w:val="left" w:pos="3402"/>
                <w:tab w:val="left" w:pos="4534"/>
              </w:tabs>
              <w:rPr>
                <w:rFonts w:ascii="Times New Roman" w:eastAsia="MS Mincho" w:hAnsi="Times New Roman" w:cs="Arial"/>
                <w:kern w:val="0"/>
                <w:sz w:val="20"/>
                <w:szCs w:val="20"/>
                <w:lang w:val="en-GB" w:eastAsia="ja-JP"/>
              </w:rPr>
            </w:pPr>
            <w:r w:rsidRPr="00B70097">
              <w:rPr>
                <w:rFonts w:ascii="Times New Roman" w:eastAsia="MS Mincho" w:hAnsi="Times New Roman" w:cs="Arial"/>
                <w:kern w:val="0"/>
                <w:sz w:val="20"/>
                <w:szCs w:val="20"/>
                <w:lang w:val="en-GB" w:eastAsia="ja-JP"/>
              </w:rPr>
              <w:t xml:space="preserve">b) Requested </w:t>
            </w:r>
            <w:smartTag w:uri="urn:schemas-microsoft-com:office:smarttags" w:element="country-region">
              <w:r w:rsidRPr="00B70097">
                <w:rPr>
                  <w:rFonts w:ascii="Times New Roman" w:eastAsia="MS Mincho" w:hAnsi="Times New Roman" w:cs="Arial"/>
                  <w:kern w:val="0"/>
                  <w:sz w:val="20"/>
                  <w:szCs w:val="20"/>
                  <w:lang w:val="en-GB" w:eastAsia="ja-JP"/>
                </w:rPr>
                <w:t>France</w:t>
              </w:r>
            </w:smartTag>
            <w:r w:rsidRPr="00B70097">
              <w:rPr>
                <w:rFonts w:ascii="Times New Roman" w:eastAsia="MS Mincho" w:hAnsi="Times New Roman" w:cs="Arial"/>
                <w:kern w:val="0"/>
                <w:sz w:val="20"/>
                <w:szCs w:val="20"/>
                <w:lang w:val="en-GB" w:eastAsia="ja-JP"/>
              </w:rPr>
              <w:t xml:space="preserve"> and </w:t>
            </w:r>
            <w:smartTag w:uri="urn:schemas-microsoft-com:office:smarttags" w:element="place">
              <w:smartTag w:uri="urn:schemas-microsoft-com:office:smarttags" w:element="country-region">
                <w:r w:rsidRPr="00B70097">
                  <w:rPr>
                    <w:rFonts w:ascii="Times New Roman" w:eastAsia="MS Mincho" w:hAnsi="Times New Roman" w:cs="Arial"/>
                    <w:kern w:val="0"/>
                    <w:sz w:val="20"/>
                    <w:szCs w:val="20"/>
                    <w:lang w:val="en-GB" w:eastAsia="ja-JP"/>
                  </w:rPr>
                  <w:t>Germany</w:t>
                </w:r>
              </w:smartTag>
            </w:smartTag>
            <w:r w:rsidRPr="00B70097">
              <w:rPr>
                <w:rFonts w:ascii="Times New Roman" w:eastAsia="MS Mincho" w:hAnsi="Times New Roman" w:cs="Arial"/>
                <w:kern w:val="0"/>
                <w:sz w:val="20"/>
                <w:szCs w:val="20"/>
                <w:lang w:val="en-GB" w:eastAsia="ja-JP"/>
              </w:rPr>
              <w:t xml:space="preserve"> to explore this issue further to prepare a report to TT-GISC with an aim to including the details in the GISC Practices Guide</w:t>
            </w:r>
          </w:p>
        </w:tc>
        <w:tc>
          <w:tcPr>
            <w:tcW w:w="3969" w:type="dxa"/>
          </w:tcPr>
          <w:p w:rsidR="00CE6B1C" w:rsidRPr="00B70097" w:rsidRDefault="00CE6B1C" w:rsidP="00B70097">
            <w:pPr>
              <w:widowControl/>
              <w:tabs>
                <w:tab w:val="left" w:pos="1134"/>
                <w:tab w:val="left" w:pos="2268"/>
                <w:tab w:val="left" w:pos="3402"/>
                <w:tab w:val="left" w:pos="4534"/>
              </w:tabs>
              <w:jc w:val="left"/>
              <w:rPr>
                <w:rFonts w:ascii="Times New Roman" w:hAnsi="Times New Roman" w:cs="Arial"/>
                <w:kern w:val="0"/>
                <w:sz w:val="20"/>
                <w:szCs w:val="20"/>
                <w:lang w:val="en-GB"/>
              </w:rPr>
            </w:pPr>
            <w:r>
              <w:rPr>
                <w:rFonts w:ascii="Times New Roman" w:hAnsi="Times New Roman" w:cs="Arial" w:hint="eastAsia"/>
                <w:kern w:val="0"/>
                <w:sz w:val="20"/>
                <w:szCs w:val="20"/>
                <w:lang w:val="en-GB"/>
              </w:rPr>
              <w:t>Noted</w:t>
            </w:r>
          </w:p>
        </w:tc>
      </w:tr>
    </w:tbl>
    <w:p w:rsidR="00B70097" w:rsidRPr="00B70097" w:rsidRDefault="00B70097">
      <w:pPr>
        <w:rPr>
          <w:lang w:val="en-GB"/>
        </w:rPr>
      </w:pPr>
    </w:p>
    <w:p w:rsidR="00B70097" w:rsidRDefault="00B70097"/>
    <w:sectPr w:rsidR="00B7009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62E" w:rsidRDefault="0048062E" w:rsidP="00B70097">
      <w:r>
        <w:separator/>
      </w:r>
    </w:p>
  </w:endnote>
  <w:endnote w:type="continuationSeparator" w:id="0">
    <w:p w:rsidR="0048062E" w:rsidRDefault="0048062E" w:rsidP="00B70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62E" w:rsidRDefault="0048062E" w:rsidP="00B70097">
      <w:r>
        <w:separator/>
      </w:r>
    </w:p>
  </w:footnote>
  <w:footnote w:type="continuationSeparator" w:id="0">
    <w:p w:rsidR="0048062E" w:rsidRDefault="0048062E" w:rsidP="00B700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621"/>
    <w:rsid w:val="00034A39"/>
    <w:rsid w:val="00044516"/>
    <w:rsid w:val="00067EDE"/>
    <w:rsid w:val="00091659"/>
    <w:rsid w:val="00153609"/>
    <w:rsid w:val="002527BC"/>
    <w:rsid w:val="00272E40"/>
    <w:rsid w:val="00300B7B"/>
    <w:rsid w:val="0031042D"/>
    <w:rsid w:val="00315EC3"/>
    <w:rsid w:val="00460592"/>
    <w:rsid w:val="0048062E"/>
    <w:rsid w:val="00483986"/>
    <w:rsid w:val="005C3A25"/>
    <w:rsid w:val="00673399"/>
    <w:rsid w:val="006B21FD"/>
    <w:rsid w:val="006D5CFB"/>
    <w:rsid w:val="006E7AA3"/>
    <w:rsid w:val="007413AF"/>
    <w:rsid w:val="007C28DC"/>
    <w:rsid w:val="008D555E"/>
    <w:rsid w:val="009749C2"/>
    <w:rsid w:val="0097767D"/>
    <w:rsid w:val="00995073"/>
    <w:rsid w:val="009B6F52"/>
    <w:rsid w:val="00A5605D"/>
    <w:rsid w:val="00B06CA7"/>
    <w:rsid w:val="00B70097"/>
    <w:rsid w:val="00C373A2"/>
    <w:rsid w:val="00CE5621"/>
    <w:rsid w:val="00CE6B1C"/>
    <w:rsid w:val="00D7420C"/>
    <w:rsid w:val="00DE7B29"/>
    <w:rsid w:val="00EB4E62"/>
    <w:rsid w:val="00F10D4A"/>
    <w:rsid w:val="00F81732"/>
    <w:rsid w:val="00FE36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7009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70097"/>
    <w:rPr>
      <w:sz w:val="18"/>
      <w:szCs w:val="18"/>
    </w:rPr>
  </w:style>
  <w:style w:type="paragraph" w:styleId="a4">
    <w:name w:val="footer"/>
    <w:basedOn w:val="a"/>
    <w:link w:val="Char0"/>
    <w:uiPriority w:val="99"/>
    <w:unhideWhenUsed/>
    <w:rsid w:val="00B70097"/>
    <w:pPr>
      <w:tabs>
        <w:tab w:val="center" w:pos="4153"/>
        <w:tab w:val="right" w:pos="8306"/>
      </w:tabs>
      <w:snapToGrid w:val="0"/>
      <w:jc w:val="left"/>
    </w:pPr>
    <w:rPr>
      <w:sz w:val="18"/>
      <w:szCs w:val="18"/>
    </w:rPr>
  </w:style>
  <w:style w:type="character" w:customStyle="1" w:styleId="Char0">
    <w:name w:val="页脚 Char"/>
    <w:basedOn w:val="a0"/>
    <w:link w:val="a4"/>
    <w:uiPriority w:val="99"/>
    <w:rsid w:val="00B70097"/>
    <w:rPr>
      <w:sz w:val="18"/>
      <w:szCs w:val="18"/>
    </w:rPr>
  </w:style>
  <w:style w:type="character" w:styleId="a5">
    <w:name w:val="annotation reference"/>
    <w:basedOn w:val="a0"/>
    <w:uiPriority w:val="99"/>
    <w:semiHidden/>
    <w:unhideWhenUsed/>
    <w:rsid w:val="006E7AA3"/>
    <w:rPr>
      <w:sz w:val="21"/>
      <w:szCs w:val="21"/>
    </w:rPr>
  </w:style>
  <w:style w:type="paragraph" w:styleId="a6">
    <w:name w:val="annotation text"/>
    <w:basedOn w:val="a"/>
    <w:link w:val="Char1"/>
    <w:uiPriority w:val="99"/>
    <w:semiHidden/>
    <w:unhideWhenUsed/>
    <w:rsid w:val="006E7AA3"/>
    <w:pPr>
      <w:jc w:val="left"/>
    </w:pPr>
  </w:style>
  <w:style w:type="character" w:customStyle="1" w:styleId="Char1">
    <w:name w:val="批注文字 Char"/>
    <w:basedOn w:val="a0"/>
    <w:link w:val="a6"/>
    <w:uiPriority w:val="99"/>
    <w:semiHidden/>
    <w:rsid w:val="006E7AA3"/>
  </w:style>
  <w:style w:type="paragraph" w:styleId="a7">
    <w:name w:val="annotation subject"/>
    <w:basedOn w:val="a6"/>
    <w:next w:val="a6"/>
    <w:link w:val="Char2"/>
    <w:uiPriority w:val="99"/>
    <w:semiHidden/>
    <w:unhideWhenUsed/>
    <w:rsid w:val="006E7AA3"/>
    <w:rPr>
      <w:b/>
      <w:bCs/>
    </w:rPr>
  </w:style>
  <w:style w:type="character" w:customStyle="1" w:styleId="Char2">
    <w:name w:val="批注主题 Char"/>
    <w:basedOn w:val="Char1"/>
    <w:link w:val="a7"/>
    <w:uiPriority w:val="99"/>
    <w:semiHidden/>
    <w:rsid w:val="006E7AA3"/>
    <w:rPr>
      <w:b/>
      <w:bCs/>
    </w:rPr>
  </w:style>
  <w:style w:type="paragraph" w:styleId="a8">
    <w:name w:val="Balloon Text"/>
    <w:basedOn w:val="a"/>
    <w:link w:val="Char3"/>
    <w:uiPriority w:val="99"/>
    <w:semiHidden/>
    <w:unhideWhenUsed/>
    <w:rsid w:val="006E7AA3"/>
    <w:rPr>
      <w:sz w:val="18"/>
      <w:szCs w:val="18"/>
    </w:rPr>
  </w:style>
  <w:style w:type="character" w:customStyle="1" w:styleId="Char3">
    <w:name w:val="批注框文本 Char"/>
    <w:basedOn w:val="a0"/>
    <w:link w:val="a8"/>
    <w:uiPriority w:val="99"/>
    <w:semiHidden/>
    <w:rsid w:val="006E7AA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7009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70097"/>
    <w:rPr>
      <w:sz w:val="18"/>
      <w:szCs w:val="18"/>
    </w:rPr>
  </w:style>
  <w:style w:type="paragraph" w:styleId="a4">
    <w:name w:val="footer"/>
    <w:basedOn w:val="a"/>
    <w:link w:val="Char0"/>
    <w:uiPriority w:val="99"/>
    <w:unhideWhenUsed/>
    <w:rsid w:val="00B70097"/>
    <w:pPr>
      <w:tabs>
        <w:tab w:val="center" w:pos="4153"/>
        <w:tab w:val="right" w:pos="8306"/>
      </w:tabs>
      <w:snapToGrid w:val="0"/>
      <w:jc w:val="left"/>
    </w:pPr>
    <w:rPr>
      <w:sz w:val="18"/>
      <w:szCs w:val="18"/>
    </w:rPr>
  </w:style>
  <w:style w:type="character" w:customStyle="1" w:styleId="Char0">
    <w:name w:val="页脚 Char"/>
    <w:basedOn w:val="a0"/>
    <w:link w:val="a4"/>
    <w:uiPriority w:val="99"/>
    <w:rsid w:val="00B70097"/>
    <w:rPr>
      <w:sz w:val="18"/>
      <w:szCs w:val="18"/>
    </w:rPr>
  </w:style>
  <w:style w:type="character" w:styleId="a5">
    <w:name w:val="annotation reference"/>
    <w:basedOn w:val="a0"/>
    <w:uiPriority w:val="99"/>
    <w:semiHidden/>
    <w:unhideWhenUsed/>
    <w:rsid w:val="006E7AA3"/>
    <w:rPr>
      <w:sz w:val="21"/>
      <w:szCs w:val="21"/>
    </w:rPr>
  </w:style>
  <w:style w:type="paragraph" w:styleId="a6">
    <w:name w:val="annotation text"/>
    <w:basedOn w:val="a"/>
    <w:link w:val="Char1"/>
    <w:uiPriority w:val="99"/>
    <w:semiHidden/>
    <w:unhideWhenUsed/>
    <w:rsid w:val="006E7AA3"/>
    <w:pPr>
      <w:jc w:val="left"/>
    </w:pPr>
  </w:style>
  <w:style w:type="character" w:customStyle="1" w:styleId="Char1">
    <w:name w:val="批注文字 Char"/>
    <w:basedOn w:val="a0"/>
    <w:link w:val="a6"/>
    <w:uiPriority w:val="99"/>
    <w:semiHidden/>
    <w:rsid w:val="006E7AA3"/>
  </w:style>
  <w:style w:type="paragraph" w:styleId="a7">
    <w:name w:val="annotation subject"/>
    <w:basedOn w:val="a6"/>
    <w:next w:val="a6"/>
    <w:link w:val="Char2"/>
    <w:uiPriority w:val="99"/>
    <w:semiHidden/>
    <w:unhideWhenUsed/>
    <w:rsid w:val="006E7AA3"/>
    <w:rPr>
      <w:b/>
      <w:bCs/>
    </w:rPr>
  </w:style>
  <w:style w:type="character" w:customStyle="1" w:styleId="Char2">
    <w:name w:val="批注主题 Char"/>
    <w:basedOn w:val="Char1"/>
    <w:link w:val="a7"/>
    <w:uiPriority w:val="99"/>
    <w:semiHidden/>
    <w:rsid w:val="006E7AA3"/>
    <w:rPr>
      <w:b/>
      <w:bCs/>
    </w:rPr>
  </w:style>
  <w:style w:type="paragraph" w:styleId="a8">
    <w:name w:val="Balloon Text"/>
    <w:basedOn w:val="a"/>
    <w:link w:val="Char3"/>
    <w:uiPriority w:val="99"/>
    <w:semiHidden/>
    <w:unhideWhenUsed/>
    <w:rsid w:val="006E7AA3"/>
    <w:rPr>
      <w:sz w:val="18"/>
      <w:szCs w:val="18"/>
    </w:rPr>
  </w:style>
  <w:style w:type="character" w:customStyle="1" w:styleId="Char3">
    <w:name w:val="批注框文本 Char"/>
    <w:basedOn w:val="a0"/>
    <w:link w:val="a8"/>
    <w:uiPriority w:val="99"/>
    <w:semiHidden/>
    <w:rsid w:val="006E7AA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file=689" TargetMode="External"/><Relationship Id="rId3" Type="http://schemas.openxmlformats.org/officeDocument/2006/relationships/settings" Target="settings.xml"/><Relationship Id="rId7" Type="http://schemas.openxmlformats.org/officeDocument/2006/relationships/hyperlink" Target="http://wis.wmo.int/file=687"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wmo.int/pages/prog/www/WIS/wiswiki/tiki-view_forum.php?forumId=12" TargetMode="External"/><Relationship Id="rId4" Type="http://schemas.openxmlformats.org/officeDocument/2006/relationships/webSettings" Target="webSettings.xml"/><Relationship Id="rId9" Type="http://schemas.openxmlformats.org/officeDocument/2006/relationships/hyperlink" Target="http://wis.wmo.int/doc=2831"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1216</Words>
  <Characters>5704</Characters>
  <Application>Microsoft Office Word</Application>
  <DocSecurity>0</DocSecurity>
  <Lines>713</Lines>
  <Paragraphs>407</Paragraphs>
  <ScaleCrop>false</ScaleCrop>
  <Company/>
  <LinksUpToDate>false</LinksUpToDate>
  <CharactersWithSpaces>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李湘</dc:creator>
  <cp:lastModifiedBy>李湘</cp:lastModifiedBy>
  <cp:revision>6</cp:revision>
  <cp:lastPrinted>2014-11-04T23:45:00Z</cp:lastPrinted>
  <dcterms:created xsi:type="dcterms:W3CDTF">2014-11-05T01:14:00Z</dcterms:created>
  <dcterms:modified xsi:type="dcterms:W3CDTF">2014-11-05T04:06:00Z</dcterms:modified>
</cp:coreProperties>
</file>