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2"/>
        <w:gridCol w:w="4752"/>
        <w:gridCol w:w="4105"/>
      </w:tblGrid>
      <w:tr w:rsidR="00722C4E" w:rsidRPr="00D76DB2" w:rsidTr="00302AB4">
        <w:trPr>
          <w:cantSplit/>
          <w:tblHeader/>
        </w:trPr>
        <w:tc>
          <w:tcPr>
            <w:tcW w:w="439" w:type="pct"/>
          </w:tcPr>
          <w:p w:rsidR="00722C4E" w:rsidRPr="00D76DB2" w:rsidRDefault="00722C4E" w:rsidP="00811212">
            <w:pPr>
              <w:tabs>
                <w:tab w:val="left" w:pos="1134"/>
                <w:tab w:val="left" w:pos="2268"/>
                <w:tab w:val="left" w:pos="3402"/>
                <w:tab w:val="left" w:pos="4534"/>
              </w:tabs>
              <w:jc w:val="center"/>
              <w:rPr>
                <w:rFonts w:cs="Arial"/>
                <w:b/>
                <w:sz w:val="20"/>
                <w:szCs w:val="20"/>
                <w:lang w:val="en-GB"/>
              </w:rPr>
            </w:pPr>
            <w:r w:rsidRPr="00D76DB2">
              <w:rPr>
                <w:rFonts w:cs="Arial"/>
                <w:b/>
                <w:sz w:val="20"/>
                <w:szCs w:val="20"/>
                <w:lang w:val="en-GB"/>
              </w:rPr>
              <w:t>Action Number</w:t>
            </w:r>
          </w:p>
        </w:tc>
        <w:tc>
          <w:tcPr>
            <w:tcW w:w="2447" w:type="pct"/>
          </w:tcPr>
          <w:p w:rsidR="00722C4E" w:rsidRPr="00D76DB2" w:rsidRDefault="00722C4E" w:rsidP="00811212">
            <w:pPr>
              <w:tabs>
                <w:tab w:val="left" w:pos="1134"/>
                <w:tab w:val="left" w:pos="2268"/>
                <w:tab w:val="left" w:pos="3402"/>
                <w:tab w:val="left" w:pos="4534"/>
              </w:tabs>
              <w:jc w:val="center"/>
              <w:rPr>
                <w:rFonts w:cs="Arial"/>
                <w:b/>
                <w:sz w:val="20"/>
                <w:szCs w:val="20"/>
                <w:lang w:val="en-GB"/>
              </w:rPr>
            </w:pPr>
            <w:r w:rsidRPr="00D76DB2">
              <w:rPr>
                <w:rFonts w:cs="Arial"/>
                <w:b/>
                <w:sz w:val="20"/>
                <w:szCs w:val="20"/>
                <w:lang w:val="en-GB"/>
              </w:rPr>
              <w:t xml:space="preserve">Decision/recommendation/ action </w:t>
            </w:r>
          </w:p>
        </w:tc>
        <w:tc>
          <w:tcPr>
            <w:tcW w:w="2114" w:type="pct"/>
          </w:tcPr>
          <w:p w:rsidR="00722C4E" w:rsidRPr="00D76DB2" w:rsidRDefault="00722C4E" w:rsidP="00811212">
            <w:pPr>
              <w:tabs>
                <w:tab w:val="left" w:pos="1134"/>
                <w:tab w:val="left" w:pos="2268"/>
                <w:tab w:val="left" w:pos="3402"/>
                <w:tab w:val="left" w:pos="4534"/>
              </w:tabs>
              <w:jc w:val="center"/>
              <w:rPr>
                <w:rFonts w:cs="Arial"/>
                <w:b/>
                <w:sz w:val="20"/>
                <w:szCs w:val="20"/>
                <w:lang w:val="en-GB"/>
              </w:rPr>
            </w:pPr>
            <w:r>
              <w:rPr>
                <w:rFonts w:cs="Arial"/>
                <w:b/>
                <w:sz w:val="20"/>
                <w:szCs w:val="20"/>
                <w:lang w:val="en-GB"/>
              </w:rPr>
              <w:t>GISC Offenbach</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0" w:name="Action1"/>
            <w:r w:rsidRPr="00D76DB2">
              <w:rPr>
                <w:rFonts w:cs="Arial"/>
                <w:sz w:val="20"/>
                <w:szCs w:val="20"/>
                <w:lang w:val="en-GB"/>
              </w:rPr>
              <w:t>14/1-1</w:t>
            </w:r>
            <w:bookmarkEnd w:id="0"/>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Endorsed the core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xml:space="preserve"> competencies and the associated output documents on competencies and learning guide:</w:t>
            </w:r>
          </w:p>
          <w:p w:rsidR="00722C4E" w:rsidRPr="00D76DB2" w:rsidRDefault="00722C4E" w:rsidP="00811212">
            <w:pPr>
              <w:tabs>
                <w:tab w:val="left" w:pos="1134"/>
                <w:tab w:val="left" w:pos="2268"/>
                <w:tab w:val="left" w:pos="3402"/>
                <w:tab w:val="left" w:pos="4534"/>
              </w:tabs>
              <w:jc w:val="both"/>
              <w:rPr>
                <w:rFonts w:cs="Arial"/>
                <w:highlight w:val="green"/>
                <w:lang w:val="en-GB"/>
              </w:rPr>
            </w:pPr>
            <w:r w:rsidRPr="00D76DB2">
              <w:rPr>
                <w:rFonts w:cs="Arial"/>
                <w:sz w:val="20"/>
                <w:szCs w:val="20"/>
                <w:lang w:val="en-GB"/>
              </w:rPr>
              <w:t>[</w:t>
            </w:r>
            <w:hyperlink r:id="rId5" w:history="1">
              <w:r w:rsidRPr="00D76DB2">
                <w:rPr>
                  <w:rStyle w:val="Hyperlink"/>
                  <w:rFonts w:cs="Arial"/>
                  <w:sz w:val="20"/>
                  <w:szCs w:val="20"/>
                  <w:lang w:val="en-GB"/>
                </w:rPr>
                <w:t>http://wis.wmo.int/file=687</w:t>
              </w:r>
            </w:hyperlink>
            <w:r w:rsidRPr="00D76DB2">
              <w:rPr>
                <w:rFonts w:cs="Arial"/>
                <w:sz w:val="20"/>
                <w:szCs w:val="20"/>
                <w:lang w:val="en-GB"/>
              </w:rPr>
              <w:t>] [</w:t>
            </w:r>
            <w:hyperlink r:id="rId6" w:history="1">
              <w:r w:rsidRPr="00D76DB2">
                <w:rPr>
                  <w:rStyle w:val="Hyperlink"/>
                  <w:rFonts w:cs="Arial"/>
                  <w:sz w:val="20"/>
                  <w:szCs w:val="20"/>
                  <w:lang w:val="en-GB"/>
                </w:rPr>
                <w:t>http://wis.wmo.int/file=689</w:t>
              </w:r>
            </w:hyperlink>
            <w:r w:rsidRPr="00D76DB2">
              <w:rPr>
                <w:rFonts w:cs="Arial"/>
                <w:sz w:val="20"/>
                <w:szCs w:val="20"/>
                <w:lang w:val="en-GB"/>
              </w:rPr>
              <w:t>].</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Noted, considered for training, etc.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1" w:name="Action2"/>
            <w:r w:rsidRPr="00D76DB2">
              <w:rPr>
                <w:rFonts w:cs="Arial"/>
                <w:sz w:val="20"/>
                <w:szCs w:val="20"/>
                <w:lang w:val="en-GB"/>
              </w:rPr>
              <w:t>14/1-2</w:t>
            </w:r>
            <w:bookmarkEnd w:id="1"/>
          </w:p>
        </w:tc>
        <w:tc>
          <w:tcPr>
            <w:tcW w:w="2447" w:type="pct"/>
          </w:tcPr>
          <w:p w:rsidR="00722C4E" w:rsidRPr="00D76DB2" w:rsidRDefault="00722C4E" w:rsidP="00811212">
            <w:pPr>
              <w:tabs>
                <w:tab w:val="left" w:pos="1134"/>
                <w:tab w:val="left" w:pos="2268"/>
                <w:tab w:val="left" w:pos="3402"/>
                <w:tab w:val="left" w:pos="4534"/>
              </w:tabs>
              <w:jc w:val="both"/>
              <w:rPr>
                <w:rFonts w:cs="Arial"/>
                <w:b/>
                <w:sz w:val="20"/>
                <w:szCs w:val="20"/>
                <w:lang w:val="en-GB"/>
              </w:rPr>
            </w:pPr>
            <w:r w:rsidRPr="00D76DB2">
              <w:rPr>
                <w:rFonts w:cs="Arial"/>
                <w:b/>
                <w:sz w:val="20"/>
                <w:szCs w:val="20"/>
                <w:lang w:val="en-GB"/>
              </w:rPr>
              <w:t xml:space="preserve">Action: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Encouraged all GISCs to start to utilize the competency and learning guide in their capacity development and training activities.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All GISCs should aim at ensuring centres in their area of responsibility have staff equipped with appropriate competencies and thus maximize their ability to support and benefit from </w:t>
            </w:r>
            <w:smartTag w:uri="urn:schemas-microsoft-com:office:smarttags" w:element="place">
              <w:smartTag w:uri="urn:schemas-microsoft-com:office:smarttags" w:element="State">
                <w:r w:rsidRPr="00D76DB2">
                  <w:rPr>
                    <w:rFonts w:cs="Arial"/>
                    <w:sz w:val="20"/>
                    <w:szCs w:val="20"/>
                    <w:lang w:val="en-GB"/>
                  </w:rPr>
                  <w:t>WIS</w:t>
                </w:r>
              </w:smartTag>
            </w:smartTag>
          </w:p>
        </w:tc>
        <w:tc>
          <w:tcPr>
            <w:tcW w:w="2114" w:type="pct"/>
          </w:tcPr>
          <w:p w:rsidR="00722C4E" w:rsidRDefault="00302AB4"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08/2014 Workshop</w:t>
            </w:r>
            <w:r w:rsidR="00722C4E">
              <w:rPr>
                <w:rFonts w:cs="Arial"/>
                <w:sz w:val="20"/>
                <w:szCs w:val="20"/>
                <w:lang w:val="en-GB"/>
              </w:rPr>
              <w:t xml:space="preserve"> with CNMCA (Italy)</w:t>
            </w: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11/2013 </w:t>
            </w:r>
            <w:r w:rsidR="00302AB4">
              <w:rPr>
                <w:rFonts w:cs="Arial"/>
                <w:sz w:val="20"/>
                <w:szCs w:val="20"/>
                <w:lang w:val="en-GB"/>
              </w:rPr>
              <w:t xml:space="preserve">Workshop </w:t>
            </w:r>
            <w:r>
              <w:rPr>
                <w:rFonts w:cs="Arial"/>
                <w:sz w:val="20"/>
                <w:szCs w:val="20"/>
                <w:lang w:val="en-GB"/>
              </w:rPr>
              <w:t>with CNMCA (Italy)</w:t>
            </w: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08/</w:t>
            </w:r>
            <w:r w:rsidR="00DA607B">
              <w:rPr>
                <w:rFonts w:cs="Arial"/>
                <w:sz w:val="20"/>
                <w:szCs w:val="20"/>
                <w:lang w:val="en-GB"/>
              </w:rPr>
              <w:t xml:space="preserve">2013 </w:t>
            </w:r>
            <w:r w:rsidR="00302AB4">
              <w:rPr>
                <w:rFonts w:cs="Arial"/>
                <w:sz w:val="20"/>
                <w:szCs w:val="20"/>
                <w:lang w:val="en-GB"/>
              </w:rPr>
              <w:t xml:space="preserve">Workshop </w:t>
            </w:r>
            <w:r>
              <w:rPr>
                <w:rFonts w:cs="Arial"/>
                <w:sz w:val="20"/>
                <w:szCs w:val="20"/>
                <w:lang w:val="en-GB"/>
              </w:rPr>
              <w:t>with Slovenian Environ-</w:t>
            </w:r>
            <w:r>
              <w:rPr>
                <w:rFonts w:cs="Arial"/>
                <w:sz w:val="20"/>
                <w:szCs w:val="20"/>
                <w:lang w:val="en-GB"/>
              </w:rPr>
              <w:br/>
            </w:r>
            <w:proofErr w:type="spellStart"/>
            <w:r>
              <w:rPr>
                <w:rFonts w:cs="Arial"/>
                <w:sz w:val="20"/>
                <w:szCs w:val="20"/>
                <w:lang w:val="en-GB"/>
              </w:rPr>
              <w:t>ment</w:t>
            </w:r>
            <w:proofErr w:type="spellEnd"/>
            <w:r>
              <w:rPr>
                <w:rFonts w:cs="Arial"/>
                <w:sz w:val="20"/>
                <w:szCs w:val="20"/>
                <w:lang w:val="en-GB"/>
              </w:rPr>
              <w:t xml:space="preserve"> Agency</w:t>
            </w: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10/2012 WIS Workshop in Turkey in cooperation with TSMS</w:t>
            </w: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04/2012 </w:t>
            </w:r>
            <w:r w:rsidR="00302AB4">
              <w:rPr>
                <w:rFonts w:cs="Arial"/>
                <w:sz w:val="20"/>
                <w:szCs w:val="20"/>
                <w:lang w:val="en-GB"/>
              </w:rPr>
              <w:t xml:space="preserve">Workshop </w:t>
            </w:r>
            <w:r>
              <w:rPr>
                <w:rFonts w:cs="Arial"/>
                <w:sz w:val="20"/>
                <w:szCs w:val="20"/>
                <w:lang w:val="en-GB"/>
              </w:rPr>
              <w:t>with RHMS (Serbia)</w:t>
            </w: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02/2012</w:t>
            </w:r>
            <w:r w:rsidR="00302AB4">
              <w:rPr>
                <w:rFonts w:cs="Arial"/>
                <w:sz w:val="20"/>
                <w:szCs w:val="20"/>
                <w:lang w:val="en-GB"/>
              </w:rPr>
              <w:t xml:space="preserve"> Workshop </w:t>
            </w:r>
            <w:r>
              <w:rPr>
                <w:rFonts w:cs="Arial"/>
                <w:sz w:val="20"/>
                <w:szCs w:val="20"/>
                <w:lang w:val="en-GB"/>
              </w:rPr>
              <w:t>with DHMZ (Croatia)</w:t>
            </w: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12/2011 </w:t>
            </w:r>
            <w:r w:rsidR="00302AB4">
              <w:rPr>
                <w:rFonts w:cs="Arial"/>
                <w:sz w:val="20"/>
                <w:szCs w:val="20"/>
                <w:lang w:val="en-GB"/>
              </w:rPr>
              <w:t xml:space="preserve">Workshop </w:t>
            </w:r>
            <w:r>
              <w:rPr>
                <w:rFonts w:cs="Arial"/>
                <w:sz w:val="20"/>
                <w:szCs w:val="20"/>
                <w:lang w:val="en-GB"/>
              </w:rPr>
              <w:t xml:space="preserve">with </w:t>
            </w:r>
            <w:proofErr w:type="spellStart"/>
            <w:r>
              <w:rPr>
                <w:rFonts w:cs="Arial"/>
                <w:sz w:val="20"/>
                <w:szCs w:val="20"/>
                <w:lang w:val="en-GB"/>
              </w:rPr>
              <w:t>MeteoSchweiz</w:t>
            </w:r>
            <w:proofErr w:type="spellEnd"/>
            <w:r>
              <w:rPr>
                <w:rFonts w:cs="Arial"/>
                <w:sz w:val="20"/>
                <w:szCs w:val="20"/>
                <w:lang w:val="en-GB"/>
              </w:rPr>
              <w:t xml:space="preserve"> (Switzerland)</w:t>
            </w: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09/2011 WIS Jumpstart SAWS (South Africa)</w:t>
            </w: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10/2010 WIS workshop in Turkey in cooperation with TSMS</w:t>
            </w:r>
          </w:p>
          <w:p w:rsidR="00722C4E" w:rsidRDefault="00722C4E" w:rsidP="00194F8E">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10/2010 </w:t>
            </w:r>
            <w:r w:rsidR="00302AB4">
              <w:rPr>
                <w:rFonts w:cs="Arial"/>
                <w:sz w:val="20"/>
                <w:szCs w:val="20"/>
                <w:lang w:val="en-GB"/>
              </w:rPr>
              <w:t xml:space="preserve">Workshop </w:t>
            </w:r>
            <w:r>
              <w:rPr>
                <w:rFonts w:cs="Arial"/>
                <w:sz w:val="20"/>
                <w:szCs w:val="20"/>
                <w:lang w:val="en-GB"/>
              </w:rPr>
              <w:t>with SMHI (Sweden)</w:t>
            </w:r>
          </w:p>
          <w:p w:rsidR="00722C4E" w:rsidRDefault="00722C4E" w:rsidP="00811212">
            <w:pPr>
              <w:tabs>
                <w:tab w:val="left" w:pos="1134"/>
                <w:tab w:val="left" w:pos="2268"/>
                <w:tab w:val="left" w:pos="3402"/>
                <w:tab w:val="left" w:pos="4534"/>
              </w:tabs>
              <w:jc w:val="both"/>
              <w:rPr>
                <w:rFonts w:cs="Arial"/>
                <w:sz w:val="20"/>
                <w:szCs w:val="20"/>
                <w:lang w:val="en-GB"/>
              </w:rPr>
            </w:pP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In addition support through email, telephone conferences, … </w:t>
            </w:r>
          </w:p>
          <w:p w:rsidR="00722C4E" w:rsidRDefault="00722C4E" w:rsidP="00811212">
            <w:pPr>
              <w:tabs>
                <w:tab w:val="left" w:pos="1134"/>
                <w:tab w:val="left" w:pos="2268"/>
                <w:tab w:val="left" w:pos="3402"/>
                <w:tab w:val="left" w:pos="4534"/>
              </w:tabs>
              <w:jc w:val="both"/>
              <w:rPr>
                <w:rFonts w:cs="Arial"/>
                <w:sz w:val="20"/>
                <w:szCs w:val="20"/>
                <w:lang w:val="en-GB"/>
              </w:rPr>
            </w:pPr>
          </w:p>
          <w:p w:rsidR="00722C4E" w:rsidRDefault="00722C4E" w:rsidP="00811212">
            <w:pPr>
              <w:tabs>
                <w:tab w:val="left" w:pos="1134"/>
                <w:tab w:val="left" w:pos="2268"/>
                <w:tab w:val="left" w:pos="3402"/>
                <w:tab w:val="left" w:pos="4534"/>
              </w:tabs>
              <w:jc w:val="both"/>
              <w:rPr>
                <w:rFonts w:cs="Arial"/>
                <w:sz w:val="20"/>
                <w:szCs w:val="20"/>
                <w:lang w:val="en-GB"/>
              </w:rPr>
            </w:pPr>
          </w:p>
          <w:p w:rsidR="00722C4E" w:rsidRDefault="00722C4E" w:rsidP="00811212">
            <w:pPr>
              <w:tabs>
                <w:tab w:val="left" w:pos="1134"/>
                <w:tab w:val="left" w:pos="2268"/>
                <w:tab w:val="left" w:pos="3402"/>
                <w:tab w:val="left" w:pos="4534"/>
              </w:tabs>
              <w:jc w:val="both"/>
              <w:rPr>
                <w:rFonts w:cs="Arial"/>
                <w:sz w:val="20"/>
                <w:szCs w:val="20"/>
                <w:lang w:val="en-GB"/>
              </w:rPr>
            </w:pPr>
          </w:p>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 </w:t>
            </w:r>
          </w:p>
          <w:p w:rsidR="00722C4E" w:rsidRPr="00D76DB2" w:rsidRDefault="00722C4E" w:rsidP="00811212">
            <w:pPr>
              <w:tabs>
                <w:tab w:val="left" w:pos="1134"/>
                <w:tab w:val="left" w:pos="2268"/>
                <w:tab w:val="left" w:pos="3402"/>
                <w:tab w:val="left" w:pos="4534"/>
              </w:tabs>
              <w:jc w:val="both"/>
              <w:rPr>
                <w:rFonts w:cs="Arial"/>
                <w:sz w:val="20"/>
                <w:szCs w:val="20"/>
                <w:lang w:val="en-GB"/>
              </w:rPr>
            </w:pP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bookmarkStart w:id="2" w:name="Action3"/>
            <w:r w:rsidRPr="00D76DB2">
              <w:rPr>
                <w:rFonts w:cs="Arial"/>
                <w:sz w:val="20"/>
                <w:szCs w:val="20"/>
                <w:lang w:val="en-GB"/>
              </w:rPr>
              <w:t>14/1-3</w:t>
            </w:r>
            <w:bookmarkEnd w:id="2"/>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Jacques </w:t>
            </w:r>
            <w:proofErr w:type="spellStart"/>
            <w:r w:rsidRPr="00D76DB2">
              <w:rPr>
                <w:rFonts w:cs="Arial"/>
                <w:sz w:val="20"/>
                <w:szCs w:val="20"/>
                <w:lang w:val="en-GB"/>
              </w:rPr>
              <w:t>Anquetil</w:t>
            </w:r>
            <w:proofErr w:type="spellEnd"/>
            <w:r w:rsidRPr="00D76DB2">
              <w:rPr>
                <w:rFonts w:cs="Arial"/>
                <w:sz w:val="20"/>
                <w:szCs w:val="20"/>
                <w:lang w:val="en-GB"/>
              </w:rPr>
              <w:t xml:space="preserve"> to coordinate the collection of the comments from all the GISCs on the elements proposed for monitoring and to submit a report to ET-WISC by the 27 March. It requested that the secretariat facilitate provision of the report to ET-WIS.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See also action 14/1-13</w:t>
            </w:r>
          </w:p>
        </w:tc>
        <w:tc>
          <w:tcPr>
            <w:tcW w:w="2114" w:type="pct"/>
          </w:tcPr>
          <w:p w:rsidR="00722C4E" w:rsidRPr="00D76DB2" w:rsidRDefault="00722C4E" w:rsidP="00302AB4">
            <w:pPr>
              <w:tabs>
                <w:tab w:val="left" w:pos="1134"/>
                <w:tab w:val="left" w:pos="2268"/>
                <w:tab w:val="left" w:pos="3402"/>
                <w:tab w:val="left" w:pos="4534"/>
              </w:tabs>
              <w:jc w:val="both"/>
              <w:rPr>
                <w:rFonts w:cs="Arial"/>
                <w:sz w:val="20"/>
                <w:szCs w:val="20"/>
                <w:lang w:val="en-GB"/>
              </w:rPr>
            </w:pPr>
            <w:r>
              <w:rPr>
                <w:rFonts w:cs="Arial"/>
                <w:sz w:val="20"/>
                <w:szCs w:val="20"/>
                <w:lang w:val="en-GB"/>
              </w:rPr>
              <w:t>GISC Offenbach</w:t>
            </w:r>
            <w:r w:rsidR="00302AB4">
              <w:rPr>
                <w:rFonts w:cs="Arial"/>
                <w:sz w:val="20"/>
                <w:szCs w:val="20"/>
                <w:lang w:val="en-GB"/>
              </w:rPr>
              <w:t xml:space="preserve"> notes that our</w:t>
            </w:r>
            <w:r>
              <w:rPr>
                <w:rFonts w:cs="Arial"/>
                <w:sz w:val="20"/>
                <w:szCs w:val="20"/>
                <w:lang w:val="en-GB"/>
              </w:rPr>
              <w:t xml:space="preserve"> comments were not </w:t>
            </w:r>
            <w:r w:rsidR="00302AB4">
              <w:rPr>
                <w:rFonts w:cs="Arial"/>
                <w:sz w:val="20"/>
                <w:szCs w:val="20"/>
                <w:lang w:val="en-GB"/>
              </w:rPr>
              <w:t>reflected in ICT-ISS final report</w:t>
            </w:r>
            <w:r>
              <w:rPr>
                <w:rFonts w:cs="Arial"/>
                <w:sz w:val="20"/>
                <w:szCs w:val="20"/>
                <w:lang w:val="en-GB"/>
              </w:rPr>
              <w: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14/1-4</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All GISCs to generate and publish metadata for those bulletins that they are producing and already circulating on GTS as soon as possible</w:t>
            </w:r>
          </w:p>
        </w:tc>
        <w:tc>
          <w:tcPr>
            <w:tcW w:w="2114" w:type="pct"/>
          </w:tcPr>
          <w:p w:rsidR="00722C4E" w:rsidRPr="00D76DB2" w:rsidRDefault="00722C4E" w:rsidP="00302AB4">
            <w:pPr>
              <w:tabs>
                <w:tab w:val="left" w:pos="1134"/>
                <w:tab w:val="left" w:pos="2268"/>
                <w:tab w:val="left" w:pos="3402"/>
                <w:tab w:val="left" w:pos="4534"/>
              </w:tabs>
              <w:jc w:val="both"/>
              <w:rPr>
                <w:rFonts w:cs="Arial"/>
                <w:sz w:val="20"/>
                <w:szCs w:val="20"/>
                <w:lang w:val="en-GB"/>
              </w:rPr>
            </w:pPr>
            <w:r>
              <w:rPr>
                <w:rFonts w:cs="Arial"/>
                <w:sz w:val="20"/>
                <w:szCs w:val="20"/>
                <w:lang w:val="en-GB"/>
              </w:rPr>
              <w:t>In August 2014 GISC Offenbach generated for all bulletin</w:t>
            </w:r>
            <w:r w:rsidR="00302AB4">
              <w:rPr>
                <w:rFonts w:cs="Arial"/>
                <w:sz w:val="20"/>
                <w:szCs w:val="20"/>
                <w:lang w:val="en-GB"/>
              </w:rPr>
              <w:t xml:space="preserve">s without metadata for </w:t>
            </w:r>
            <w:r>
              <w:rPr>
                <w:rFonts w:cs="Arial"/>
                <w:sz w:val="20"/>
                <w:szCs w:val="20"/>
                <w:lang w:val="en-GB"/>
              </w:rPr>
              <w:t xml:space="preserve">its </w:t>
            </w:r>
            <w:proofErr w:type="spellStart"/>
            <w:r>
              <w:rPr>
                <w:rFonts w:cs="Arial"/>
                <w:sz w:val="20"/>
                <w:szCs w:val="20"/>
                <w:lang w:val="en-GB"/>
              </w:rPr>
              <w:t>AoR</w:t>
            </w:r>
            <w:proofErr w:type="spellEnd"/>
            <w:r>
              <w:rPr>
                <w:rFonts w:cs="Arial"/>
                <w:sz w:val="20"/>
                <w:szCs w:val="20"/>
                <w:lang w:val="en-GB"/>
              </w:rPr>
              <w:t xml:space="preserve"> </w:t>
            </w:r>
            <w:r w:rsidR="00302AB4">
              <w:rPr>
                <w:rFonts w:cs="Arial"/>
                <w:sz w:val="20"/>
                <w:szCs w:val="20"/>
                <w:lang w:val="en-GB"/>
              </w:rPr>
              <w:t>(27 countries)</w:t>
            </w:r>
            <w:r>
              <w:rPr>
                <w:rFonts w:cs="Arial"/>
                <w:sz w:val="20"/>
                <w:szCs w:val="20"/>
                <w:lang w:val="en-GB"/>
              </w:rPr>
              <w:t xml:space="preserve"> metadata and submitted the </w:t>
            </w:r>
            <w:r w:rsidR="00302AB4">
              <w:rPr>
                <w:rFonts w:cs="Arial"/>
                <w:sz w:val="20"/>
                <w:szCs w:val="20"/>
                <w:lang w:val="en-GB"/>
              </w:rPr>
              <w:t xml:space="preserve">metadata to </w:t>
            </w:r>
            <w:r>
              <w:rPr>
                <w:rFonts w:cs="Arial"/>
                <w:sz w:val="20"/>
                <w:szCs w:val="20"/>
                <w:lang w:val="en-GB"/>
              </w:rPr>
              <w:t>NC</w:t>
            </w:r>
            <w:r w:rsidR="00302AB4">
              <w:rPr>
                <w:rFonts w:cs="Arial"/>
                <w:sz w:val="20"/>
                <w:szCs w:val="20"/>
                <w:lang w:val="en-GB"/>
              </w:rPr>
              <w:t>s</w:t>
            </w:r>
            <w:r>
              <w:rPr>
                <w:rFonts w:cs="Arial"/>
                <w:sz w:val="20"/>
                <w:szCs w:val="20"/>
                <w:lang w:val="en-GB"/>
              </w:rPr>
              <w:t xml:space="preserve">/DCPCs for review and approval.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14/1-5</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that GISC Tokyo provide its "WIS-UNASSOCIATED" set as the authoritative source of baseline metadata and invited all GISCs to synchronize the set.</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14/1-6</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w:t>
            </w:r>
            <w:hyperlink r:id="rId7" w:history="1">
              <w:r w:rsidRPr="00D76DB2">
                <w:rPr>
                  <w:rStyle w:val="Hyperlink"/>
                  <w:rFonts w:cs="Arial"/>
                  <w:sz w:val="20"/>
                  <w:szCs w:val="20"/>
                  <w:lang w:val="en-GB"/>
                </w:rPr>
                <w:t>Doc 04</w:t>
              </w:r>
            </w:hyperlink>
            <w:r w:rsidRPr="00D76DB2">
              <w:rPr>
                <w:rFonts w:cs="Arial"/>
                <w:sz w:val="20"/>
                <w:szCs w:val="20"/>
                <w:lang w:val="en-GB"/>
              </w:rPr>
              <w:t xml:space="preserve"> provides the basic structures of OAI-Sets to be provided by each GISC.</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14/1-7</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Requested: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all GISCs to implement the set membership in the headers of items returned in response to the </w:t>
            </w:r>
            <w:proofErr w:type="spellStart"/>
            <w:r w:rsidRPr="00D76DB2">
              <w:rPr>
                <w:rFonts w:cs="Arial"/>
                <w:sz w:val="20"/>
                <w:szCs w:val="20"/>
                <w:lang w:val="en-GB"/>
              </w:rPr>
              <w:t>GetRecord</w:t>
            </w:r>
            <w:proofErr w:type="spellEnd"/>
            <w:r w:rsidRPr="00D76DB2">
              <w:rPr>
                <w:rFonts w:cs="Arial"/>
                <w:sz w:val="20"/>
                <w:szCs w:val="20"/>
                <w:lang w:val="en-GB"/>
              </w:rPr>
              <w:t xml:space="preserve"> requests; and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w:t>
            </w:r>
            <w:proofErr w:type="gramStart"/>
            <w:r w:rsidRPr="00D76DB2">
              <w:rPr>
                <w:rFonts w:cs="Arial"/>
                <w:sz w:val="20"/>
                <w:szCs w:val="20"/>
                <w:lang w:val="en-GB"/>
              </w:rPr>
              <w:t>each</w:t>
            </w:r>
            <w:proofErr w:type="gramEnd"/>
            <w:r w:rsidRPr="00D76DB2">
              <w:rPr>
                <w:rFonts w:cs="Arial"/>
                <w:sz w:val="20"/>
                <w:szCs w:val="20"/>
                <w:lang w:val="en-GB"/>
              </w:rPr>
              <w:t xml:space="preserve"> GISC to make sure that all the sets include all the records, especially records that have not belonged to any operational GISC.</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14/1-8</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Decision: </w:t>
            </w:r>
            <w:r w:rsidRPr="00D76DB2">
              <w:rPr>
                <w:rFonts w:cs="Arial"/>
                <w:sz w:val="20"/>
                <w:szCs w:val="20"/>
                <w:lang w:val="en-GB"/>
              </w:rPr>
              <w:t xml:space="preserve">Agreed to minimize the synchronization failure by following two practical rules: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avoid using identifiers with only case difference as the primary rule,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if there is no way other than using identifiers with only case difference, delete old records explicitly (by issuing OAI deleted message), before adding new records</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lastRenderedPageBreak/>
              <w:t>14/1-9</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Agreed:</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That all harvesters need to be able to harvest records even with default namespace declarations;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To encourage metadata creators to avoid using default namespace declaration.</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14/1-10</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 xml:space="preserve">Urged the GISCs to fix inaccurate </w:t>
            </w:r>
            <w:proofErr w:type="spellStart"/>
            <w:r w:rsidRPr="00D76DB2">
              <w:rPr>
                <w:rFonts w:cs="Arial"/>
                <w:sz w:val="20"/>
                <w:szCs w:val="20"/>
                <w:lang w:val="en-GB"/>
              </w:rPr>
              <w:t>datestamps</w:t>
            </w:r>
            <w:proofErr w:type="spellEnd"/>
            <w:r w:rsidRPr="00D76DB2">
              <w:rPr>
                <w:rFonts w:cs="Arial"/>
                <w:sz w:val="20"/>
                <w:szCs w:val="20"/>
                <w:lang w:val="en-GB"/>
              </w:rPr>
              <w:t xml:space="preserve"> in OAI headers and selective harvesting arguments: “until” and “from”, by the next ET-WISC meeting</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14/1-11</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Agreed to use the ET-WISC internal forum (</w:t>
            </w:r>
            <w:hyperlink r:id="rId8" w:history="1">
              <w:r w:rsidRPr="00D76DB2">
                <w:rPr>
                  <w:rStyle w:val="Hyperlink"/>
                  <w:rFonts w:cs="Arial"/>
                  <w:sz w:val="20"/>
                  <w:szCs w:val="20"/>
                  <w:lang w:val="en-GB"/>
                </w:rPr>
                <w:t>http://www.wmo.int/pages/prog/www/WIS/wiswiki/tiki-view_forum.php?forumId=12</w:t>
              </w:r>
            </w:hyperlink>
            <w:r w:rsidRPr="00D76DB2">
              <w:rPr>
                <w:rFonts w:cs="Arial"/>
                <w:sz w:val="20"/>
                <w:szCs w:val="20"/>
                <w:lang w:val="en-GB"/>
              </w:rPr>
              <w:t>) to discuss issues.</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 but no discussion there</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14/1-12</w:t>
            </w:r>
          </w:p>
        </w:tc>
        <w:tc>
          <w:tcPr>
            <w:tcW w:w="2447" w:type="pct"/>
          </w:tcPr>
          <w:p w:rsidR="00722C4E" w:rsidRPr="00D76DB2" w:rsidRDefault="00722C4E" w:rsidP="00811212">
            <w:pPr>
              <w:tabs>
                <w:tab w:val="left" w:pos="1134"/>
                <w:tab w:val="left" w:pos="2268"/>
                <w:tab w:val="left" w:pos="3402"/>
                <w:tab w:val="left" w:pos="4534"/>
              </w:tabs>
              <w:jc w:val="both"/>
              <w:rPr>
                <w:rFonts w:cs="Arial"/>
                <w:b/>
                <w:sz w:val="20"/>
                <w:szCs w:val="20"/>
                <w:lang w:val="en-GB"/>
              </w:rPr>
            </w:pPr>
            <w:r w:rsidRPr="00D76DB2">
              <w:rPr>
                <w:rFonts w:cs="Arial"/>
                <w:b/>
                <w:sz w:val="20"/>
                <w:szCs w:val="20"/>
                <w:lang w:val="en-GB"/>
              </w:rPr>
              <w:t xml:space="preserve">Action: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Requested ET-CTS, while investigating cloud computing solutions, to address: legal issues of countries using storage outside of nation; - political barriers to one country using a service managed by another; and data access policy.</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 b) The chair suggested that once ET-CTS </w:t>
            </w:r>
            <w:proofErr w:type="gramStart"/>
            <w:r w:rsidRPr="00D76DB2">
              <w:rPr>
                <w:rFonts w:cs="Arial"/>
                <w:sz w:val="20"/>
                <w:szCs w:val="20"/>
                <w:lang w:val="en-GB"/>
              </w:rPr>
              <w:t>has</w:t>
            </w:r>
            <w:proofErr w:type="gramEnd"/>
            <w:r w:rsidRPr="00D76DB2">
              <w:rPr>
                <w:rFonts w:cs="Arial"/>
                <w:sz w:val="20"/>
                <w:szCs w:val="20"/>
                <w:lang w:val="en-GB"/>
              </w:rPr>
              <w:t xml:space="preserve"> considered this document from a CTS perspective, it is recommended that at least a couple of GISCs experiment further with this concept.</w:t>
            </w:r>
          </w:p>
        </w:tc>
        <w:tc>
          <w:tcPr>
            <w:tcW w:w="2114" w:type="pct"/>
          </w:tcPr>
          <w:p w:rsidR="00722C4E" w:rsidRPr="00D76DB2" w:rsidRDefault="00722C4E" w:rsidP="00DA607B">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w:t>
            </w:r>
            <w:r w:rsidR="00DA607B">
              <w:rPr>
                <w:rFonts w:cs="Arial"/>
                <w:sz w:val="20"/>
                <w:szCs w:val="20"/>
                <w:lang w:val="en-GB"/>
              </w:rPr>
              <w:t>GISC Offenbach volunteers to participate in</w:t>
            </w:r>
            <w:r>
              <w:rPr>
                <w:rFonts w:cs="Arial"/>
                <w:sz w:val="20"/>
                <w:szCs w:val="20"/>
                <w:lang w:val="en-GB"/>
              </w:rPr>
              <w:t xml:space="preserve"> a prototype. Furthermore we are curious to hear about what actions h</w:t>
            </w:r>
            <w:bookmarkStart w:id="3" w:name="_GoBack"/>
            <w:bookmarkEnd w:id="3"/>
            <w:r>
              <w:rPr>
                <w:rFonts w:cs="Arial"/>
                <w:sz w:val="20"/>
                <w:szCs w:val="20"/>
                <w:lang w:val="en-GB"/>
              </w:rPr>
              <w:t xml:space="preserve">appened until now regarding Peter Silva’s (Canada) suggestion to use </w:t>
            </w:r>
            <w:r w:rsidRPr="00B83C60">
              <w:rPr>
                <w:rFonts w:cs="Arial"/>
                <w:sz w:val="20"/>
                <w:szCs w:val="20"/>
                <w:lang w:val="en-GB"/>
              </w:rPr>
              <w:t xml:space="preserve">AMQP </w:t>
            </w:r>
            <w:r>
              <w:rPr>
                <w:rFonts w:cs="Arial"/>
                <w:sz w:val="20"/>
                <w:szCs w:val="20"/>
                <w:lang w:val="en-GB"/>
              </w:rPr>
              <w:t xml:space="preserve">as notification protocol.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14/1-13</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Agreed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 (See also action 14/1-3)</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 xml:space="preserve">GISC Offenbach implemented a monitoring prototype and volunteers to participate a WIS monitoring prototype.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14/1-14</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Agreed to:</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w:t>
            </w:r>
            <w:proofErr w:type="gramStart"/>
            <w:r w:rsidRPr="00D76DB2">
              <w:rPr>
                <w:rFonts w:cs="Arial"/>
                <w:sz w:val="20"/>
                <w:szCs w:val="20"/>
                <w:lang w:val="en-GB"/>
              </w:rPr>
              <w:t>the</w:t>
            </w:r>
            <w:proofErr w:type="gramEnd"/>
            <w:r w:rsidRPr="00D76DB2">
              <w:rPr>
                <w:rFonts w:cs="Arial"/>
                <w:sz w:val="20"/>
                <w:szCs w:val="20"/>
                <w:lang w:val="en-GB"/>
              </w:rPr>
              <w:t xml:space="preserve"> need for GISC agreement making processes necessary to manage multilateral GISC issues.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w:t>
            </w:r>
            <w:proofErr w:type="gramStart"/>
            <w:r w:rsidRPr="00D76DB2">
              <w:rPr>
                <w:rFonts w:cs="Arial"/>
                <w:sz w:val="20"/>
                <w:szCs w:val="20"/>
                <w:lang w:val="en-GB"/>
              </w:rPr>
              <w:t>establish</w:t>
            </w:r>
            <w:proofErr w:type="gramEnd"/>
            <w:r w:rsidRPr="00D76DB2">
              <w:rPr>
                <w:rFonts w:cs="Arial"/>
                <w:sz w:val="20"/>
                <w:szCs w:val="20"/>
                <w:lang w:val="en-GB"/>
              </w:rPr>
              <w:t xml:space="preserve"> a sub team to define TOR and working practices to report back to TT-GISC on recommended procedures for approving inclusion of data in GISC core cache, and similar decisions, so it can be reported to ET-WISC and ICT-ISS. </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 action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14/1-15</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Meeting</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w:t>
            </w:r>
            <w:proofErr w:type="gramStart"/>
            <w:r w:rsidRPr="00D76DB2">
              <w:rPr>
                <w:rFonts w:cs="Arial"/>
                <w:sz w:val="20"/>
                <w:szCs w:val="20"/>
                <w:lang w:val="en-GB"/>
              </w:rPr>
              <w:t>confirmed</w:t>
            </w:r>
            <w:proofErr w:type="gramEnd"/>
            <w:r w:rsidRPr="00D76DB2">
              <w:rPr>
                <w:rFonts w:cs="Arial"/>
                <w:sz w:val="20"/>
                <w:szCs w:val="20"/>
                <w:lang w:val="en-GB"/>
              </w:rPr>
              <w:t xml:space="preserve"> file format of 24h cache to be full meteorological bulletin as in report of ET-WISC meeting, 2013.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b) encouraged all GISCs to use the full “Meteorological bulletin” as default representation of GTS-bulletin data instances</w:t>
            </w:r>
          </w:p>
        </w:tc>
        <w:tc>
          <w:tcPr>
            <w:tcW w:w="2114" w:type="pct"/>
          </w:tcPr>
          <w:p w:rsidR="00722C4E"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a) noted</w:t>
            </w:r>
          </w:p>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b) compliant</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14/1-16</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Establish a method by which access to a GISC cache is </w:t>
            </w:r>
            <w:proofErr w:type="gramStart"/>
            <w:r w:rsidRPr="00D76DB2">
              <w:rPr>
                <w:rFonts w:cs="Arial"/>
                <w:sz w:val="20"/>
                <w:szCs w:val="20"/>
                <w:lang w:val="en-GB"/>
              </w:rPr>
              <w:t>reviewed/audited</w:t>
            </w:r>
            <w:proofErr w:type="gramEnd"/>
            <w:r w:rsidRPr="00D76DB2">
              <w:rPr>
                <w:rFonts w:cs="Arial"/>
                <w:sz w:val="20"/>
                <w:szCs w:val="20"/>
                <w:lang w:val="en-GB"/>
              </w:rPr>
              <w:t xml:space="preserve">. </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 action</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14/1-17</w:t>
            </w:r>
          </w:p>
        </w:tc>
        <w:tc>
          <w:tcPr>
            <w:tcW w:w="2447" w:type="pct"/>
          </w:tcPr>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b/>
                <w:sz w:val="20"/>
                <w:szCs w:val="20"/>
                <w:lang w:val="en-GB"/>
              </w:rPr>
              <w:t xml:space="preserve">Action: </w:t>
            </w:r>
            <w:r w:rsidRPr="00D76DB2">
              <w:rPr>
                <w:rFonts w:cs="Arial"/>
                <w:sz w:val="20"/>
                <w:szCs w:val="20"/>
                <w:lang w:val="en-GB"/>
              </w:rPr>
              <w:t>TT-GISC recommended:</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a)  GISCs should agree on a single standard to facilitate user federation;</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b) Establish group to investigate, including establishing basic use cases</w:t>
            </w:r>
          </w:p>
          <w:p w:rsidR="00722C4E" w:rsidRPr="00D76DB2" w:rsidRDefault="00722C4E" w:rsidP="00811212">
            <w:pPr>
              <w:tabs>
                <w:tab w:val="left" w:pos="1134"/>
                <w:tab w:val="left" w:pos="2268"/>
                <w:tab w:val="left" w:pos="3402"/>
                <w:tab w:val="left" w:pos="4534"/>
              </w:tabs>
              <w:rPr>
                <w:rFonts w:cs="Arial"/>
                <w:sz w:val="20"/>
                <w:szCs w:val="20"/>
                <w:lang w:val="en-GB"/>
              </w:rPr>
            </w:pPr>
            <w:r w:rsidRPr="00D76DB2">
              <w:rPr>
                <w:rFonts w:cs="Arial"/>
                <w:sz w:val="20"/>
                <w:szCs w:val="20"/>
                <w:lang w:val="en-GB"/>
              </w:rPr>
              <w:t>c)  Confirm elements needed to be shared.</w:t>
            </w:r>
          </w:p>
        </w:tc>
        <w:tc>
          <w:tcPr>
            <w:tcW w:w="2114" w:type="pct"/>
          </w:tcPr>
          <w:p w:rsidR="00722C4E" w:rsidRDefault="00722C4E" w:rsidP="00811212">
            <w:pPr>
              <w:tabs>
                <w:tab w:val="left" w:pos="1134"/>
                <w:tab w:val="left" w:pos="2268"/>
                <w:tab w:val="left" w:pos="3402"/>
                <w:tab w:val="left" w:pos="4534"/>
              </w:tabs>
              <w:jc w:val="both"/>
              <w:rPr>
                <w:rFonts w:cs="Arial"/>
                <w:sz w:val="20"/>
                <w:szCs w:val="20"/>
                <w:lang w:val="it-IT"/>
              </w:rPr>
            </w:pPr>
            <w:proofErr w:type="spellStart"/>
            <w:r>
              <w:rPr>
                <w:rFonts w:cs="Arial"/>
                <w:sz w:val="20"/>
                <w:szCs w:val="20"/>
                <w:lang w:val="it-IT"/>
              </w:rPr>
              <w:t>Noted</w:t>
            </w:r>
            <w:proofErr w:type="spellEnd"/>
            <w:r>
              <w:rPr>
                <w:rFonts w:cs="Arial"/>
                <w:sz w:val="20"/>
                <w:szCs w:val="20"/>
                <w:lang w:val="it-IT"/>
              </w:rPr>
              <w:t xml:space="preserve">. </w:t>
            </w:r>
          </w:p>
          <w:p w:rsidR="00722C4E" w:rsidRPr="0049602D" w:rsidRDefault="00722C4E" w:rsidP="00811212">
            <w:pPr>
              <w:tabs>
                <w:tab w:val="left" w:pos="1134"/>
                <w:tab w:val="left" w:pos="2268"/>
                <w:tab w:val="left" w:pos="3402"/>
                <w:tab w:val="left" w:pos="4534"/>
              </w:tabs>
              <w:jc w:val="both"/>
              <w:rPr>
                <w:rFonts w:cs="Arial"/>
                <w:sz w:val="20"/>
                <w:szCs w:val="20"/>
                <w:lang w:val="it-IT"/>
              </w:rPr>
            </w:pPr>
            <w:r>
              <w:rPr>
                <w:rFonts w:cs="Arial"/>
                <w:sz w:val="20"/>
                <w:szCs w:val="20"/>
                <w:lang w:val="it-IT"/>
              </w:rPr>
              <w:t xml:space="preserve">GISC Offenbach notes the </w:t>
            </w:r>
            <w:proofErr w:type="spellStart"/>
            <w:r>
              <w:rPr>
                <w:rFonts w:cs="Arial"/>
                <w:sz w:val="20"/>
                <w:szCs w:val="20"/>
                <w:lang w:val="it-IT"/>
              </w:rPr>
              <w:t>importance</w:t>
            </w:r>
            <w:proofErr w:type="spellEnd"/>
            <w:r>
              <w:rPr>
                <w:rFonts w:cs="Arial"/>
                <w:sz w:val="20"/>
                <w:szCs w:val="20"/>
                <w:lang w:val="it-IT"/>
              </w:rPr>
              <w:t xml:space="preserve"> of </w:t>
            </w:r>
            <w:proofErr w:type="spellStart"/>
            <w:r>
              <w:rPr>
                <w:rFonts w:cs="Arial"/>
                <w:sz w:val="20"/>
                <w:szCs w:val="20"/>
                <w:lang w:val="it-IT"/>
              </w:rPr>
              <w:t>independent</w:t>
            </w:r>
            <w:proofErr w:type="spellEnd"/>
            <w:r>
              <w:rPr>
                <w:rFonts w:cs="Arial"/>
                <w:sz w:val="20"/>
                <w:szCs w:val="20"/>
                <w:lang w:val="it-IT"/>
              </w:rPr>
              <w:t xml:space="preserve"> security audit for </w:t>
            </w:r>
            <w:proofErr w:type="spellStart"/>
            <w:r>
              <w:rPr>
                <w:rFonts w:cs="Arial"/>
                <w:sz w:val="20"/>
                <w:szCs w:val="20"/>
                <w:lang w:val="it-IT"/>
              </w:rPr>
              <w:t>GISCs</w:t>
            </w:r>
            <w:proofErr w:type="spellEnd"/>
            <w:r>
              <w:rPr>
                <w:rFonts w:cs="Arial"/>
                <w:sz w:val="20"/>
                <w:szCs w:val="20"/>
                <w:lang w:val="it-IT"/>
              </w:rPr>
              <w:t xml:space="preserve">. </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lastRenderedPageBreak/>
              <w:t>14/1-18</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Decision:</w:t>
            </w:r>
            <w:r w:rsidRPr="00D76DB2">
              <w:rPr>
                <w:rFonts w:cs="Arial"/>
                <w:sz w:val="20"/>
                <w:szCs w:val="20"/>
                <w:lang w:val="en-GB"/>
              </w:rPr>
              <w:t xml:space="preserve"> agreed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on the proposed GISC backup procedures in </w:t>
            </w:r>
            <w:hyperlink w:anchor="_Annex_to_9.1:" w:history="1">
              <w:r w:rsidRPr="00D76DB2">
                <w:rPr>
                  <w:rStyle w:val="Hyperlink"/>
                  <w:rFonts w:cs="Arial"/>
                  <w:sz w:val="20"/>
                  <w:szCs w:val="20"/>
                  <w:lang w:val="en-GB"/>
                </w:rPr>
                <w:t>Appendix D, Annex to 9.1</w:t>
              </w:r>
            </w:hyperlink>
            <w:r w:rsidRPr="00D76DB2">
              <w:rPr>
                <w:rFonts w:cs="Arial"/>
                <w:sz w:val="20"/>
                <w:szCs w:val="20"/>
                <w:lang w:val="en-GB"/>
              </w:rPr>
              <w:t xml:space="preserve"> to this report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not to include metadata management in GISC backup, and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c) not to exchange or transfer metadata management privilege for backup purposes</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d) If there is a need to exchange user information, proper security measures should be taken based on the agreement on the two GISCs.</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14/1-19</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The meeting agreed that: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The terms for “</w:t>
            </w:r>
            <w:r w:rsidRPr="00D76DB2">
              <w:rPr>
                <w:rFonts w:cs="Arial"/>
                <w:i/>
                <w:sz w:val="20"/>
                <w:szCs w:val="20"/>
                <w:lang w:val="en-GB"/>
              </w:rPr>
              <w:t>GISC Registered User</w:t>
            </w:r>
            <w:r w:rsidRPr="00D76DB2">
              <w:rPr>
                <w:rFonts w:cs="Arial"/>
                <w:sz w:val="20"/>
                <w:szCs w:val="20"/>
                <w:lang w:val="en-GB"/>
              </w:rPr>
              <w:t xml:space="preserve">” should be included in the Manual on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and that the paragraph 3.9.2 be updated to include “</w:t>
            </w:r>
            <w:r w:rsidRPr="00D76DB2">
              <w:rPr>
                <w:rFonts w:cs="Arial"/>
                <w:i/>
                <w:sz w:val="20"/>
                <w:szCs w:val="20"/>
                <w:lang w:val="en-GB"/>
              </w:rPr>
              <w:t>In addition, GISCs are encouraged to, where feasible, provide backup for registered GISC users that are not included within the mandatory backup procedures for NCs and DCPCs within the GISCs AMDCN</w:t>
            </w:r>
            <w:r w:rsidRPr="00D76DB2">
              <w:rPr>
                <w:rFonts w:cs="Arial"/>
                <w:sz w:val="20"/>
                <w:szCs w:val="20"/>
                <w:lang w:val="en-GB"/>
              </w:rPr>
              <w:t>.</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The procedure in </w:t>
            </w:r>
            <w:hyperlink w:anchor="_Annex_to_9.3" w:history="1">
              <w:r w:rsidRPr="00D76DB2">
                <w:rPr>
                  <w:rStyle w:val="Hyperlink"/>
                  <w:rFonts w:cs="Arial"/>
                  <w:sz w:val="20"/>
                  <w:szCs w:val="20"/>
                  <w:lang w:val="en-GB"/>
                </w:rPr>
                <w:t>Appendix D, Annex to 9.3</w:t>
              </w:r>
            </w:hyperlink>
            <w:r w:rsidRPr="00D76DB2">
              <w:rPr>
                <w:rFonts w:cs="Arial"/>
                <w:sz w:val="20"/>
                <w:szCs w:val="20"/>
                <w:lang w:val="en-GB"/>
              </w:rPr>
              <w:t xml:space="preserve"> for NCs and DCPCs changing their principal GISC for inclusion in the Guide to the </w:t>
            </w:r>
            <w:smartTag w:uri="urn:schemas-microsoft-com:office:smarttags" w:element="place">
              <w:smartTag w:uri="urn:schemas-microsoft-com:office:smarttags" w:element="State">
                <w:r w:rsidRPr="00D76DB2">
                  <w:rPr>
                    <w:rFonts w:cs="Arial"/>
                    <w:sz w:val="20"/>
                    <w:szCs w:val="20"/>
                    <w:lang w:val="en-GB"/>
                  </w:rPr>
                  <w:t>WIS</w:t>
                </w:r>
              </w:smartTag>
            </w:smartTag>
            <w:r w:rsidRPr="00D76DB2">
              <w:rPr>
                <w:rFonts w:cs="Arial"/>
                <w:sz w:val="20"/>
                <w:szCs w:val="20"/>
                <w:lang w:val="en-GB"/>
              </w:rPr>
              <w:t xml:space="preserve"> (WMO No 1061)</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14/1-20</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TT-GISC</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a) agreed that GISC working arrangements, including recommended practices from TT-GISC, should be recorded in an easily maintained Operations Guide to GISCs (possibly a wiki)</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w:t>
            </w:r>
            <w:proofErr w:type="gramStart"/>
            <w:r w:rsidRPr="00D76DB2">
              <w:rPr>
                <w:rFonts w:cs="Arial"/>
                <w:sz w:val="20"/>
                <w:szCs w:val="20"/>
                <w:lang w:val="en-GB"/>
              </w:rPr>
              <w:t>proposed</w:t>
            </w:r>
            <w:proofErr w:type="gramEnd"/>
            <w:r w:rsidRPr="00D76DB2">
              <w:rPr>
                <w:rFonts w:cs="Arial"/>
                <w:sz w:val="20"/>
                <w:szCs w:val="20"/>
                <w:lang w:val="en-GB"/>
              </w:rPr>
              <w:t xml:space="preserve"> that </w:t>
            </w:r>
            <w:hyperlink w:anchor="_Annex_to_9.2" w:history="1">
              <w:r w:rsidRPr="00D76DB2">
                <w:rPr>
                  <w:rStyle w:val="Hyperlink"/>
                  <w:rFonts w:cs="Arial"/>
                  <w:sz w:val="20"/>
                  <w:szCs w:val="20"/>
                  <w:lang w:val="en-GB"/>
                </w:rPr>
                <w:t>Appendix D, Annex to 9.2</w:t>
              </w:r>
            </w:hyperlink>
            <w:r w:rsidRPr="00D76DB2">
              <w:rPr>
                <w:rFonts w:cs="Arial"/>
                <w:sz w:val="20"/>
                <w:szCs w:val="20"/>
                <w:lang w:val="en-GB"/>
              </w:rPr>
              <w:t xml:space="preserve"> should be included in a GISC operating guide.</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14/1-21</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Recommendation:</w:t>
            </w:r>
            <w:r w:rsidRPr="00D76DB2">
              <w:rPr>
                <w:rFonts w:cs="Arial"/>
                <w:sz w:val="20"/>
                <w:szCs w:val="20"/>
                <w:lang w:val="en-GB"/>
              </w:rPr>
              <w:t xml:space="preserve"> TT-GISC recommends that WMO be registered as a DCPC with a principal GISC of Toulouse.</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Noted</w:t>
            </w:r>
          </w:p>
        </w:tc>
      </w:tr>
      <w:tr w:rsidR="00722C4E" w:rsidRPr="00D76DB2" w:rsidTr="00302AB4">
        <w:trPr>
          <w:cantSplit/>
        </w:trPr>
        <w:tc>
          <w:tcPr>
            <w:tcW w:w="439"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14/1-22</w:t>
            </w:r>
          </w:p>
        </w:tc>
        <w:tc>
          <w:tcPr>
            <w:tcW w:w="2447"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b/>
                <w:sz w:val="20"/>
                <w:szCs w:val="20"/>
                <w:lang w:val="en-GB"/>
              </w:rPr>
              <w:t>Action:</w:t>
            </w:r>
            <w:r w:rsidRPr="00D76DB2">
              <w:rPr>
                <w:rFonts w:cs="Arial"/>
                <w:sz w:val="20"/>
                <w:szCs w:val="20"/>
                <w:lang w:val="en-GB"/>
              </w:rPr>
              <w:t xml:space="preserve"> TT-GISC:</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a) Agreed that there was a need for a standard format and method along the lines proposed by GISC Pretoria and described in Appendix D, Annex to 9.4. </w:t>
            </w:r>
          </w:p>
          <w:p w:rsidR="00722C4E" w:rsidRPr="00D76DB2" w:rsidRDefault="00722C4E" w:rsidP="00811212">
            <w:pPr>
              <w:tabs>
                <w:tab w:val="left" w:pos="1134"/>
                <w:tab w:val="left" w:pos="2268"/>
                <w:tab w:val="left" w:pos="3402"/>
                <w:tab w:val="left" w:pos="4534"/>
              </w:tabs>
              <w:jc w:val="both"/>
              <w:rPr>
                <w:rFonts w:cs="Arial"/>
                <w:sz w:val="20"/>
                <w:szCs w:val="20"/>
                <w:lang w:val="en-GB"/>
              </w:rPr>
            </w:pPr>
            <w:r w:rsidRPr="00D76DB2">
              <w:rPr>
                <w:rFonts w:cs="Arial"/>
                <w:sz w:val="20"/>
                <w:szCs w:val="20"/>
                <w:lang w:val="en-GB"/>
              </w:rPr>
              <w:t xml:space="preserve">b) Requested </w:t>
            </w:r>
            <w:smartTag w:uri="urn:schemas-microsoft-com:office:smarttags" w:element="country-region">
              <w:r w:rsidRPr="00D76DB2">
                <w:rPr>
                  <w:rFonts w:cs="Arial"/>
                  <w:sz w:val="20"/>
                  <w:szCs w:val="20"/>
                  <w:lang w:val="en-GB"/>
                </w:rPr>
                <w:t>France</w:t>
              </w:r>
            </w:smartTag>
            <w:r w:rsidRPr="00D76DB2">
              <w:rPr>
                <w:rFonts w:cs="Arial"/>
                <w:sz w:val="20"/>
                <w:szCs w:val="20"/>
                <w:lang w:val="en-GB"/>
              </w:rPr>
              <w:t xml:space="preserve"> and </w:t>
            </w:r>
            <w:smartTag w:uri="urn:schemas-microsoft-com:office:smarttags" w:element="place">
              <w:smartTag w:uri="urn:schemas-microsoft-com:office:smarttags" w:element="country-region">
                <w:r w:rsidRPr="00D76DB2">
                  <w:rPr>
                    <w:rFonts w:cs="Arial"/>
                    <w:sz w:val="20"/>
                    <w:szCs w:val="20"/>
                    <w:lang w:val="en-GB"/>
                  </w:rPr>
                  <w:t>Germany</w:t>
                </w:r>
              </w:smartTag>
            </w:smartTag>
            <w:r w:rsidRPr="00D76DB2">
              <w:rPr>
                <w:rFonts w:cs="Arial"/>
                <w:sz w:val="20"/>
                <w:szCs w:val="20"/>
                <w:lang w:val="en-GB"/>
              </w:rPr>
              <w:t xml:space="preserve"> to explore this issue further to prepare a report to TT-GISC with an aim to including the details in the GISC Practices Guide</w:t>
            </w:r>
          </w:p>
        </w:tc>
        <w:tc>
          <w:tcPr>
            <w:tcW w:w="2114" w:type="pct"/>
          </w:tcPr>
          <w:p w:rsidR="00722C4E" w:rsidRPr="00D76DB2" w:rsidRDefault="00722C4E" w:rsidP="00811212">
            <w:pPr>
              <w:tabs>
                <w:tab w:val="left" w:pos="1134"/>
                <w:tab w:val="left" w:pos="2268"/>
                <w:tab w:val="left" w:pos="3402"/>
                <w:tab w:val="left" w:pos="4534"/>
              </w:tabs>
              <w:jc w:val="both"/>
              <w:rPr>
                <w:rFonts w:cs="Arial"/>
                <w:sz w:val="20"/>
                <w:szCs w:val="20"/>
                <w:lang w:val="en-GB"/>
              </w:rPr>
            </w:pPr>
            <w:r>
              <w:rPr>
                <w:rFonts w:cs="Arial"/>
                <w:sz w:val="20"/>
                <w:szCs w:val="20"/>
                <w:lang w:val="en-GB"/>
              </w:rPr>
              <w:t>No Action</w:t>
            </w:r>
          </w:p>
        </w:tc>
      </w:tr>
    </w:tbl>
    <w:p w:rsidR="0053519E" w:rsidRDefault="00DA607B"/>
    <w:sectPr w:rsidR="0053519E" w:rsidSect="00F4416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6A"/>
    <w:rsid w:val="00194F8E"/>
    <w:rsid w:val="00302AB4"/>
    <w:rsid w:val="00303484"/>
    <w:rsid w:val="00722C4E"/>
    <w:rsid w:val="00A50B30"/>
    <w:rsid w:val="00DA607B"/>
    <w:rsid w:val="00F441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4416A"/>
    <w:pPr>
      <w:spacing w:after="0" w:line="240" w:lineRule="auto"/>
    </w:pPr>
    <w:rPr>
      <w:rFonts w:ascii="Times New Roman" w:eastAsia="MS Mincho" w:hAnsi="Times New Roman" w:cs="Times New Roman"/>
      <w:sz w:val="24"/>
      <w:szCs w:val="24"/>
      <w:lang w:val="fr-FR" w:eastAsia="ja-JP"/>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F4416A"/>
    <w:rPr>
      <w:color w:val="0000FF"/>
      <w:u w:val="single"/>
    </w:rPr>
  </w:style>
  <w:style w:type="character" w:styleId="BesuchterHyperlink">
    <w:name w:val="FollowedHyperlink"/>
    <w:basedOn w:val="Absatz-Standardschriftart"/>
    <w:uiPriority w:val="99"/>
    <w:semiHidden/>
    <w:unhideWhenUsed/>
    <w:rsid w:val="00F4416A"/>
    <w:rPr>
      <w:color w:val="800080" w:themeColor="followedHyperlink"/>
      <w:u w:val="single"/>
    </w:rPr>
  </w:style>
  <w:style w:type="paragraph" w:styleId="Sprechblasentext">
    <w:name w:val="Balloon Text"/>
    <w:basedOn w:val="Standard"/>
    <w:link w:val="SprechblasentextZchn"/>
    <w:uiPriority w:val="99"/>
    <w:semiHidden/>
    <w:unhideWhenUsed/>
    <w:rsid w:val="00722C4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22C4E"/>
    <w:rPr>
      <w:rFonts w:ascii="Tahoma" w:eastAsia="MS Mincho" w:hAnsi="Tahoma" w:cs="Tahoma"/>
      <w:sz w:val="16"/>
      <w:szCs w:val="16"/>
      <w:lang w:val="fr-FR"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F4416A"/>
    <w:pPr>
      <w:spacing w:after="0" w:line="240" w:lineRule="auto"/>
    </w:pPr>
    <w:rPr>
      <w:rFonts w:ascii="Times New Roman" w:eastAsia="MS Mincho" w:hAnsi="Times New Roman" w:cs="Times New Roman"/>
      <w:sz w:val="24"/>
      <w:szCs w:val="24"/>
      <w:lang w:val="fr-FR" w:eastAsia="ja-JP"/>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F4416A"/>
    <w:rPr>
      <w:color w:val="0000FF"/>
      <w:u w:val="single"/>
    </w:rPr>
  </w:style>
  <w:style w:type="character" w:styleId="BesuchterHyperlink">
    <w:name w:val="FollowedHyperlink"/>
    <w:basedOn w:val="Absatz-Standardschriftart"/>
    <w:uiPriority w:val="99"/>
    <w:semiHidden/>
    <w:unhideWhenUsed/>
    <w:rsid w:val="00F4416A"/>
    <w:rPr>
      <w:color w:val="800080" w:themeColor="followedHyperlink"/>
      <w:u w:val="single"/>
    </w:rPr>
  </w:style>
  <w:style w:type="paragraph" w:styleId="Sprechblasentext">
    <w:name w:val="Balloon Text"/>
    <w:basedOn w:val="Standard"/>
    <w:link w:val="SprechblasentextZchn"/>
    <w:uiPriority w:val="99"/>
    <w:semiHidden/>
    <w:unhideWhenUsed/>
    <w:rsid w:val="00722C4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22C4E"/>
    <w:rPr>
      <w:rFonts w:ascii="Tahoma" w:eastAsia="MS Mincho" w:hAnsi="Tahoma" w:cs="Tahoma"/>
      <w:sz w:val="16"/>
      <w:szCs w:val="16"/>
      <w:lang w:val="fr-FR"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mo.int/pages/prog/www/WIS/wiswiki/tiki-view_forum.php?forumId=12" TargetMode="External"/><Relationship Id="rId3" Type="http://schemas.openxmlformats.org/officeDocument/2006/relationships/settings" Target="settings.xml"/><Relationship Id="rId7" Type="http://schemas.openxmlformats.org/officeDocument/2006/relationships/hyperlink" Target="http://wis.wmo.int/doc=283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is.wmo.int/file=689" TargetMode="External"/><Relationship Id="rId5" Type="http://schemas.openxmlformats.org/officeDocument/2006/relationships/hyperlink" Target="http://wis.wmo.int/file=68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1152</Words>
  <Characters>6568</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Deutscher Wetterdienst</Company>
  <LinksUpToDate>false</LinksUpToDate>
  <CharactersWithSpaces>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Heene Markus</dc:creator>
  <cp:lastModifiedBy>Heene Markus</cp:lastModifiedBy>
  <cp:revision>5</cp:revision>
  <cp:lastPrinted>2014-10-30T14:18:00Z</cp:lastPrinted>
  <dcterms:created xsi:type="dcterms:W3CDTF">2014-10-30T13:10:00Z</dcterms:created>
  <dcterms:modified xsi:type="dcterms:W3CDTF">2014-10-31T16:49:00Z</dcterms:modified>
</cp:coreProperties>
</file>