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BD5" w:rsidRDefault="001A4BD5">
      <w:r>
        <w:t xml:space="preserve">CBS is responsible for certification of WIS </w:t>
      </w:r>
      <w:proofErr w:type="spellStart"/>
      <w:r>
        <w:t>Centres’</w:t>
      </w:r>
      <w:proofErr w:type="spellEnd"/>
      <w:r>
        <w:t xml:space="preserve"> compliance</w:t>
      </w:r>
    </w:p>
    <w:p w:rsidR="001A4BD5" w:rsidRDefault="001A4BD5"/>
    <w:p w:rsidR="00A37223" w:rsidRDefault="00A37223">
      <w:r>
        <w:t>GISCs</w:t>
      </w:r>
    </w:p>
    <w:p w:rsidR="00A37223" w:rsidRDefault="00A37223" w:rsidP="00A37223">
      <w:pPr>
        <w:pStyle w:val="ListParagraph"/>
        <w:numPr>
          <w:ilvl w:val="0"/>
          <w:numId w:val="3"/>
        </w:numPr>
      </w:pPr>
      <w:r>
        <w:t>TT-CAC</w:t>
      </w:r>
      <w:r w:rsidR="001A4BD5">
        <w:t>, on behalf of CBS,</w:t>
      </w:r>
      <w:r>
        <w:t xml:space="preserve"> is responsible for audit and certification of GISCs</w:t>
      </w:r>
    </w:p>
    <w:p w:rsidR="00966E48" w:rsidRDefault="00F753B4">
      <w:r>
        <w:t xml:space="preserve">DCPCs </w:t>
      </w:r>
    </w:p>
    <w:p w:rsidR="006C04A2" w:rsidRDefault="006C04A2" w:rsidP="006C04A2">
      <w:pPr>
        <w:pStyle w:val="ListParagraph"/>
        <w:numPr>
          <w:ilvl w:val="0"/>
          <w:numId w:val="1"/>
        </w:numPr>
      </w:pPr>
      <w:r>
        <w:t>DCPCs are to be certified by the TT-CAC</w:t>
      </w:r>
    </w:p>
    <w:p w:rsidR="006C04A2" w:rsidRDefault="006C04A2" w:rsidP="00F753B4">
      <w:pPr>
        <w:pStyle w:val="ListParagraph"/>
        <w:numPr>
          <w:ilvl w:val="0"/>
          <w:numId w:val="1"/>
        </w:numPr>
      </w:pPr>
      <w:r>
        <w:t>Where a DCPC is not using the GISC infrastructure</w:t>
      </w:r>
      <w:r>
        <w:t>, and its principal GISC is operational</w:t>
      </w:r>
      <w:r>
        <w:t xml:space="preserve">, then it can be </w:t>
      </w:r>
      <w:bookmarkStart w:id="0" w:name="_GoBack"/>
      <w:bookmarkEnd w:id="0"/>
      <w:r>
        <w:t xml:space="preserve">certified by TT CAC once the  principal GISC has performed the tests </w:t>
      </w:r>
      <w:r>
        <w:t>; however, i</w:t>
      </w:r>
      <w:r>
        <w:t>f the principal GISC is not operational, TT-CAC will arrange a suitable GISC</w:t>
      </w:r>
      <w:r>
        <w:t>;</w:t>
      </w:r>
    </w:p>
    <w:p w:rsidR="00F753B4" w:rsidRDefault="006C04A2" w:rsidP="00F753B4">
      <w:pPr>
        <w:pStyle w:val="ListParagraph"/>
        <w:numPr>
          <w:ilvl w:val="0"/>
          <w:numId w:val="1"/>
        </w:numPr>
      </w:pPr>
      <w:r>
        <w:t>If a</w:t>
      </w:r>
      <w:r w:rsidR="00F753B4">
        <w:t xml:space="preserve"> DCPC uses the GISC infrastructure then it is certified as a part of the GISC audit certification.</w:t>
      </w:r>
    </w:p>
    <w:p w:rsidR="006C04A2" w:rsidRDefault="006C04A2">
      <w:r>
        <w:t>NCs</w:t>
      </w:r>
    </w:p>
    <w:p w:rsidR="00352905" w:rsidRDefault="00352905" w:rsidP="006C04A2">
      <w:pPr>
        <w:pStyle w:val="ListParagraph"/>
        <w:numPr>
          <w:ilvl w:val="0"/>
          <w:numId w:val="2"/>
        </w:numPr>
      </w:pPr>
      <w:r>
        <w:t xml:space="preserve">Compliance of NCs is the responsibility of the PR </w:t>
      </w:r>
    </w:p>
    <w:p w:rsidR="006C04A2" w:rsidRDefault="00352905" w:rsidP="006C04A2">
      <w:pPr>
        <w:pStyle w:val="ListParagraph"/>
        <w:numPr>
          <w:ilvl w:val="0"/>
          <w:numId w:val="2"/>
        </w:numPr>
      </w:pPr>
      <w:r>
        <w:t xml:space="preserve">Testing of compliance of NCs should be done by </w:t>
      </w:r>
      <w:r>
        <w:t>its principal</w:t>
      </w:r>
      <w:r>
        <w:t xml:space="preserve"> GISC.</w:t>
      </w:r>
    </w:p>
    <w:p w:rsidR="00352905" w:rsidRDefault="00352905" w:rsidP="006C04A2">
      <w:pPr>
        <w:pStyle w:val="ListParagraph"/>
        <w:numPr>
          <w:ilvl w:val="0"/>
          <w:numId w:val="2"/>
        </w:numPr>
      </w:pPr>
      <w:r>
        <w:t xml:space="preserve">TT-CAC will </w:t>
      </w:r>
      <w:r w:rsidR="000870C1">
        <w:t>monitor</w:t>
      </w:r>
      <w:r>
        <w:t xml:space="preserve"> </w:t>
      </w:r>
      <w:r w:rsidR="000870C1">
        <w:t xml:space="preserve">the </w:t>
      </w:r>
      <w:r>
        <w:t xml:space="preserve">NC compliance </w:t>
      </w:r>
      <w:proofErr w:type="gramStart"/>
      <w:r>
        <w:t>process  in</w:t>
      </w:r>
      <w:proofErr w:type="gramEnd"/>
      <w:r>
        <w:t xml:space="preserve"> consult</w:t>
      </w:r>
      <w:r w:rsidR="000870C1">
        <w:t>ation</w:t>
      </w:r>
      <w:r>
        <w:t xml:space="preserve"> with NC</w:t>
      </w:r>
      <w:r w:rsidR="000870C1">
        <w:t>s</w:t>
      </w:r>
      <w:r>
        <w:t xml:space="preserve"> and GISC</w:t>
      </w:r>
      <w:r w:rsidR="000870C1">
        <w:t>s</w:t>
      </w:r>
      <w:r>
        <w:t>.</w:t>
      </w:r>
    </w:p>
    <w:p w:rsidR="00A37223" w:rsidRDefault="00A37223" w:rsidP="00A37223"/>
    <w:sectPr w:rsidR="00A372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33BD"/>
    <w:multiLevelType w:val="hybridMultilevel"/>
    <w:tmpl w:val="4760C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86BDD"/>
    <w:multiLevelType w:val="hybridMultilevel"/>
    <w:tmpl w:val="817CF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CD7257"/>
    <w:multiLevelType w:val="hybridMultilevel"/>
    <w:tmpl w:val="8AFC6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3B4"/>
    <w:rsid w:val="000870C1"/>
    <w:rsid w:val="001A4BD5"/>
    <w:rsid w:val="003357FE"/>
    <w:rsid w:val="00352905"/>
    <w:rsid w:val="006C04A2"/>
    <w:rsid w:val="00966E48"/>
    <w:rsid w:val="00A37223"/>
    <w:rsid w:val="00E51C4B"/>
    <w:rsid w:val="00F7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3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3</cp:revision>
  <dcterms:created xsi:type="dcterms:W3CDTF">2014-03-25T02:51:00Z</dcterms:created>
  <dcterms:modified xsi:type="dcterms:W3CDTF">2014-03-25T05:51:00Z</dcterms:modified>
</cp:coreProperties>
</file>