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4A58" w:rsidRDefault="00F24A58">
      <w:pPr>
        <w:pStyle w:val="BodyText"/>
        <w:rPr>
          <w:lang w:val="en-US"/>
        </w:rPr>
      </w:pPr>
      <w:bookmarkStart w:id="0" w:name="_GoBack"/>
      <w:bookmarkEnd w:id="0"/>
      <w:r>
        <w:rPr>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65.6pt;margin-top:23.4pt;width:117pt;height:105.15pt;z-index:251645952;visibility:visible;mso-wrap-edited:f">
            <v:imagedata r:id="rId8" o:title=""/>
            <w10:wrap type="topAndBottom"/>
          </v:shape>
          <o:OLEObject Type="Embed" ProgID="Word.Picture.8" ShapeID="_x0000_s1026" DrawAspect="Content" ObjectID="_1455539231" r:id="rId9"/>
        </w:pict>
      </w:r>
    </w:p>
    <w:p w:rsidR="00F24A58" w:rsidRDefault="00F24A58">
      <w:pPr>
        <w:pStyle w:val="Header"/>
        <w:tabs>
          <w:tab w:val="left" w:pos="1440"/>
          <w:tab w:val="left" w:pos="4320"/>
          <w:tab w:val="left" w:pos="7380"/>
        </w:tabs>
        <w:rPr>
          <w:b/>
          <w:lang w:val="en-US"/>
        </w:rPr>
      </w:pPr>
      <w:r>
        <w:rPr>
          <w:b/>
          <w:sz w:val="32"/>
          <w:lang w:val="en-US"/>
        </w:rPr>
        <w:t>WMO SECRETARIAT</w:t>
      </w:r>
    </w:p>
    <w:p w:rsidR="00F24A58" w:rsidRDefault="00F24A58">
      <w:pPr>
        <w:pStyle w:val="Header"/>
        <w:tabs>
          <w:tab w:val="left" w:pos="1440"/>
          <w:tab w:val="left" w:pos="4320"/>
          <w:tab w:val="left" w:pos="7380"/>
        </w:tabs>
        <w:rPr>
          <w:b/>
          <w:lang w:val="en-US"/>
        </w:rPr>
      </w:pPr>
    </w:p>
    <w:p w:rsidR="00F24A58" w:rsidRDefault="00F24A58">
      <w:pPr>
        <w:pStyle w:val="Header"/>
        <w:tabs>
          <w:tab w:val="left" w:pos="1440"/>
          <w:tab w:val="left" w:pos="4320"/>
          <w:tab w:val="left" w:pos="7380"/>
        </w:tabs>
        <w:rPr>
          <w:b/>
          <w:lang w:val="en-US"/>
        </w:rPr>
      </w:pPr>
    </w:p>
    <w:p w:rsidR="00F24A58" w:rsidRDefault="00F24A58">
      <w:pPr>
        <w:jc w:val="center"/>
        <w:rPr>
          <w:rFonts w:ascii="Helvetica" w:hAnsi="Helvetica"/>
          <w:b/>
          <w:bCs/>
          <w:color w:val="999999"/>
          <w:sz w:val="36"/>
          <w:szCs w:val="36"/>
          <w:lang w:val="en-US"/>
        </w:rPr>
      </w:pPr>
    </w:p>
    <w:p w:rsidR="00F24A58" w:rsidRDefault="00F24A58">
      <w:pPr>
        <w:pStyle w:val="BodyText"/>
        <w:rPr>
          <w:lang w:val="en-US"/>
        </w:rPr>
      </w:pPr>
    </w:p>
    <w:p w:rsidR="00F24A58" w:rsidRDefault="00F24A58">
      <w:pPr>
        <w:pStyle w:val="BodyText"/>
        <w:rPr>
          <w:lang w:val="en-US"/>
        </w:rPr>
      </w:pPr>
    </w:p>
    <w:p w:rsidR="00F24A58" w:rsidRDefault="00F24A58">
      <w:pPr>
        <w:jc w:val="center"/>
        <w:outlineLvl w:val="0"/>
        <w:rPr>
          <w:rFonts w:ascii="Helvetica" w:hAnsi="Helvetica" w:cs="Arial"/>
          <w:b/>
          <w:caps/>
          <w:spacing w:val="20"/>
          <w:sz w:val="32"/>
          <w:szCs w:val="32"/>
          <w:lang w:val="en-US"/>
        </w:rPr>
      </w:pPr>
      <w:r>
        <w:rPr>
          <w:rFonts w:ascii="Helvetica" w:hAnsi="Helvetica" w:cs="Arial"/>
          <w:b/>
          <w:caps/>
          <w:spacing w:val="20"/>
          <w:sz w:val="32"/>
          <w:szCs w:val="32"/>
          <w:lang w:val="en-US"/>
        </w:rPr>
        <w:t xml:space="preserve"> </w:t>
      </w:r>
    </w:p>
    <w:p w:rsidR="00F24A58" w:rsidRDefault="00F24A58">
      <w:pPr>
        <w:pStyle w:val="Heading8"/>
        <w:rPr>
          <w:rFonts w:ascii="Helvetica" w:hAnsi="Helvetica"/>
          <w:caps/>
          <w:spacing w:val="20"/>
          <w:szCs w:val="32"/>
          <w:lang w:val="en-US"/>
        </w:rPr>
      </w:pPr>
      <w:r>
        <w:rPr>
          <w:rFonts w:ascii="Helvetica" w:hAnsi="Helvetica"/>
          <w:caps/>
          <w:spacing w:val="20"/>
          <w:szCs w:val="32"/>
          <w:lang w:val="en-US"/>
        </w:rPr>
        <w:t>WIS DEMONSTRATION PROCESS</w:t>
      </w:r>
    </w:p>
    <w:p w:rsidR="00F24A58" w:rsidRDefault="00F24A58">
      <w:pPr>
        <w:pStyle w:val="Heading8"/>
        <w:rPr>
          <w:rFonts w:ascii="Helvetica" w:hAnsi="Helvetica"/>
          <w:caps/>
          <w:spacing w:val="20"/>
          <w:szCs w:val="32"/>
          <w:lang w:val="en-US"/>
        </w:rPr>
      </w:pPr>
    </w:p>
    <w:p w:rsidR="00F24A58" w:rsidRDefault="00F24A58">
      <w:pPr>
        <w:pStyle w:val="Heading8"/>
        <w:rPr>
          <w:rFonts w:ascii="Helvetica" w:hAnsi="Helvetica"/>
          <w:caps/>
          <w:spacing w:val="20"/>
          <w:szCs w:val="32"/>
          <w:lang w:val="en-US"/>
        </w:rPr>
      </w:pPr>
      <w:r>
        <w:rPr>
          <w:rFonts w:ascii="Helvetica" w:hAnsi="Helvetica"/>
          <w:caps/>
          <w:spacing w:val="20"/>
          <w:szCs w:val="32"/>
          <w:lang w:val="en-US"/>
        </w:rPr>
        <w:br/>
        <w:t xml:space="preserve"> PROCEDURES AND GUIDELINES</w:t>
      </w:r>
    </w:p>
    <w:p w:rsidR="00F24A58" w:rsidRDefault="00F24A58">
      <w:pPr>
        <w:pStyle w:val="BodyText"/>
        <w:rPr>
          <w:lang w:val="en-US"/>
        </w:rPr>
      </w:pPr>
    </w:p>
    <w:p w:rsidR="00F24A58" w:rsidRDefault="00F24A58">
      <w:pPr>
        <w:pStyle w:val="BodyText"/>
        <w:rPr>
          <w:rFonts w:cs="Arial"/>
          <w:lang w:val="en-US"/>
        </w:rPr>
      </w:pPr>
    </w:p>
    <w:p w:rsidR="00F24A58" w:rsidRDefault="00F24A58">
      <w:pPr>
        <w:pStyle w:val="BodyText"/>
        <w:rPr>
          <w:rFonts w:ascii="Helvetica" w:hAnsi="Helvetica" w:cs="Arial"/>
          <w:lang w:val="en-US"/>
        </w:rPr>
      </w:pPr>
    </w:p>
    <w:p w:rsidR="00F24A58" w:rsidRDefault="00F24A58">
      <w:pPr>
        <w:pStyle w:val="BodyText"/>
        <w:rPr>
          <w:rFonts w:ascii="Helvetica" w:hAnsi="Helvetica" w:cs="Arial"/>
          <w:lang w:val="en-US"/>
        </w:rPr>
      </w:pPr>
    </w:p>
    <w:p w:rsidR="00F24A58" w:rsidRDefault="00F24A58">
      <w:pPr>
        <w:pStyle w:val="BodyText"/>
        <w:rPr>
          <w:rFonts w:ascii="Helvetica" w:hAnsi="Helvetica" w:cs="Arial"/>
          <w:lang w:val="en-US"/>
        </w:rPr>
      </w:pPr>
    </w:p>
    <w:p w:rsidR="00F24A58" w:rsidRDefault="00F24A58">
      <w:pPr>
        <w:pStyle w:val="BodyText"/>
        <w:rPr>
          <w:rFonts w:ascii="Helvetica" w:hAnsi="Helvetica" w:cs="Arial"/>
          <w:lang w:val="en-US"/>
        </w:rPr>
      </w:pPr>
    </w:p>
    <w:p w:rsidR="00F24A58" w:rsidRDefault="00F24A58">
      <w:pPr>
        <w:pStyle w:val="BodyText"/>
        <w:rPr>
          <w:rFonts w:ascii="Helvetica" w:hAnsi="Helvetica" w:cs="Arial"/>
          <w:lang w:val="en-US"/>
        </w:rPr>
      </w:pPr>
    </w:p>
    <w:p w:rsidR="00F24A58" w:rsidRDefault="00F24A58">
      <w:pPr>
        <w:pStyle w:val="BodyText"/>
        <w:rPr>
          <w:rFonts w:ascii="Helvetica" w:hAnsi="Helvetica" w:cs="Arial"/>
          <w:lang w:val="en-US"/>
        </w:rPr>
      </w:pPr>
    </w:p>
    <w:p w:rsidR="00F24A58" w:rsidRDefault="00F24A58">
      <w:pPr>
        <w:pStyle w:val="BodyText"/>
        <w:rPr>
          <w:rFonts w:ascii="Helvetica" w:hAnsi="Helvetica" w:cs="Arial"/>
          <w:lang w:val="en-US"/>
        </w:rPr>
      </w:pPr>
    </w:p>
    <w:p w:rsidR="00F24A58" w:rsidRDefault="00F24A58">
      <w:pPr>
        <w:pStyle w:val="BodyText"/>
        <w:rPr>
          <w:rFonts w:ascii="Helvetica" w:hAnsi="Helvetica" w:cs="Arial"/>
          <w:lang w:val="en-US"/>
        </w:rPr>
      </w:pPr>
    </w:p>
    <w:p w:rsidR="00F24A58" w:rsidRDefault="00F24A58">
      <w:pPr>
        <w:pStyle w:val="BodyText"/>
        <w:rPr>
          <w:rFonts w:ascii="Helvetica" w:hAnsi="Helvetica" w:cs="Arial"/>
          <w:lang w:val="en-US"/>
        </w:rPr>
      </w:pPr>
    </w:p>
    <w:p w:rsidR="00F24A58" w:rsidRDefault="00F24A58">
      <w:pPr>
        <w:pStyle w:val="BodyText"/>
        <w:rPr>
          <w:rFonts w:ascii="Helvetica" w:hAnsi="Helvetica" w:cs="Arial"/>
          <w:lang w:val="en-US"/>
        </w:rPr>
      </w:pPr>
    </w:p>
    <w:p w:rsidR="00F24A58" w:rsidRDefault="00F24A58">
      <w:pPr>
        <w:pStyle w:val="BodyText"/>
        <w:tabs>
          <w:tab w:val="right" w:pos="9000"/>
        </w:tabs>
        <w:rPr>
          <w:b/>
          <w:lang w:val="en-US"/>
        </w:rPr>
      </w:pPr>
      <w:r>
        <w:rPr>
          <w:rFonts w:ascii="Helvetica" w:hAnsi="Helvetica" w:cs="Arial"/>
          <w:lang w:val="en-US"/>
        </w:rPr>
        <w:lastRenderedPageBreak/>
        <w:t>_________________________________________________________________________________</w:t>
      </w:r>
      <w:r>
        <w:rPr>
          <w:rFonts w:ascii="Helvetica" w:hAnsi="Helvetica" w:cs="Arial"/>
          <w:lang w:val="en-US"/>
        </w:rPr>
        <w:br/>
      </w:r>
      <w:r>
        <w:rPr>
          <w:rFonts w:ascii="Helvetica" w:hAnsi="Helvetica" w:cs="Arial"/>
          <w:lang w:val="en-US"/>
        </w:rPr>
        <w:tab/>
      </w:r>
      <w:r>
        <w:rPr>
          <w:lang w:val="en-US"/>
        </w:rPr>
        <w:t>Version 0.5.2</w:t>
      </w:r>
      <w:r>
        <w:rPr>
          <w:lang w:val="en-US"/>
        </w:rPr>
        <w:br/>
      </w:r>
      <w:r>
        <w:rPr>
          <w:b/>
          <w:lang w:val="en-US"/>
        </w:rPr>
        <w:t>24 November 2009</w:t>
      </w:r>
    </w:p>
    <w:p w:rsidR="00F24A58" w:rsidRDefault="00F24A58">
      <w:pPr>
        <w:pStyle w:val="Header"/>
        <w:tabs>
          <w:tab w:val="left" w:pos="1440"/>
          <w:tab w:val="left" w:pos="4320"/>
          <w:tab w:val="left" w:pos="7380"/>
        </w:tabs>
        <w:jc w:val="both"/>
        <w:rPr>
          <w:rFonts w:cs="Arial"/>
          <w:b/>
          <w:szCs w:val="28"/>
          <w:lang w:val="en-US"/>
        </w:rPr>
      </w:pPr>
      <w:r>
        <w:rPr>
          <w:rFonts w:cs="Arial"/>
          <w:b/>
          <w:szCs w:val="28"/>
          <w:lang w:val="en-US"/>
        </w:rPr>
        <w:t>DOCUMENT VERSION CONTROL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5"/>
        <w:gridCol w:w="1913"/>
        <w:gridCol w:w="1260"/>
        <w:gridCol w:w="5177"/>
      </w:tblGrid>
      <w:tr w:rsidR="00F24A58">
        <w:tblPrEx>
          <w:tblCellMar>
            <w:top w:w="0" w:type="dxa"/>
            <w:bottom w:w="0" w:type="dxa"/>
          </w:tblCellMar>
        </w:tblPrEx>
        <w:tc>
          <w:tcPr>
            <w:tcW w:w="895" w:type="dxa"/>
          </w:tcPr>
          <w:p w:rsidR="00F24A58" w:rsidRDefault="00F24A58">
            <w:pPr>
              <w:pStyle w:val="BodyText"/>
              <w:rPr>
                <w:rFonts w:cs="Arial"/>
                <w:lang w:val="en-US"/>
              </w:rPr>
            </w:pPr>
            <w:r>
              <w:rPr>
                <w:rFonts w:cs="Arial"/>
                <w:lang w:val="en-US"/>
              </w:rPr>
              <w:t>Version</w:t>
            </w:r>
          </w:p>
        </w:tc>
        <w:tc>
          <w:tcPr>
            <w:tcW w:w="1913" w:type="dxa"/>
          </w:tcPr>
          <w:p w:rsidR="00F24A58" w:rsidRDefault="00F24A58">
            <w:pPr>
              <w:pStyle w:val="BodyText"/>
              <w:rPr>
                <w:rFonts w:cs="Arial"/>
                <w:lang w:val="en-US"/>
              </w:rPr>
            </w:pPr>
            <w:r>
              <w:rPr>
                <w:rFonts w:cs="Arial"/>
                <w:lang w:val="en-US"/>
              </w:rPr>
              <w:t>Authors</w:t>
            </w:r>
          </w:p>
        </w:tc>
        <w:tc>
          <w:tcPr>
            <w:tcW w:w="1260" w:type="dxa"/>
          </w:tcPr>
          <w:p w:rsidR="00F24A58" w:rsidRDefault="00F24A58">
            <w:pPr>
              <w:pStyle w:val="BodyText"/>
              <w:rPr>
                <w:rFonts w:cs="Arial"/>
                <w:lang w:val="en-US"/>
              </w:rPr>
            </w:pPr>
            <w:r>
              <w:rPr>
                <w:rFonts w:cs="Arial"/>
                <w:lang w:val="en-US"/>
              </w:rPr>
              <w:t>Date</w:t>
            </w:r>
          </w:p>
        </w:tc>
        <w:tc>
          <w:tcPr>
            <w:tcW w:w="5177" w:type="dxa"/>
          </w:tcPr>
          <w:p w:rsidR="00F24A58" w:rsidRDefault="00F24A58">
            <w:pPr>
              <w:pStyle w:val="BodyText"/>
              <w:rPr>
                <w:rFonts w:cs="Arial"/>
                <w:lang w:val="en-US"/>
              </w:rPr>
            </w:pPr>
            <w:r>
              <w:rPr>
                <w:rFonts w:cs="Arial"/>
                <w:lang w:val="en-US"/>
              </w:rPr>
              <w:t>Description</w:t>
            </w:r>
          </w:p>
        </w:tc>
      </w:tr>
      <w:tr w:rsidR="00F24A58">
        <w:tblPrEx>
          <w:tblCellMar>
            <w:top w:w="0" w:type="dxa"/>
            <w:bottom w:w="0" w:type="dxa"/>
          </w:tblCellMar>
        </w:tblPrEx>
        <w:trPr>
          <w:trHeight w:val="440"/>
        </w:trPr>
        <w:tc>
          <w:tcPr>
            <w:tcW w:w="895" w:type="dxa"/>
          </w:tcPr>
          <w:p w:rsidR="00F24A58" w:rsidRDefault="00F24A58">
            <w:pPr>
              <w:pStyle w:val="BodyText"/>
              <w:spacing w:after="0"/>
              <w:rPr>
                <w:rFonts w:cs="Arial"/>
                <w:bCs/>
                <w:szCs w:val="28"/>
                <w:lang w:val="en-US"/>
              </w:rPr>
            </w:pPr>
            <w:r>
              <w:rPr>
                <w:rFonts w:cs="Arial"/>
                <w:bCs/>
                <w:szCs w:val="28"/>
                <w:lang w:val="en-US"/>
              </w:rPr>
              <w:t>0.0</w:t>
            </w:r>
          </w:p>
        </w:tc>
        <w:tc>
          <w:tcPr>
            <w:tcW w:w="1913" w:type="dxa"/>
          </w:tcPr>
          <w:p w:rsidR="00F24A58" w:rsidRDefault="00F24A58">
            <w:pPr>
              <w:pStyle w:val="BodyText"/>
              <w:spacing w:after="0"/>
              <w:jc w:val="left"/>
              <w:rPr>
                <w:rFonts w:cs="Arial"/>
                <w:szCs w:val="28"/>
                <w:lang w:val="en-US"/>
              </w:rPr>
            </w:pPr>
            <w:r>
              <w:rPr>
                <w:rFonts w:cs="Arial"/>
                <w:szCs w:val="28"/>
                <w:lang w:val="en-US"/>
              </w:rPr>
              <w:t>ET-GDDP</w:t>
            </w:r>
          </w:p>
        </w:tc>
        <w:tc>
          <w:tcPr>
            <w:tcW w:w="1260" w:type="dxa"/>
          </w:tcPr>
          <w:p w:rsidR="00F24A58" w:rsidRDefault="00F24A58">
            <w:pPr>
              <w:pStyle w:val="BodyText"/>
              <w:spacing w:after="0"/>
              <w:rPr>
                <w:rFonts w:cs="Arial"/>
                <w:szCs w:val="28"/>
                <w:lang w:val="en-US"/>
              </w:rPr>
            </w:pPr>
            <w:r>
              <w:rPr>
                <w:rFonts w:cs="Arial"/>
                <w:szCs w:val="28"/>
                <w:lang w:val="en-US"/>
              </w:rPr>
              <w:t>11/09/09</w:t>
            </w:r>
          </w:p>
        </w:tc>
        <w:tc>
          <w:tcPr>
            <w:tcW w:w="5177" w:type="dxa"/>
          </w:tcPr>
          <w:p w:rsidR="00F24A58" w:rsidRDefault="00F24A58">
            <w:pPr>
              <w:pStyle w:val="BodyText"/>
              <w:spacing w:after="0"/>
              <w:rPr>
                <w:rFonts w:cs="Arial"/>
                <w:szCs w:val="28"/>
                <w:lang w:val="en-US"/>
              </w:rPr>
            </w:pPr>
            <w:r>
              <w:rPr>
                <w:rFonts w:cs="Arial"/>
                <w:szCs w:val="28"/>
                <w:lang w:val="en-US"/>
              </w:rPr>
              <w:t>Draft text and content</w:t>
            </w:r>
          </w:p>
        </w:tc>
      </w:tr>
      <w:tr w:rsidR="00F24A58">
        <w:tblPrEx>
          <w:tblCellMar>
            <w:top w:w="0" w:type="dxa"/>
            <w:bottom w:w="0" w:type="dxa"/>
          </w:tblCellMar>
        </w:tblPrEx>
        <w:trPr>
          <w:trHeight w:val="440"/>
        </w:trPr>
        <w:tc>
          <w:tcPr>
            <w:tcW w:w="895" w:type="dxa"/>
          </w:tcPr>
          <w:p w:rsidR="00F24A58" w:rsidRDefault="00F24A58">
            <w:pPr>
              <w:pStyle w:val="BodyText"/>
              <w:spacing w:after="0"/>
              <w:rPr>
                <w:rFonts w:cs="Arial"/>
                <w:bCs/>
                <w:szCs w:val="28"/>
                <w:lang w:val="en-US"/>
              </w:rPr>
            </w:pPr>
            <w:r>
              <w:rPr>
                <w:rFonts w:cs="Arial"/>
                <w:bCs/>
                <w:szCs w:val="28"/>
                <w:lang w:val="en-US"/>
              </w:rPr>
              <w:t>0.1</w:t>
            </w:r>
          </w:p>
        </w:tc>
        <w:tc>
          <w:tcPr>
            <w:tcW w:w="1913" w:type="dxa"/>
          </w:tcPr>
          <w:p w:rsidR="00F24A58" w:rsidRDefault="00F24A58">
            <w:pPr>
              <w:pStyle w:val="BodyText"/>
              <w:spacing w:after="0"/>
              <w:jc w:val="left"/>
              <w:rPr>
                <w:rFonts w:cs="Arial"/>
                <w:szCs w:val="28"/>
                <w:lang w:val="en-US"/>
              </w:rPr>
            </w:pPr>
            <w:r>
              <w:rPr>
                <w:rFonts w:cs="Arial"/>
                <w:szCs w:val="28"/>
                <w:lang w:val="en-US"/>
              </w:rPr>
              <w:t>R. Husband</w:t>
            </w:r>
          </w:p>
        </w:tc>
        <w:tc>
          <w:tcPr>
            <w:tcW w:w="1260" w:type="dxa"/>
          </w:tcPr>
          <w:p w:rsidR="00F24A58" w:rsidRDefault="00F24A58">
            <w:pPr>
              <w:pStyle w:val="BodyText"/>
              <w:spacing w:after="0"/>
              <w:rPr>
                <w:rFonts w:cs="Arial"/>
                <w:szCs w:val="28"/>
                <w:lang w:val="en-US"/>
              </w:rPr>
            </w:pPr>
            <w:r>
              <w:rPr>
                <w:rFonts w:cs="Arial"/>
                <w:szCs w:val="28"/>
                <w:lang w:val="en-US"/>
              </w:rPr>
              <w:t>16/09/09</w:t>
            </w:r>
          </w:p>
        </w:tc>
        <w:tc>
          <w:tcPr>
            <w:tcW w:w="5177" w:type="dxa"/>
          </w:tcPr>
          <w:p w:rsidR="00F24A58" w:rsidRDefault="00F24A58">
            <w:pPr>
              <w:pStyle w:val="BodyText"/>
              <w:spacing w:after="0"/>
              <w:rPr>
                <w:rFonts w:cs="Arial"/>
                <w:szCs w:val="28"/>
                <w:lang w:val="en-US"/>
              </w:rPr>
            </w:pPr>
            <w:r>
              <w:rPr>
                <w:rFonts w:cs="Arial"/>
                <w:szCs w:val="28"/>
                <w:lang w:val="en-US"/>
              </w:rPr>
              <w:t>First draft for discussion</w:t>
            </w:r>
          </w:p>
        </w:tc>
      </w:tr>
      <w:tr w:rsidR="00F24A58">
        <w:tblPrEx>
          <w:tblCellMar>
            <w:top w:w="0" w:type="dxa"/>
            <w:bottom w:w="0" w:type="dxa"/>
          </w:tblCellMar>
        </w:tblPrEx>
        <w:trPr>
          <w:trHeight w:val="440"/>
        </w:trPr>
        <w:tc>
          <w:tcPr>
            <w:tcW w:w="895" w:type="dxa"/>
          </w:tcPr>
          <w:p w:rsidR="00F24A58" w:rsidRDefault="00F24A58">
            <w:pPr>
              <w:pStyle w:val="BodyText"/>
              <w:spacing w:after="0"/>
              <w:rPr>
                <w:rFonts w:cs="Arial"/>
                <w:bCs/>
                <w:szCs w:val="28"/>
                <w:lang w:val="en-US"/>
              </w:rPr>
            </w:pPr>
            <w:r>
              <w:rPr>
                <w:rFonts w:cs="Arial"/>
                <w:bCs/>
                <w:szCs w:val="28"/>
                <w:lang w:val="en-US"/>
              </w:rPr>
              <w:t>0.2</w:t>
            </w:r>
          </w:p>
        </w:tc>
        <w:tc>
          <w:tcPr>
            <w:tcW w:w="1913" w:type="dxa"/>
          </w:tcPr>
          <w:p w:rsidR="00F24A58" w:rsidRDefault="00F24A58">
            <w:pPr>
              <w:pStyle w:val="BodyText"/>
              <w:spacing w:after="0"/>
              <w:jc w:val="left"/>
              <w:rPr>
                <w:rFonts w:cs="Arial"/>
                <w:szCs w:val="28"/>
                <w:lang w:val="en-US"/>
              </w:rPr>
            </w:pPr>
            <w:r>
              <w:rPr>
                <w:rFonts w:cs="Arial"/>
                <w:szCs w:val="28"/>
                <w:lang w:val="en-US"/>
              </w:rPr>
              <w:t>R. Husband</w:t>
            </w:r>
          </w:p>
        </w:tc>
        <w:tc>
          <w:tcPr>
            <w:tcW w:w="1260" w:type="dxa"/>
          </w:tcPr>
          <w:p w:rsidR="00F24A58" w:rsidRDefault="00F24A58">
            <w:pPr>
              <w:pStyle w:val="BodyText"/>
              <w:spacing w:after="0"/>
              <w:rPr>
                <w:rFonts w:cs="Arial"/>
                <w:szCs w:val="28"/>
                <w:lang w:val="en-US"/>
              </w:rPr>
            </w:pPr>
            <w:r>
              <w:rPr>
                <w:rFonts w:cs="Arial"/>
                <w:szCs w:val="28"/>
                <w:lang w:val="en-US"/>
              </w:rPr>
              <w:t>14/10/09</w:t>
            </w:r>
          </w:p>
        </w:tc>
        <w:tc>
          <w:tcPr>
            <w:tcW w:w="5177" w:type="dxa"/>
          </w:tcPr>
          <w:p w:rsidR="00F24A58" w:rsidRDefault="00F24A58">
            <w:pPr>
              <w:pStyle w:val="BodyText"/>
              <w:spacing w:after="0"/>
              <w:rPr>
                <w:rFonts w:cs="Arial"/>
                <w:szCs w:val="28"/>
                <w:lang w:val="en-US"/>
              </w:rPr>
            </w:pPr>
            <w:r>
              <w:rPr>
                <w:rFonts w:cs="Arial"/>
                <w:szCs w:val="28"/>
                <w:lang w:val="en-US"/>
              </w:rPr>
              <w:t>Harmonisation with latest version of editing tool and review by WISPO</w:t>
            </w:r>
          </w:p>
        </w:tc>
      </w:tr>
      <w:tr w:rsidR="00F24A58">
        <w:tblPrEx>
          <w:tblCellMar>
            <w:top w:w="0" w:type="dxa"/>
            <w:bottom w:w="0" w:type="dxa"/>
          </w:tblCellMar>
        </w:tblPrEx>
        <w:trPr>
          <w:trHeight w:val="440"/>
        </w:trPr>
        <w:tc>
          <w:tcPr>
            <w:tcW w:w="895" w:type="dxa"/>
          </w:tcPr>
          <w:p w:rsidR="00F24A58" w:rsidRDefault="00F24A58">
            <w:pPr>
              <w:pStyle w:val="BodyText"/>
              <w:spacing w:after="0"/>
              <w:rPr>
                <w:rFonts w:cs="Arial"/>
                <w:bCs/>
                <w:szCs w:val="28"/>
                <w:lang w:val="en-US"/>
              </w:rPr>
            </w:pPr>
            <w:r>
              <w:rPr>
                <w:rFonts w:cs="Arial"/>
                <w:bCs/>
                <w:szCs w:val="28"/>
                <w:lang w:val="en-US"/>
              </w:rPr>
              <w:t>0.3</w:t>
            </w:r>
          </w:p>
        </w:tc>
        <w:tc>
          <w:tcPr>
            <w:tcW w:w="1913" w:type="dxa"/>
          </w:tcPr>
          <w:p w:rsidR="00F24A58" w:rsidRDefault="00F24A58">
            <w:pPr>
              <w:pStyle w:val="BodyText"/>
              <w:spacing w:after="0"/>
              <w:jc w:val="left"/>
              <w:rPr>
                <w:rFonts w:cs="Arial"/>
                <w:szCs w:val="28"/>
                <w:lang w:val="en-US"/>
              </w:rPr>
            </w:pPr>
            <w:r>
              <w:rPr>
                <w:rFonts w:cs="Arial"/>
                <w:szCs w:val="28"/>
                <w:lang w:val="en-US"/>
              </w:rPr>
              <w:t>R. Husband</w:t>
            </w:r>
          </w:p>
          <w:p w:rsidR="00F24A58" w:rsidRDefault="00F24A58">
            <w:pPr>
              <w:pStyle w:val="BodyText"/>
              <w:spacing w:after="0"/>
              <w:jc w:val="left"/>
              <w:rPr>
                <w:rFonts w:cs="Arial"/>
                <w:szCs w:val="28"/>
                <w:lang w:val="en-US"/>
              </w:rPr>
            </w:pPr>
            <w:r>
              <w:rPr>
                <w:rFonts w:cs="Arial"/>
                <w:szCs w:val="28"/>
                <w:lang w:val="en-US"/>
              </w:rPr>
              <w:t>Eliot Christian</w:t>
            </w:r>
          </w:p>
          <w:p w:rsidR="00F24A58" w:rsidRDefault="00F24A58">
            <w:pPr>
              <w:pStyle w:val="BodyText"/>
              <w:spacing w:after="0"/>
              <w:jc w:val="left"/>
              <w:rPr>
                <w:rFonts w:cs="Arial"/>
                <w:szCs w:val="28"/>
                <w:lang w:val="en-US"/>
              </w:rPr>
            </w:pPr>
            <w:r>
              <w:rPr>
                <w:rFonts w:cs="Arial"/>
                <w:szCs w:val="28"/>
                <w:lang w:val="en-US"/>
              </w:rPr>
              <w:t>David Thomas</w:t>
            </w:r>
          </w:p>
        </w:tc>
        <w:tc>
          <w:tcPr>
            <w:tcW w:w="1260" w:type="dxa"/>
          </w:tcPr>
          <w:p w:rsidR="00F24A58" w:rsidRDefault="00F24A58">
            <w:pPr>
              <w:pStyle w:val="BodyText"/>
              <w:spacing w:after="0"/>
              <w:rPr>
                <w:rFonts w:cs="Arial"/>
                <w:szCs w:val="28"/>
                <w:lang w:val="en-US"/>
              </w:rPr>
            </w:pPr>
            <w:r>
              <w:rPr>
                <w:rFonts w:cs="Arial"/>
                <w:szCs w:val="28"/>
                <w:lang w:val="en-US"/>
              </w:rPr>
              <w:t>12/11/09</w:t>
            </w:r>
          </w:p>
        </w:tc>
        <w:tc>
          <w:tcPr>
            <w:tcW w:w="5177" w:type="dxa"/>
          </w:tcPr>
          <w:p w:rsidR="00F24A58" w:rsidRDefault="00F24A58">
            <w:pPr>
              <w:pStyle w:val="BodyText"/>
              <w:spacing w:after="0"/>
              <w:rPr>
                <w:rFonts w:cs="Arial"/>
                <w:szCs w:val="28"/>
                <w:lang w:val="en-US"/>
              </w:rPr>
            </w:pPr>
            <w:r>
              <w:rPr>
                <w:rFonts w:cs="Arial"/>
                <w:szCs w:val="28"/>
                <w:lang w:val="en-US"/>
              </w:rPr>
              <w:t>Update to reflect comments on version 0.2 and inclusion of Test Specs, Use Cases and Demonstration Test Cases (in Annexes, A, B and C).</w:t>
            </w:r>
          </w:p>
        </w:tc>
      </w:tr>
      <w:tr w:rsidR="00F24A58">
        <w:tblPrEx>
          <w:tblCellMar>
            <w:top w:w="0" w:type="dxa"/>
            <w:bottom w:w="0" w:type="dxa"/>
          </w:tblCellMar>
        </w:tblPrEx>
        <w:trPr>
          <w:trHeight w:val="440"/>
        </w:trPr>
        <w:tc>
          <w:tcPr>
            <w:tcW w:w="895" w:type="dxa"/>
          </w:tcPr>
          <w:p w:rsidR="00F24A58" w:rsidRDefault="00F24A58">
            <w:pPr>
              <w:pStyle w:val="BodyText"/>
              <w:spacing w:after="0"/>
              <w:rPr>
                <w:rFonts w:cs="Arial"/>
                <w:bCs/>
                <w:szCs w:val="28"/>
                <w:lang w:val="en-US"/>
              </w:rPr>
            </w:pPr>
            <w:r>
              <w:rPr>
                <w:rFonts w:cs="Arial"/>
                <w:bCs/>
                <w:szCs w:val="28"/>
                <w:lang w:val="en-US"/>
              </w:rPr>
              <w:t>0.4</w:t>
            </w:r>
          </w:p>
        </w:tc>
        <w:tc>
          <w:tcPr>
            <w:tcW w:w="1913" w:type="dxa"/>
          </w:tcPr>
          <w:p w:rsidR="00F24A58" w:rsidRDefault="00F24A58">
            <w:pPr>
              <w:pStyle w:val="BodyText"/>
              <w:spacing w:after="0"/>
              <w:jc w:val="left"/>
              <w:rPr>
                <w:rFonts w:cs="Arial"/>
                <w:szCs w:val="28"/>
                <w:lang w:val="en-US"/>
              </w:rPr>
            </w:pPr>
            <w:r>
              <w:rPr>
                <w:rFonts w:cs="Arial"/>
                <w:szCs w:val="28"/>
                <w:lang w:val="en-US"/>
              </w:rPr>
              <w:t>R. Husband</w:t>
            </w:r>
          </w:p>
          <w:p w:rsidR="00F24A58" w:rsidRDefault="00F24A58">
            <w:pPr>
              <w:pStyle w:val="BodyText"/>
              <w:spacing w:after="0"/>
              <w:jc w:val="left"/>
              <w:rPr>
                <w:rFonts w:cs="Arial"/>
                <w:szCs w:val="28"/>
                <w:lang w:val="en-US"/>
              </w:rPr>
            </w:pPr>
            <w:r>
              <w:rPr>
                <w:rFonts w:cs="Arial"/>
                <w:szCs w:val="28"/>
                <w:lang w:val="en-US"/>
              </w:rPr>
              <w:t>Eliot Christian</w:t>
            </w:r>
          </w:p>
          <w:p w:rsidR="00F24A58" w:rsidRDefault="00F24A58">
            <w:pPr>
              <w:pStyle w:val="BodyText"/>
              <w:spacing w:after="0"/>
              <w:jc w:val="left"/>
              <w:rPr>
                <w:rFonts w:cs="Arial"/>
                <w:szCs w:val="28"/>
                <w:lang w:val="en-US"/>
              </w:rPr>
            </w:pPr>
            <w:r>
              <w:rPr>
                <w:rFonts w:cs="Arial"/>
                <w:szCs w:val="28"/>
                <w:lang w:val="en-US"/>
              </w:rPr>
              <w:t>David Thomas</w:t>
            </w:r>
          </w:p>
        </w:tc>
        <w:tc>
          <w:tcPr>
            <w:tcW w:w="1260" w:type="dxa"/>
          </w:tcPr>
          <w:p w:rsidR="00F24A58" w:rsidRDefault="00F24A58">
            <w:pPr>
              <w:pStyle w:val="BodyText"/>
              <w:spacing w:after="0"/>
              <w:rPr>
                <w:rFonts w:cs="Arial"/>
                <w:szCs w:val="28"/>
                <w:lang w:val="en-US"/>
              </w:rPr>
            </w:pPr>
            <w:r>
              <w:rPr>
                <w:rFonts w:cs="Arial"/>
                <w:szCs w:val="28"/>
                <w:lang w:val="en-US"/>
              </w:rPr>
              <w:t>17/11/09</w:t>
            </w:r>
          </w:p>
        </w:tc>
        <w:tc>
          <w:tcPr>
            <w:tcW w:w="5177" w:type="dxa"/>
          </w:tcPr>
          <w:p w:rsidR="00F24A58" w:rsidRDefault="00F24A58">
            <w:pPr>
              <w:pStyle w:val="BodyText"/>
              <w:spacing w:after="0"/>
              <w:rPr>
                <w:rFonts w:cs="Arial"/>
                <w:szCs w:val="28"/>
                <w:lang w:val="en-US"/>
              </w:rPr>
            </w:pPr>
            <w:r>
              <w:rPr>
                <w:rFonts w:cs="Arial"/>
                <w:szCs w:val="28"/>
                <w:lang w:val="en-US"/>
              </w:rPr>
              <w:t>Review and update following receipt of comments from Chair ET-GDDP</w:t>
            </w:r>
          </w:p>
        </w:tc>
      </w:tr>
      <w:tr w:rsidR="00F24A58">
        <w:tblPrEx>
          <w:tblCellMar>
            <w:top w:w="0" w:type="dxa"/>
            <w:bottom w:w="0" w:type="dxa"/>
          </w:tblCellMar>
        </w:tblPrEx>
        <w:trPr>
          <w:trHeight w:val="440"/>
        </w:trPr>
        <w:tc>
          <w:tcPr>
            <w:tcW w:w="895" w:type="dxa"/>
          </w:tcPr>
          <w:p w:rsidR="00F24A58" w:rsidRDefault="00F24A58">
            <w:pPr>
              <w:pStyle w:val="BodyText"/>
              <w:spacing w:after="0"/>
              <w:rPr>
                <w:rFonts w:cs="Arial"/>
                <w:bCs/>
                <w:szCs w:val="28"/>
                <w:lang w:val="en-US"/>
              </w:rPr>
            </w:pPr>
            <w:r>
              <w:rPr>
                <w:rFonts w:cs="Arial"/>
                <w:bCs/>
                <w:szCs w:val="28"/>
                <w:lang w:val="en-US"/>
              </w:rPr>
              <w:t>0.5</w:t>
            </w:r>
          </w:p>
        </w:tc>
        <w:tc>
          <w:tcPr>
            <w:tcW w:w="1913" w:type="dxa"/>
          </w:tcPr>
          <w:p w:rsidR="00F24A58" w:rsidRDefault="00F24A58">
            <w:pPr>
              <w:pStyle w:val="BodyText"/>
              <w:spacing w:after="0"/>
              <w:jc w:val="left"/>
              <w:rPr>
                <w:rFonts w:cs="Arial"/>
                <w:szCs w:val="28"/>
                <w:lang w:val="en-US"/>
              </w:rPr>
            </w:pPr>
            <w:r>
              <w:rPr>
                <w:rFonts w:cs="Arial"/>
                <w:szCs w:val="28"/>
                <w:lang w:val="en-US"/>
              </w:rPr>
              <w:t>R. Husband</w:t>
            </w:r>
          </w:p>
          <w:p w:rsidR="00F24A58" w:rsidRDefault="00F24A58">
            <w:pPr>
              <w:pStyle w:val="BodyText"/>
              <w:spacing w:after="0"/>
              <w:jc w:val="left"/>
              <w:rPr>
                <w:rFonts w:cs="Arial"/>
                <w:szCs w:val="28"/>
                <w:lang w:val="en-US"/>
              </w:rPr>
            </w:pPr>
            <w:r>
              <w:rPr>
                <w:rFonts w:cs="Arial"/>
                <w:szCs w:val="28"/>
                <w:lang w:val="en-US"/>
              </w:rPr>
              <w:t>Eliot Christian</w:t>
            </w:r>
          </w:p>
          <w:p w:rsidR="00F24A58" w:rsidRDefault="00F24A58">
            <w:pPr>
              <w:pStyle w:val="BodyText"/>
              <w:spacing w:after="0"/>
              <w:jc w:val="left"/>
              <w:rPr>
                <w:rFonts w:cs="Arial"/>
                <w:szCs w:val="28"/>
                <w:lang w:val="en-US"/>
              </w:rPr>
            </w:pPr>
            <w:r>
              <w:rPr>
                <w:rFonts w:cs="Arial"/>
                <w:szCs w:val="28"/>
                <w:lang w:val="en-US"/>
              </w:rPr>
              <w:t>David Thomas</w:t>
            </w:r>
          </w:p>
        </w:tc>
        <w:tc>
          <w:tcPr>
            <w:tcW w:w="1260" w:type="dxa"/>
          </w:tcPr>
          <w:p w:rsidR="00F24A58" w:rsidRDefault="00F24A58">
            <w:pPr>
              <w:pStyle w:val="BodyText"/>
              <w:spacing w:after="0"/>
              <w:rPr>
                <w:rFonts w:cs="Arial"/>
                <w:szCs w:val="28"/>
                <w:lang w:val="en-US"/>
              </w:rPr>
            </w:pPr>
            <w:r>
              <w:rPr>
                <w:rFonts w:cs="Arial"/>
                <w:szCs w:val="28"/>
                <w:lang w:val="en-US"/>
              </w:rPr>
              <w:t>18/11/09</w:t>
            </w:r>
          </w:p>
        </w:tc>
        <w:tc>
          <w:tcPr>
            <w:tcW w:w="5177" w:type="dxa"/>
          </w:tcPr>
          <w:p w:rsidR="00F24A58" w:rsidRDefault="00F24A58">
            <w:pPr>
              <w:pStyle w:val="BodyText"/>
              <w:spacing w:after="0"/>
              <w:rPr>
                <w:rFonts w:cs="Arial"/>
                <w:szCs w:val="28"/>
                <w:lang w:val="en-US"/>
              </w:rPr>
            </w:pPr>
            <w:r>
              <w:rPr>
                <w:rFonts w:cs="Arial"/>
                <w:szCs w:val="28"/>
                <w:lang w:val="en-US"/>
              </w:rPr>
              <w:t>Update to include comments from Hiroyuki Ichijo and further comments from Chair ET-GDDP</w:t>
            </w:r>
          </w:p>
        </w:tc>
      </w:tr>
      <w:tr w:rsidR="00F24A58">
        <w:tblPrEx>
          <w:tblCellMar>
            <w:top w:w="0" w:type="dxa"/>
            <w:bottom w:w="0" w:type="dxa"/>
          </w:tblCellMar>
        </w:tblPrEx>
        <w:trPr>
          <w:trHeight w:val="440"/>
        </w:trPr>
        <w:tc>
          <w:tcPr>
            <w:tcW w:w="895" w:type="dxa"/>
          </w:tcPr>
          <w:p w:rsidR="00F24A58" w:rsidRDefault="00F24A58">
            <w:pPr>
              <w:pStyle w:val="BodyText"/>
              <w:spacing w:after="0"/>
              <w:rPr>
                <w:rFonts w:cs="Arial"/>
                <w:bCs/>
                <w:szCs w:val="28"/>
                <w:lang w:val="en-US"/>
              </w:rPr>
            </w:pPr>
            <w:r>
              <w:rPr>
                <w:rFonts w:cs="Arial"/>
                <w:bCs/>
                <w:szCs w:val="28"/>
                <w:lang w:val="en-US"/>
              </w:rPr>
              <w:t>0.5.1</w:t>
            </w:r>
          </w:p>
        </w:tc>
        <w:tc>
          <w:tcPr>
            <w:tcW w:w="1913" w:type="dxa"/>
          </w:tcPr>
          <w:p w:rsidR="00F24A58" w:rsidRDefault="00F24A58">
            <w:pPr>
              <w:pStyle w:val="BodyText"/>
              <w:spacing w:after="0"/>
              <w:jc w:val="left"/>
              <w:rPr>
                <w:rFonts w:cs="Arial"/>
                <w:szCs w:val="28"/>
                <w:lang w:val="en-US"/>
              </w:rPr>
            </w:pPr>
            <w:r>
              <w:rPr>
                <w:rFonts w:cs="Arial"/>
                <w:szCs w:val="28"/>
                <w:lang w:val="en-US"/>
              </w:rPr>
              <w:t>R.Husband</w:t>
            </w:r>
          </w:p>
        </w:tc>
        <w:tc>
          <w:tcPr>
            <w:tcW w:w="1260" w:type="dxa"/>
          </w:tcPr>
          <w:p w:rsidR="00F24A58" w:rsidRDefault="00F24A58">
            <w:pPr>
              <w:pStyle w:val="BodyText"/>
              <w:spacing w:after="0"/>
              <w:rPr>
                <w:rFonts w:cs="Arial"/>
                <w:szCs w:val="28"/>
                <w:lang w:val="en-US"/>
              </w:rPr>
            </w:pPr>
            <w:r>
              <w:rPr>
                <w:rFonts w:cs="Arial"/>
                <w:szCs w:val="28"/>
                <w:lang w:val="en-US"/>
              </w:rPr>
              <w:t>19/11/09</w:t>
            </w:r>
          </w:p>
        </w:tc>
        <w:tc>
          <w:tcPr>
            <w:tcW w:w="5177" w:type="dxa"/>
          </w:tcPr>
          <w:p w:rsidR="00F24A58" w:rsidRDefault="00F24A58">
            <w:pPr>
              <w:pStyle w:val="BodyText"/>
              <w:spacing w:after="0"/>
              <w:rPr>
                <w:rFonts w:cs="Arial"/>
                <w:szCs w:val="28"/>
                <w:lang w:val="en-US"/>
              </w:rPr>
            </w:pPr>
            <w:r>
              <w:rPr>
                <w:rFonts w:cs="Arial"/>
                <w:szCs w:val="28"/>
                <w:lang w:val="en-US"/>
              </w:rPr>
              <w:t>Minor update from ET-GDDP</w:t>
            </w:r>
          </w:p>
        </w:tc>
      </w:tr>
      <w:tr w:rsidR="00F24A58">
        <w:tblPrEx>
          <w:tblCellMar>
            <w:top w:w="0" w:type="dxa"/>
            <w:bottom w:w="0" w:type="dxa"/>
          </w:tblCellMar>
        </w:tblPrEx>
        <w:trPr>
          <w:trHeight w:val="440"/>
        </w:trPr>
        <w:tc>
          <w:tcPr>
            <w:tcW w:w="895" w:type="dxa"/>
          </w:tcPr>
          <w:p w:rsidR="00F24A58" w:rsidRDefault="00F24A58">
            <w:pPr>
              <w:pStyle w:val="BodyText"/>
              <w:spacing w:after="0"/>
              <w:rPr>
                <w:rFonts w:cs="Arial"/>
                <w:bCs/>
                <w:szCs w:val="28"/>
                <w:lang w:val="en-US"/>
              </w:rPr>
            </w:pPr>
            <w:r>
              <w:rPr>
                <w:rFonts w:cs="Arial"/>
                <w:bCs/>
                <w:szCs w:val="28"/>
                <w:lang w:val="en-US"/>
              </w:rPr>
              <w:t>0.5.2</w:t>
            </w:r>
          </w:p>
        </w:tc>
        <w:tc>
          <w:tcPr>
            <w:tcW w:w="1913" w:type="dxa"/>
          </w:tcPr>
          <w:p w:rsidR="00F24A58" w:rsidRDefault="00F24A58">
            <w:pPr>
              <w:pStyle w:val="BodyText"/>
              <w:spacing w:after="0"/>
              <w:jc w:val="left"/>
              <w:rPr>
                <w:rFonts w:cs="Arial"/>
                <w:szCs w:val="28"/>
                <w:lang w:val="en-US"/>
              </w:rPr>
            </w:pPr>
            <w:r>
              <w:rPr>
                <w:rFonts w:cs="Arial"/>
                <w:szCs w:val="28"/>
                <w:lang w:val="en-US"/>
              </w:rPr>
              <w:t>R.Husband</w:t>
            </w:r>
          </w:p>
        </w:tc>
        <w:tc>
          <w:tcPr>
            <w:tcW w:w="1260" w:type="dxa"/>
          </w:tcPr>
          <w:p w:rsidR="00F24A58" w:rsidRDefault="00F24A58">
            <w:pPr>
              <w:pStyle w:val="BodyText"/>
              <w:spacing w:after="0"/>
              <w:rPr>
                <w:rFonts w:cs="Arial"/>
                <w:szCs w:val="28"/>
                <w:lang w:val="en-US"/>
              </w:rPr>
            </w:pPr>
            <w:r>
              <w:rPr>
                <w:rFonts w:cs="Arial"/>
                <w:szCs w:val="28"/>
                <w:lang w:val="en-US"/>
              </w:rPr>
              <w:t>24/11/09</w:t>
            </w:r>
          </w:p>
        </w:tc>
        <w:tc>
          <w:tcPr>
            <w:tcW w:w="5177" w:type="dxa"/>
          </w:tcPr>
          <w:p w:rsidR="00F24A58" w:rsidRDefault="00F24A58">
            <w:pPr>
              <w:pStyle w:val="BodyText"/>
              <w:spacing w:after="0"/>
              <w:rPr>
                <w:rFonts w:cs="Arial"/>
                <w:szCs w:val="28"/>
                <w:lang w:val="en-US"/>
              </w:rPr>
            </w:pPr>
            <w:r>
              <w:rPr>
                <w:rFonts w:cs="Arial"/>
                <w:szCs w:val="28"/>
                <w:lang w:val="en-US"/>
              </w:rPr>
              <w:t>Updates following comments from the ICG-WIS Sub-group on the WIS demonstration process</w:t>
            </w:r>
          </w:p>
        </w:tc>
      </w:tr>
      <w:tr w:rsidR="0078116E">
        <w:tblPrEx>
          <w:tblCellMar>
            <w:top w:w="0" w:type="dxa"/>
            <w:bottom w:w="0" w:type="dxa"/>
          </w:tblCellMar>
        </w:tblPrEx>
        <w:trPr>
          <w:trHeight w:val="440"/>
        </w:trPr>
        <w:tc>
          <w:tcPr>
            <w:tcW w:w="895" w:type="dxa"/>
          </w:tcPr>
          <w:p w:rsidR="0078116E" w:rsidRDefault="0078116E" w:rsidP="0078116E">
            <w:pPr>
              <w:pStyle w:val="BodyText"/>
              <w:spacing w:after="0"/>
              <w:rPr>
                <w:rFonts w:cs="Arial"/>
                <w:bCs/>
                <w:szCs w:val="28"/>
                <w:lang w:val="en-US"/>
              </w:rPr>
            </w:pPr>
            <w:r>
              <w:rPr>
                <w:rFonts w:cs="Arial"/>
                <w:bCs/>
                <w:szCs w:val="28"/>
                <w:lang w:val="en-US"/>
              </w:rPr>
              <w:t>0.5.3</w:t>
            </w:r>
          </w:p>
        </w:tc>
        <w:tc>
          <w:tcPr>
            <w:tcW w:w="1913" w:type="dxa"/>
          </w:tcPr>
          <w:p w:rsidR="0078116E" w:rsidRDefault="0078116E" w:rsidP="0078116E">
            <w:pPr>
              <w:pStyle w:val="BodyText"/>
              <w:spacing w:after="0"/>
              <w:jc w:val="left"/>
              <w:rPr>
                <w:rFonts w:cs="Arial"/>
                <w:szCs w:val="28"/>
                <w:lang w:val="en-US"/>
              </w:rPr>
            </w:pPr>
            <w:r>
              <w:rPr>
                <w:rFonts w:cs="Arial"/>
                <w:szCs w:val="28"/>
                <w:lang w:val="en-US"/>
              </w:rPr>
              <w:t xml:space="preserve">Eliot Christian </w:t>
            </w:r>
          </w:p>
        </w:tc>
        <w:tc>
          <w:tcPr>
            <w:tcW w:w="1260" w:type="dxa"/>
          </w:tcPr>
          <w:p w:rsidR="0078116E" w:rsidRDefault="0078116E" w:rsidP="0078116E">
            <w:pPr>
              <w:pStyle w:val="BodyText"/>
              <w:spacing w:after="0"/>
              <w:rPr>
                <w:rFonts w:cs="Arial"/>
                <w:szCs w:val="28"/>
                <w:lang w:val="en-US"/>
              </w:rPr>
            </w:pPr>
            <w:r>
              <w:rPr>
                <w:rFonts w:cs="Arial"/>
                <w:szCs w:val="28"/>
                <w:lang w:val="en-US"/>
              </w:rPr>
              <w:t>25/12/09</w:t>
            </w:r>
          </w:p>
        </w:tc>
        <w:tc>
          <w:tcPr>
            <w:tcW w:w="5177" w:type="dxa"/>
          </w:tcPr>
          <w:p w:rsidR="0078116E" w:rsidRDefault="0078116E" w:rsidP="0078116E">
            <w:pPr>
              <w:pStyle w:val="BodyText"/>
              <w:spacing w:after="0"/>
              <w:rPr>
                <w:rFonts w:cs="Arial"/>
                <w:szCs w:val="28"/>
                <w:lang w:val="en-US"/>
              </w:rPr>
            </w:pPr>
            <w:r>
              <w:rPr>
                <w:rFonts w:cs="Arial"/>
                <w:szCs w:val="28"/>
                <w:lang w:val="en-US"/>
              </w:rPr>
              <w:t>Added URL for editing tool</w:t>
            </w:r>
          </w:p>
        </w:tc>
      </w:tr>
    </w:tbl>
    <w:p w:rsidR="00F24A58" w:rsidRDefault="00F24A58">
      <w:pPr>
        <w:pStyle w:val="Header"/>
        <w:tabs>
          <w:tab w:val="left" w:pos="1440"/>
          <w:tab w:val="left" w:pos="4320"/>
          <w:tab w:val="left" w:pos="7380"/>
        </w:tabs>
        <w:spacing w:after="120"/>
        <w:jc w:val="both"/>
        <w:rPr>
          <w:rFonts w:ascii="Times New Roman" w:hAnsi="Times New Roman"/>
          <w:b/>
          <w:szCs w:val="28"/>
          <w:lang w:val="en-US"/>
        </w:rPr>
      </w:pPr>
    </w:p>
    <w:p w:rsidR="00F24A58" w:rsidRDefault="00F24A58">
      <w:pPr>
        <w:pStyle w:val="BodyText"/>
        <w:rPr>
          <w:lang w:val="en-US"/>
        </w:rPr>
        <w:sectPr w:rsidR="00F24A58">
          <w:headerReference w:type="default" r:id="rId10"/>
          <w:footerReference w:type="default" r:id="rId11"/>
          <w:endnotePr>
            <w:numFmt w:val="decimal"/>
          </w:endnotePr>
          <w:pgSz w:w="11909" w:h="16834" w:code="9"/>
          <w:pgMar w:top="1440" w:right="1440" w:bottom="1440" w:left="1440" w:header="720" w:footer="720" w:gutter="0"/>
          <w:cols w:space="720"/>
          <w:titlePg/>
        </w:sectPr>
      </w:pPr>
    </w:p>
    <w:p w:rsidR="00F24A58" w:rsidRDefault="00F24A58">
      <w:pPr>
        <w:pStyle w:val="Header"/>
        <w:tabs>
          <w:tab w:val="left" w:pos="1440"/>
          <w:tab w:val="left" w:pos="4320"/>
          <w:tab w:val="left" w:pos="7380"/>
        </w:tabs>
        <w:jc w:val="both"/>
        <w:rPr>
          <w:b/>
          <w:lang w:val="en-US"/>
        </w:rPr>
      </w:pPr>
    </w:p>
    <w:p w:rsidR="00F24A58" w:rsidRDefault="00F24A58">
      <w:pPr>
        <w:pStyle w:val="Header"/>
        <w:tabs>
          <w:tab w:val="left" w:pos="1440"/>
          <w:tab w:val="left" w:pos="4320"/>
          <w:tab w:val="left" w:pos="7380"/>
        </w:tabs>
        <w:jc w:val="both"/>
        <w:rPr>
          <w:b/>
          <w:lang w:val="en-US"/>
        </w:rPr>
      </w:pPr>
      <w:r>
        <w:rPr>
          <w:b/>
          <w:lang w:val="en-US"/>
        </w:rPr>
        <w:t>Table of Contents</w:t>
      </w:r>
    </w:p>
    <w:p w:rsidR="00F24A58" w:rsidRDefault="00F24A58">
      <w:pPr>
        <w:pStyle w:val="TOC1"/>
        <w:tabs>
          <w:tab w:val="right" w:leader="dot" w:pos="9631"/>
        </w:tabs>
        <w:rPr>
          <w:rFonts w:ascii="Times New Roman" w:hAnsi="Times New Roman"/>
          <w:b w:val="0"/>
          <w:bCs w:val="0"/>
          <w:sz w:val="24"/>
          <w:szCs w:val="24"/>
          <w:lang w:val="en-US"/>
        </w:rPr>
      </w:pPr>
      <w:r>
        <w:rPr>
          <w:rFonts w:ascii="Times New Roman" w:hAnsi="Times New Roman"/>
          <w:b w:val="0"/>
          <w:szCs w:val="28"/>
          <w:lang w:val="en-US"/>
        </w:rPr>
        <w:fldChar w:fldCharType="begin"/>
      </w:r>
      <w:r>
        <w:rPr>
          <w:rFonts w:ascii="Times New Roman" w:hAnsi="Times New Roman"/>
          <w:b w:val="0"/>
          <w:szCs w:val="28"/>
          <w:lang w:val="en-US"/>
        </w:rPr>
        <w:instrText xml:space="preserve"> TOC \o "1-3" \h \z </w:instrText>
      </w:r>
      <w:r>
        <w:rPr>
          <w:rFonts w:ascii="Times New Roman" w:hAnsi="Times New Roman"/>
          <w:b w:val="0"/>
          <w:szCs w:val="28"/>
          <w:lang w:val="en-US"/>
        </w:rPr>
        <w:fldChar w:fldCharType="separate"/>
      </w:r>
      <w:hyperlink w:anchor="_Toc246226180" w:history="1">
        <w:r>
          <w:rPr>
            <w:rStyle w:val="Hyperlink"/>
            <w:lang w:val="en-US"/>
          </w:rPr>
          <w:t>OVERVIEW</w:t>
        </w:r>
        <w:r>
          <w:rPr>
            <w:webHidden/>
            <w:lang w:val="en-US"/>
          </w:rPr>
          <w:tab/>
        </w:r>
        <w:r>
          <w:rPr>
            <w:webHidden/>
            <w:lang w:val="en-US"/>
          </w:rPr>
          <w:fldChar w:fldCharType="begin"/>
        </w:r>
        <w:r>
          <w:rPr>
            <w:webHidden/>
            <w:lang w:val="en-US"/>
          </w:rPr>
          <w:instrText xml:space="preserve"> PAGEREF _Toc246226180 \h </w:instrText>
        </w:r>
        <w:r>
          <w:rPr>
            <w:lang w:val="en-US"/>
          </w:rPr>
        </w:r>
        <w:r>
          <w:rPr>
            <w:webHidden/>
            <w:lang w:val="en-US"/>
          </w:rPr>
          <w:fldChar w:fldCharType="separate"/>
        </w:r>
        <w:r>
          <w:rPr>
            <w:noProof/>
            <w:webHidden/>
            <w:lang w:val="en-US"/>
          </w:rPr>
          <w:t>4</w:t>
        </w:r>
        <w:r>
          <w:rPr>
            <w:webHidden/>
            <w:lang w:val="en-US"/>
          </w:rPr>
          <w:fldChar w:fldCharType="end"/>
        </w:r>
      </w:hyperlink>
    </w:p>
    <w:p w:rsidR="00F24A58" w:rsidRDefault="00F24A58">
      <w:pPr>
        <w:pStyle w:val="TOC1"/>
        <w:tabs>
          <w:tab w:val="right" w:leader="dot" w:pos="9631"/>
        </w:tabs>
        <w:rPr>
          <w:rFonts w:ascii="Times New Roman" w:hAnsi="Times New Roman"/>
          <w:b w:val="0"/>
          <w:bCs w:val="0"/>
          <w:sz w:val="24"/>
          <w:szCs w:val="24"/>
          <w:lang w:val="en-US"/>
        </w:rPr>
      </w:pPr>
      <w:hyperlink w:anchor="_Toc246226181" w:history="1">
        <w:r>
          <w:rPr>
            <w:rStyle w:val="Hyperlink"/>
            <w:lang w:val="en-US"/>
          </w:rPr>
          <w:t>Authority of this Document</w:t>
        </w:r>
        <w:r>
          <w:rPr>
            <w:webHidden/>
            <w:lang w:val="en-US"/>
          </w:rPr>
          <w:tab/>
        </w:r>
        <w:r>
          <w:rPr>
            <w:webHidden/>
            <w:lang w:val="en-US"/>
          </w:rPr>
          <w:fldChar w:fldCharType="begin"/>
        </w:r>
        <w:r>
          <w:rPr>
            <w:webHidden/>
            <w:lang w:val="en-US"/>
          </w:rPr>
          <w:instrText xml:space="preserve"> PAGEREF _Toc246226181 \h </w:instrText>
        </w:r>
        <w:r>
          <w:rPr>
            <w:lang w:val="en-US"/>
          </w:rPr>
        </w:r>
        <w:r>
          <w:rPr>
            <w:webHidden/>
            <w:lang w:val="en-US"/>
          </w:rPr>
          <w:fldChar w:fldCharType="separate"/>
        </w:r>
        <w:r>
          <w:rPr>
            <w:noProof/>
            <w:webHidden/>
            <w:lang w:val="en-US"/>
          </w:rPr>
          <w:t>5</w:t>
        </w:r>
        <w:r>
          <w:rPr>
            <w:webHidden/>
            <w:lang w:val="en-US"/>
          </w:rPr>
          <w:fldChar w:fldCharType="end"/>
        </w:r>
      </w:hyperlink>
    </w:p>
    <w:p w:rsidR="00F24A58" w:rsidRDefault="00F24A58">
      <w:pPr>
        <w:pStyle w:val="TOC1"/>
        <w:tabs>
          <w:tab w:val="left" w:pos="400"/>
          <w:tab w:val="right" w:leader="dot" w:pos="9631"/>
        </w:tabs>
        <w:rPr>
          <w:rFonts w:ascii="Times New Roman" w:hAnsi="Times New Roman"/>
          <w:b w:val="0"/>
          <w:bCs w:val="0"/>
          <w:sz w:val="24"/>
          <w:szCs w:val="24"/>
          <w:lang w:val="en-US"/>
        </w:rPr>
      </w:pPr>
      <w:hyperlink w:anchor="_Toc246226182" w:history="1">
        <w:r>
          <w:rPr>
            <w:rStyle w:val="Hyperlink"/>
            <w:lang w:val="en-US"/>
          </w:rPr>
          <w:t>1</w:t>
        </w:r>
        <w:r>
          <w:rPr>
            <w:rFonts w:ascii="Times New Roman" w:hAnsi="Times New Roman"/>
            <w:b w:val="0"/>
            <w:bCs w:val="0"/>
            <w:sz w:val="24"/>
            <w:szCs w:val="24"/>
            <w:lang w:val="en-US"/>
          </w:rPr>
          <w:tab/>
        </w:r>
        <w:r>
          <w:rPr>
            <w:rStyle w:val="Hyperlink"/>
            <w:lang w:val="en-US"/>
          </w:rPr>
          <w:t>Background</w:t>
        </w:r>
        <w:r>
          <w:rPr>
            <w:webHidden/>
            <w:lang w:val="en-US"/>
          </w:rPr>
          <w:tab/>
        </w:r>
        <w:r>
          <w:rPr>
            <w:webHidden/>
            <w:lang w:val="en-US"/>
          </w:rPr>
          <w:fldChar w:fldCharType="begin"/>
        </w:r>
        <w:r>
          <w:rPr>
            <w:webHidden/>
            <w:lang w:val="en-US"/>
          </w:rPr>
          <w:instrText xml:space="preserve"> PAGEREF _Toc246226182 \h </w:instrText>
        </w:r>
        <w:r>
          <w:rPr>
            <w:lang w:val="en-US"/>
          </w:rPr>
        </w:r>
        <w:r>
          <w:rPr>
            <w:webHidden/>
            <w:lang w:val="en-US"/>
          </w:rPr>
          <w:fldChar w:fldCharType="separate"/>
        </w:r>
        <w:r>
          <w:rPr>
            <w:noProof/>
            <w:webHidden/>
            <w:lang w:val="en-US"/>
          </w:rPr>
          <w:t>6</w:t>
        </w:r>
        <w:r>
          <w:rPr>
            <w:webHidden/>
            <w:lang w:val="en-US"/>
          </w:rPr>
          <w:fldChar w:fldCharType="end"/>
        </w:r>
      </w:hyperlink>
    </w:p>
    <w:p w:rsidR="00F24A58" w:rsidRDefault="00F24A58">
      <w:pPr>
        <w:pStyle w:val="TOC1"/>
        <w:tabs>
          <w:tab w:val="left" w:pos="400"/>
          <w:tab w:val="right" w:leader="dot" w:pos="9631"/>
        </w:tabs>
        <w:rPr>
          <w:rFonts w:ascii="Times New Roman" w:hAnsi="Times New Roman"/>
          <w:b w:val="0"/>
          <w:bCs w:val="0"/>
          <w:sz w:val="24"/>
          <w:szCs w:val="24"/>
          <w:lang w:val="en-US"/>
        </w:rPr>
      </w:pPr>
      <w:hyperlink w:anchor="_Toc246226183" w:history="1">
        <w:r>
          <w:rPr>
            <w:rStyle w:val="Hyperlink"/>
            <w:lang w:val="en-US"/>
          </w:rPr>
          <w:t>2</w:t>
        </w:r>
        <w:r>
          <w:rPr>
            <w:rFonts w:ascii="Times New Roman" w:hAnsi="Times New Roman"/>
            <w:b w:val="0"/>
            <w:bCs w:val="0"/>
            <w:sz w:val="24"/>
            <w:szCs w:val="24"/>
            <w:lang w:val="en-US"/>
          </w:rPr>
          <w:tab/>
        </w:r>
        <w:r>
          <w:rPr>
            <w:rStyle w:val="Hyperlink"/>
            <w:lang w:val="en-US"/>
          </w:rPr>
          <w:t>Demonstration Procedures</w:t>
        </w:r>
        <w:r>
          <w:rPr>
            <w:webHidden/>
            <w:lang w:val="en-US"/>
          </w:rPr>
          <w:tab/>
        </w:r>
        <w:r>
          <w:rPr>
            <w:webHidden/>
            <w:lang w:val="en-US"/>
          </w:rPr>
          <w:fldChar w:fldCharType="begin"/>
        </w:r>
        <w:r>
          <w:rPr>
            <w:webHidden/>
            <w:lang w:val="en-US"/>
          </w:rPr>
          <w:instrText xml:space="preserve"> PAGEREF _Toc246226183 \h </w:instrText>
        </w:r>
        <w:r>
          <w:rPr>
            <w:lang w:val="en-US"/>
          </w:rPr>
        </w:r>
        <w:r>
          <w:rPr>
            <w:webHidden/>
            <w:lang w:val="en-US"/>
          </w:rPr>
          <w:fldChar w:fldCharType="separate"/>
        </w:r>
        <w:r>
          <w:rPr>
            <w:noProof/>
            <w:webHidden/>
            <w:lang w:val="en-US"/>
          </w:rPr>
          <w:t>7</w:t>
        </w:r>
        <w:r>
          <w:rPr>
            <w:webHidden/>
            <w:lang w:val="en-US"/>
          </w:rPr>
          <w:fldChar w:fldCharType="end"/>
        </w:r>
      </w:hyperlink>
    </w:p>
    <w:p w:rsidR="00F24A58" w:rsidRDefault="00F24A58">
      <w:pPr>
        <w:pStyle w:val="TOC2"/>
        <w:tabs>
          <w:tab w:val="left" w:pos="800"/>
          <w:tab w:val="right" w:leader="dot" w:pos="9631"/>
        </w:tabs>
        <w:rPr>
          <w:rFonts w:ascii="Times New Roman" w:hAnsi="Times New Roman"/>
          <w:bCs w:val="0"/>
          <w:sz w:val="24"/>
          <w:szCs w:val="24"/>
          <w:lang w:val="en-US"/>
        </w:rPr>
      </w:pPr>
      <w:hyperlink w:anchor="_Toc246226184" w:history="1">
        <w:r>
          <w:rPr>
            <w:rStyle w:val="Hyperlink"/>
            <w:lang w:val="en-US"/>
          </w:rPr>
          <w:t>2.1</w:t>
        </w:r>
        <w:r>
          <w:rPr>
            <w:rFonts w:ascii="Times New Roman" w:hAnsi="Times New Roman"/>
            <w:bCs w:val="0"/>
            <w:sz w:val="24"/>
            <w:szCs w:val="24"/>
            <w:lang w:val="en-US"/>
          </w:rPr>
          <w:tab/>
        </w:r>
        <w:r>
          <w:rPr>
            <w:rStyle w:val="Hyperlink"/>
            <w:lang w:val="en-US"/>
          </w:rPr>
          <w:t>Submission of Technical paper + Evidence</w:t>
        </w:r>
        <w:r>
          <w:rPr>
            <w:webHidden/>
            <w:lang w:val="en-US"/>
          </w:rPr>
          <w:tab/>
        </w:r>
        <w:r>
          <w:rPr>
            <w:webHidden/>
            <w:lang w:val="en-US"/>
          </w:rPr>
          <w:fldChar w:fldCharType="begin"/>
        </w:r>
        <w:r>
          <w:rPr>
            <w:webHidden/>
            <w:lang w:val="en-US"/>
          </w:rPr>
          <w:instrText xml:space="preserve"> PAGEREF _Toc246226184 \h </w:instrText>
        </w:r>
        <w:r>
          <w:rPr>
            <w:lang w:val="en-US"/>
          </w:rPr>
        </w:r>
        <w:r>
          <w:rPr>
            <w:webHidden/>
            <w:lang w:val="en-US"/>
          </w:rPr>
          <w:fldChar w:fldCharType="separate"/>
        </w:r>
        <w:r>
          <w:rPr>
            <w:noProof/>
            <w:webHidden/>
            <w:lang w:val="en-US"/>
          </w:rPr>
          <w:t>7</w:t>
        </w:r>
        <w:r>
          <w:rPr>
            <w:webHidden/>
            <w:lang w:val="en-US"/>
          </w:rPr>
          <w:fldChar w:fldCharType="end"/>
        </w:r>
      </w:hyperlink>
    </w:p>
    <w:p w:rsidR="00F24A58" w:rsidRDefault="00F24A58">
      <w:pPr>
        <w:pStyle w:val="TOC2"/>
        <w:tabs>
          <w:tab w:val="left" w:pos="800"/>
          <w:tab w:val="right" w:leader="dot" w:pos="9631"/>
        </w:tabs>
        <w:rPr>
          <w:rFonts w:ascii="Times New Roman" w:hAnsi="Times New Roman"/>
          <w:bCs w:val="0"/>
          <w:sz w:val="24"/>
          <w:szCs w:val="24"/>
          <w:lang w:val="en-US"/>
        </w:rPr>
      </w:pPr>
      <w:hyperlink w:anchor="_Toc246226185" w:history="1">
        <w:r>
          <w:rPr>
            <w:rStyle w:val="Hyperlink"/>
            <w:lang w:val="en-US"/>
          </w:rPr>
          <w:t>2.2</w:t>
        </w:r>
        <w:r>
          <w:rPr>
            <w:rFonts w:ascii="Times New Roman" w:hAnsi="Times New Roman"/>
            <w:bCs w:val="0"/>
            <w:sz w:val="24"/>
            <w:szCs w:val="24"/>
            <w:lang w:val="en-US"/>
          </w:rPr>
          <w:tab/>
        </w:r>
        <w:r>
          <w:rPr>
            <w:rStyle w:val="Hyperlink"/>
            <w:lang w:val="en-US"/>
          </w:rPr>
          <w:t>Assessment, Validation and Audit</w:t>
        </w:r>
        <w:r>
          <w:rPr>
            <w:webHidden/>
            <w:lang w:val="en-US"/>
          </w:rPr>
          <w:tab/>
        </w:r>
        <w:r>
          <w:rPr>
            <w:webHidden/>
            <w:lang w:val="en-US"/>
          </w:rPr>
          <w:fldChar w:fldCharType="begin"/>
        </w:r>
        <w:r>
          <w:rPr>
            <w:webHidden/>
            <w:lang w:val="en-US"/>
          </w:rPr>
          <w:instrText xml:space="preserve"> PAGEREF _Toc246226185 \h </w:instrText>
        </w:r>
        <w:r>
          <w:rPr>
            <w:lang w:val="en-US"/>
          </w:rPr>
        </w:r>
        <w:r>
          <w:rPr>
            <w:webHidden/>
            <w:lang w:val="en-US"/>
          </w:rPr>
          <w:fldChar w:fldCharType="separate"/>
        </w:r>
        <w:r>
          <w:rPr>
            <w:noProof/>
            <w:webHidden/>
            <w:lang w:val="en-US"/>
          </w:rPr>
          <w:t>8</w:t>
        </w:r>
        <w:r>
          <w:rPr>
            <w:webHidden/>
            <w:lang w:val="en-US"/>
          </w:rPr>
          <w:fldChar w:fldCharType="end"/>
        </w:r>
      </w:hyperlink>
    </w:p>
    <w:p w:rsidR="00F24A58" w:rsidRDefault="00F24A58">
      <w:pPr>
        <w:pStyle w:val="TOC2"/>
        <w:tabs>
          <w:tab w:val="left" w:pos="800"/>
          <w:tab w:val="right" w:leader="dot" w:pos="9631"/>
        </w:tabs>
        <w:rPr>
          <w:rFonts w:ascii="Times New Roman" w:hAnsi="Times New Roman"/>
          <w:bCs w:val="0"/>
          <w:sz w:val="24"/>
          <w:szCs w:val="24"/>
          <w:lang w:val="en-US"/>
        </w:rPr>
      </w:pPr>
      <w:hyperlink w:anchor="_Toc246226186" w:history="1">
        <w:r>
          <w:rPr>
            <w:rStyle w:val="Hyperlink"/>
            <w:lang w:val="en-US"/>
          </w:rPr>
          <w:t>2.3</w:t>
        </w:r>
        <w:r>
          <w:rPr>
            <w:rFonts w:ascii="Times New Roman" w:hAnsi="Times New Roman"/>
            <w:bCs w:val="0"/>
            <w:sz w:val="24"/>
            <w:szCs w:val="24"/>
            <w:lang w:val="en-US"/>
          </w:rPr>
          <w:tab/>
        </w:r>
        <w:r>
          <w:rPr>
            <w:rStyle w:val="Hyperlink"/>
            <w:lang w:val="en-US"/>
          </w:rPr>
          <w:t>Demonstration to CBS Sessions</w:t>
        </w:r>
        <w:r>
          <w:rPr>
            <w:webHidden/>
            <w:lang w:val="en-US"/>
          </w:rPr>
          <w:tab/>
        </w:r>
        <w:r>
          <w:rPr>
            <w:webHidden/>
            <w:lang w:val="en-US"/>
          </w:rPr>
          <w:fldChar w:fldCharType="begin"/>
        </w:r>
        <w:r>
          <w:rPr>
            <w:webHidden/>
            <w:lang w:val="en-US"/>
          </w:rPr>
          <w:instrText xml:space="preserve"> PAGEREF _Toc246226186 \h </w:instrText>
        </w:r>
        <w:r>
          <w:rPr>
            <w:lang w:val="en-US"/>
          </w:rPr>
        </w:r>
        <w:r>
          <w:rPr>
            <w:webHidden/>
            <w:lang w:val="en-US"/>
          </w:rPr>
          <w:fldChar w:fldCharType="separate"/>
        </w:r>
        <w:r>
          <w:rPr>
            <w:noProof/>
            <w:webHidden/>
            <w:lang w:val="en-US"/>
          </w:rPr>
          <w:t>8</w:t>
        </w:r>
        <w:r>
          <w:rPr>
            <w:webHidden/>
            <w:lang w:val="en-US"/>
          </w:rPr>
          <w:fldChar w:fldCharType="end"/>
        </w:r>
      </w:hyperlink>
    </w:p>
    <w:p w:rsidR="00F24A58" w:rsidRDefault="00F24A58">
      <w:pPr>
        <w:pStyle w:val="TOC1"/>
        <w:tabs>
          <w:tab w:val="left" w:pos="400"/>
          <w:tab w:val="right" w:leader="dot" w:pos="9631"/>
        </w:tabs>
        <w:rPr>
          <w:rFonts w:ascii="Times New Roman" w:hAnsi="Times New Roman"/>
          <w:b w:val="0"/>
          <w:bCs w:val="0"/>
          <w:sz w:val="24"/>
          <w:szCs w:val="24"/>
          <w:lang w:val="en-US"/>
        </w:rPr>
      </w:pPr>
      <w:hyperlink w:anchor="_Toc246226187" w:history="1">
        <w:r>
          <w:rPr>
            <w:rStyle w:val="Hyperlink"/>
            <w:lang w:val="en-US"/>
          </w:rPr>
          <w:t>3</w:t>
        </w:r>
        <w:r>
          <w:rPr>
            <w:rFonts w:ascii="Times New Roman" w:hAnsi="Times New Roman"/>
            <w:b w:val="0"/>
            <w:bCs w:val="0"/>
            <w:sz w:val="24"/>
            <w:szCs w:val="24"/>
            <w:lang w:val="en-US"/>
          </w:rPr>
          <w:tab/>
        </w:r>
        <w:r>
          <w:rPr>
            <w:rStyle w:val="Hyperlink"/>
            <w:lang w:val="en-US"/>
          </w:rPr>
          <w:t>Questionnaire Guidelines</w:t>
        </w:r>
        <w:r>
          <w:rPr>
            <w:webHidden/>
            <w:lang w:val="en-US"/>
          </w:rPr>
          <w:tab/>
        </w:r>
        <w:r>
          <w:rPr>
            <w:webHidden/>
            <w:lang w:val="en-US"/>
          </w:rPr>
          <w:fldChar w:fldCharType="begin"/>
        </w:r>
        <w:r>
          <w:rPr>
            <w:webHidden/>
            <w:lang w:val="en-US"/>
          </w:rPr>
          <w:instrText xml:space="preserve"> PAGEREF _Toc246226187 \h </w:instrText>
        </w:r>
        <w:r>
          <w:rPr>
            <w:lang w:val="en-US"/>
          </w:rPr>
        </w:r>
        <w:r>
          <w:rPr>
            <w:webHidden/>
            <w:lang w:val="en-US"/>
          </w:rPr>
          <w:fldChar w:fldCharType="separate"/>
        </w:r>
        <w:r>
          <w:rPr>
            <w:noProof/>
            <w:webHidden/>
            <w:lang w:val="en-US"/>
          </w:rPr>
          <w:t>9</w:t>
        </w:r>
        <w:r>
          <w:rPr>
            <w:webHidden/>
            <w:lang w:val="en-US"/>
          </w:rPr>
          <w:fldChar w:fldCharType="end"/>
        </w:r>
      </w:hyperlink>
    </w:p>
    <w:p w:rsidR="00F24A58" w:rsidRDefault="00F24A58">
      <w:pPr>
        <w:pStyle w:val="TOC2"/>
        <w:tabs>
          <w:tab w:val="left" w:pos="800"/>
          <w:tab w:val="right" w:leader="dot" w:pos="9631"/>
        </w:tabs>
        <w:rPr>
          <w:rFonts w:ascii="Times New Roman" w:hAnsi="Times New Roman"/>
          <w:bCs w:val="0"/>
          <w:sz w:val="24"/>
          <w:szCs w:val="24"/>
          <w:lang w:val="en-US"/>
        </w:rPr>
      </w:pPr>
      <w:hyperlink w:anchor="_Toc246226188" w:history="1">
        <w:r>
          <w:rPr>
            <w:rStyle w:val="Hyperlink"/>
            <w:b/>
            <w:lang w:val="en-US"/>
          </w:rPr>
          <w:t>3.1</w:t>
        </w:r>
        <w:r>
          <w:rPr>
            <w:rFonts w:ascii="Times New Roman" w:hAnsi="Times New Roman"/>
            <w:bCs w:val="0"/>
            <w:sz w:val="24"/>
            <w:szCs w:val="24"/>
            <w:lang w:val="en-US"/>
          </w:rPr>
          <w:tab/>
        </w:r>
        <w:r>
          <w:rPr>
            <w:rStyle w:val="Hyperlink"/>
            <w:b/>
            <w:lang w:val="en-US"/>
          </w:rPr>
          <w:t>General Guidance</w:t>
        </w:r>
        <w:r>
          <w:rPr>
            <w:webHidden/>
            <w:lang w:val="en-US"/>
          </w:rPr>
          <w:tab/>
        </w:r>
        <w:r>
          <w:rPr>
            <w:webHidden/>
            <w:lang w:val="en-US"/>
          </w:rPr>
          <w:fldChar w:fldCharType="begin"/>
        </w:r>
        <w:r>
          <w:rPr>
            <w:webHidden/>
            <w:lang w:val="en-US"/>
          </w:rPr>
          <w:instrText xml:space="preserve"> PAGEREF _Toc246226188 \h </w:instrText>
        </w:r>
        <w:r>
          <w:rPr>
            <w:lang w:val="en-US"/>
          </w:rPr>
        </w:r>
        <w:r>
          <w:rPr>
            <w:webHidden/>
            <w:lang w:val="en-US"/>
          </w:rPr>
          <w:fldChar w:fldCharType="separate"/>
        </w:r>
        <w:r>
          <w:rPr>
            <w:noProof/>
            <w:webHidden/>
            <w:lang w:val="en-US"/>
          </w:rPr>
          <w:t>9</w:t>
        </w:r>
        <w:r>
          <w:rPr>
            <w:webHidden/>
            <w:lang w:val="en-US"/>
          </w:rPr>
          <w:fldChar w:fldCharType="end"/>
        </w:r>
      </w:hyperlink>
    </w:p>
    <w:p w:rsidR="00F24A58" w:rsidRDefault="00F24A58">
      <w:pPr>
        <w:pStyle w:val="TOC3"/>
        <w:tabs>
          <w:tab w:val="left" w:pos="1200"/>
          <w:tab w:val="right" w:leader="dot" w:pos="9631"/>
        </w:tabs>
        <w:rPr>
          <w:i w:val="0"/>
          <w:iCs w:val="0"/>
          <w:sz w:val="24"/>
          <w:lang w:val="en-US"/>
        </w:rPr>
      </w:pPr>
      <w:hyperlink w:anchor="_Toc246226189" w:history="1">
        <w:r>
          <w:rPr>
            <w:rStyle w:val="Hyperlink"/>
            <w:szCs w:val="20"/>
            <w:lang w:val="en-US"/>
          </w:rPr>
          <w:t>3.1.1</w:t>
        </w:r>
        <w:r>
          <w:rPr>
            <w:i w:val="0"/>
            <w:iCs w:val="0"/>
            <w:sz w:val="24"/>
            <w:lang w:val="en-US"/>
          </w:rPr>
          <w:tab/>
        </w:r>
        <w:r>
          <w:rPr>
            <w:rStyle w:val="Hyperlink"/>
            <w:szCs w:val="20"/>
            <w:lang w:val="en-US"/>
          </w:rPr>
          <w:t>Why a Questionnaire?</w:t>
        </w:r>
        <w:r>
          <w:rPr>
            <w:webHidden/>
            <w:lang w:val="en-US"/>
          </w:rPr>
          <w:tab/>
        </w:r>
        <w:r>
          <w:rPr>
            <w:webHidden/>
            <w:lang w:val="en-US"/>
          </w:rPr>
          <w:fldChar w:fldCharType="begin"/>
        </w:r>
        <w:r>
          <w:rPr>
            <w:webHidden/>
            <w:lang w:val="en-US"/>
          </w:rPr>
          <w:instrText xml:space="preserve"> PAGEREF _Toc246226189 \h </w:instrText>
        </w:r>
        <w:r>
          <w:rPr>
            <w:lang w:val="en-US"/>
          </w:rPr>
        </w:r>
        <w:r>
          <w:rPr>
            <w:webHidden/>
            <w:lang w:val="en-US"/>
          </w:rPr>
          <w:fldChar w:fldCharType="separate"/>
        </w:r>
        <w:r>
          <w:rPr>
            <w:noProof/>
            <w:webHidden/>
            <w:lang w:val="en-US"/>
          </w:rPr>
          <w:t>9</w:t>
        </w:r>
        <w:r>
          <w:rPr>
            <w:webHidden/>
            <w:lang w:val="en-US"/>
          </w:rPr>
          <w:fldChar w:fldCharType="end"/>
        </w:r>
      </w:hyperlink>
    </w:p>
    <w:p w:rsidR="00F24A58" w:rsidRDefault="00F24A58">
      <w:pPr>
        <w:pStyle w:val="TOC3"/>
        <w:tabs>
          <w:tab w:val="left" w:pos="1200"/>
          <w:tab w:val="right" w:leader="dot" w:pos="9631"/>
        </w:tabs>
        <w:rPr>
          <w:i w:val="0"/>
          <w:iCs w:val="0"/>
          <w:sz w:val="24"/>
          <w:lang w:val="en-US"/>
        </w:rPr>
      </w:pPr>
      <w:hyperlink w:anchor="_Toc246226190" w:history="1">
        <w:r>
          <w:rPr>
            <w:rStyle w:val="Hyperlink"/>
            <w:szCs w:val="20"/>
            <w:lang w:val="en-US"/>
          </w:rPr>
          <w:t>3.1.2</w:t>
        </w:r>
        <w:r>
          <w:rPr>
            <w:i w:val="0"/>
            <w:iCs w:val="0"/>
            <w:sz w:val="24"/>
            <w:lang w:val="en-US"/>
          </w:rPr>
          <w:tab/>
        </w:r>
        <w:r>
          <w:rPr>
            <w:rStyle w:val="Hyperlink"/>
            <w:szCs w:val="20"/>
            <w:lang w:val="en-US"/>
          </w:rPr>
          <w:t>Demonstration Platform and Demonstration Data</w:t>
        </w:r>
        <w:r>
          <w:rPr>
            <w:webHidden/>
            <w:lang w:val="en-US"/>
          </w:rPr>
          <w:tab/>
        </w:r>
        <w:r>
          <w:rPr>
            <w:webHidden/>
            <w:lang w:val="en-US"/>
          </w:rPr>
          <w:fldChar w:fldCharType="begin"/>
        </w:r>
        <w:r>
          <w:rPr>
            <w:webHidden/>
            <w:lang w:val="en-US"/>
          </w:rPr>
          <w:instrText xml:space="preserve"> PAGEREF _Toc246226190 \h </w:instrText>
        </w:r>
        <w:r>
          <w:rPr>
            <w:lang w:val="en-US"/>
          </w:rPr>
        </w:r>
        <w:r>
          <w:rPr>
            <w:webHidden/>
            <w:lang w:val="en-US"/>
          </w:rPr>
          <w:fldChar w:fldCharType="separate"/>
        </w:r>
        <w:r>
          <w:rPr>
            <w:noProof/>
            <w:webHidden/>
            <w:lang w:val="en-US"/>
          </w:rPr>
          <w:t>9</w:t>
        </w:r>
        <w:r>
          <w:rPr>
            <w:webHidden/>
            <w:lang w:val="en-US"/>
          </w:rPr>
          <w:fldChar w:fldCharType="end"/>
        </w:r>
      </w:hyperlink>
    </w:p>
    <w:p w:rsidR="00F24A58" w:rsidRDefault="00F24A58">
      <w:pPr>
        <w:pStyle w:val="TOC3"/>
        <w:tabs>
          <w:tab w:val="left" w:pos="1200"/>
          <w:tab w:val="right" w:leader="dot" w:pos="9631"/>
        </w:tabs>
        <w:rPr>
          <w:i w:val="0"/>
          <w:iCs w:val="0"/>
          <w:sz w:val="24"/>
          <w:lang w:val="en-US"/>
        </w:rPr>
      </w:pPr>
      <w:hyperlink w:anchor="_Toc246226191" w:history="1">
        <w:r>
          <w:rPr>
            <w:rStyle w:val="Hyperlink"/>
            <w:szCs w:val="20"/>
            <w:lang w:val="en-US"/>
          </w:rPr>
          <w:t>3.1.3</w:t>
        </w:r>
        <w:r>
          <w:rPr>
            <w:i w:val="0"/>
            <w:iCs w:val="0"/>
            <w:sz w:val="24"/>
            <w:lang w:val="en-US"/>
          </w:rPr>
          <w:tab/>
        </w:r>
        <w:r>
          <w:rPr>
            <w:rStyle w:val="Hyperlink"/>
            <w:szCs w:val="20"/>
            <w:lang w:val="en-US"/>
          </w:rPr>
          <w:t>Uses Cases and Demonstration Test Cases</w:t>
        </w:r>
        <w:r>
          <w:rPr>
            <w:webHidden/>
            <w:lang w:val="en-US"/>
          </w:rPr>
          <w:tab/>
        </w:r>
        <w:r>
          <w:rPr>
            <w:webHidden/>
            <w:lang w:val="en-US"/>
          </w:rPr>
          <w:fldChar w:fldCharType="begin"/>
        </w:r>
        <w:r>
          <w:rPr>
            <w:webHidden/>
            <w:lang w:val="en-US"/>
          </w:rPr>
          <w:instrText xml:space="preserve"> PAGEREF _Toc246226191 \h </w:instrText>
        </w:r>
        <w:r>
          <w:rPr>
            <w:lang w:val="en-US"/>
          </w:rPr>
        </w:r>
        <w:r>
          <w:rPr>
            <w:webHidden/>
            <w:lang w:val="en-US"/>
          </w:rPr>
          <w:fldChar w:fldCharType="separate"/>
        </w:r>
        <w:r>
          <w:rPr>
            <w:noProof/>
            <w:webHidden/>
            <w:lang w:val="en-US"/>
          </w:rPr>
          <w:t>9</w:t>
        </w:r>
        <w:r>
          <w:rPr>
            <w:webHidden/>
            <w:lang w:val="en-US"/>
          </w:rPr>
          <w:fldChar w:fldCharType="end"/>
        </w:r>
      </w:hyperlink>
    </w:p>
    <w:p w:rsidR="00F24A58" w:rsidRDefault="00F24A58">
      <w:pPr>
        <w:pStyle w:val="TOC3"/>
        <w:tabs>
          <w:tab w:val="left" w:pos="1200"/>
          <w:tab w:val="right" w:leader="dot" w:pos="9631"/>
        </w:tabs>
        <w:rPr>
          <w:i w:val="0"/>
          <w:iCs w:val="0"/>
          <w:sz w:val="24"/>
          <w:lang w:val="en-US"/>
        </w:rPr>
      </w:pPr>
      <w:hyperlink w:anchor="_Toc246226192" w:history="1">
        <w:r>
          <w:rPr>
            <w:rStyle w:val="Hyperlink"/>
            <w:szCs w:val="20"/>
            <w:lang w:val="en-US"/>
          </w:rPr>
          <w:t>3.1.4</w:t>
        </w:r>
        <w:r>
          <w:rPr>
            <w:i w:val="0"/>
            <w:iCs w:val="0"/>
            <w:sz w:val="24"/>
            <w:lang w:val="en-US"/>
          </w:rPr>
          <w:tab/>
        </w:r>
        <w:r>
          <w:rPr>
            <w:rStyle w:val="Hyperlink"/>
            <w:szCs w:val="20"/>
            <w:lang w:val="en-US"/>
          </w:rPr>
          <w:t>Language</w:t>
        </w:r>
        <w:r>
          <w:rPr>
            <w:webHidden/>
            <w:lang w:val="en-US"/>
          </w:rPr>
          <w:tab/>
        </w:r>
        <w:r>
          <w:rPr>
            <w:webHidden/>
            <w:lang w:val="en-US"/>
          </w:rPr>
          <w:fldChar w:fldCharType="begin"/>
        </w:r>
        <w:r>
          <w:rPr>
            <w:webHidden/>
            <w:lang w:val="en-US"/>
          </w:rPr>
          <w:instrText xml:space="preserve"> PAGEREF _Toc246226192 \h </w:instrText>
        </w:r>
        <w:r>
          <w:rPr>
            <w:lang w:val="en-US"/>
          </w:rPr>
        </w:r>
        <w:r>
          <w:rPr>
            <w:webHidden/>
            <w:lang w:val="en-US"/>
          </w:rPr>
          <w:fldChar w:fldCharType="separate"/>
        </w:r>
        <w:r>
          <w:rPr>
            <w:noProof/>
            <w:webHidden/>
            <w:lang w:val="en-US"/>
          </w:rPr>
          <w:t>9</w:t>
        </w:r>
        <w:r>
          <w:rPr>
            <w:webHidden/>
            <w:lang w:val="en-US"/>
          </w:rPr>
          <w:fldChar w:fldCharType="end"/>
        </w:r>
      </w:hyperlink>
    </w:p>
    <w:p w:rsidR="00F24A58" w:rsidRDefault="00F24A58">
      <w:pPr>
        <w:pStyle w:val="TOC3"/>
        <w:tabs>
          <w:tab w:val="left" w:pos="1200"/>
          <w:tab w:val="right" w:leader="dot" w:pos="9631"/>
        </w:tabs>
        <w:rPr>
          <w:i w:val="0"/>
          <w:iCs w:val="0"/>
          <w:sz w:val="24"/>
          <w:lang w:val="en-US"/>
        </w:rPr>
      </w:pPr>
      <w:hyperlink w:anchor="_Toc246226193" w:history="1">
        <w:r>
          <w:rPr>
            <w:rStyle w:val="Hyperlink"/>
            <w:szCs w:val="20"/>
            <w:lang w:val="en-US"/>
          </w:rPr>
          <w:t>3.1.5</w:t>
        </w:r>
        <w:r>
          <w:rPr>
            <w:i w:val="0"/>
            <w:iCs w:val="0"/>
            <w:sz w:val="24"/>
            <w:lang w:val="en-US"/>
          </w:rPr>
          <w:tab/>
        </w:r>
        <w:r>
          <w:rPr>
            <w:rStyle w:val="Hyperlink"/>
            <w:szCs w:val="20"/>
            <w:lang w:val="en-US"/>
          </w:rPr>
          <w:t>Structure of the Questionnaire</w:t>
        </w:r>
        <w:r>
          <w:rPr>
            <w:webHidden/>
            <w:lang w:val="en-US"/>
          </w:rPr>
          <w:tab/>
        </w:r>
        <w:r>
          <w:rPr>
            <w:webHidden/>
            <w:lang w:val="en-US"/>
          </w:rPr>
          <w:fldChar w:fldCharType="begin"/>
        </w:r>
        <w:r>
          <w:rPr>
            <w:webHidden/>
            <w:lang w:val="en-US"/>
          </w:rPr>
          <w:instrText xml:space="preserve"> PAGEREF _Toc246226193 \h </w:instrText>
        </w:r>
        <w:r>
          <w:rPr>
            <w:lang w:val="en-US"/>
          </w:rPr>
        </w:r>
        <w:r>
          <w:rPr>
            <w:webHidden/>
            <w:lang w:val="en-US"/>
          </w:rPr>
          <w:fldChar w:fldCharType="separate"/>
        </w:r>
        <w:r>
          <w:rPr>
            <w:noProof/>
            <w:webHidden/>
            <w:lang w:val="en-US"/>
          </w:rPr>
          <w:t>10</w:t>
        </w:r>
        <w:r>
          <w:rPr>
            <w:webHidden/>
            <w:lang w:val="en-US"/>
          </w:rPr>
          <w:fldChar w:fldCharType="end"/>
        </w:r>
      </w:hyperlink>
    </w:p>
    <w:p w:rsidR="00F24A58" w:rsidRDefault="00F24A58">
      <w:pPr>
        <w:pStyle w:val="TOC3"/>
        <w:tabs>
          <w:tab w:val="left" w:pos="1200"/>
          <w:tab w:val="right" w:leader="dot" w:pos="9631"/>
        </w:tabs>
        <w:rPr>
          <w:i w:val="0"/>
          <w:iCs w:val="0"/>
          <w:sz w:val="24"/>
          <w:lang w:val="en-US"/>
        </w:rPr>
      </w:pPr>
      <w:hyperlink w:anchor="_Toc246226194" w:history="1">
        <w:r>
          <w:rPr>
            <w:rStyle w:val="Hyperlink"/>
            <w:szCs w:val="20"/>
            <w:lang w:val="en-US"/>
          </w:rPr>
          <w:t>3.1.6</w:t>
        </w:r>
        <w:r>
          <w:rPr>
            <w:i w:val="0"/>
            <w:iCs w:val="0"/>
            <w:sz w:val="24"/>
            <w:lang w:val="en-US"/>
          </w:rPr>
          <w:tab/>
        </w:r>
        <w:r>
          <w:rPr>
            <w:rStyle w:val="Hyperlink"/>
            <w:szCs w:val="20"/>
            <w:lang w:val="en-US"/>
          </w:rPr>
          <w:t>Entering, Editing and Finalising the Response</w:t>
        </w:r>
        <w:r>
          <w:rPr>
            <w:webHidden/>
            <w:lang w:val="en-US"/>
          </w:rPr>
          <w:tab/>
        </w:r>
        <w:r>
          <w:rPr>
            <w:webHidden/>
            <w:lang w:val="en-US"/>
          </w:rPr>
          <w:fldChar w:fldCharType="begin"/>
        </w:r>
        <w:r>
          <w:rPr>
            <w:webHidden/>
            <w:lang w:val="en-US"/>
          </w:rPr>
          <w:instrText xml:space="preserve"> PAGEREF _Toc246226194 \h </w:instrText>
        </w:r>
        <w:r>
          <w:rPr>
            <w:lang w:val="en-US"/>
          </w:rPr>
        </w:r>
        <w:r>
          <w:rPr>
            <w:webHidden/>
            <w:lang w:val="en-US"/>
          </w:rPr>
          <w:fldChar w:fldCharType="separate"/>
        </w:r>
        <w:r>
          <w:rPr>
            <w:noProof/>
            <w:webHidden/>
            <w:lang w:val="en-US"/>
          </w:rPr>
          <w:t>10</w:t>
        </w:r>
        <w:r>
          <w:rPr>
            <w:webHidden/>
            <w:lang w:val="en-US"/>
          </w:rPr>
          <w:fldChar w:fldCharType="end"/>
        </w:r>
      </w:hyperlink>
    </w:p>
    <w:p w:rsidR="00F24A58" w:rsidRDefault="00F24A58">
      <w:pPr>
        <w:pStyle w:val="TOC3"/>
        <w:tabs>
          <w:tab w:val="left" w:pos="1200"/>
          <w:tab w:val="right" w:leader="dot" w:pos="9631"/>
        </w:tabs>
        <w:rPr>
          <w:i w:val="0"/>
          <w:iCs w:val="0"/>
          <w:sz w:val="24"/>
          <w:lang w:val="en-US"/>
        </w:rPr>
      </w:pPr>
      <w:hyperlink w:anchor="_Toc246226195" w:history="1">
        <w:r>
          <w:rPr>
            <w:rStyle w:val="Hyperlink"/>
            <w:szCs w:val="20"/>
            <w:lang w:val="en-US"/>
          </w:rPr>
          <w:t>3.1.7</w:t>
        </w:r>
        <w:r>
          <w:rPr>
            <w:i w:val="0"/>
            <w:iCs w:val="0"/>
            <w:sz w:val="24"/>
            <w:lang w:val="en-US"/>
          </w:rPr>
          <w:tab/>
        </w:r>
        <w:r>
          <w:rPr>
            <w:rStyle w:val="Hyperlink"/>
            <w:szCs w:val="20"/>
            <w:lang w:val="en-US"/>
          </w:rPr>
          <w:t>Outages of the Questionnaire Tool</w:t>
        </w:r>
        <w:r>
          <w:rPr>
            <w:webHidden/>
            <w:lang w:val="en-US"/>
          </w:rPr>
          <w:tab/>
        </w:r>
        <w:r>
          <w:rPr>
            <w:webHidden/>
            <w:lang w:val="en-US"/>
          </w:rPr>
          <w:fldChar w:fldCharType="begin"/>
        </w:r>
        <w:r>
          <w:rPr>
            <w:webHidden/>
            <w:lang w:val="en-US"/>
          </w:rPr>
          <w:instrText xml:space="preserve"> PAGEREF _Toc246226195 \h </w:instrText>
        </w:r>
        <w:r>
          <w:rPr>
            <w:lang w:val="en-US"/>
          </w:rPr>
        </w:r>
        <w:r>
          <w:rPr>
            <w:webHidden/>
            <w:lang w:val="en-US"/>
          </w:rPr>
          <w:fldChar w:fldCharType="separate"/>
        </w:r>
        <w:r>
          <w:rPr>
            <w:noProof/>
            <w:webHidden/>
            <w:lang w:val="en-US"/>
          </w:rPr>
          <w:t>11</w:t>
        </w:r>
        <w:r>
          <w:rPr>
            <w:webHidden/>
            <w:lang w:val="en-US"/>
          </w:rPr>
          <w:fldChar w:fldCharType="end"/>
        </w:r>
      </w:hyperlink>
    </w:p>
    <w:p w:rsidR="00F24A58" w:rsidRDefault="00F24A58">
      <w:pPr>
        <w:pStyle w:val="TOC2"/>
        <w:tabs>
          <w:tab w:val="left" w:pos="800"/>
          <w:tab w:val="right" w:leader="dot" w:pos="9631"/>
        </w:tabs>
        <w:rPr>
          <w:rFonts w:ascii="Times New Roman" w:hAnsi="Times New Roman"/>
          <w:bCs w:val="0"/>
          <w:sz w:val="24"/>
          <w:szCs w:val="24"/>
          <w:lang w:val="en-US"/>
        </w:rPr>
      </w:pPr>
      <w:hyperlink w:anchor="_Toc246226196" w:history="1">
        <w:r>
          <w:rPr>
            <w:rStyle w:val="Hyperlink"/>
            <w:b/>
            <w:lang w:val="en-US"/>
          </w:rPr>
          <w:t>3.2</w:t>
        </w:r>
        <w:r>
          <w:rPr>
            <w:rFonts w:ascii="Times New Roman" w:hAnsi="Times New Roman"/>
            <w:bCs w:val="0"/>
            <w:sz w:val="24"/>
            <w:szCs w:val="24"/>
            <w:lang w:val="en-US"/>
          </w:rPr>
          <w:tab/>
        </w:r>
        <w:r>
          <w:rPr>
            <w:rStyle w:val="Hyperlink"/>
            <w:b/>
            <w:lang w:val="en-US"/>
          </w:rPr>
          <w:t>Detailed Guidance</w:t>
        </w:r>
        <w:r>
          <w:rPr>
            <w:webHidden/>
            <w:lang w:val="en-US"/>
          </w:rPr>
          <w:tab/>
        </w:r>
        <w:r>
          <w:rPr>
            <w:webHidden/>
            <w:lang w:val="en-US"/>
          </w:rPr>
          <w:fldChar w:fldCharType="begin"/>
        </w:r>
        <w:r>
          <w:rPr>
            <w:webHidden/>
            <w:lang w:val="en-US"/>
          </w:rPr>
          <w:instrText xml:space="preserve"> PAGEREF _Toc246226196 \h </w:instrText>
        </w:r>
        <w:r>
          <w:rPr>
            <w:lang w:val="en-US"/>
          </w:rPr>
        </w:r>
        <w:r>
          <w:rPr>
            <w:webHidden/>
            <w:lang w:val="en-US"/>
          </w:rPr>
          <w:fldChar w:fldCharType="separate"/>
        </w:r>
        <w:r>
          <w:rPr>
            <w:noProof/>
            <w:webHidden/>
            <w:lang w:val="en-US"/>
          </w:rPr>
          <w:t>11</w:t>
        </w:r>
        <w:r>
          <w:rPr>
            <w:webHidden/>
            <w:lang w:val="en-US"/>
          </w:rPr>
          <w:fldChar w:fldCharType="end"/>
        </w:r>
      </w:hyperlink>
    </w:p>
    <w:p w:rsidR="00F24A58" w:rsidRDefault="00F24A58">
      <w:pPr>
        <w:pStyle w:val="TOC3"/>
        <w:tabs>
          <w:tab w:val="left" w:pos="1200"/>
          <w:tab w:val="right" w:leader="dot" w:pos="9631"/>
        </w:tabs>
        <w:rPr>
          <w:i w:val="0"/>
          <w:iCs w:val="0"/>
          <w:sz w:val="24"/>
          <w:lang w:val="en-US"/>
        </w:rPr>
      </w:pPr>
      <w:hyperlink w:anchor="_Toc246226197" w:history="1">
        <w:r>
          <w:rPr>
            <w:rStyle w:val="Hyperlink"/>
            <w:szCs w:val="20"/>
            <w:lang w:val="en-US"/>
          </w:rPr>
          <w:t>3.</w:t>
        </w:r>
        <w:r>
          <w:rPr>
            <w:rStyle w:val="Hyperlink"/>
            <w:szCs w:val="20"/>
            <w:lang w:val="en-US"/>
          </w:rPr>
          <w:t>2</w:t>
        </w:r>
        <w:r>
          <w:rPr>
            <w:rStyle w:val="Hyperlink"/>
            <w:szCs w:val="20"/>
            <w:lang w:val="en-US"/>
          </w:rPr>
          <w:t>.1</w:t>
        </w:r>
        <w:r>
          <w:rPr>
            <w:i w:val="0"/>
            <w:iCs w:val="0"/>
            <w:sz w:val="24"/>
            <w:lang w:val="en-US"/>
          </w:rPr>
          <w:tab/>
        </w:r>
        <w:r>
          <w:rPr>
            <w:rStyle w:val="Hyperlink"/>
            <w:szCs w:val="20"/>
            <w:lang w:val="en-US"/>
          </w:rPr>
          <w:t>Categorical Questions</w:t>
        </w:r>
        <w:r>
          <w:rPr>
            <w:webHidden/>
            <w:lang w:val="en-US"/>
          </w:rPr>
          <w:tab/>
        </w:r>
        <w:r>
          <w:rPr>
            <w:webHidden/>
            <w:lang w:val="en-US"/>
          </w:rPr>
          <w:fldChar w:fldCharType="begin"/>
        </w:r>
        <w:r>
          <w:rPr>
            <w:webHidden/>
            <w:lang w:val="en-US"/>
          </w:rPr>
          <w:instrText xml:space="preserve"> PAGEREF _Toc246226197 \h </w:instrText>
        </w:r>
        <w:r>
          <w:rPr>
            <w:lang w:val="en-US"/>
          </w:rPr>
        </w:r>
        <w:r>
          <w:rPr>
            <w:webHidden/>
            <w:lang w:val="en-US"/>
          </w:rPr>
          <w:fldChar w:fldCharType="separate"/>
        </w:r>
        <w:r>
          <w:rPr>
            <w:noProof/>
            <w:webHidden/>
            <w:lang w:val="en-US"/>
          </w:rPr>
          <w:t>11</w:t>
        </w:r>
        <w:r>
          <w:rPr>
            <w:webHidden/>
            <w:lang w:val="en-US"/>
          </w:rPr>
          <w:fldChar w:fldCharType="end"/>
        </w:r>
      </w:hyperlink>
    </w:p>
    <w:p w:rsidR="00F24A58" w:rsidRDefault="00F24A58">
      <w:pPr>
        <w:pStyle w:val="TOC3"/>
        <w:tabs>
          <w:tab w:val="left" w:pos="1200"/>
          <w:tab w:val="right" w:leader="dot" w:pos="9631"/>
        </w:tabs>
        <w:rPr>
          <w:i w:val="0"/>
          <w:iCs w:val="0"/>
          <w:sz w:val="24"/>
          <w:lang w:val="en-US"/>
        </w:rPr>
      </w:pPr>
      <w:hyperlink w:anchor="_Toc246226198" w:history="1">
        <w:r>
          <w:rPr>
            <w:rStyle w:val="Hyperlink"/>
            <w:szCs w:val="20"/>
            <w:lang w:val="en-US"/>
          </w:rPr>
          <w:t>3.2.2</w:t>
        </w:r>
        <w:r>
          <w:rPr>
            <w:i w:val="0"/>
            <w:iCs w:val="0"/>
            <w:sz w:val="24"/>
            <w:lang w:val="en-US"/>
          </w:rPr>
          <w:tab/>
        </w:r>
        <w:r>
          <w:rPr>
            <w:rStyle w:val="Hyperlink"/>
            <w:szCs w:val="20"/>
            <w:lang w:val="en-US"/>
          </w:rPr>
          <w:t>Identification Information</w:t>
        </w:r>
        <w:r>
          <w:rPr>
            <w:webHidden/>
            <w:lang w:val="en-US"/>
          </w:rPr>
          <w:tab/>
        </w:r>
        <w:r>
          <w:rPr>
            <w:webHidden/>
            <w:lang w:val="en-US"/>
          </w:rPr>
          <w:fldChar w:fldCharType="begin"/>
        </w:r>
        <w:r>
          <w:rPr>
            <w:webHidden/>
            <w:lang w:val="en-US"/>
          </w:rPr>
          <w:instrText xml:space="preserve"> PAGEREF _Toc246226198 \h </w:instrText>
        </w:r>
        <w:r>
          <w:rPr>
            <w:lang w:val="en-US"/>
          </w:rPr>
        </w:r>
        <w:r>
          <w:rPr>
            <w:webHidden/>
            <w:lang w:val="en-US"/>
          </w:rPr>
          <w:fldChar w:fldCharType="separate"/>
        </w:r>
        <w:r>
          <w:rPr>
            <w:noProof/>
            <w:webHidden/>
            <w:lang w:val="en-US"/>
          </w:rPr>
          <w:t>13</w:t>
        </w:r>
        <w:r>
          <w:rPr>
            <w:webHidden/>
            <w:lang w:val="en-US"/>
          </w:rPr>
          <w:fldChar w:fldCharType="end"/>
        </w:r>
      </w:hyperlink>
    </w:p>
    <w:p w:rsidR="00F24A58" w:rsidRDefault="00F24A58">
      <w:pPr>
        <w:pStyle w:val="TOC3"/>
        <w:tabs>
          <w:tab w:val="left" w:pos="1200"/>
          <w:tab w:val="right" w:leader="dot" w:pos="9631"/>
        </w:tabs>
        <w:rPr>
          <w:i w:val="0"/>
          <w:iCs w:val="0"/>
          <w:sz w:val="24"/>
          <w:lang w:val="en-US"/>
        </w:rPr>
      </w:pPr>
      <w:hyperlink w:anchor="_Toc246226199" w:history="1">
        <w:r>
          <w:rPr>
            <w:rStyle w:val="Hyperlink"/>
            <w:szCs w:val="20"/>
            <w:lang w:val="en-US"/>
          </w:rPr>
          <w:t>3.2.3</w:t>
        </w:r>
        <w:r>
          <w:rPr>
            <w:i w:val="0"/>
            <w:iCs w:val="0"/>
            <w:sz w:val="24"/>
            <w:lang w:val="en-US"/>
          </w:rPr>
          <w:tab/>
        </w:r>
        <w:r>
          <w:rPr>
            <w:rStyle w:val="Hyperlink"/>
            <w:szCs w:val="20"/>
            <w:lang w:val="en-US"/>
          </w:rPr>
          <w:t>General Criteria</w:t>
        </w:r>
        <w:r>
          <w:rPr>
            <w:webHidden/>
            <w:lang w:val="en-US"/>
          </w:rPr>
          <w:tab/>
        </w:r>
        <w:r>
          <w:rPr>
            <w:webHidden/>
            <w:lang w:val="en-US"/>
          </w:rPr>
          <w:fldChar w:fldCharType="begin"/>
        </w:r>
        <w:r>
          <w:rPr>
            <w:webHidden/>
            <w:lang w:val="en-US"/>
          </w:rPr>
          <w:instrText xml:space="preserve"> PAGEREF _Toc246226199 \h </w:instrText>
        </w:r>
        <w:r>
          <w:rPr>
            <w:lang w:val="en-US"/>
          </w:rPr>
        </w:r>
        <w:r>
          <w:rPr>
            <w:webHidden/>
            <w:lang w:val="en-US"/>
          </w:rPr>
          <w:fldChar w:fldCharType="separate"/>
        </w:r>
        <w:r>
          <w:rPr>
            <w:noProof/>
            <w:webHidden/>
            <w:lang w:val="en-US"/>
          </w:rPr>
          <w:t>13</w:t>
        </w:r>
        <w:r>
          <w:rPr>
            <w:webHidden/>
            <w:lang w:val="en-US"/>
          </w:rPr>
          <w:fldChar w:fldCharType="end"/>
        </w:r>
      </w:hyperlink>
    </w:p>
    <w:p w:rsidR="00F24A58" w:rsidRDefault="00F24A58">
      <w:pPr>
        <w:pStyle w:val="TOC3"/>
        <w:tabs>
          <w:tab w:val="left" w:pos="1200"/>
          <w:tab w:val="right" w:leader="dot" w:pos="9631"/>
        </w:tabs>
        <w:rPr>
          <w:i w:val="0"/>
          <w:iCs w:val="0"/>
          <w:sz w:val="24"/>
          <w:lang w:val="en-US"/>
        </w:rPr>
      </w:pPr>
      <w:hyperlink w:anchor="_Toc246226200" w:history="1">
        <w:r>
          <w:rPr>
            <w:rStyle w:val="Hyperlink"/>
            <w:szCs w:val="20"/>
            <w:lang w:val="en-US"/>
          </w:rPr>
          <w:t>3.2.4</w:t>
        </w:r>
        <w:r>
          <w:rPr>
            <w:i w:val="0"/>
            <w:iCs w:val="0"/>
            <w:sz w:val="24"/>
            <w:lang w:val="en-US"/>
          </w:rPr>
          <w:tab/>
        </w:r>
        <w:r>
          <w:rPr>
            <w:rStyle w:val="Hyperlink"/>
            <w:szCs w:val="20"/>
            <w:lang w:val="en-US"/>
          </w:rPr>
          <w:t>Functional Requirements</w:t>
        </w:r>
        <w:r>
          <w:rPr>
            <w:webHidden/>
            <w:lang w:val="en-US"/>
          </w:rPr>
          <w:tab/>
        </w:r>
        <w:r>
          <w:rPr>
            <w:webHidden/>
            <w:lang w:val="en-US"/>
          </w:rPr>
          <w:fldChar w:fldCharType="begin"/>
        </w:r>
        <w:r>
          <w:rPr>
            <w:webHidden/>
            <w:lang w:val="en-US"/>
          </w:rPr>
          <w:instrText xml:space="preserve"> PAGEREF _Toc246226200 \h </w:instrText>
        </w:r>
        <w:r>
          <w:rPr>
            <w:lang w:val="en-US"/>
          </w:rPr>
        </w:r>
        <w:r>
          <w:rPr>
            <w:webHidden/>
            <w:lang w:val="en-US"/>
          </w:rPr>
          <w:fldChar w:fldCharType="separate"/>
        </w:r>
        <w:r>
          <w:rPr>
            <w:noProof/>
            <w:webHidden/>
            <w:lang w:val="en-US"/>
          </w:rPr>
          <w:t>16</w:t>
        </w:r>
        <w:r>
          <w:rPr>
            <w:webHidden/>
            <w:lang w:val="en-US"/>
          </w:rPr>
          <w:fldChar w:fldCharType="end"/>
        </w:r>
      </w:hyperlink>
    </w:p>
    <w:p w:rsidR="00F24A58" w:rsidRDefault="00F24A58">
      <w:pPr>
        <w:pStyle w:val="TOC3"/>
        <w:tabs>
          <w:tab w:val="left" w:pos="1200"/>
          <w:tab w:val="right" w:leader="dot" w:pos="9631"/>
        </w:tabs>
        <w:rPr>
          <w:i w:val="0"/>
          <w:iCs w:val="0"/>
          <w:sz w:val="24"/>
          <w:lang w:val="en-US"/>
        </w:rPr>
      </w:pPr>
      <w:hyperlink w:anchor="_Toc246226201" w:history="1">
        <w:r>
          <w:rPr>
            <w:rStyle w:val="Hyperlink"/>
            <w:szCs w:val="20"/>
            <w:lang w:val="en-US"/>
          </w:rPr>
          <w:t>3.2.5</w:t>
        </w:r>
        <w:r>
          <w:rPr>
            <w:i w:val="0"/>
            <w:iCs w:val="0"/>
            <w:sz w:val="24"/>
            <w:lang w:val="en-US"/>
          </w:rPr>
          <w:tab/>
        </w:r>
        <w:r>
          <w:rPr>
            <w:rStyle w:val="Hyperlink"/>
            <w:szCs w:val="20"/>
            <w:lang w:val="en-US"/>
          </w:rPr>
          <w:t>Technical Requirements</w:t>
        </w:r>
        <w:r>
          <w:rPr>
            <w:webHidden/>
            <w:lang w:val="en-US"/>
          </w:rPr>
          <w:tab/>
        </w:r>
        <w:r>
          <w:rPr>
            <w:webHidden/>
            <w:lang w:val="en-US"/>
          </w:rPr>
          <w:fldChar w:fldCharType="begin"/>
        </w:r>
        <w:r>
          <w:rPr>
            <w:webHidden/>
            <w:lang w:val="en-US"/>
          </w:rPr>
          <w:instrText xml:space="preserve"> PAGEREF _Toc246226201 \h </w:instrText>
        </w:r>
        <w:r>
          <w:rPr>
            <w:lang w:val="en-US"/>
          </w:rPr>
        </w:r>
        <w:r>
          <w:rPr>
            <w:webHidden/>
            <w:lang w:val="en-US"/>
          </w:rPr>
          <w:fldChar w:fldCharType="separate"/>
        </w:r>
        <w:r>
          <w:rPr>
            <w:noProof/>
            <w:webHidden/>
            <w:lang w:val="en-US"/>
          </w:rPr>
          <w:t>20</w:t>
        </w:r>
        <w:r>
          <w:rPr>
            <w:webHidden/>
            <w:lang w:val="en-US"/>
          </w:rPr>
          <w:fldChar w:fldCharType="end"/>
        </w:r>
      </w:hyperlink>
    </w:p>
    <w:p w:rsidR="00F24A58" w:rsidRDefault="00F24A58">
      <w:pPr>
        <w:pStyle w:val="TOC3"/>
        <w:tabs>
          <w:tab w:val="left" w:pos="1200"/>
          <w:tab w:val="right" w:leader="dot" w:pos="9631"/>
        </w:tabs>
        <w:rPr>
          <w:i w:val="0"/>
          <w:iCs w:val="0"/>
          <w:sz w:val="24"/>
          <w:lang w:val="en-US"/>
        </w:rPr>
      </w:pPr>
      <w:hyperlink w:anchor="_Toc246226202" w:history="1">
        <w:r>
          <w:rPr>
            <w:rStyle w:val="Hyperlink"/>
            <w:szCs w:val="20"/>
            <w:lang w:val="en-US"/>
          </w:rPr>
          <w:t>3.2.6</w:t>
        </w:r>
        <w:r>
          <w:rPr>
            <w:i w:val="0"/>
            <w:iCs w:val="0"/>
            <w:sz w:val="24"/>
            <w:lang w:val="en-US"/>
          </w:rPr>
          <w:tab/>
        </w:r>
        <w:r>
          <w:rPr>
            <w:rStyle w:val="Hyperlink"/>
            <w:szCs w:val="20"/>
            <w:lang w:val="en-US"/>
          </w:rPr>
          <w:t>Demonstration Tests</w:t>
        </w:r>
        <w:r>
          <w:rPr>
            <w:webHidden/>
            <w:lang w:val="en-US"/>
          </w:rPr>
          <w:tab/>
        </w:r>
        <w:r>
          <w:rPr>
            <w:webHidden/>
            <w:lang w:val="en-US"/>
          </w:rPr>
          <w:fldChar w:fldCharType="begin"/>
        </w:r>
        <w:r>
          <w:rPr>
            <w:webHidden/>
            <w:lang w:val="en-US"/>
          </w:rPr>
          <w:instrText xml:space="preserve"> PAGEREF _Toc246226202 \h </w:instrText>
        </w:r>
        <w:r>
          <w:rPr>
            <w:lang w:val="en-US"/>
          </w:rPr>
        </w:r>
        <w:r>
          <w:rPr>
            <w:webHidden/>
            <w:lang w:val="en-US"/>
          </w:rPr>
          <w:fldChar w:fldCharType="separate"/>
        </w:r>
        <w:r>
          <w:rPr>
            <w:noProof/>
            <w:webHidden/>
            <w:lang w:val="en-US"/>
          </w:rPr>
          <w:t>20</w:t>
        </w:r>
        <w:r>
          <w:rPr>
            <w:webHidden/>
            <w:lang w:val="en-US"/>
          </w:rPr>
          <w:fldChar w:fldCharType="end"/>
        </w:r>
      </w:hyperlink>
    </w:p>
    <w:p w:rsidR="00F24A58" w:rsidRDefault="00F24A58">
      <w:pPr>
        <w:pStyle w:val="TOC1"/>
        <w:tabs>
          <w:tab w:val="right" w:leader="dot" w:pos="9631"/>
        </w:tabs>
        <w:rPr>
          <w:rFonts w:ascii="Times New Roman" w:hAnsi="Times New Roman"/>
          <w:b w:val="0"/>
          <w:bCs w:val="0"/>
          <w:sz w:val="24"/>
          <w:szCs w:val="24"/>
          <w:lang w:val="en-US"/>
        </w:rPr>
      </w:pPr>
      <w:hyperlink w:anchor="_Toc246226203" w:history="1">
        <w:r>
          <w:rPr>
            <w:rStyle w:val="Hyperlink"/>
            <w:lang w:val="en-US"/>
          </w:rPr>
          <w:t>ANNEX A – WIS Demonstration Test Cases</w:t>
        </w:r>
        <w:r>
          <w:rPr>
            <w:webHidden/>
            <w:lang w:val="en-US"/>
          </w:rPr>
          <w:tab/>
        </w:r>
        <w:r>
          <w:rPr>
            <w:webHidden/>
            <w:lang w:val="en-US"/>
          </w:rPr>
          <w:fldChar w:fldCharType="begin"/>
        </w:r>
        <w:r>
          <w:rPr>
            <w:webHidden/>
            <w:lang w:val="en-US"/>
          </w:rPr>
          <w:instrText xml:space="preserve"> PAGEREF _Toc246226203 \h </w:instrText>
        </w:r>
        <w:r>
          <w:rPr>
            <w:lang w:val="en-US"/>
          </w:rPr>
        </w:r>
        <w:r>
          <w:rPr>
            <w:webHidden/>
            <w:lang w:val="en-US"/>
          </w:rPr>
          <w:fldChar w:fldCharType="separate"/>
        </w:r>
        <w:r>
          <w:rPr>
            <w:noProof/>
            <w:webHidden/>
            <w:lang w:val="en-US"/>
          </w:rPr>
          <w:t>24</w:t>
        </w:r>
        <w:r>
          <w:rPr>
            <w:webHidden/>
            <w:lang w:val="en-US"/>
          </w:rPr>
          <w:fldChar w:fldCharType="end"/>
        </w:r>
      </w:hyperlink>
    </w:p>
    <w:p w:rsidR="00F24A58" w:rsidRDefault="00F24A58">
      <w:pPr>
        <w:pStyle w:val="TOC1"/>
        <w:tabs>
          <w:tab w:val="right" w:leader="dot" w:pos="9631"/>
        </w:tabs>
        <w:rPr>
          <w:rFonts w:ascii="Times New Roman" w:hAnsi="Times New Roman"/>
          <w:b w:val="0"/>
          <w:bCs w:val="0"/>
          <w:sz w:val="24"/>
          <w:szCs w:val="24"/>
          <w:lang w:val="en-US"/>
        </w:rPr>
      </w:pPr>
      <w:hyperlink w:anchor="_Toc246226204" w:history="1">
        <w:r>
          <w:rPr>
            <w:rStyle w:val="Hyperlink"/>
            <w:lang w:val="en-US"/>
          </w:rPr>
          <w:t>ANNEX B – WIS Technical Specifications</w:t>
        </w:r>
        <w:r>
          <w:rPr>
            <w:webHidden/>
            <w:lang w:val="en-US"/>
          </w:rPr>
          <w:tab/>
        </w:r>
        <w:r>
          <w:rPr>
            <w:webHidden/>
            <w:lang w:val="en-US"/>
          </w:rPr>
          <w:fldChar w:fldCharType="begin"/>
        </w:r>
        <w:r>
          <w:rPr>
            <w:webHidden/>
            <w:lang w:val="en-US"/>
          </w:rPr>
          <w:instrText xml:space="preserve"> PAGEREF _Toc246226204 \h </w:instrText>
        </w:r>
        <w:r>
          <w:rPr>
            <w:lang w:val="en-US"/>
          </w:rPr>
        </w:r>
        <w:r>
          <w:rPr>
            <w:webHidden/>
            <w:lang w:val="en-US"/>
          </w:rPr>
          <w:fldChar w:fldCharType="separate"/>
        </w:r>
        <w:r>
          <w:rPr>
            <w:noProof/>
            <w:webHidden/>
            <w:lang w:val="en-US"/>
          </w:rPr>
          <w:t>33</w:t>
        </w:r>
        <w:r>
          <w:rPr>
            <w:webHidden/>
            <w:lang w:val="en-US"/>
          </w:rPr>
          <w:fldChar w:fldCharType="end"/>
        </w:r>
      </w:hyperlink>
    </w:p>
    <w:p w:rsidR="00F24A58" w:rsidRDefault="00F24A58">
      <w:pPr>
        <w:pStyle w:val="TOC1"/>
        <w:tabs>
          <w:tab w:val="right" w:leader="dot" w:pos="9631"/>
        </w:tabs>
        <w:rPr>
          <w:rFonts w:ascii="Times New Roman" w:hAnsi="Times New Roman"/>
          <w:b w:val="0"/>
          <w:bCs w:val="0"/>
          <w:sz w:val="24"/>
          <w:szCs w:val="24"/>
          <w:lang w:val="en-US"/>
        </w:rPr>
      </w:pPr>
      <w:hyperlink w:anchor="_Toc246226205" w:history="1">
        <w:r>
          <w:rPr>
            <w:rStyle w:val="Hyperlink"/>
            <w:lang w:val="en-US"/>
          </w:rPr>
          <w:t>ANNEX C – WIS Use Cases</w:t>
        </w:r>
        <w:r>
          <w:rPr>
            <w:webHidden/>
            <w:lang w:val="en-US"/>
          </w:rPr>
          <w:tab/>
        </w:r>
        <w:r>
          <w:rPr>
            <w:webHidden/>
            <w:lang w:val="en-US"/>
          </w:rPr>
          <w:fldChar w:fldCharType="begin"/>
        </w:r>
        <w:r>
          <w:rPr>
            <w:webHidden/>
            <w:lang w:val="en-US"/>
          </w:rPr>
          <w:instrText xml:space="preserve"> PAGEREF _Toc246226205 \h </w:instrText>
        </w:r>
        <w:r>
          <w:rPr>
            <w:lang w:val="en-US"/>
          </w:rPr>
        </w:r>
        <w:r>
          <w:rPr>
            <w:webHidden/>
            <w:lang w:val="en-US"/>
          </w:rPr>
          <w:fldChar w:fldCharType="separate"/>
        </w:r>
        <w:r>
          <w:rPr>
            <w:noProof/>
            <w:webHidden/>
            <w:lang w:val="en-US"/>
          </w:rPr>
          <w:t>48</w:t>
        </w:r>
        <w:r>
          <w:rPr>
            <w:webHidden/>
            <w:lang w:val="en-US"/>
          </w:rPr>
          <w:fldChar w:fldCharType="end"/>
        </w:r>
      </w:hyperlink>
    </w:p>
    <w:p w:rsidR="00F24A58" w:rsidRDefault="00F24A58">
      <w:pPr>
        <w:pStyle w:val="TOC1"/>
        <w:tabs>
          <w:tab w:val="right" w:leader="dot" w:pos="9631"/>
        </w:tabs>
        <w:rPr>
          <w:rFonts w:ascii="Times New Roman" w:hAnsi="Times New Roman"/>
          <w:b w:val="0"/>
          <w:bCs w:val="0"/>
          <w:sz w:val="24"/>
          <w:szCs w:val="24"/>
          <w:lang w:val="en-US"/>
        </w:rPr>
      </w:pPr>
      <w:hyperlink w:anchor="_Toc246226206" w:history="1">
        <w:r>
          <w:rPr>
            <w:rStyle w:val="Hyperlink"/>
            <w:lang w:val="en-US"/>
          </w:rPr>
          <w:t>ANNEX D – List of Abbreviations</w:t>
        </w:r>
        <w:r>
          <w:rPr>
            <w:webHidden/>
            <w:lang w:val="en-US"/>
          </w:rPr>
          <w:tab/>
        </w:r>
        <w:r>
          <w:rPr>
            <w:webHidden/>
            <w:lang w:val="en-US"/>
          </w:rPr>
          <w:fldChar w:fldCharType="begin"/>
        </w:r>
        <w:r>
          <w:rPr>
            <w:webHidden/>
            <w:lang w:val="en-US"/>
          </w:rPr>
          <w:instrText xml:space="preserve"> PAGEREF _Toc246226206 \h </w:instrText>
        </w:r>
        <w:r>
          <w:rPr>
            <w:lang w:val="en-US"/>
          </w:rPr>
        </w:r>
        <w:r>
          <w:rPr>
            <w:webHidden/>
            <w:lang w:val="en-US"/>
          </w:rPr>
          <w:fldChar w:fldCharType="separate"/>
        </w:r>
        <w:r>
          <w:rPr>
            <w:noProof/>
            <w:webHidden/>
            <w:lang w:val="en-US"/>
          </w:rPr>
          <w:t>55</w:t>
        </w:r>
        <w:r>
          <w:rPr>
            <w:webHidden/>
            <w:lang w:val="en-US"/>
          </w:rPr>
          <w:fldChar w:fldCharType="end"/>
        </w:r>
      </w:hyperlink>
    </w:p>
    <w:p w:rsidR="00F24A58" w:rsidRDefault="00F24A58">
      <w:pPr>
        <w:pStyle w:val="Header"/>
        <w:tabs>
          <w:tab w:val="left" w:pos="1440"/>
          <w:tab w:val="left" w:pos="4320"/>
          <w:tab w:val="left" w:pos="7380"/>
        </w:tabs>
        <w:spacing w:after="120"/>
        <w:jc w:val="both"/>
        <w:rPr>
          <w:rFonts w:ascii="Times New Roman" w:hAnsi="Times New Roman"/>
          <w:bCs/>
          <w:sz w:val="20"/>
          <w:szCs w:val="28"/>
          <w:lang w:val="en-US"/>
        </w:rPr>
      </w:pPr>
      <w:r>
        <w:rPr>
          <w:rFonts w:ascii="Times New Roman" w:hAnsi="Times New Roman"/>
          <w:b/>
          <w:szCs w:val="28"/>
          <w:lang w:val="en-US"/>
        </w:rPr>
        <w:fldChar w:fldCharType="end"/>
      </w:r>
    </w:p>
    <w:p w:rsidR="00F24A58" w:rsidRDefault="00F24A58">
      <w:pPr>
        <w:pStyle w:val="Header"/>
        <w:tabs>
          <w:tab w:val="left" w:pos="1440"/>
          <w:tab w:val="left" w:pos="4320"/>
          <w:tab w:val="left" w:pos="7380"/>
        </w:tabs>
        <w:spacing w:before="240"/>
        <w:jc w:val="both"/>
        <w:rPr>
          <w:rFonts w:ascii="Times New Roman" w:hAnsi="Times New Roman"/>
          <w:b/>
          <w:sz w:val="20"/>
          <w:szCs w:val="28"/>
          <w:lang w:val="en-US"/>
        </w:rPr>
      </w:pPr>
    </w:p>
    <w:p w:rsidR="00F24A58" w:rsidRDefault="00F24A58">
      <w:pPr>
        <w:pStyle w:val="Heading1"/>
        <w:numPr>
          <w:ilvl w:val="0"/>
          <w:numId w:val="0"/>
        </w:numPr>
        <w:rPr>
          <w:lang w:val="en-US"/>
        </w:rPr>
      </w:pPr>
      <w:bookmarkStart w:id="1" w:name="_Toc246226180"/>
      <w:r>
        <w:rPr>
          <w:lang w:val="en-US"/>
        </w:rPr>
        <w:lastRenderedPageBreak/>
        <w:t>OVERVIEW</w:t>
      </w:r>
      <w:bookmarkEnd w:id="1"/>
    </w:p>
    <w:p w:rsidR="00F24A58" w:rsidRDefault="00F24A58">
      <w:pPr>
        <w:jc w:val="both"/>
        <w:rPr>
          <w:lang w:val="en-US" w:eastAsia="ja-JP"/>
        </w:rPr>
      </w:pPr>
      <w:r>
        <w:rPr>
          <w:lang w:val="en-US"/>
        </w:rPr>
        <w:t xml:space="preserve">WMO Congress and WMO Executive Council (EC) have the authority to designate Centres which are the major components of WIS. According to </w:t>
      </w:r>
      <w:r>
        <w:rPr>
          <w:bCs/>
          <w:lang w:val="en-US"/>
        </w:rPr>
        <w:t>the procedure endorsed by Congress (Cg XV)</w:t>
      </w:r>
      <w:r>
        <w:rPr>
          <w:lang w:val="en-US"/>
        </w:rPr>
        <w:t xml:space="preserve">, Congress or EC will receive recommendations from </w:t>
      </w:r>
      <w:r>
        <w:rPr>
          <w:lang w:val="en-US" w:eastAsia="ja-JP"/>
        </w:rPr>
        <w:t>the president of the Commission on Basic Systems (CBS) concerning WIS Global Information System Centres (GISCs) and Data Collection or Production Centres (DCPCs).</w:t>
      </w:r>
    </w:p>
    <w:p w:rsidR="00F24A58" w:rsidRDefault="00F24A58">
      <w:pPr>
        <w:jc w:val="both"/>
        <w:rPr>
          <w:lang w:val="en-US" w:eastAsia="ja-JP"/>
        </w:rPr>
      </w:pPr>
    </w:p>
    <w:p w:rsidR="00F24A58" w:rsidRDefault="00F24A58">
      <w:pPr>
        <w:jc w:val="both"/>
        <w:rPr>
          <w:lang w:val="en-US" w:eastAsia="ja-JP"/>
        </w:rPr>
      </w:pPr>
      <w:r>
        <w:rPr>
          <w:lang w:val="en-US" w:eastAsia="ja-JP"/>
        </w:rPr>
        <w:t>When appropriate, candidate GISCs and DCPCs will be invited to demonstrate to CBS their ability to provide WIS services according to the required functions and responsibilities, and with the necessary reliability and quality. This may include real-time data and product collection and dissemination, as well as non-real-time services for requests. This should also include providing relevant up-to-date metadata catalogues, and appropriate coordination with GISCs. Furthermore, the adherence to WIS standards and relevant data exchange policies and access rights must be granted. GISCs also need to show: the capability to store the complete set of WIS data and products, appropriate planning for mutual back-up, an acceptable implementation schedule, and a formal commitment by the Permanent Representative of the WMO Member that would operate the GISC.</w:t>
      </w:r>
    </w:p>
    <w:p w:rsidR="00F24A58" w:rsidRDefault="00F24A58">
      <w:pPr>
        <w:jc w:val="both"/>
        <w:rPr>
          <w:lang w:val="en-US"/>
        </w:rPr>
      </w:pPr>
    </w:p>
    <w:p w:rsidR="00F24A58" w:rsidRDefault="00F24A58">
      <w:pPr>
        <w:jc w:val="both"/>
        <w:rPr>
          <w:lang w:val="en-US"/>
        </w:rPr>
      </w:pPr>
      <w:r>
        <w:rPr>
          <w:lang w:val="en-US"/>
        </w:rPr>
        <w:t>To assist in the WIS Centre demonstration process, CBS established an ad hoc Expert Team on GISC and DCPC Demonstration Process (ET-GDDP).</w:t>
      </w:r>
    </w:p>
    <w:p w:rsidR="00F24A58" w:rsidRDefault="00F24A58">
      <w:pPr>
        <w:jc w:val="both"/>
        <w:rPr>
          <w:lang w:val="en-US" w:eastAsia="ja-JP"/>
        </w:rPr>
      </w:pPr>
    </w:p>
    <w:p w:rsidR="00F24A58" w:rsidRDefault="00F24A58">
      <w:pPr>
        <w:jc w:val="both"/>
        <w:rPr>
          <w:lang w:val="en-US" w:eastAsia="ja-JP"/>
        </w:rPr>
      </w:pPr>
      <w:r>
        <w:rPr>
          <w:lang w:val="en-US" w:eastAsia="ja-JP"/>
        </w:rPr>
        <w:t xml:space="preserve">This document contains a description of the applicable procedures and guidelines for the demonstration of </w:t>
      </w:r>
      <w:r>
        <w:rPr>
          <w:lang w:val="en-US"/>
        </w:rPr>
        <w:t>WMO Information System (WIS)</w:t>
      </w:r>
      <w:r>
        <w:rPr>
          <w:lang w:val="en-US" w:eastAsia="ja-JP"/>
        </w:rPr>
        <w:t xml:space="preserve"> Centre capabilities, </w:t>
      </w:r>
      <w:r>
        <w:rPr>
          <w:lang w:val="en-US"/>
        </w:rPr>
        <w:t xml:space="preserve">and this information is intended to assist WMO Members in preparing their responses to the GISC and DCPC Demonstration Process. </w:t>
      </w:r>
      <w:r>
        <w:rPr>
          <w:lang w:val="en-US" w:eastAsia="ja-JP"/>
        </w:rPr>
        <w:t>It includes 3 Sections and 4 Annexes and is organised as follows:</w:t>
      </w:r>
    </w:p>
    <w:p w:rsidR="00F24A58" w:rsidRDefault="00F24A58">
      <w:pPr>
        <w:jc w:val="both"/>
        <w:rPr>
          <w:lang w:val="en-US" w:eastAsia="ja-JP"/>
        </w:rPr>
      </w:pPr>
    </w:p>
    <w:p w:rsidR="00F24A58" w:rsidRDefault="00F24A58">
      <w:pPr>
        <w:jc w:val="both"/>
        <w:rPr>
          <w:lang w:val="en-US" w:eastAsia="ja-JP"/>
        </w:rPr>
      </w:pPr>
      <w:r>
        <w:rPr>
          <w:lang w:val="en-US" w:eastAsia="ja-JP"/>
        </w:rPr>
        <w:t>-</w:t>
      </w:r>
      <w:r>
        <w:rPr>
          <w:lang w:val="en-US" w:eastAsia="ja-JP"/>
        </w:rPr>
        <w:tab/>
        <w:t xml:space="preserve">Section </w:t>
      </w:r>
      <w:r>
        <w:rPr>
          <w:lang w:val="en-US" w:eastAsia="ja-JP"/>
        </w:rPr>
        <w:fldChar w:fldCharType="begin"/>
      </w:r>
      <w:r>
        <w:rPr>
          <w:lang w:val="en-US" w:eastAsia="ja-JP"/>
        </w:rPr>
        <w:instrText xml:space="preserve"> REF _Ref246225466 \r \h </w:instrText>
      </w:r>
      <w:r>
        <w:rPr>
          <w:lang w:val="en-US" w:eastAsia="ja-JP"/>
        </w:rPr>
      </w:r>
      <w:r>
        <w:rPr>
          <w:lang w:val="en-US" w:eastAsia="ja-JP"/>
        </w:rPr>
        <w:fldChar w:fldCharType="separate"/>
      </w:r>
      <w:r>
        <w:rPr>
          <w:lang w:val="en-US" w:eastAsia="ja-JP"/>
        </w:rPr>
        <w:t>1</w:t>
      </w:r>
      <w:r>
        <w:rPr>
          <w:lang w:val="en-US" w:eastAsia="ja-JP"/>
        </w:rPr>
        <w:fldChar w:fldCharType="end"/>
      </w:r>
      <w:r>
        <w:rPr>
          <w:lang w:val="en-US" w:eastAsia="ja-JP"/>
        </w:rPr>
        <w:t>:</w:t>
      </w:r>
      <w:r>
        <w:rPr>
          <w:lang w:val="en-US" w:eastAsia="ja-JP"/>
        </w:rPr>
        <w:tab/>
        <w:t>presents background information, including the role of ET-GDDP;</w:t>
      </w:r>
    </w:p>
    <w:p w:rsidR="00F24A58" w:rsidRDefault="00F24A58">
      <w:pPr>
        <w:ind w:left="720" w:hanging="720"/>
        <w:jc w:val="both"/>
        <w:rPr>
          <w:lang w:val="en-US" w:eastAsia="ja-JP"/>
        </w:rPr>
      </w:pPr>
      <w:r>
        <w:rPr>
          <w:lang w:val="en-US" w:eastAsia="ja-JP"/>
        </w:rPr>
        <w:t>-</w:t>
      </w:r>
      <w:r>
        <w:rPr>
          <w:lang w:val="en-US" w:eastAsia="ja-JP"/>
        </w:rPr>
        <w:tab/>
        <w:t xml:space="preserve">Section </w:t>
      </w:r>
      <w:r>
        <w:rPr>
          <w:lang w:val="en-US" w:eastAsia="ja-JP"/>
        </w:rPr>
        <w:fldChar w:fldCharType="begin"/>
      </w:r>
      <w:r>
        <w:rPr>
          <w:lang w:val="en-US" w:eastAsia="ja-JP"/>
        </w:rPr>
        <w:instrText xml:space="preserve"> REF _Ref246225489 \r \h </w:instrText>
      </w:r>
      <w:r>
        <w:rPr>
          <w:lang w:val="en-US" w:eastAsia="ja-JP"/>
        </w:rPr>
      </w:r>
      <w:r>
        <w:rPr>
          <w:lang w:val="en-US" w:eastAsia="ja-JP"/>
        </w:rPr>
        <w:fldChar w:fldCharType="separate"/>
      </w:r>
      <w:r>
        <w:rPr>
          <w:lang w:val="en-US" w:eastAsia="ja-JP"/>
        </w:rPr>
        <w:t>2</w:t>
      </w:r>
      <w:r>
        <w:rPr>
          <w:lang w:val="en-US" w:eastAsia="ja-JP"/>
        </w:rPr>
        <w:fldChar w:fldCharType="end"/>
      </w:r>
      <w:r>
        <w:rPr>
          <w:lang w:val="en-US" w:eastAsia="ja-JP"/>
        </w:rPr>
        <w:t>:</w:t>
      </w:r>
      <w:r>
        <w:rPr>
          <w:lang w:val="en-US" w:eastAsia="ja-JP"/>
        </w:rPr>
        <w:tab/>
        <w:t>presents the demonstration procedures (developed by the ET-GDDP) including the</w:t>
      </w:r>
    </w:p>
    <w:p w:rsidR="00F24A58" w:rsidRDefault="00F24A58">
      <w:pPr>
        <w:ind w:left="1440" w:firstLine="720"/>
        <w:jc w:val="both"/>
        <w:rPr>
          <w:lang w:val="en-US" w:eastAsia="ja-JP"/>
        </w:rPr>
      </w:pPr>
      <w:r>
        <w:rPr>
          <w:lang w:val="en-US" w:eastAsia="ja-JP"/>
        </w:rPr>
        <w:t>details of the first round of the demonstration;</w:t>
      </w:r>
    </w:p>
    <w:p w:rsidR="00F24A58" w:rsidRDefault="00F24A58">
      <w:pPr>
        <w:jc w:val="both"/>
        <w:rPr>
          <w:lang w:val="en-US" w:eastAsia="ja-JP"/>
        </w:rPr>
      </w:pPr>
      <w:r>
        <w:rPr>
          <w:lang w:val="en-US" w:eastAsia="ja-JP"/>
        </w:rPr>
        <w:t>-</w:t>
      </w:r>
      <w:r>
        <w:rPr>
          <w:lang w:val="en-US" w:eastAsia="ja-JP"/>
        </w:rPr>
        <w:tab/>
        <w:t xml:space="preserve">Section </w:t>
      </w:r>
      <w:r>
        <w:rPr>
          <w:lang w:val="en-US" w:eastAsia="ja-JP"/>
        </w:rPr>
        <w:fldChar w:fldCharType="begin"/>
      </w:r>
      <w:r>
        <w:rPr>
          <w:lang w:val="en-US" w:eastAsia="ja-JP"/>
        </w:rPr>
        <w:instrText xml:space="preserve"> REF _Ref246225501 \r \h </w:instrText>
      </w:r>
      <w:r>
        <w:rPr>
          <w:lang w:val="en-US" w:eastAsia="ja-JP"/>
        </w:rPr>
      </w:r>
      <w:r>
        <w:rPr>
          <w:lang w:val="en-US" w:eastAsia="ja-JP"/>
        </w:rPr>
        <w:fldChar w:fldCharType="separate"/>
      </w:r>
      <w:r>
        <w:rPr>
          <w:lang w:val="en-US" w:eastAsia="ja-JP"/>
        </w:rPr>
        <w:t>3</w:t>
      </w:r>
      <w:r>
        <w:rPr>
          <w:lang w:val="en-US" w:eastAsia="ja-JP"/>
        </w:rPr>
        <w:fldChar w:fldCharType="end"/>
      </w:r>
      <w:r>
        <w:rPr>
          <w:lang w:val="en-US" w:eastAsia="ja-JP"/>
        </w:rPr>
        <w:t>:</w:t>
      </w:r>
      <w:r>
        <w:rPr>
          <w:lang w:val="en-US" w:eastAsia="ja-JP"/>
        </w:rPr>
        <w:tab/>
        <w:t>gives details of the Questionnaire and provides guidance to WMO Members on its</w:t>
      </w:r>
    </w:p>
    <w:p w:rsidR="00F24A58" w:rsidRDefault="00F24A58">
      <w:pPr>
        <w:jc w:val="both"/>
        <w:rPr>
          <w:lang w:val="en-US" w:eastAsia="ja-JP"/>
        </w:rPr>
      </w:pPr>
      <w:r>
        <w:rPr>
          <w:lang w:val="en-US" w:eastAsia="ja-JP"/>
        </w:rPr>
        <w:tab/>
      </w:r>
      <w:r>
        <w:rPr>
          <w:lang w:val="en-US" w:eastAsia="ja-JP"/>
        </w:rPr>
        <w:tab/>
      </w:r>
      <w:r>
        <w:rPr>
          <w:lang w:val="en-US" w:eastAsia="ja-JP"/>
        </w:rPr>
        <w:tab/>
        <w:t>population;</w:t>
      </w:r>
    </w:p>
    <w:p w:rsidR="00F24A58" w:rsidRDefault="00F24A58">
      <w:pPr>
        <w:jc w:val="both"/>
        <w:rPr>
          <w:lang w:val="en-US" w:eastAsia="ja-JP"/>
        </w:rPr>
      </w:pPr>
      <w:r>
        <w:rPr>
          <w:lang w:val="en-US" w:eastAsia="ja-JP"/>
        </w:rPr>
        <w:t>-</w:t>
      </w:r>
      <w:r>
        <w:rPr>
          <w:lang w:val="en-US" w:eastAsia="ja-JP"/>
        </w:rPr>
        <w:tab/>
        <w:t>Annex A:</w:t>
      </w:r>
      <w:r>
        <w:rPr>
          <w:lang w:val="en-US" w:eastAsia="ja-JP"/>
        </w:rPr>
        <w:tab/>
        <w:t>describes the demonstration tests to be run;</w:t>
      </w:r>
    </w:p>
    <w:p w:rsidR="00F24A58" w:rsidRDefault="00F24A58">
      <w:pPr>
        <w:jc w:val="both"/>
        <w:rPr>
          <w:lang w:val="en-US" w:eastAsia="ja-JP"/>
        </w:rPr>
      </w:pPr>
      <w:r>
        <w:rPr>
          <w:lang w:val="en-US" w:eastAsia="ja-JP"/>
        </w:rPr>
        <w:t>-</w:t>
      </w:r>
      <w:r>
        <w:rPr>
          <w:lang w:val="en-US" w:eastAsia="ja-JP"/>
        </w:rPr>
        <w:tab/>
        <w:t>Annex B:</w:t>
      </w:r>
      <w:r>
        <w:rPr>
          <w:lang w:val="en-US" w:eastAsia="ja-JP"/>
        </w:rPr>
        <w:tab/>
        <w:t>contains the WIS Technical Specifications;</w:t>
      </w:r>
    </w:p>
    <w:p w:rsidR="00F24A58" w:rsidRDefault="00F24A58">
      <w:pPr>
        <w:jc w:val="both"/>
        <w:rPr>
          <w:lang w:val="en-US" w:eastAsia="ja-JP"/>
        </w:rPr>
      </w:pPr>
      <w:r>
        <w:rPr>
          <w:lang w:val="en-US" w:eastAsia="ja-JP"/>
        </w:rPr>
        <w:t>-</w:t>
      </w:r>
      <w:r>
        <w:rPr>
          <w:lang w:val="en-US" w:eastAsia="ja-JP"/>
        </w:rPr>
        <w:tab/>
        <w:t>Annex C:</w:t>
      </w:r>
      <w:r>
        <w:rPr>
          <w:lang w:val="en-US" w:eastAsia="ja-JP"/>
        </w:rPr>
        <w:tab/>
        <w:t>describes in detail the WIS Use Cases;</w:t>
      </w:r>
    </w:p>
    <w:p w:rsidR="00F24A58" w:rsidRDefault="00F24A58">
      <w:pPr>
        <w:jc w:val="both"/>
        <w:rPr>
          <w:lang w:val="en-US" w:eastAsia="ja-JP"/>
        </w:rPr>
      </w:pPr>
      <w:r>
        <w:rPr>
          <w:lang w:val="en-US" w:eastAsia="ja-JP"/>
        </w:rPr>
        <w:t>-</w:t>
      </w:r>
      <w:r>
        <w:rPr>
          <w:lang w:val="en-US" w:eastAsia="ja-JP"/>
        </w:rPr>
        <w:tab/>
        <w:t>Annex D:</w:t>
      </w:r>
      <w:r>
        <w:rPr>
          <w:lang w:val="en-US" w:eastAsia="ja-JP"/>
        </w:rPr>
        <w:tab/>
        <w:t>contains a list of abbreviations and terms used through the document.</w:t>
      </w:r>
    </w:p>
    <w:p w:rsidR="00F24A58" w:rsidRDefault="00F24A58">
      <w:pPr>
        <w:jc w:val="both"/>
        <w:rPr>
          <w:lang w:val="en-US" w:eastAsia="ja-JP"/>
        </w:rPr>
      </w:pPr>
    </w:p>
    <w:p w:rsidR="00F24A58" w:rsidRDefault="00F24A58">
      <w:pPr>
        <w:jc w:val="both"/>
        <w:rPr>
          <w:lang w:val="en-US" w:eastAsia="ja-JP"/>
        </w:rPr>
      </w:pPr>
      <w:r>
        <w:rPr>
          <w:rFonts w:cs="Arial"/>
          <w:sz w:val="18"/>
        </w:rPr>
        <w:t>It is anticipated that these Guidelines will be periodically updated to incorporate feedback from the users.</w:t>
      </w:r>
    </w:p>
    <w:p w:rsidR="00F24A58" w:rsidRDefault="00F24A58">
      <w:pPr>
        <w:rPr>
          <w:lang w:val="en-US"/>
        </w:rPr>
      </w:pPr>
    </w:p>
    <w:p w:rsidR="00F24A58" w:rsidRDefault="00F24A58">
      <w:pPr>
        <w:jc w:val="both"/>
        <w:rPr>
          <w:lang w:val="en-US"/>
        </w:rPr>
      </w:pPr>
    </w:p>
    <w:p w:rsidR="00F24A58" w:rsidRDefault="00F24A58">
      <w:pPr>
        <w:jc w:val="both"/>
        <w:rPr>
          <w:lang w:val="en-US"/>
        </w:rPr>
      </w:pPr>
    </w:p>
    <w:p w:rsidR="00F24A58" w:rsidRDefault="00F24A58">
      <w:pPr>
        <w:rPr>
          <w:lang w:val="en-US"/>
        </w:rPr>
      </w:pPr>
    </w:p>
    <w:p w:rsidR="00F24A58" w:rsidRDefault="00F24A58">
      <w:pPr>
        <w:pStyle w:val="Heading1"/>
        <w:numPr>
          <w:ilvl w:val="0"/>
          <w:numId w:val="0"/>
        </w:numPr>
        <w:rPr>
          <w:lang w:val="en-US"/>
        </w:rPr>
      </w:pPr>
      <w:bookmarkStart w:id="2" w:name="_Toc179625823"/>
      <w:bookmarkStart w:id="3" w:name="_Toc246226181"/>
      <w:r>
        <w:rPr>
          <w:lang w:val="en-US"/>
        </w:rPr>
        <w:lastRenderedPageBreak/>
        <w:t>Authority of this Document</w:t>
      </w:r>
      <w:bookmarkEnd w:id="2"/>
      <w:bookmarkEnd w:id="3"/>
    </w:p>
    <w:p w:rsidR="00F24A58" w:rsidRDefault="00F24A58">
      <w:pPr>
        <w:pStyle w:val="BodyText"/>
        <w:rPr>
          <w:lang w:val="en-US"/>
        </w:rPr>
      </w:pPr>
      <w:r>
        <w:rPr>
          <w:lang w:val="en-US"/>
        </w:rPr>
        <w:t>This document is a reference document to support the Designation Procedures for GISC and DCPC as described in CBS Ext(2006) WMO-1017, Annex to paragraph 7.8 of the general summary. This document is produced and maintained by the WIS Project Office. Responsibility for the contents of this document resides with the Expert Team on GISC and DCPC Demonstration Process (ET-GDDP).</w:t>
      </w:r>
    </w:p>
    <w:p w:rsidR="00F24A58" w:rsidRDefault="00F24A58">
      <w:pPr>
        <w:pStyle w:val="Heading2"/>
        <w:numPr>
          <w:ilvl w:val="0"/>
          <w:numId w:val="0"/>
        </w:numPr>
        <w:rPr>
          <w:lang w:val="en-US"/>
        </w:rPr>
      </w:pPr>
    </w:p>
    <w:p w:rsidR="00F24A58" w:rsidRDefault="00F24A58">
      <w:pPr>
        <w:pStyle w:val="Heading1"/>
        <w:numPr>
          <w:ilvl w:val="0"/>
          <w:numId w:val="2"/>
        </w:numPr>
        <w:rPr>
          <w:lang w:val="en-US"/>
        </w:rPr>
      </w:pPr>
      <w:bookmarkStart w:id="4" w:name="_Ref246225466"/>
      <w:bookmarkStart w:id="5" w:name="_Toc246226182"/>
      <w:r>
        <w:rPr>
          <w:lang w:val="en-US"/>
        </w:rPr>
        <w:lastRenderedPageBreak/>
        <w:t>Background</w:t>
      </w:r>
      <w:bookmarkEnd w:id="4"/>
      <w:bookmarkEnd w:id="5"/>
    </w:p>
    <w:p w:rsidR="00F24A58" w:rsidRDefault="00F24A58">
      <w:pPr>
        <w:autoSpaceDE w:val="0"/>
        <w:autoSpaceDN w:val="0"/>
        <w:adjustRightInd w:val="0"/>
        <w:rPr>
          <w:rFonts w:cs="Arial"/>
          <w:bCs/>
          <w:lang w:val="en-US"/>
        </w:rPr>
      </w:pPr>
      <w:r>
        <w:rPr>
          <w:rFonts w:cs="Arial"/>
          <w:bCs/>
          <w:lang w:val="en-US"/>
        </w:rPr>
        <w:t xml:space="preserve">The final report of the Extraordinary session of WMO Commission for Basic Systems (CBS-Ext, November 2006) recommends procedures for the designation of GISCs and DCPCs. These procedures consist of different steps, one of these steps being the demonstration of capabilities. </w:t>
      </w:r>
    </w:p>
    <w:p w:rsidR="00F24A58" w:rsidRDefault="00F24A58">
      <w:pPr>
        <w:autoSpaceDE w:val="0"/>
        <w:autoSpaceDN w:val="0"/>
        <w:adjustRightInd w:val="0"/>
        <w:rPr>
          <w:rFonts w:cs="Arial"/>
          <w:bCs/>
          <w:lang w:val="en-US"/>
        </w:rPr>
      </w:pPr>
    </w:p>
    <w:p w:rsidR="00F24A58" w:rsidRDefault="00F24A58">
      <w:pPr>
        <w:autoSpaceDE w:val="0"/>
        <w:autoSpaceDN w:val="0"/>
        <w:adjustRightInd w:val="0"/>
        <w:rPr>
          <w:rFonts w:cs="Arial"/>
          <w:bCs/>
          <w:lang w:val="en-US"/>
        </w:rPr>
      </w:pPr>
      <w:r>
        <w:rPr>
          <w:rFonts w:cs="Arial"/>
          <w:bCs/>
          <w:lang w:val="en-US"/>
        </w:rPr>
        <w:t>Regarding the demonstration of GISC capabilities, the report mentions that:</w:t>
      </w:r>
    </w:p>
    <w:p w:rsidR="00F24A58" w:rsidRDefault="00F24A58">
      <w:pPr>
        <w:autoSpaceDE w:val="0"/>
        <w:autoSpaceDN w:val="0"/>
        <w:adjustRightInd w:val="0"/>
        <w:rPr>
          <w:rFonts w:eastAsia="Times New Roman" w:cs="Arial"/>
          <w:sz w:val="22"/>
          <w:szCs w:val="22"/>
          <w:lang w:val="en-US" w:eastAsia="fr-FR"/>
        </w:rPr>
      </w:pPr>
    </w:p>
    <w:p w:rsidR="00F24A58" w:rsidRDefault="00F24A58">
      <w:pPr>
        <w:tabs>
          <w:tab w:val="left" w:pos="1701"/>
          <w:tab w:val="left" w:pos="2552"/>
        </w:tabs>
        <w:ind w:left="360" w:right="641"/>
        <w:jc w:val="both"/>
        <w:rPr>
          <w:rFonts w:cs="Arial"/>
          <w:bCs/>
          <w:lang w:val="en-US"/>
        </w:rPr>
      </w:pPr>
      <w:r>
        <w:rPr>
          <w:lang w:val="en-US"/>
        </w:rPr>
        <w:t>The candidate GISCs will be invited to demonstrate to CBS their capabilities to provide WIS services to the accredited users with the necessary reliability and quality. This refers to the real-time functions of data and product collection and dissemination as well as to non realtime services for requests. It should also include storage functions for the complete set of WIS data and products and relevant up-to-date metadata catalogues. The coordination functions with other GISCs and the planning of mutual back-up services should also be demonstrated. Furthermore, the adherence to WIS standards and relevant data exchange policies and access rights must be granted. A formal commitment and time schedule to implement the GISC and to provide GISC services in accordance with the offer will be given by the PR of the Member operating the candidate GISC. Upon acceptance of the demonstration of capabilities of the candidate GISC, CBS will formulate the recommendation for the GISC designation.</w:t>
      </w:r>
      <w:r>
        <w:rPr>
          <w:rFonts w:cs="Arial"/>
          <w:bCs/>
          <w:lang w:val="en-US"/>
        </w:rPr>
        <w:t xml:space="preserve"> </w:t>
      </w:r>
    </w:p>
    <w:p w:rsidR="00F24A58" w:rsidRDefault="00F24A58">
      <w:pPr>
        <w:tabs>
          <w:tab w:val="left" w:pos="1701"/>
          <w:tab w:val="left" w:pos="2552"/>
        </w:tabs>
        <w:jc w:val="both"/>
        <w:rPr>
          <w:rFonts w:cs="Arial"/>
          <w:bCs/>
          <w:lang w:val="en-US"/>
        </w:rPr>
      </w:pPr>
    </w:p>
    <w:p w:rsidR="00F24A58" w:rsidRDefault="00F24A58">
      <w:pPr>
        <w:tabs>
          <w:tab w:val="left" w:pos="1701"/>
          <w:tab w:val="left" w:pos="2552"/>
        </w:tabs>
        <w:ind w:right="641"/>
        <w:jc w:val="both"/>
        <w:rPr>
          <w:rFonts w:cs="Arial"/>
          <w:bCs/>
          <w:lang w:val="en-US"/>
        </w:rPr>
      </w:pPr>
      <w:r>
        <w:rPr>
          <w:rFonts w:cs="Arial"/>
          <w:bCs/>
          <w:lang w:val="en-US"/>
        </w:rPr>
        <w:t>For DCPCs, it states that:</w:t>
      </w:r>
    </w:p>
    <w:p w:rsidR="00F24A58" w:rsidRDefault="00F24A58">
      <w:pPr>
        <w:tabs>
          <w:tab w:val="left" w:pos="1701"/>
          <w:tab w:val="left" w:pos="2552"/>
        </w:tabs>
        <w:jc w:val="both"/>
        <w:rPr>
          <w:rFonts w:cs="Arial"/>
          <w:bCs/>
          <w:lang w:val="en-US"/>
        </w:rPr>
      </w:pPr>
    </w:p>
    <w:p w:rsidR="00F24A58" w:rsidRDefault="00F24A58">
      <w:pPr>
        <w:tabs>
          <w:tab w:val="left" w:pos="1701"/>
          <w:tab w:val="left" w:pos="2552"/>
        </w:tabs>
        <w:ind w:left="360" w:right="641"/>
        <w:jc w:val="both"/>
        <w:rPr>
          <w:lang w:val="en-US"/>
        </w:rPr>
      </w:pPr>
      <w:r>
        <w:rPr>
          <w:lang w:val="en-US"/>
        </w:rPr>
        <w:t>As for candidate GISCs, the candidate DCPC will be invited to demonstrate to CBS their capabilities to provide WIS services in compliance with the DCPCs functions and responsibilities. This refers to the possible real-time functions of data and product dissemination as well as to non real-time services for requests. It should also include the provision of relevant up-to-date metadata catalogues. The coordination and synchronization functions with the associated GISC should also be demonstrated. Furthermore, the adherence to WIS standards and relevant data exchange policies and access rights must be granted. Upon acceptance of the demonstration of capabilities of the candidate DCPC, CBS will formulate the recommendation for the DCPC designation.</w:t>
      </w:r>
    </w:p>
    <w:p w:rsidR="00F24A58" w:rsidRDefault="00F24A58">
      <w:pPr>
        <w:tabs>
          <w:tab w:val="left" w:pos="1701"/>
          <w:tab w:val="left" w:pos="2552"/>
        </w:tabs>
        <w:ind w:left="360" w:right="641"/>
        <w:jc w:val="both"/>
        <w:rPr>
          <w:lang w:val="en-US"/>
        </w:rPr>
      </w:pPr>
    </w:p>
    <w:p w:rsidR="00F24A58" w:rsidRDefault="00F24A58">
      <w:pPr>
        <w:tabs>
          <w:tab w:val="left" w:pos="1701"/>
          <w:tab w:val="left" w:pos="2552"/>
        </w:tabs>
        <w:jc w:val="both"/>
        <w:rPr>
          <w:rFonts w:cs="Arial"/>
          <w:bCs/>
          <w:lang w:val="en-US"/>
        </w:rPr>
      </w:pPr>
      <w:r>
        <w:rPr>
          <w:rFonts w:cs="Arial"/>
          <w:bCs/>
          <w:lang w:val="en-US"/>
        </w:rPr>
        <w:t>Furthermore the following statement concerning the designation of WIS GISCs and DCPCs was included in the final report of the WMO Executive Council (EC-LX, June 2008):</w:t>
      </w:r>
    </w:p>
    <w:p w:rsidR="00F24A58" w:rsidRDefault="00F24A58">
      <w:pPr>
        <w:tabs>
          <w:tab w:val="left" w:pos="1701"/>
          <w:tab w:val="left" w:pos="2552"/>
        </w:tabs>
        <w:ind w:left="360" w:right="641"/>
        <w:jc w:val="both"/>
        <w:rPr>
          <w:rFonts w:cs="Arial"/>
          <w:lang w:val="en-US"/>
        </w:rPr>
      </w:pPr>
      <w:r>
        <w:rPr>
          <w:lang w:val="en-US"/>
        </w:rPr>
        <w:br/>
        <w:t>The Council stressed the crucial importance of an early identification of GISCs and DCPCs for the actual planning and implementation of WIS.  It emphasized</w:t>
      </w:r>
      <w:r>
        <w:rPr>
          <w:bCs/>
          <w:iCs/>
          <w:lang w:val="en-US"/>
        </w:rPr>
        <w:t xml:space="preserve"> that </w:t>
      </w:r>
      <w:r>
        <w:rPr>
          <w:lang w:val="en-US"/>
        </w:rPr>
        <w:t>Cg-XV</w:t>
      </w:r>
      <w:r>
        <w:rPr>
          <w:bCs/>
          <w:iCs/>
          <w:lang w:val="en-US"/>
        </w:rPr>
        <w:t xml:space="preserve"> </w:t>
      </w:r>
      <w:r>
        <w:rPr>
          <w:lang w:val="en-US"/>
        </w:rPr>
        <w:t>endorsed in principle</w:t>
      </w:r>
      <w:r>
        <w:rPr>
          <w:bCs/>
          <w:iCs/>
          <w:lang w:val="en-US"/>
        </w:rPr>
        <w:t xml:space="preserve"> </w:t>
      </w:r>
      <w:r>
        <w:rPr>
          <w:lang w:val="en-US"/>
        </w:rPr>
        <w:t>WIS procedures for the designation of GISCs and DCPCs and encouraged Members to adhere to them.  It therefore urged technical commissions to</w:t>
      </w:r>
      <w:r>
        <w:rPr>
          <w:bCs/>
          <w:lang w:val="en-US"/>
        </w:rPr>
        <w:t xml:space="preserve"> establish a process for identifying</w:t>
      </w:r>
      <w:r>
        <w:rPr>
          <w:lang w:val="en-US"/>
        </w:rPr>
        <w:t xml:space="preserve"> their programmes’ candidate DCPCs and to follow the WIS procedures for the designation of DCPCs, including</w:t>
      </w:r>
      <w:r>
        <w:rPr>
          <w:rFonts w:cs="Arial"/>
          <w:lang w:val="en-US"/>
        </w:rPr>
        <w:t xml:space="preserve"> early submission of candidate DCPCs to the ICG-WIS and CBS.</w:t>
      </w:r>
      <w:r>
        <w:rPr>
          <w:lang w:val="en-US"/>
        </w:rPr>
        <w:t xml:space="preserve">  The Council supported the early </w:t>
      </w:r>
      <w:r>
        <w:rPr>
          <w:rFonts w:cs="Arial"/>
          <w:lang w:val="en-US"/>
        </w:rPr>
        <w:t>review,</w:t>
      </w:r>
      <w:r>
        <w:rPr>
          <w:lang w:val="en-US"/>
        </w:rPr>
        <w:t xml:space="preserve"> made by </w:t>
      </w:r>
      <w:r>
        <w:rPr>
          <w:bCs/>
          <w:iCs/>
          <w:lang w:val="en-US"/>
        </w:rPr>
        <w:t xml:space="preserve">the </w:t>
      </w:r>
      <w:r>
        <w:rPr>
          <w:rFonts w:cs="Arial"/>
          <w:lang w:val="en-US"/>
        </w:rPr>
        <w:t>ICG-WIS,</w:t>
      </w:r>
      <w:r>
        <w:rPr>
          <w:snapToGrid w:val="0"/>
          <w:lang w:val="en-US"/>
        </w:rPr>
        <w:t xml:space="preserve"> of </w:t>
      </w:r>
      <w:r>
        <w:rPr>
          <w:rFonts w:cs="Arial"/>
          <w:bCs/>
          <w:lang w:val="en-US"/>
        </w:rPr>
        <w:t>the</w:t>
      </w:r>
      <w:r>
        <w:rPr>
          <w:rFonts w:cs="Arial"/>
          <w:lang w:val="en-US"/>
        </w:rPr>
        <w:t xml:space="preserve"> development and planning of several potential GISCs and DCPCs, including the European VGISC (Virtual GISC) and associated DCPCs (EUMETSAT &amp; ECMWF), RTHs Tokyo and Beijing, WMCs Moscow, Washington and Melbourne.</w:t>
      </w:r>
      <w:r>
        <w:rPr>
          <w:lang w:val="en-US"/>
        </w:rPr>
        <w:t xml:space="preserve"> </w:t>
      </w:r>
      <w:r>
        <w:rPr>
          <w:rFonts w:cs="Arial"/>
          <w:lang w:val="en-US"/>
        </w:rPr>
        <w:t xml:space="preserve"> It requested the ICG-WIS and CBS, with the support of the Secretariat, to take the necessary action with a view to the preliminary identification, including some designations if possible, of potential</w:t>
      </w:r>
      <w:r>
        <w:rPr>
          <w:lang w:val="en-US"/>
        </w:rPr>
        <w:t xml:space="preserve"> GISCs and DCPCs</w:t>
      </w:r>
      <w:r>
        <w:rPr>
          <w:rFonts w:cs="Arial"/>
          <w:lang w:val="en-US"/>
        </w:rPr>
        <w:t xml:space="preserve">, at its sixty-first session (2009). </w:t>
      </w:r>
    </w:p>
    <w:p w:rsidR="00F24A58" w:rsidRDefault="00F24A58">
      <w:pPr>
        <w:tabs>
          <w:tab w:val="left" w:pos="1701"/>
          <w:tab w:val="left" w:pos="2552"/>
        </w:tabs>
        <w:ind w:left="360" w:right="641"/>
        <w:jc w:val="both"/>
        <w:rPr>
          <w:i/>
          <w:lang w:val="en-US"/>
        </w:rPr>
      </w:pPr>
      <w:r>
        <w:rPr>
          <w:rFonts w:cs="Arial"/>
          <w:i/>
          <w:lang w:val="en-US"/>
        </w:rPr>
        <w:t>(EC-LX, final report, Paragraph 3.5.1.8)</w:t>
      </w:r>
    </w:p>
    <w:p w:rsidR="00F24A58" w:rsidRDefault="00F24A58">
      <w:pPr>
        <w:rPr>
          <w:lang w:val="en-US"/>
        </w:rPr>
      </w:pPr>
    </w:p>
    <w:p w:rsidR="00F24A58" w:rsidRDefault="00F24A58">
      <w:pPr>
        <w:tabs>
          <w:tab w:val="left" w:pos="1701"/>
          <w:tab w:val="left" w:pos="2552"/>
        </w:tabs>
        <w:jc w:val="both"/>
        <w:rPr>
          <w:rFonts w:cs="Arial"/>
          <w:bCs/>
          <w:lang w:val="en-US"/>
        </w:rPr>
      </w:pPr>
      <w:r>
        <w:rPr>
          <w:rFonts w:cs="Arial"/>
          <w:bCs/>
          <w:lang w:val="en-US"/>
        </w:rPr>
        <w:t>In light of the need expressed in EC-LX for the early identification of GISCs and DCPCs, the CBS Management Group 9 in November 2008 established the ad hoc Expert Team on GISC-DCPC Demonstration Process (ET-GDDP). The Terms of Reference for the ET-GDDP are as follows:</w:t>
      </w:r>
    </w:p>
    <w:p w:rsidR="00F24A58" w:rsidRDefault="00F24A58">
      <w:pPr>
        <w:rPr>
          <w:lang w:val="en-US"/>
        </w:rPr>
      </w:pPr>
    </w:p>
    <w:p w:rsidR="00F24A58" w:rsidRDefault="00F24A58">
      <w:pPr>
        <w:numPr>
          <w:ilvl w:val="2"/>
          <w:numId w:val="41"/>
        </w:numPr>
        <w:tabs>
          <w:tab w:val="clear" w:pos="2160"/>
          <w:tab w:val="num" w:pos="720"/>
        </w:tabs>
        <w:ind w:left="720"/>
        <w:rPr>
          <w:lang w:val="en-US"/>
        </w:rPr>
      </w:pPr>
      <w:r>
        <w:rPr>
          <w:lang w:val="en-US"/>
        </w:rPr>
        <w:t>To develop guidance and management procedures for the CBS demonstration and assessment of capabilities of candidate GISC and DCPC centres in the framework of the GISC-DCPC designation procedure as endorsed by Cg-XV.</w:t>
      </w:r>
    </w:p>
    <w:p w:rsidR="00F24A58" w:rsidRDefault="00F24A58">
      <w:pPr>
        <w:numPr>
          <w:ilvl w:val="0"/>
          <w:numId w:val="41"/>
        </w:numPr>
        <w:rPr>
          <w:lang w:val="en-US"/>
        </w:rPr>
      </w:pPr>
      <w:r>
        <w:rPr>
          <w:lang w:val="en-US"/>
        </w:rPr>
        <w:t>To organize demonstrations of capabilities of candidate WIS centres as required, including demonstration at CBS sessions.</w:t>
      </w:r>
    </w:p>
    <w:p w:rsidR="00F24A58" w:rsidRDefault="00F24A58">
      <w:pPr>
        <w:pStyle w:val="BodyText"/>
        <w:rPr>
          <w:b/>
          <w:bCs/>
          <w:lang w:val="en-US"/>
        </w:rPr>
      </w:pPr>
    </w:p>
    <w:p w:rsidR="00F24A58" w:rsidRDefault="00F24A58">
      <w:pPr>
        <w:tabs>
          <w:tab w:val="left" w:pos="1701"/>
          <w:tab w:val="left" w:pos="2552"/>
        </w:tabs>
        <w:jc w:val="both"/>
        <w:rPr>
          <w:rFonts w:cs="Arial"/>
          <w:bCs/>
          <w:lang w:val="en-US"/>
        </w:rPr>
      </w:pPr>
      <w:r>
        <w:rPr>
          <w:rFonts w:cs="Arial"/>
          <w:bCs/>
          <w:lang w:val="en-US"/>
        </w:rPr>
        <w:t>Based on CBS recommendations for the designation of GISCs and DCPCs, ET-GDDP developed the demonstration procedures defined in this document.</w:t>
      </w:r>
    </w:p>
    <w:p w:rsidR="00F24A58" w:rsidRDefault="00F24A58">
      <w:pPr>
        <w:pStyle w:val="Heading1"/>
        <w:numPr>
          <w:ilvl w:val="0"/>
          <w:numId w:val="2"/>
        </w:numPr>
        <w:rPr>
          <w:lang w:val="en-US"/>
        </w:rPr>
      </w:pPr>
      <w:bookmarkStart w:id="6" w:name="_Ref246225489"/>
      <w:bookmarkStart w:id="7" w:name="_Toc246226183"/>
      <w:r>
        <w:rPr>
          <w:lang w:val="en-US"/>
        </w:rPr>
        <w:lastRenderedPageBreak/>
        <w:t>Demonstration Procedures</w:t>
      </w:r>
      <w:bookmarkEnd w:id="6"/>
      <w:bookmarkEnd w:id="7"/>
    </w:p>
    <w:p w:rsidR="00F24A58" w:rsidRDefault="00F24A58">
      <w:pPr>
        <w:pStyle w:val="BodyText"/>
        <w:rPr>
          <w:lang w:val="en-US"/>
        </w:rPr>
      </w:pPr>
      <w:r>
        <w:rPr>
          <w:lang w:val="en-US"/>
        </w:rPr>
        <w:t>The demonstration process consists of a maximum of 3 phases:</w:t>
      </w:r>
    </w:p>
    <w:p w:rsidR="00F24A58" w:rsidRDefault="00F24A58">
      <w:pPr>
        <w:pStyle w:val="BodyText"/>
        <w:numPr>
          <w:ilvl w:val="0"/>
          <w:numId w:val="26"/>
        </w:numPr>
        <w:rPr>
          <w:lang w:val="en-US"/>
        </w:rPr>
      </w:pPr>
      <w:r>
        <w:rPr>
          <w:lang w:val="en-US"/>
        </w:rPr>
        <w:t>A first phase</w:t>
      </w:r>
      <w:r>
        <w:rPr>
          <w:lang w:val="en-US" w:eastAsia="ja-JP"/>
        </w:rPr>
        <w:t xml:space="preserve"> (</w:t>
      </w:r>
      <w:r>
        <w:rPr>
          <w:lang w:val="en-US"/>
        </w:rPr>
        <w:t xml:space="preserve">Submission of Technical </w:t>
      </w:r>
      <w:r>
        <w:rPr>
          <w:lang w:val="en-US" w:eastAsia="ja-JP"/>
        </w:rPr>
        <w:t>P</w:t>
      </w:r>
      <w:r>
        <w:rPr>
          <w:lang w:val="en-US"/>
        </w:rPr>
        <w:t xml:space="preserve">aper </w:t>
      </w:r>
      <w:r>
        <w:rPr>
          <w:lang w:val="en-US" w:eastAsia="ja-JP"/>
        </w:rPr>
        <w:t>plus</w:t>
      </w:r>
      <w:r>
        <w:rPr>
          <w:lang w:val="en-US"/>
        </w:rPr>
        <w:t xml:space="preserve"> Evidence</w:t>
      </w:r>
      <w:r>
        <w:rPr>
          <w:lang w:val="en-US" w:eastAsia="ja-JP"/>
        </w:rPr>
        <w:t>)</w:t>
      </w:r>
      <w:r>
        <w:rPr>
          <w:lang w:val="en-US"/>
        </w:rPr>
        <w:t xml:space="preserve"> where the WMO Member will provide </w:t>
      </w:r>
      <w:r w:rsidR="0078116E">
        <w:rPr>
          <w:lang w:val="en-US"/>
        </w:rPr>
        <w:t xml:space="preserve">ET-GDDP with information on </w:t>
      </w:r>
      <w:r>
        <w:rPr>
          <w:lang w:val="en-US"/>
        </w:rPr>
        <w:t>their capabilities to offer GISC or DCPC functions</w:t>
      </w:r>
      <w:r w:rsidR="0078116E">
        <w:rPr>
          <w:lang w:val="en-US"/>
        </w:rPr>
        <w:t xml:space="preserve">, using the </w:t>
      </w:r>
      <w:r w:rsidR="00451584">
        <w:rPr>
          <w:lang w:val="en-US"/>
        </w:rPr>
        <w:t>questionnaire</w:t>
      </w:r>
      <w:r w:rsidR="0078116E">
        <w:rPr>
          <w:lang w:val="en-US"/>
        </w:rPr>
        <w:t xml:space="preserve"> tool at </w:t>
      </w:r>
      <w:r w:rsidR="0078116E" w:rsidRPr="0078116E">
        <w:rPr>
          <w:lang w:val="en-US"/>
        </w:rPr>
        <w:t>http://www-db.wmo.int/WIS/centres/candidates.asp</w:t>
      </w:r>
      <w:r w:rsidR="0078116E">
        <w:rPr>
          <w:lang w:val="en-US"/>
        </w:rPr>
        <w:t xml:space="preserve"> </w:t>
      </w:r>
      <w:r>
        <w:rPr>
          <w:lang w:val="en-US"/>
        </w:rPr>
        <w:t>.</w:t>
      </w:r>
    </w:p>
    <w:p w:rsidR="00F24A58" w:rsidRDefault="00F24A58">
      <w:pPr>
        <w:pStyle w:val="BodyText"/>
        <w:numPr>
          <w:ilvl w:val="0"/>
          <w:numId w:val="26"/>
        </w:numPr>
        <w:rPr>
          <w:lang w:val="en-US"/>
        </w:rPr>
      </w:pPr>
      <w:r>
        <w:rPr>
          <w:lang w:val="en-US"/>
        </w:rPr>
        <w:t>A second phase</w:t>
      </w:r>
      <w:r>
        <w:rPr>
          <w:lang w:val="en-US" w:eastAsia="ja-JP"/>
        </w:rPr>
        <w:t xml:space="preserve"> (</w:t>
      </w:r>
      <w:r>
        <w:rPr>
          <w:lang w:val="en-US"/>
        </w:rPr>
        <w:t>Assessment, Validation and Audi</w:t>
      </w:r>
      <w:r>
        <w:rPr>
          <w:lang w:val="en-US" w:eastAsia="ja-JP"/>
        </w:rPr>
        <w:t>t)</w:t>
      </w:r>
      <w:r>
        <w:rPr>
          <w:lang w:val="en-US"/>
        </w:rPr>
        <w:t xml:space="preserve"> where ET-GDDP will assess the information received, asked for clarifications, help the Members in providing the relevant information, run test cases and audit GISC candidates</w:t>
      </w:r>
    </w:p>
    <w:p w:rsidR="00F24A58" w:rsidRDefault="00F24A58">
      <w:pPr>
        <w:pStyle w:val="BodyText"/>
        <w:numPr>
          <w:ilvl w:val="0"/>
          <w:numId w:val="26"/>
        </w:numPr>
        <w:rPr>
          <w:lang w:val="en-US"/>
        </w:rPr>
      </w:pPr>
      <w:r>
        <w:rPr>
          <w:lang w:val="en-US"/>
        </w:rPr>
        <w:t xml:space="preserve">A third phase </w:t>
      </w:r>
      <w:r>
        <w:rPr>
          <w:lang w:val="en-US" w:eastAsia="ja-JP"/>
        </w:rPr>
        <w:t>(Findings and Arrange Demonstration to CBS)</w:t>
      </w:r>
      <w:r>
        <w:rPr>
          <w:lang w:val="en-US"/>
        </w:rPr>
        <w:t xml:space="preserve"> where </w:t>
      </w:r>
      <w:r>
        <w:rPr>
          <w:lang w:val="en-US" w:eastAsia="ja-JP"/>
        </w:rPr>
        <w:t xml:space="preserve">ET-GDDP concludes the assessment.  </w:t>
      </w:r>
      <w:r>
        <w:rPr>
          <w:lang w:val="en-US"/>
        </w:rPr>
        <w:t>WMO Members endorsed by ET-GDD</w:t>
      </w:r>
      <w:r>
        <w:rPr>
          <w:lang w:val="en-US" w:eastAsia="ja-JP"/>
        </w:rPr>
        <w:t>P</w:t>
      </w:r>
      <w:r>
        <w:rPr>
          <w:lang w:val="en-US"/>
        </w:rPr>
        <w:t xml:space="preserve"> with qualifications will have to demonstrate to CBS functions that have not been endorsed by ET-GDDP.</w:t>
      </w:r>
    </w:p>
    <w:p w:rsidR="00F24A58" w:rsidRDefault="00F24A58">
      <w:pPr>
        <w:pStyle w:val="BodyText"/>
        <w:rPr>
          <w:lang w:val="en-US"/>
        </w:rPr>
      </w:pPr>
      <w:r>
        <w:rPr>
          <w:lang w:val="en-US"/>
        </w:rPr>
        <w:t>These 3 phases of the demonstration process are illustrated in the following diagram (shaded boxes). The demonstration process may only start after the application has been reviewed and accepted by the Inter-Commission Coordination Group on WIS (ICG-WIS).</w:t>
      </w:r>
    </w:p>
    <w:p w:rsidR="00F24A58" w:rsidRDefault="00F24A58">
      <w:pPr>
        <w:pStyle w:val="BodyText"/>
        <w:rPr>
          <w:lang w:val="en-US"/>
        </w:rPr>
      </w:pPr>
      <w:r>
        <w:rPr>
          <w:lang w:val="en-US"/>
        </w:rPr>
        <w:t>It is also noted that parts of this demonstration process may be repeated during the operational phase to verify continuing compliance of a centre with the relevant requirements.</w:t>
      </w:r>
    </w:p>
    <w:p w:rsidR="00F24A58" w:rsidRDefault="00137559">
      <w:pPr>
        <w:pStyle w:val="BodyText"/>
        <w:rPr>
          <w:lang w:val="en-US"/>
        </w:rPr>
      </w:pPr>
      <w:r>
        <w:rPr>
          <w:noProof/>
          <w:lang w:val="en-US"/>
        </w:rPr>
        <mc:AlternateContent>
          <mc:Choice Requires="wps">
            <w:drawing>
              <wp:anchor distT="0" distB="0" distL="114300" distR="114300" simplePos="0" relativeHeight="251646976" behindDoc="0" locked="0" layoutInCell="1" allowOverlap="1">
                <wp:simplePos x="0" y="0"/>
                <wp:positionH relativeFrom="column">
                  <wp:posOffset>461010</wp:posOffset>
                </wp:positionH>
                <wp:positionV relativeFrom="paragraph">
                  <wp:posOffset>245110</wp:posOffset>
                </wp:positionV>
                <wp:extent cx="2505075" cy="466725"/>
                <wp:effectExtent l="13335" t="6985" r="5715" b="12065"/>
                <wp:wrapNone/>
                <wp:docPr id="2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5075" cy="466725"/>
                        </a:xfrm>
                        <a:prstGeom prst="rect">
                          <a:avLst/>
                        </a:prstGeom>
                        <a:noFill/>
                        <a:ln w="9525">
                          <a:solidFill>
                            <a:srgbClr val="000000"/>
                          </a:solidFill>
                          <a:miter lim="800000"/>
                          <a:headEnd/>
                          <a:tailEnd/>
                        </a:ln>
                        <a:effectLst/>
                        <a:extLst>
                          <a:ext uri="{909E8E84-426E-40DD-AFC4-6F175D3DCCD1}">
                            <a14:hiddenFill xmlns:a14="http://schemas.microsoft.com/office/drawing/2010/main">
                              <a:solidFill>
                                <a:srgbClr val="00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78116E" w:rsidRDefault="0078116E">
                            <w:pPr>
                              <w:jc w:val="center"/>
                              <w:rPr>
                                <w:lang w:val="en-GB"/>
                              </w:rPr>
                            </w:pPr>
                            <w:r>
                              <w:rPr>
                                <w:lang w:val="en-GB"/>
                              </w:rPr>
                              <w:t>Precondition</w:t>
                            </w:r>
                          </w:p>
                          <w:p w:rsidR="0078116E" w:rsidRDefault="0078116E">
                            <w:pPr>
                              <w:jc w:val="center"/>
                              <w:rPr>
                                <w:color w:val="FFFFFF"/>
                                <w:lang w:val="en-GB"/>
                              </w:rPr>
                            </w:pPr>
                            <w:r>
                              <w:rPr>
                                <w:lang w:val="en-GB"/>
                              </w:rPr>
                              <w:t>(nomination)</w:t>
                            </w:r>
                          </w:p>
                          <w:p w:rsidR="0078116E" w:rsidRDefault="0078116E">
                            <w:pPr>
                              <w:jc w:val="center"/>
                              <w:rPr>
                                <w:lang w:val="en-GB"/>
                              </w:rPr>
                            </w:pPr>
                            <w:r>
                              <w:rPr>
                                <w:lang w:val="en-GB"/>
                              </w:rPr>
                              <w:t>(Authority for assessment to be done)</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36.3pt;margin-top:19.3pt;width:197.25pt;height:36.7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" filled="f" fillcolor="aqua">
                <v:textbox inset="5.85pt,.7pt,5.85pt,.7pt">
                  <w:txbxContent>
                    <w:p w:rsidR="0078116E" w:rsidRDefault="0078116E">
                      <w:pPr>
                        <w:jc w:val="center"/>
                        <w:rPr>
                          <w:lang w:val="en-GB"/>
                        </w:rPr>
                      </w:pPr>
                      <w:r>
                        <w:rPr>
                          <w:lang w:val="en-GB"/>
                        </w:rPr>
                        <w:t>Precondition</w:t>
                      </w:r>
                    </w:p>
                    <w:p w:rsidR="0078116E" w:rsidRDefault="0078116E">
                      <w:pPr>
                        <w:jc w:val="center"/>
                        <w:rPr>
                          <w:color w:val="FFFFFF"/>
                          <w:lang w:val="en-GB"/>
                        </w:rPr>
                      </w:pPr>
                      <w:r>
                        <w:rPr>
                          <w:lang w:val="en-GB"/>
                        </w:rPr>
                        <w:t>(nomination)</w:t>
                      </w:r>
                    </w:p>
                    <w:p w:rsidR="0078116E" w:rsidRDefault="0078116E">
                      <w:pPr>
                        <w:jc w:val="center"/>
                        <w:rPr>
                          <w:lang w:val="en-GB"/>
                        </w:rPr>
                      </w:pPr>
                      <w:r>
                        <w:rPr>
                          <w:lang w:val="en-GB"/>
                        </w:rPr>
                        <w:t>(Authority for assessment to be done)</w:t>
                      </w:r>
                    </w:p>
                  </w:txbxContent>
                </v:textbox>
              </v:shape>
            </w:pict>
          </mc:Fallback>
        </mc:AlternateContent>
      </w:r>
    </w:p>
    <w:p w:rsidR="00F24A58" w:rsidRDefault="00137559">
      <w:pPr>
        <w:pStyle w:val="BodyText"/>
        <w:rPr>
          <w:b/>
          <w:bCs/>
          <w:lang w:val="en-US"/>
        </w:rPr>
      </w:pPr>
      <w:r>
        <w:rPr>
          <w:b/>
          <w:bCs/>
          <w:noProof/>
          <w:lang w:val="en-US"/>
        </w:rPr>
        <mc:AlternateContent>
          <mc:Choice Requires="wps">
            <w:drawing>
              <wp:anchor distT="0" distB="0" distL="114300" distR="114300" simplePos="0" relativeHeight="251666432" behindDoc="0" locked="0" layoutInCell="1" allowOverlap="1">
                <wp:simplePos x="0" y="0"/>
                <wp:positionH relativeFrom="column">
                  <wp:posOffset>5680710</wp:posOffset>
                </wp:positionH>
                <wp:positionV relativeFrom="paragraph">
                  <wp:posOffset>157480</wp:posOffset>
                </wp:positionV>
                <wp:extent cx="0" cy="3190875"/>
                <wp:effectExtent l="13335" t="5080" r="5715" b="13970"/>
                <wp:wrapNone/>
                <wp:docPr id="22"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9087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5"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7.3pt,12.4pt" to="447.3pt,26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"/>
            </w:pict>
          </mc:Fallback>
        </mc:AlternateContent>
      </w:r>
      <w:r>
        <w:rPr>
          <w:b/>
          <w:bCs/>
          <w:noProof/>
          <w:lang w:val="en-US"/>
        </w:rPr>
        <mc:AlternateContent>
          <mc:Choice Requires="wps">
            <w:drawing>
              <wp:anchor distT="0" distB="0" distL="114300" distR="114300" simplePos="0" relativeHeight="251665408" behindDoc="0" locked="0" layoutInCell="1" allowOverlap="1">
                <wp:simplePos x="0" y="0"/>
                <wp:positionH relativeFrom="column">
                  <wp:posOffset>2966085</wp:posOffset>
                </wp:positionH>
                <wp:positionV relativeFrom="paragraph">
                  <wp:posOffset>157480</wp:posOffset>
                </wp:positionV>
                <wp:extent cx="2714625" cy="0"/>
                <wp:effectExtent l="13335" t="5080" r="5715" b="13970"/>
                <wp:wrapNone/>
                <wp:docPr id="21"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1462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4"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3.55pt,12.4pt" to="447.3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"/>
            </w:pict>
          </mc:Fallback>
        </mc:AlternateContent>
      </w:r>
    </w:p>
    <w:p w:rsidR="00F24A58" w:rsidRDefault="00137559">
      <w:pPr>
        <w:pStyle w:val="BodyText"/>
        <w:rPr>
          <w:b/>
          <w:bCs/>
          <w:lang w:val="en-US"/>
        </w:rPr>
      </w:pPr>
      <w:r>
        <w:rPr>
          <w:b/>
          <w:bCs/>
          <w:noProof/>
          <w:lang w:val="en-US"/>
        </w:rPr>
        <mc:AlternateContent>
          <mc:Choice Requires="wps">
            <w:drawing>
              <wp:anchor distT="0" distB="0" distL="114300" distR="114300" simplePos="0" relativeHeight="251649024" behindDoc="0" locked="0" layoutInCell="1" allowOverlap="1">
                <wp:simplePos x="0" y="0"/>
                <wp:positionH relativeFrom="column">
                  <wp:posOffset>1685925</wp:posOffset>
                </wp:positionH>
                <wp:positionV relativeFrom="paragraph">
                  <wp:posOffset>118745</wp:posOffset>
                </wp:positionV>
                <wp:extent cx="0" cy="228600"/>
                <wp:effectExtent l="9525" t="13970" r="9525" b="5080"/>
                <wp:wrapNone/>
                <wp:docPr id="20"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2.75pt,9.35pt" to="132.75pt,2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"/>
            </w:pict>
          </mc:Fallback>
        </mc:AlternateContent>
      </w:r>
    </w:p>
    <w:p w:rsidR="00F24A58" w:rsidRDefault="00137559">
      <w:pPr>
        <w:pStyle w:val="BodyText"/>
        <w:rPr>
          <w:b/>
          <w:bCs/>
          <w:lang w:val="en-US"/>
        </w:rPr>
      </w:pPr>
      <w:r>
        <w:rPr>
          <w:b/>
          <w:bCs/>
          <w:noProof/>
          <w:lang w:val="en-US"/>
        </w:rPr>
        <mc:AlternateContent>
          <mc:Choice Requires="wps">
            <w:drawing>
              <wp:anchor distT="0" distB="0" distL="114300" distR="114300" simplePos="0" relativeHeight="251669504" behindDoc="0" locked="0" layoutInCell="1" allowOverlap="1">
                <wp:simplePos x="0" y="0"/>
                <wp:positionH relativeFrom="column">
                  <wp:posOffset>3070860</wp:posOffset>
                </wp:positionH>
                <wp:positionV relativeFrom="paragraph">
                  <wp:posOffset>153670</wp:posOffset>
                </wp:positionV>
                <wp:extent cx="390525" cy="911860"/>
                <wp:effectExtent l="3810" t="10795" r="5715" b="29845"/>
                <wp:wrapNone/>
                <wp:docPr id="1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90525" cy="911860"/>
                        </a:xfrm>
                        <a:prstGeom prst="curvedDownArrow">
                          <a:avLst>
                            <a:gd name="adj1" fmla="val 15287"/>
                            <a:gd name="adj2" fmla="val 40000"/>
                            <a:gd name="adj3" fmla="val 77832"/>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AutoShape 33" o:spid="_x0000_s1026" type="#_x0000_t105" style="position:absolute;margin-left:241.8pt;margin-top:12.1pt;width:30.75pt;height:71.8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" adj=",18931">
                <v:textbox inset="5.85pt,.7pt,5.85pt,.7pt"/>
              </v:shape>
            </w:pict>
          </mc:Fallback>
        </mc:AlternateContent>
      </w:r>
      <w:r>
        <w:rPr>
          <w:b/>
          <w:bCs/>
          <w:noProof/>
          <w:lang w:val="en-US"/>
        </w:rPr>
        <mc:AlternateContent>
          <mc:Choice Requires="wps">
            <w:drawing>
              <wp:anchor distT="0" distB="0" distL="114300" distR="114300" simplePos="0" relativeHeight="251660288" behindDoc="0" locked="0" layoutInCell="1" allowOverlap="1">
                <wp:simplePos x="0" y="0"/>
                <wp:positionH relativeFrom="column">
                  <wp:posOffset>4057650</wp:posOffset>
                </wp:positionH>
                <wp:positionV relativeFrom="paragraph">
                  <wp:posOffset>227330</wp:posOffset>
                </wp:positionV>
                <wp:extent cx="0" cy="231140"/>
                <wp:effectExtent l="9525" t="8255" r="9525" b="8255"/>
                <wp:wrapNone/>
                <wp:docPr id="18"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114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19"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9.5pt,17.9pt" to="319.5pt,3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"/>
            </w:pict>
          </mc:Fallback>
        </mc:AlternateContent>
      </w:r>
      <w:r>
        <w:rPr>
          <w:b/>
          <w:bCs/>
          <w:noProof/>
          <w:lang w:val="en-US"/>
        </w:rPr>
        <mc:AlternateContent>
          <mc:Choice Requires="wps">
            <w:drawing>
              <wp:anchor distT="0" distB="0" distL="114300" distR="114300" simplePos="0" relativeHeight="251659264" behindDoc="0" locked="0" layoutInCell="1" allowOverlap="1">
                <wp:simplePos x="0" y="0"/>
                <wp:positionH relativeFrom="column">
                  <wp:posOffset>2933700</wp:posOffset>
                </wp:positionH>
                <wp:positionV relativeFrom="paragraph">
                  <wp:posOffset>227330</wp:posOffset>
                </wp:positionV>
                <wp:extent cx="1123950" cy="0"/>
                <wp:effectExtent l="9525" t="8255" r="9525" b="10795"/>
                <wp:wrapNone/>
                <wp:docPr id="17"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395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18"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1pt,17.9pt" to="319.5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"/>
            </w:pict>
          </mc:Fallback>
        </mc:AlternateContent>
      </w:r>
      <w:r>
        <w:rPr>
          <w:b/>
          <w:bCs/>
          <w:noProof/>
          <w:lang w:val="en-US"/>
        </w:rPr>
        <mc:AlternateContent>
          <mc:Choice Requires="wps">
            <w:drawing>
              <wp:anchor distT="0" distB="0" distL="114300" distR="114300" simplePos="0" relativeHeight="251648000" behindDoc="0" locked="0" layoutInCell="1" allowOverlap="1">
                <wp:simplePos x="0" y="0"/>
                <wp:positionH relativeFrom="column">
                  <wp:posOffset>428625</wp:posOffset>
                </wp:positionH>
                <wp:positionV relativeFrom="paragraph">
                  <wp:posOffset>48895</wp:posOffset>
                </wp:positionV>
                <wp:extent cx="2505075" cy="409575"/>
                <wp:effectExtent l="9525" t="10795" r="9525" b="8255"/>
                <wp:wrapNone/>
                <wp:docPr id="1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5075" cy="409575"/>
                        </a:xfrm>
                        <a:prstGeom prst="rect">
                          <a:avLst/>
                        </a:prstGeom>
                        <a:solidFill>
                          <a:srgbClr val="C0C0C0"/>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78116E" w:rsidRDefault="0078116E">
                            <w:pPr>
                              <w:jc w:val="center"/>
                              <w:rPr>
                                <w:lang w:val="en-GB"/>
                              </w:rPr>
                            </w:pPr>
                            <w:r>
                              <w:rPr>
                                <w:lang w:val="en-GB"/>
                              </w:rPr>
                              <w:t>Submission</w:t>
                            </w:r>
                          </w:p>
                          <w:p w:rsidR="0078116E" w:rsidRDefault="0078116E">
                            <w:pPr>
                              <w:jc w:val="center"/>
                              <w:rPr>
                                <w:lang w:val="en-GB"/>
                              </w:rPr>
                            </w:pPr>
                            <w:r>
                              <w:rPr>
                                <w:lang w:val="en-GB"/>
                              </w:rPr>
                              <w:t>Technical (Paper) plus evidence</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left:0;text-align:left;margin-left:33.75pt;margin-top:3.85pt;width:197.25pt;height:32.2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" fillcolor="silver">
                <v:textbox inset="5.85pt,.7pt,5.85pt,.7pt">
                  <w:txbxContent>
                    <w:p w:rsidR="0078116E" w:rsidRDefault="0078116E">
                      <w:pPr>
                        <w:jc w:val="center"/>
                        <w:rPr>
                          <w:lang w:val="en-GB"/>
                        </w:rPr>
                      </w:pPr>
                      <w:r>
                        <w:rPr>
                          <w:lang w:val="en-GB"/>
                        </w:rPr>
                        <w:t>Submission</w:t>
                      </w:r>
                    </w:p>
                    <w:p w:rsidR="0078116E" w:rsidRDefault="0078116E">
                      <w:pPr>
                        <w:jc w:val="center"/>
                        <w:rPr>
                          <w:lang w:val="en-GB"/>
                        </w:rPr>
                      </w:pPr>
                      <w:r>
                        <w:rPr>
                          <w:lang w:val="en-GB"/>
                        </w:rPr>
                        <w:t>Technical (Paper) plus evidence</w:t>
                      </w:r>
                    </w:p>
                  </w:txbxContent>
                </v:textbox>
              </v:shape>
            </w:pict>
          </mc:Fallback>
        </mc:AlternateContent>
      </w:r>
    </w:p>
    <w:p w:rsidR="00F24A58" w:rsidRDefault="00137559">
      <w:pPr>
        <w:pStyle w:val="BodyText"/>
        <w:rPr>
          <w:b/>
          <w:bCs/>
          <w:lang w:val="en-US"/>
        </w:rPr>
      </w:pPr>
      <w:r>
        <w:rPr>
          <w:b/>
          <w:bCs/>
          <w:noProof/>
          <w:lang w:val="en-US"/>
        </w:rPr>
        <mc:AlternateContent>
          <mc:Choice Requires="wps">
            <w:drawing>
              <wp:anchor distT="0" distB="0" distL="114300" distR="114300" simplePos="0" relativeHeight="251658240" behindDoc="0" locked="0" layoutInCell="1" allowOverlap="1">
                <wp:simplePos x="0" y="0"/>
                <wp:positionH relativeFrom="column">
                  <wp:posOffset>3642360</wp:posOffset>
                </wp:positionH>
                <wp:positionV relativeFrom="paragraph">
                  <wp:posOffset>158115</wp:posOffset>
                </wp:positionV>
                <wp:extent cx="904875" cy="276225"/>
                <wp:effectExtent l="13335" t="5715" r="5715" b="13335"/>
                <wp:wrapNone/>
                <wp:docPr id="15"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875" cy="276225"/>
                        </a:xfrm>
                        <a:prstGeom prst="rect">
                          <a:avLst/>
                        </a:prstGeom>
                        <a:solidFill>
                          <a:srgbClr val="C0C0C0"/>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78116E" w:rsidRDefault="0078116E">
                            <w:pPr>
                              <w:jc w:val="center"/>
                              <w:rPr>
                                <w:lang w:val="en-GB"/>
                              </w:rPr>
                            </w:pPr>
                            <w:r>
                              <w:rPr>
                                <w:lang w:val="en-GB"/>
                              </w:rPr>
                              <w:t>Feedback</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28" type="#_x0000_t202" style="position:absolute;left:0;text-align:left;margin-left:286.8pt;margin-top:12.45pt;width:71.25pt;height:21.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" fillcolor="silver">
                <v:textbox inset="5.85pt,.7pt,5.85pt,.7pt">
                  <w:txbxContent>
                    <w:p w:rsidR="0078116E" w:rsidRDefault="0078116E">
                      <w:pPr>
                        <w:jc w:val="center"/>
                        <w:rPr>
                          <w:lang w:val="en-GB"/>
                        </w:rPr>
                      </w:pPr>
                      <w:r>
                        <w:rPr>
                          <w:lang w:val="en-GB"/>
                        </w:rPr>
                        <w:t>Feedback</w:t>
                      </w:r>
                    </w:p>
                  </w:txbxContent>
                </v:textbox>
              </v:shape>
            </w:pict>
          </mc:Fallback>
        </mc:AlternateContent>
      </w:r>
      <w:r>
        <w:rPr>
          <w:b/>
          <w:bCs/>
          <w:noProof/>
          <w:lang w:val="en-US"/>
        </w:rPr>
        <mc:AlternateContent>
          <mc:Choice Requires="wps">
            <w:drawing>
              <wp:anchor distT="0" distB="0" distL="114300" distR="114300" simplePos="0" relativeHeight="251652096" behindDoc="0" locked="0" layoutInCell="1" allowOverlap="1">
                <wp:simplePos x="0" y="0"/>
                <wp:positionH relativeFrom="column">
                  <wp:posOffset>1685925</wp:posOffset>
                </wp:positionH>
                <wp:positionV relativeFrom="paragraph">
                  <wp:posOffset>160020</wp:posOffset>
                </wp:positionV>
                <wp:extent cx="0" cy="276225"/>
                <wp:effectExtent l="9525" t="7620" r="9525" b="11430"/>
                <wp:wrapNone/>
                <wp:docPr id="14"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622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2.75pt,12.6pt" to="132.75pt,3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"/>
            </w:pict>
          </mc:Fallback>
        </mc:AlternateContent>
      </w:r>
    </w:p>
    <w:p w:rsidR="00F24A58" w:rsidRDefault="00137559">
      <w:pPr>
        <w:pStyle w:val="BodyText"/>
        <w:rPr>
          <w:b/>
          <w:bCs/>
          <w:lang w:val="en-US"/>
        </w:rPr>
      </w:pPr>
      <w:r>
        <w:rPr>
          <w:b/>
          <w:bCs/>
          <w:noProof/>
          <w:lang w:val="en-US"/>
        </w:rPr>
        <mc:AlternateContent>
          <mc:Choice Requires="wps">
            <w:drawing>
              <wp:anchor distT="0" distB="0" distL="114300" distR="114300" simplePos="0" relativeHeight="251662336" behindDoc="0" locked="0" layoutInCell="1" allowOverlap="1">
                <wp:simplePos x="0" y="0"/>
                <wp:positionH relativeFrom="column">
                  <wp:posOffset>4057650</wp:posOffset>
                </wp:positionH>
                <wp:positionV relativeFrom="paragraph">
                  <wp:posOffset>137795</wp:posOffset>
                </wp:positionV>
                <wp:extent cx="0" cy="207010"/>
                <wp:effectExtent l="9525" t="13970" r="9525" b="7620"/>
                <wp:wrapNone/>
                <wp:docPr id="13"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0701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1"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9.5pt,10.85pt" to="319.5pt,2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"/>
            </w:pict>
          </mc:Fallback>
        </mc:AlternateContent>
      </w:r>
      <w:r>
        <w:rPr>
          <w:b/>
          <w:bCs/>
          <w:noProof/>
          <w:lang w:val="en-US"/>
        </w:rPr>
        <mc:AlternateContent>
          <mc:Choice Requires="wps">
            <w:drawing>
              <wp:anchor distT="0" distB="0" distL="114300" distR="114300" simplePos="0" relativeHeight="251650048" behindDoc="0" locked="0" layoutInCell="1" allowOverlap="1">
                <wp:simplePos x="0" y="0"/>
                <wp:positionH relativeFrom="column">
                  <wp:posOffset>428625</wp:posOffset>
                </wp:positionH>
                <wp:positionV relativeFrom="paragraph">
                  <wp:posOffset>137795</wp:posOffset>
                </wp:positionV>
                <wp:extent cx="2552700" cy="428625"/>
                <wp:effectExtent l="9525" t="13970" r="9525" b="5080"/>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2700" cy="428625"/>
                        </a:xfrm>
                        <a:prstGeom prst="rect">
                          <a:avLst/>
                        </a:prstGeom>
                        <a:solidFill>
                          <a:srgbClr val="C0C0C0"/>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78116E" w:rsidRDefault="0078116E">
                            <w:pPr>
                              <w:jc w:val="center"/>
                              <w:rPr>
                                <w:lang w:val="en-GB"/>
                              </w:rPr>
                            </w:pPr>
                            <w:r>
                              <w:rPr>
                                <w:lang w:val="en-GB"/>
                              </w:rPr>
                              <w:t>Assessment (ET-GDDP)</w:t>
                            </w:r>
                          </w:p>
                          <w:p w:rsidR="0078116E" w:rsidRDefault="0078116E">
                            <w:pPr>
                              <w:jc w:val="center"/>
                              <w:rPr>
                                <w:lang w:val="en-GB"/>
                              </w:rPr>
                            </w:pPr>
                            <w:r>
                              <w:rPr>
                                <w:lang w:val="en-GB"/>
                              </w:rPr>
                              <w:t>Validation/on-site audit for GISC</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9" type="#_x0000_t202" style="position:absolute;left:0;text-align:left;margin-left:33.75pt;margin-top:10.85pt;width:201pt;height:33.7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" fillcolor="silver">
                <v:textbox inset="5.85pt,.7pt,5.85pt,.7pt">
                  <w:txbxContent>
                    <w:p w:rsidR="0078116E" w:rsidRDefault="0078116E">
                      <w:pPr>
                        <w:jc w:val="center"/>
                        <w:rPr>
                          <w:lang w:val="en-GB"/>
                        </w:rPr>
                      </w:pPr>
                      <w:r>
                        <w:rPr>
                          <w:lang w:val="en-GB"/>
                        </w:rPr>
                        <w:t>Assessment (ET-GDDP)</w:t>
                      </w:r>
                    </w:p>
                    <w:p w:rsidR="0078116E" w:rsidRDefault="0078116E">
                      <w:pPr>
                        <w:jc w:val="center"/>
                        <w:rPr>
                          <w:lang w:val="en-GB"/>
                        </w:rPr>
                      </w:pPr>
                      <w:r>
                        <w:rPr>
                          <w:lang w:val="en-GB"/>
                        </w:rPr>
                        <w:t>Validation/on-site audit for GISC</w:t>
                      </w:r>
                    </w:p>
                  </w:txbxContent>
                </v:textbox>
              </v:shape>
            </w:pict>
          </mc:Fallback>
        </mc:AlternateContent>
      </w:r>
    </w:p>
    <w:p w:rsidR="00F24A58" w:rsidRDefault="00137559">
      <w:pPr>
        <w:pStyle w:val="BodyText"/>
        <w:rPr>
          <w:b/>
          <w:bCs/>
          <w:lang w:val="en-US"/>
        </w:rPr>
      </w:pPr>
      <w:r>
        <w:rPr>
          <w:b/>
          <w:bCs/>
          <w:noProof/>
          <w:lang w:val="en-US"/>
        </w:rPr>
        <mc:AlternateContent>
          <mc:Choice Requires="wps">
            <w:drawing>
              <wp:anchor distT="0" distB="0" distL="114300" distR="114300" simplePos="0" relativeHeight="251668480" behindDoc="0" locked="0" layoutInCell="1" allowOverlap="1">
                <wp:simplePos x="0" y="0"/>
                <wp:positionH relativeFrom="column">
                  <wp:posOffset>3128010</wp:posOffset>
                </wp:positionH>
                <wp:positionV relativeFrom="paragraph">
                  <wp:posOffset>267970</wp:posOffset>
                </wp:positionV>
                <wp:extent cx="333375" cy="909955"/>
                <wp:effectExtent l="13335" t="29845" r="5715" b="12700"/>
                <wp:wrapNone/>
                <wp:docPr id="11"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375" cy="909955"/>
                        </a:xfrm>
                        <a:prstGeom prst="curvedUpArrow">
                          <a:avLst>
                            <a:gd name="adj1" fmla="val 20000"/>
                            <a:gd name="adj2" fmla="val 40000"/>
                            <a:gd name="adj3" fmla="val 90984"/>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AutoShape 30" o:spid="_x0000_s1026" type="#_x0000_t104" style="position:absolute;margin-left:246.3pt;margin-top:21.1pt;width:26.25pt;height:71.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">
                <v:textbox inset="5.85pt,.7pt,5.85pt,.7pt"/>
              </v:shape>
            </w:pict>
          </mc:Fallback>
        </mc:AlternateContent>
      </w:r>
      <w:r>
        <w:rPr>
          <w:b/>
          <w:bCs/>
          <w:noProof/>
          <w:lang w:val="en-US"/>
        </w:rPr>
        <mc:AlternateContent>
          <mc:Choice Requires="wps">
            <w:drawing>
              <wp:anchor distT="0" distB="0" distL="114300" distR="114300" simplePos="0" relativeHeight="251661312" behindDoc="0" locked="0" layoutInCell="1" allowOverlap="1">
                <wp:simplePos x="0" y="0"/>
                <wp:positionH relativeFrom="column">
                  <wp:posOffset>2981325</wp:posOffset>
                </wp:positionH>
                <wp:positionV relativeFrom="paragraph">
                  <wp:posOffset>46355</wp:posOffset>
                </wp:positionV>
                <wp:extent cx="1076325" cy="0"/>
                <wp:effectExtent l="9525" t="8255" r="9525" b="10795"/>
                <wp:wrapNone/>
                <wp:docPr id="10"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632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75pt,3.65pt" to="319.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"/>
            </w:pict>
          </mc:Fallback>
        </mc:AlternateContent>
      </w:r>
      <w:r>
        <w:rPr>
          <w:b/>
          <w:bCs/>
          <w:noProof/>
          <w:lang w:val="en-US"/>
        </w:rPr>
        <mc:AlternateContent>
          <mc:Choice Requires="wps">
            <w:drawing>
              <wp:anchor distT="0" distB="0" distL="114300" distR="114300" simplePos="0" relativeHeight="251653120" behindDoc="0" locked="0" layoutInCell="1" allowOverlap="1">
                <wp:simplePos x="0" y="0"/>
                <wp:positionH relativeFrom="column">
                  <wp:posOffset>1685925</wp:posOffset>
                </wp:positionH>
                <wp:positionV relativeFrom="paragraph">
                  <wp:posOffset>267970</wp:posOffset>
                </wp:positionV>
                <wp:extent cx="0" cy="356235"/>
                <wp:effectExtent l="9525" t="10795" r="9525" b="13970"/>
                <wp:wrapNone/>
                <wp:docPr id="9"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5623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2.75pt,21.1pt" to="132.75pt,4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"/>
            </w:pict>
          </mc:Fallback>
        </mc:AlternateContent>
      </w:r>
    </w:p>
    <w:p w:rsidR="00F24A58" w:rsidRDefault="00F24A58">
      <w:pPr>
        <w:pStyle w:val="BodyText"/>
        <w:rPr>
          <w:b/>
          <w:bCs/>
          <w:lang w:val="en-US"/>
        </w:rPr>
      </w:pPr>
    </w:p>
    <w:p w:rsidR="00F24A58" w:rsidRDefault="00137559">
      <w:pPr>
        <w:pStyle w:val="BodyText"/>
        <w:rPr>
          <w:b/>
          <w:bCs/>
          <w:lang w:val="en-US"/>
        </w:rPr>
      </w:pPr>
      <w:r>
        <w:rPr>
          <w:b/>
          <w:bCs/>
          <w:noProof/>
          <w:lang w:val="en-US"/>
        </w:rPr>
        <mc:AlternateContent>
          <mc:Choice Requires="wps">
            <w:drawing>
              <wp:anchor distT="0" distB="0" distL="114300" distR="114300" simplePos="0" relativeHeight="251651072" behindDoc="0" locked="0" layoutInCell="1" allowOverlap="1">
                <wp:simplePos x="0" y="0"/>
                <wp:positionH relativeFrom="column">
                  <wp:posOffset>461010</wp:posOffset>
                </wp:positionH>
                <wp:positionV relativeFrom="paragraph">
                  <wp:posOffset>27305</wp:posOffset>
                </wp:positionV>
                <wp:extent cx="2552700" cy="819150"/>
                <wp:effectExtent l="13335" t="8255" r="5715" b="10795"/>
                <wp:wrapNone/>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2700" cy="819150"/>
                        </a:xfrm>
                        <a:prstGeom prst="rect">
                          <a:avLst/>
                        </a:prstGeom>
                        <a:solidFill>
                          <a:srgbClr val="C0C0C0"/>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78116E" w:rsidRDefault="0078116E">
                            <w:pPr>
                              <w:rPr>
                                <w:lang w:val="en-GB"/>
                              </w:rPr>
                            </w:pPr>
                            <w:r>
                              <w:rPr>
                                <w:lang w:val="en-GB"/>
                              </w:rPr>
                              <w:t>Findings &amp; Arrange Demonstration to CBS</w:t>
                            </w:r>
                          </w:p>
                          <w:p w:rsidR="0078116E" w:rsidRDefault="0078116E">
                            <w:pPr>
                              <w:rPr>
                                <w:lang w:val="en-GB"/>
                              </w:rPr>
                            </w:pPr>
                            <w:r>
                              <w:rPr>
                                <w:lang w:val="en-GB"/>
                              </w:rPr>
                              <w:t>Assessment level:</w:t>
                            </w:r>
                          </w:p>
                          <w:p w:rsidR="0078116E" w:rsidRDefault="0078116E">
                            <w:pPr>
                              <w:rPr>
                                <w:lang w:val="en-GB"/>
                              </w:rPr>
                            </w:pPr>
                            <w:r>
                              <w:rPr>
                                <w:lang w:val="en-GB"/>
                              </w:rPr>
                              <w:t>-</w:t>
                            </w:r>
                            <w:r>
                              <w:rPr>
                                <w:lang w:val="en-GB"/>
                              </w:rPr>
                              <w:tab/>
                              <w:t>endorsed;</w:t>
                            </w:r>
                          </w:p>
                          <w:p w:rsidR="0078116E" w:rsidRDefault="0078116E">
                            <w:pPr>
                              <w:rPr>
                                <w:lang w:val="en-GB"/>
                              </w:rPr>
                            </w:pPr>
                            <w:r>
                              <w:rPr>
                                <w:lang w:val="en-GB"/>
                              </w:rPr>
                              <w:t>-</w:t>
                            </w:r>
                            <w:r>
                              <w:rPr>
                                <w:lang w:val="en-GB"/>
                              </w:rPr>
                              <w:tab/>
                              <w:t>endorsed but with qualification;</w:t>
                            </w:r>
                          </w:p>
                          <w:p w:rsidR="0078116E" w:rsidRDefault="0078116E">
                            <w:pPr>
                              <w:rPr>
                                <w:lang w:val="en-GB"/>
                              </w:rPr>
                            </w:pPr>
                            <w:r>
                              <w:rPr>
                                <w:lang w:val="en-GB"/>
                              </w:rPr>
                              <w:t>-</w:t>
                            </w:r>
                            <w:r>
                              <w:rPr>
                                <w:lang w:val="en-GB"/>
                              </w:rPr>
                              <w:tab/>
                              <w:t>not endorsed.</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0" type="#_x0000_t202" style="position:absolute;left:0;text-align:left;margin-left:36.3pt;margin-top:2.15pt;width:201pt;height:64.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" fillcolor="silver">
                <v:textbox inset="5.85pt,.7pt,5.85pt,.7pt">
                  <w:txbxContent>
                    <w:p w:rsidR="0078116E" w:rsidRDefault="0078116E">
                      <w:pPr>
                        <w:rPr>
                          <w:lang w:val="en-GB"/>
                        </w:rPr>
                      </w:pPr>
                      <w:r>
                        <w:rPr>
                          <w:lang w:val="en-GB"/>
                        </w:rPr>
                        <w:t>Findings &amp; Arrange Demonstration to CBS</w:t>
                      </w:r>
                    </w:p>
                    <w:p w:rsidR="0078116E" w:rsidRDefault="0078116E">
                      <w:pPr>
                        <w:rPr>
                          <w:lang w:val="en-GB"/>
                        </w:rPr>
                      </w:pPr>
                      <w:r>
                        <w:rPr>
                          <w:lang w:val="en-GB"/>
                        </w:rPr>
                        <w:t>Assessment level:</w:t>
                      </w:r>
                    </w:p>
                    <w:p w:rsidR="0078116E" w:rsidRDefault="0078116E">
                      <w:pPr>
                        <w:rPr>
                          <w:lang w:val="en-GB"/>
                        </w:rPr>
                      </w:pPr>
                      <w:r>
                        <w:rPr>
                          <w:lang w:val="en-GB"/>
                        </w:rPr>
                        <w:t>-</w:t>
                      </w:r>
                      <w:r>
                        <w:rPr>
                          <w:lang w:val="en-GB"/>
                        </w:rPr>
                        <w:tab/>
                        <w:t>endorsed;</w:t>
                      </w:r>
                    </w:p>
                    <w:p w:rsidR="0078116E" w:rsidRDefault="0078116E">
                      <w:pPr>
                        <w:rPr>
                          <w:lang w:val="en-GB"/>
                        </w:rPr>
                      </w:pPr>
                      <w:r>
                        <w:rPr>
                          <w:lang w:val="en-GB"/>
                        </w:rPr>
                        <w:t>-</w:t>
                      </w:r>
                      <w:r>
                        <w:rPr>
                          <w:lang w:val="en-GB"/>
                        </w:rPr>
                        <w:tab/>
                        <w:t>endorsed but with qualification;</w:t>
                      </w:r>
                    </w:p>
                    <w:p w:rsidR="0078116E" w:rsidRDefault="0078116E">
                      <w:pPr>
                        <w:rPr>
                          <w:lang w:val="en-GB"/>
                        </w:rPr>
                      </w:pPr>
                      <w:r>
                        <w:rPr>
                          <w:lang w:val="en-GB"/>
                        </w:rPr>
                        <w:t>-</w:t>
                      </w:r>
                      <w:r>
                        <w:rPr>
                          <w:lang w:val="en-GB"/>
                        </w:rPr>
                        <w:tab/>
                        <w:t>not endorsed.</w:t>
                      </w:r>
                    </w:p>
                  </w:txbxContent>
                </v:textbox>
              </v:shape>
            </w:pict>
          </mc:Fallback>
        </mc:AlternateContent>
      </w:r>
    </w:p>
    <w:p w:rsidR="00F24A58" w:rsidRDefault="00F24A58">
      <w:pPr>
        <w:pStyle w:val="BodyText"/>
        <w:rPr>
          <w:b/>
          <w:bCs/>
          <w:lang w:val="en-US"/>
        </w:rPr>
      </w:pPr>
    </w:p>
    <w:p w:rsidR="00F24A58" w:rsidRDefault="00137559">
      <w:pPr>
        <w:pStyle w:val="BodyText"/>
        <w:rPr>
          <w:b/>
          <w:bCs/>
          <w:lang w:val="en-US"/>
        </w:rPr>
      </w:pPr>
      <w:r>
        <w:rPr>
          <w:b/>
          <w:bCs/>
          <w:noProof/>
          <w:lang w:val="en-US"/>
        </w:rPr>
        <mc:AlternateContent>
          <mc:Choice Requires="wps">
            <w:drawing>
              <wp:anchor distT="0" distB="0" distL="114300" distR="114300" simplePos="0" relativeHeight="251657216" behindDoc="0" locked="0" layoutInCell="1" allowOverlap="1">
                <wp:simplePos x="0" y="0"/>
                <wp:positionH relativeFrom="column">
                  <wp:posOffset>1685925</wp:posOffset>
                </wp:positionH>
                <wp:positionV relativeFrom="paragraph">
                  <wp:posOffset>249555</wp:posOffset>
                </wp:positionV>
                <wp:extent cx="0" cy="272415"/>
                <wp:effectExtent l="9525" t="11430" r="9525" b="11430"/>
                <wp:wrapNone/>
                <wp:docPr id="7"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7241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2.75pt,19.65pt" to="132.75pt,4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"/>
            </w:pict>
          </mc:Fallback>
        </mc:AlternateContent>
      </w:r>
    </w:p>
    <w:p w:rsidR="00F24A58" w:rsidRDefault="00137559">
      <w:pPr>
        <w:pStyle w:val="BodyText"/>
        <w:rPr>
          <w:b/>
          <w:bCs/>
          <w:lang w:val="en-US"/>
        </w:rPr>
      </w:pPr>
      <w:r>
        <w:rPr>
          <w:b/>
          <w:bCs/>
          <w:noProof/>
          <w:lang w:val="en-US"/>
        </w:rPr>
        <mc:AlternateContent>
          <mc:Choice Requires="wps">
            <w:drawing>
              <wp:anchor distT="0" distB="0" distL="114300" distR="114300" simplePos="0" relativeHeight="251663360" behindDoc="0" locked="0" layoutInCell="1" allowOverlap="1">
                <wp:simplePos x="0" y="0"/>
                <wp:positionH relativeFrom="column">
                  <wp:posOffset>4547235</wp:posOffset>
                </wp:positionH>
                <wp:positionV relativeFrom="paragraph">
                  <wp:posOffset>242570</wp:posOffset>
                </wp:positionV>
                <wp:extent cx="847725" cy="226060"/>
                <wp:effectExtent l="13335" t="13970" r="5715" b="7620"/>
                <wp:wrapNone/>
                <wp:docPr id="6"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226060"/>
                        </a:xfrm>
                        <a:prstGeom prst="rect">
                          <a:avLst/>
                        </a:prstGeom>
                        <a:noFill/>
                        <a:ln w="9525">
                          <a:solidFill>
                            <a:srgbClr val="000000"/>
                          </a:solidFill>
                          <a:miter lim="800000"/>
                          <a:headEnd/>
                          <a:tailEnd/>
                        </a:ln>
                        <a:effectLst/>
                        <a:extLst>
                          <a:ext uri="{909E8E84-426E-40DD-AFC4-6F175D3DCCD1}">
                            <a14:hiddenFill xmlns:a14="http://schemas.microsoft.com/office/drawing/2010/main">
                              <a:solidFill>
                                <a:srgbClr val="00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78116E" w:rsidRDefault="0078116E">
                            <w:pPr>
                              <w:rPr>
                                <w:lang w:val="en-GB"/>
                              </w:rPr>
                            </w:pPr>
                            <w:r>
                              <w:rPr>
                                <w:lang w:val="en-GB"/>
                              </w:rPr>
                              <w:t>Feedback</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31" type="#_x0000_t202" style="position:absolute;left:0;text-align:left;margin-left:358.05pt;margin-top:19.1pt;width:66.75pt;height:17.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" filled="f" fillcolor="aqua">
                <v:textbox inset="5.85pt,.7pt,5.85pt,.7pt">
                  <w:txbxContent>
                    <w:p w:rsidR="0078116E" w:rsidRDefault="0078116E">
                      <w:pPr>
                        <w:rPr>
                          <w:lang w:val="en-GB"/>
                        </w:rPr>
                      </w:pPr>
                      <w:r>
                        <w:rPr>
                          <w:lang w:val="en-GB"/>
                        </w:rPr>
                        <w:t>Feedback</w:t>
                      </w:r>
                    </w:p>
                  </w:txbxContent>
                </v:textbox>
              </v:shape>
            </w:pict>
          </mc:Fallback>
        </mc:AlternateContent>
      </w:r>
      <w:r>
        <w:rPr>
          <w:b/>
          <w:bCs/>
          <w:noProof/>
          <w:lang w:val="en-US"/>
        </w:rPr>
        <mc:AlternateContent>
          <mc:Choice Requires="wps">
            <w:drawing>
              <wp:anchor distT="0" distB="0" distL="114300" distR="114300" simplePos="0" relativeHeight="251654144" behindDoc="0" locked="0" layoutInCell="1" allowOverlap="1">
                <wp:simplePos x="0" y="0"/>
                <wp:positionH relativeFrom="column">
                  <wp:posOffset>1141095</wp:posOffset>
                </wp:positionH>
                <wp:positionV relativeFrom="paragraph">
                  <wp:posOffset>242570</wp:posOffset>
                </wp:positionV>
                <wp:extent cx="2914650" cy="276225"/>
                <wp:effectExtent l="7620" t="13970" r="11430" b="5080"/>
                <wp:wrapNone/>
                <wp:docPr id="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276225"/>
                        </a:xfrm>
                        <a:prstGeom prst="rect">
                          <a:avLst/>
                        </a:prstGeom>
                        <a:noFill/>
                        <a:ln w="9525">
                          <a:solidFill>
                            <a:srgbClr val="000000"/>
                          </a:solidFill>
                          <a:miter lim="800000"/>
                          <a:headEnd/>
                          <a:tailEnd/>
                        </a:ln>
                        <a:effectLst/>
                        <a:extLst>
                          <a:ext uri="{909E8E84-426E-40DD-AFC4-6F175D3DCCD1}">
                            <a14:hiddenFill xmlns:a14="http://schemas.microsoft.com/office/drawing/2010/main">
                              <a:solidFill>
                                <a:srgbClr val="00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78116E" w:rsidRDefault="0078116E">
                            <w:pPr>
                              <w:rPr>
                                <w:lang w:val="en-GB"/>
                              </w:rPr>
                            </w:pPr>
                            <w:r>
                              <w:rPr>
                                <w:lang w:val="en-GB"/>
                              </w:rPr>
                              <w:t>Review by CBS of Findings and Demonstration</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2" type="#_x0000_t202" style="position:absolute;left:0;text-align:left;margin-left:89.85pt;margin-top:19.1pt;width:229.5pt;height:21.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" filled="f" fillcolor="aqua">
                <v:textbox inset="5.85pt,.7pt,5.85pt,.7pt">
                  <w:txbxContent>
                    <w:p w:rsidR="0078116E" w:rsidRDefault="0078116E">
                      <w:pPr>
                        <w:rPr>
                          <w:lang w:val="en-GB"/>
                        </w:rPr>
                      </w:pPr>
                      <w:r>
                        <w:rPr>
                          <w:lang w:val="en-GB"/>
                        </w:rPr>
                        <w:t>Review by CBS of Findings and Demonstration</w:t>
                      </w:r>
                    </w:p>
                  </w:txbxContent>
                </v:textbox>
              </v:shape>
            </w:pict>
          </mc:Fallback>
        </mc:AlternateContent>
      </w:r>
    </w:p>
    <w:p w:rsidR="00F24A58" w:rsidRDefault="00137559">
      <w:pPr>
        <w:pStyle w:val="BodyText"/>
        <w:rPr>
          <w:b/>
          <w:bCs/>
          <w:lang w:val="en-US"/>
        </w:rPr>
      </w:pPr>
      <w:r>
        <w:rPr>
          <w:b/>
          <w:bCs/>
          <w:noProof/>
          <w:lang w:val="en-US"/>
        </w:rPr>
        <mc:AlternateContent>
          <mc:Choice Requires="wps">
            <w:drawing>
              <wp:anchor distT="0" distB="0" distL="114300" distR="114300" simplePos="0" relativeHeight="251667456" behindDoc="0" locked="0" layoutInCell="1" allowOverlap="1">
                <wp:simplePos x="0" y="0"/>
                <wp:positionH relativeFrom="column">
                  <wp:posOffset>5394960</wp:posOffset>
                </wp:positionH>
                <wp:positionV relativeFrom="paragraph">
                  <wp:posOffset>65405</wp:posOffset>
                </wp:positionV>
                <wp:extent cx="285750" cy="0"/>
                <wp:effectExtent l="13335" t="8255" r="5715" b="10795"/>
                <wp:wrapNone/>
                <wp:docPr id="4"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8575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6" o:spid="_x0000_s1026" style="position:absolute;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4.8pt,5.15pt" to="447.3pt,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"/>
            </w:pict>
          </mc:Fallback>
        </mc:AlternateContent>
      </w:r>
      <w:r>
        <w:rPr>
          <w:b/>
          <w:bCs/>
          <w:noProof/>
          <w:lang w:val="en-US"/>
        </w:rPr>
        <mc:AlternateContent>
          <mc:Choice Requires="wps">
            <w:drawing>
              <wp:anchor distT="0" distB="0" distL="114300" distR="114300" simplePos="0" relativeHeight="251664384" behindDoc="0" locked="0" layoutInCell="1" allowOverlap="1">
                <wp:simplePos x="0" y="0"/>
                <wp:positionH relativeFrom="column">
                  <wp:posOffset>4057650</wp:posOffset>
                </wp:positionH>
                <wp:positionV relativeFrom="paragraph">
                  <wp:posOffset>65405</wp:posOffset>
                </wp:positionV>
                <wp:extent cx="489585" cy="0"/>
                <wp:effectExtent l="9525" t="8255" r="5715" b="10795"/>
                <wp:wrapNone/>
                <wp:docPr id="3"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958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3"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9.5pt,5.15pt" to="358.05pt,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"/>
            </w:pict>
          </mc:Fallback>
        </mc:AlternateContent>
      </w:r>
      <w:r>
        <w:rPr>
          <w:b/>
          <w:bCs/>
          <w:noProof/>
          <w:lang w:val="en-US"/>
        </w:rPr>
        <mc:AlternateContent>
          <mc:Choice Requires="wps">
            <w:drawing>
              <wp:anchor distT="0" distB="0" distL="114300" distR="114300" simplePos="0" relativeHeight="251656192" behindDoc="0" locked="0" layoutInCell="1" allowOverlap="1">
                <wp:simplePos x="0" y="0"/>
                <wp:positionH relativeFrom="column">
                  <wp:posOffset>2718435</wp:posOffset>
                </wp:positionH>
                <wp:positionV relativeFrom="paragraph">
                  <wp:posOffset>220345</wp:posOffset>
                </wp:positionV>
                <wp:extent cx="0" cy="200025"/>
                <wp:effectExtent l="13335" t="10795" r="5715" b="8255"/>
                <wp:wrapNone/>
                <wp:docPr id="2"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002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14"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4.05pt,17.35pt" to="214.05pt,3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"/>
            </w:pict>
          </mc:Fallback>
        </mc:AlternateContent>
      </w:r>
    </w:p>
    <w:p w:rsidR="00F24A58" w:rsidRDefault="00137559">
      <w:pPr>
        <w:pStyle w:val="BodyText"/>
        <w:rPr>
          <w:b/>
          <w:bCs/>
          <w:lang w:val="en-US"/>
        </w:rPr>
      </w:pPr>
      <w:r>
        <w:rPr>
          <w:b/>
          <w:bCs/>
          <w:noProof/>
          <w:lang w:val="en-US"/>
        </w:rPr>
        <mc:AlternateContent>
          <mc:Choice Requires="wps">
            <w:drawing>
              <wp:anchor distT="0" distB="0" distL="114300" distR="114300" simplePos="0" relativeHeight="251655168" behindDoc="0" locked="0" layoutInCell="1" allowOverlap="1">
                <wp:simplePos x="0" y="0"/>
                <wp:positionH relativeFrom="column">
                  <wp:posOffset>1628775</wp:posOffset>
                </wp:positionH>
                <wp:positionV relativeFrom="paragraph">
                  <wp:posOffset>122555</wp:posOffset>
                </wp:positionV>
                <wp:extent cx="1943100" cy="247650"/>
                <wp:effectExtent l="9525" t="8255" r="9525" b="10795"/>
                <wp:wrapNone/>
                <wp:docPr id="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247650"/>
                        </a:xfrm>
                        <a:prstGeom prst="rect">
                          <a:avLst/>
                        </a:prstGeom>
                        <a:noFill/>
                        <a:ln w="9525">
                          <a:solidFill>
                            <a:srgbClr val="000000"/>
                          </a:solidFill>
                          <a:miter lim="800000"/>
                          <a:headEnd/>
                          <a:tailEnd/>
                        </a:ln>
                        <a:effectLst/>
                        <a:extLst>
                          <a:ext uri="{909E8E84-426E-40DD-AFC4-6F175D3DCCD1}">
                            <a14:hiddenFill xmlns:a14="http://schemas.microsoft.com/office/drawing/2010/main">
                              <a:solidFill>
                                <a:srgbClr val="00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78116E" w:rsidRDefault="0078116E">
                            <w:pPr>
                              <w:jc w:val="center"/>
                              <w:rPr>
                                <w:lang w:val="en-GB"/>
                              </w:rPr>
                            </w:pPr>
                            <w:r>
                              <w:rPr>
                                <w:lang w:val="en-GB"/>
                              </w:rPr>
                              <w:t>Recommendation to EC</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33" type="#_x0000_t202" style="position:absolute;left:0;text-align:left;margin-left:128.25pt;margin-top:9.65pt;width:153pt;height:19.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" filled="f" fillcolor="aqua">
                <v:textbox inset="5.85pt,.7pt,5.85pt,.7pt">
                  <w:txbxContent>
                    <w:p w:rsidR="0078116E" w:rsidRDefault="0078116E">
                      <w:pPr>
                        <w:jc w:val="center"/>
                        <w:rPr>
                          <w:lang w:val="en-GB"/>
                        </w:rPr>
                      </w:pPr>
                      <w:r>
                        <w:rPr>
                          <w:lang w:val="en-GB"/>
                        </w:rPr>
                        <w:t>Recommendation to EC</w:t>
                      </w:r>
                    </w:p>
                  </w:txbxContent>
                </v:textbox>
              </v:shape>
            </w:pict>
          </mc:Fallback>
        </mc:AlternateContent>
      </w:r>
    </w:p>
    <w:p w:rsidR="00F24A58" w:rsidRDefault="00F24A58">
      <w:pPr>
        <w:pStyle w:val="BodyText"/>
        <w:rPr>
          <w:b/>
          <w:bCs/>
          <w:lang w:val="en-US"/>
        </w:rPr>
      </w:pPr>
    </w:p>
    <w:p w:rsidR="00F24A58" w:rsidRDefault="00F24A58">
      <w:pPr>
        <w:pStyle w:val="BodyText"/>
        <w:rPr>
          <w:b/>
          <w:bCs/>
          <w:lang w:val="en-US"/>
        </w:rPr>
      </w:pPr>
    </w:p>
    <w:p w:rsidR="00F24A58" w:rsidRDefault="00F24A58">
      <w:pPr>
        <w:pStyle w:val="Heading2"/>
        <w:rPr>
          <w:lang w:val="en-US"/>
        </w:rPr>
      </w:pPr>
      <w:bookmarkStart w:id="8" w:name="_Toc246226184"/>
      <w:r>
        <w:rPr>
          <w:lang w:val="en-US"/>
        </w:rPr>
        <w:t xml:space="preserve">Submission of Technical paper </w:t>
      </w:r>
      <w:r>
        <w:rPr>
          <w:lang w:val="en-US" w:eastAsia="ja-JP"/>
        </w:rPr>
        <w:t>plus</w:t>
      </w:r>
      <w:r>
        <w:rPr>
          <w:lang w:val="en-US"/>
        </w:rPr>
        <w:t xml:space="preserve"> Evidence</w:t>
      </w:r>
      <w:bookmarkEnd w:id="8"/>
      <w:r>
        <w:rPr>
          <w:lang w:val="en-US"/>
        </w:rPr>
        <w:t xml:space="preserve"> </w:t>
      </w:r>
    </w:p>
    <w:p w:rsidR="00F24A58" w:rsidRDefault="00F24A58">
      <w:pPr>
        <w:pStyle w:val="BodyText"/>
        <w:rPr>
          <w:lang w:val="en-US" w:eastAsia="ja-JP"/>
        </w:rPr>
      </w:pPr>
      <w:r>
        <w:rPr>
          <w:lang w:val="en-US"/>
        </w:rPr>
        <w:t>WMO Members fill out the questionnaire, using the questionnaire tool</w:t>
      </w:r>
      <w:r w:rsidR="00451584">
        <w:rPr>
          <w:lang w:val="en-US"/>
        </w:rPr>
        <w:t xml:space="preserve"> at </w:t>
      </w:r>
      <w:r w:rsidR="00451584" w:rsidRPr="0078116E">
        <w:rPr>
          <w:lang w:val="en-US"/>
        </w:rPr>
        <w:t>http://www</w:t>
      </w:r>
      <w:r w:rsidR="00451584">
        <w:rPr>
          <w:lang w:val="en-US"/>
        </w:rPr>
        <w:noBreakHyphen/>
      </w:r>
      <w:r w:rsidR="00451584" w:rsidRPr="0078116E">
        <w:rPr>
          <w:lang w:val="en-US"/>
        </w:rPr>
        <w:t>db.wmo.int/WIS/centres/candidates.asp</w:t>
      </w:r>
      <w:r w:rsidR="00451584">
        <w:rPr>
          <w:lang w:val="en-US"/>
        </w:rPr>
        <w:t xml:space="preserve"> </w:t>
      </w:r>
      <w:r>
        <w:rPr>
          <w:b/>
          <w:bCs/>
          <w:lang w:val="en-US"/>
        </w:rPr>
        <w:t xml:space="preserve">, </w:t>
      </w:r>
      <w:r>
        <w:rPr>
          <w:lang w:val="en-US"/>
        </w:rPr>
        <w:t xml:space="preserve">and </w:t>
      </w:r>
      <w:r>
        <w:rPr>
          <w:lang w:val="en-US" w:eastAsia="ja-JP"/>
        </w:rPr>
        <w:t xml:space="preserve">conduct </w:t>
      </w:r>
      <w:r>
        <w:rPr>
          <w:lang w:val="en-US"/>
        </w:rPr>
        <w:t>the necessary demonstration tests</w:t>
      </w:r>
      <w:r>
        <w:rPr>
          <w:lang w:val="en-US" w:eastAsia="ja-JP"/>
        </w:rPr>
        <w:t xml:space="preserve">  (Demonstration Test Cases described in Annex A developed by ET-GDDP)</w:t>
      </w:r>
      <w:r>
        <w:rPr>
          <w:lang w:val="en-US"/>
        </w:rPr>
        <w:t xml:space="preserve">. The questionnaire tool has been developed to allow Members to progressively refine their response. The process of filling out the </w:t>
      </w:r>
      <w:r>
        <w:rPr>
          <w:lang w:val="en-US"/>
        </w:rPr>
        <w:lastRenderedPageBreak/>
        <w:t xml:space="preserve">questionnaire can be started at any time, but the response must be completed before the stated deadlines for sessions of CBS. </w:t>
      </w:r>
      <w:r>
        <w:rPr>
          <w:lang w:val="en-US" w:eastAsia="ja-JP"/>
        </w:rPr>
        <w:t xml:space="preserve"> </w:t>
      </w:r>
      <w:r>
        <w:rPr>
          <w:lang w:val="en-US"/>
        </w:rPr>
        <w:t>Responses to the questions should contain sufficient information and detail</w:t>
      </w:r>
      <w:r>
        <w:rPr>
          <w:lang w:val="en-US" w:eastAsia="ja-JP"/>
        </w:rPr>
        <w:t>, including results of the demonstration tests,</w:t>
      </w:r>
      <w:r>
        <w:rPr>
          <w:lang w:val="en-US"/>
        </w:rPr>
        <w:t xml:space="preserve"> to ensure that the ET-GDDP can make a full assessment. Information on how to use the tool, complete the questionnaire and run the tests can be found in section </w:t>
      </w:r>
      <w:r>
        <w:rPr>
          <w:lang w:val="en-US"/>
        </w:rPr>
        <w:fldChar w:fldCharType="begin"/>
      </w:r>
      <w:r>
        <w:rPr>
          <w:lang w:val="en-US"/>
        </w:rPr>
        <w:instrText xml:space="preserve"> REF _Ref246223015 \r \h </w:instrText>
      </w:r>
      <w:r>
        <w:rPr>
          <w:lang w:val="en-US"/>
        </w:rPr>
      </w:r>
      <w:r>
        <w:rPr>
          <w:lang w:val="en-US"/>
        </w:rPr>
        <w:fldChar w:fldCharType="separate"/>
      </w:r>
      <w:r>
        <w:rPr>
          <w:lang w:val="en-US"/>
        </w:rPr>
        <w:t>3</w:t>
      </w:r>
      <w:r>
        <w:rPr>
          <w:lang w:val="en-US"/>
        </w:rPr>
        <w:fldChar w:fldCharType="end"/>
      </w:r>
    </w:p>
    <w:p w:rsidR="00F24A58" w:rsidRDefault="00F24A58">
      <w:pPr>
        <w:pStyle w:val="BodyText"/>
        <w:rPr>
          <w:lang w:val="en-US" w:eastAsia="ja-JP"/>
        </w:rPr>
      </w:pPr>
      <w:r>
        <w:rPr>
          <w:lang w:val="en-US"/>
        </w:rPr>
        <w:t xml:space="preserve">In the initial round, in preparation for CBS Ext. 2010, the closing date for submission of the response is 31 March 2010.  Should the WMO Member not be ready </w:t>
      </w:r>
      <w:r>
        <w:rPr>
          <w:lang w:val="en-US" w:eastAsia="ja-JP"/>
        </w:rPr>
        <w:t>by the submission date</w:t>
      </w:r>
      <w:r>
        <w:rPr>
          <w:lang w:val="en-US"/>
        </w:rPr>
        <w:t xml:space="preserve"> to perform the tests</w:t>
      </w:r>
      <w:r>
        <w:rPr>
          <w:lang w:val="en-US" w:eastAsia="ja-JP"/>
        </w:rPr>
        <w:t>, the response should describe the systems being implemented and indicate a date by which the demonstration tests will be run and by which the demonstration platform will be made available to ET-GDDP.</w:t>
      </w:r>
    </w:p>
    <w:p w:rsidR="00F24A58" w:rsidRDefault="00F24A58">
      <w:pPr>
        <w:rPr>
          <w:lang w:val="en-US"/>
        </w:rPr>
      </w:pPr>
    </w:p>
    <w:p w:rsidR="00F24A58" w:rsidRDefault="00F24A58">
      <w:pPr>
        <w:rPr>
          <w:lang w:val="en-US"/>
        </w:rPr>
      </w:pPr>
    </w:p>
    <w:p w:rsidR="00F24A58" w:rsidRDefault="00F24A58">
      <w:pPr>
        <w:pStyle w:val="Heading2"/>
        <w:rPr>
          <w:lang w:val="en-US"/>
        </w:rPr>
      </w:pPr>
      <w:bookmarkStart w:id="9" w:name="_Ref246224740"/>
      <w:bookmarkStart w:id="10" w:name="_Toc246226185"/>
      <w:r>
        <w:rPr>
          <w:lang w:val="en-US"/>
        </w:rPr>
        <w:t>Assessment, Validation and Audit</w:t>
      </w:r>
      <w:bookmarkEnd w:id="9"/>
      <w:bookmarkEnd w:id="10"/>
    </w:p>
    <w:p w:rsidR="00F24A58" w:rsidRDefault="00F24A58">
      <w:pPr>
        <w:pStyle w:val="BodyText"/>
        <w:rPr>
          <w:lang w:val="en-US"/>
        </w:rPr>
      </w:pPr>
      <w:r>
        <w:rPr>
          <w:lang w:val="en-US"/>
        </w:rPr>
        <w:t xml:space="preserve">Once the response has been submitted by the Member, the ET-GDDP will assess the information contained in the response to see if an endorsement to CBS of the WIS Centre nomination can be provided. If necessary, feedback will be provided to help the Member to complete the necessary documentation to receive a full endorsement. It is </w:t>
      </w:r>
      <w:r w:rsidR="00451584">
        <w:rPr>
          <w:lang w:val="en-US"/>
        </w:rPr>
        <w:t>emphasised</w:t>
      </w:r>
      <w:r>
        <w:rPr>
          <w:lang w:val="en-US"/>
        </w:rPr>
        <w:t xml:space="preserve"> that the role of the ET-GDDP is confined to the demonstration process and does not extend to providing advice on technical solutions.</w:t>
      </w:r>
    </w:p>
    <w:p w:rsidR="00F24A58" w:rsidRDefault="00F24A58">
      <w:pPr>
        <w:pStyle w:val="BodyText"/>
        <w:spacing w:after="0"/>
        <w:rPr>
          <w:lang w:val="en-US"/>
        </w:rPr>
      </w:pPr>
      <w:r>
        <w:rPr>
          <w:lang w:val="en-US"/>
        </w:rPr>
        <w:t>Should the Member’s response have some key shortfalls after iteration with the ET-GDDP, (e.g. not all the required capabilities can be demonstrated) the ET-GDDP will:</w:t>
      </w:r>
    </w:p>
    <w:p w:rsidR="00F24A58" w:rsidRDefault="00F24A58">
      <w:pPr>
        <w:pStyle w:val="BodyText"/>
        <w:spacing w:after="0"/>
        <w:rPr>
          <w:lang w:val="en-US"/>
        </w:rPr>
      </w:pPr>
    </w:p>
    <w:p w:rsidR="00F24A58" w:rsidRDefault="00F24A58">
      <w:pPr>
        <w:pStyle w:val="BodyText"/>
        <w:spacing w:after="0"/>
        <w:ind w:left="720" w:hanging="660"/>
        <w:rPr>
          <w:lang w:val="en-US"/>
        </w:rPr>
      </w:pPr>
      <w:r>
        <w:rPr>
          <w:lang w:val="en-US"/>
        </w:rPr>
        <w:t>-</w:t>
      </w:r>
      <w:r>
        <w:rPr>
          <w:lang w:val="en-US"/>
        </w:rPr>
        <w:tab/>
        <w:t>either provide a qualified endorsement of the WIS Centre nomination stating what areas still need to be addressed or demonstrated. Any function that cannot be successfully demonstrated to the ET-GDDP will have to be demonstrated to CBS;</w:t>
      </w:r>
    </w:p>
    <w:p w:rsidR="00F24A58" w:rsidRDefault="00F24A58">
      <w:pPr>
        <w:pStyle w:val="BodyText"/>
        <w:spacing w:after="0"/>
        <w:ind w:left="720" w:hanging="720"/>
        <w:rPr>
          <w:lang w:val="en-US"/>
        </w:rPr>
      </w:pPr>
      <w:r>
        <w:rPr>
          <w:lang w:val="en-US"/>
        </w:rPr>
        <w:t>-</w:t>
      </w:r>
      <w:r>
        <w:rPr>
          <w:lang w:val="en-US"/>
        </w:rPr>
        <w:tab/>
        <w:t>or report to CBS that it cannot endorse the WIS Centre nomination with the information provided and capabilities demonstrated.</w:t>
      </w:r>
    </w:p>
    <w:p w:rsidR="00F24A58" w:rsidRDefault="00F24A58">
      <w:pPr>
        <w:pStyle w:val="BodyText"/>
        <w:spacing w:after="0"/>
        <w:rPr>
          <w:lang w:val="en-US"/>
        </w:rPr>
      </w:pPr>
    </w:p>
    <w:p w:rsidR="00F24A58" w:rsidRDefault="00F24A58">
      <w:pPr>
        <w:jc w:val="both"/>
        <w:rPr>
          <w:lang w:val="en-US"/>
        </w:rPr>
      </w:pPr>
      <w:r>
        <w:rPr>
          <w:lang w:val="en-US"/>
        </w:rPr>
        <w:t>For GISC candidates, the assessment will include a site visit, to enable the ET-GDDP to audit the technical infrastructure and the organisation in place, to exchange information with the team in charge of the WIS activity and to review the procedures in place. Some test cases may be run during this site visit.</w:t>
      </w:r>
    </w:p>
    <w:p w:rsidR="00F24A58" w:rsidRDefault="00F24A58">
      <w:pPr>
        <w:rPr>
          <w:lang w:val="en-US"/>
        </w:rPr>
      </w:pPr>
    </w:p>
    <w:p w:rsidR="00F24A58" w:rsidRDefault="00F24A58">
      <w:pPr>
        <w:rPr>
          <w:lang w:val="en-US"/>
        </w:rPr>
      </w:pPr>
    </w:p>
    <w:p w:rsidR="00F24A58" w:rsidRDefault="00F24A58">
      <w:pPr>
        <w:rPr>
          <w:lang w:val="en-US"/>
        </w:rPr>
      </w:pPr>
    </w:p>
    <w:p w:rsidR="00F24A58" w:rsidRDefault="00F24A58">
      <w:pPr>
        <w:pStyle w:val="Heading2"/>
        <w:rPr>
          <w:lang w:val="en-US"/>
        </w:rPr>
      </w:pPr>
      <w:bookmarkStart w:id="11" w:name="_Toc246226186"/>
      <w:r>
        <w:rPr>
          <w:lang w:val="en-US"/>
        </w:rPr>
        <w:t>Demonstration to CBS Sessions</w:t>
      </w:r>
      <w:bookmarkEnd w:id="11"/>
    </w:p>
    <w:p w:rsidR="00F24A58" w:rsidRDefault="00F24A58">
      <w:pPr>
        <w:jc w:val="both"/>
        <w:rPr>
          <w:lang w:val="en-US" w:eastAsia="ja-JP"/>
        </w:rPr>
      </w:pPr>
      <w:r>
        <w:rPr>
          <w:lang w:val="en-US"/>
        </w:rPr>
        <w:t xml:space="preserve">As noted in section </w:t>
      </w:r>
      <w:r>
        <w:rPr>
          <w:lang w:val="en-US"/>
        </w:rPr>
        <w:fldChar w:fldCharType="begin"/>
      </w:r>
      <w:r>
        <w:rPr>
          <w:lang w:val="en-US"/>
        </w:rPr>
        <w:instrText xml:space="preserve"> REF _Ref246224740 \r \h </w:instrText>
      </w:r>
      <w:r>
        <w:rPr>
          <w:lang w:val="en-US"/>
        </w:rPr>
      </w:r>
      <w:r>
        <w:rPr>
          <w:lang w:val="en-US"/>
        </w:rPr>
        <w:instrText xml:space="preserve"> \* MERGEFORMAT </w:instrText>
      </w:r>
      <w:r>
        <w:rPr>
          <w:lang w:val="en-US"/>
        </w:rPr>
        <w:fldChar w:fldCharType="separate"/>
      </w:r>
      <w:r>
        <w:rPr>
          <w:lang w:val="en-US"/>
        </w:rPr>
        <w:t>2.2</w:t>
      </w:r>
      <w:r>
        <w:rPr>
          <w:lang w:val="en-US"/>
        </w:rPr>
        <w:fldChar w:fldCharType="end"/>
      </w:r>
      <w:r>
        <w:rPr>
          <w:lang w:val="en-US"/>
        </w:rPr>
        <w:t>, WIS Centres that receive a qualified endorsement will have to demonstrate the functions defined by ET-GDDP during CBS sessions in order to obtain a full endorsement.</w:t>
      </w:r>
      <w:r>
        <w:rPr>
          <w:lang w:val="en-US" w:eastAsia="ja-JP"/>
        </w:rPr>
        <w:t xml:space="preserve">  On the other hand, WIS Centres candidates that have received the full endorsement on all the functions by ET-GDDP will not have to make any demonstration during CBS sessions with regard to the capability demonstration process.</w:t>
      </w:r>
    </w:p>
    <w:p w:rsidR="00F24A58" w:rsidRDefault="00F24A58">
      <w:pPr>
        <w:rPr>
          <w:lang w:val="en-US"/>
        </w:rPr>
      </w:pPr>
    </w:p>
    <w:p w:rsidR="00F24A58" w:rsidRDefault="00F24A58">
      <w:pPr>
        <w:rPr>
          <w:lang w:val="en-US"/>
        </w:rPr>
      </w:pPr>
      <w:r>
        <w:rPr>
          <w:lang w:val="en-US"/>
        </w:rPr>
        <w:t>Also Centres that are considered by the ET-GDDP to have “exemplar” capabilities may be asked by the ET-GDDP to demonstrate these capabilities to CBS sessions and/or Executive Council (EC) and/or Congress (Cg) for the benefit of other Members.</w:t>
      </w:r>
    </w:p>
    <w:p w:rsidR="00F24A58" w:rsidRDefault="00F24A58">
      <w:pPr>
        <w:rPr>
          <w:lang w:val="en-US"/>
        </w:rPr>
      </w:pPr>
    </w:p>
    <w:p w:rsidR="00F24A58" w:rsidRDefault="00F24A58">
      <w:pPr>
        <w:rPr>
          <w:lang w:val="en-US"/>
        </w:rPr>
      </w:pPr>
    </w:p>
    <w:p w:rsidR="00F24A58" w:rsidRDefault="00F24A58">
      <w:pPr>
        <w:pStyle w:val="Heading2"/>
        <w:rPr>
          <w:lang w:val="en-US"/>
        </w:rPr>
      </w:pPr>
      <w:r>
        <w:rPr>
          <w:lang w:val="en-US"/>
        </w:rPr>
        <w:t>Processing of Later Applications</w:t>
      </w:r>
    </w:p>
    <w:p w:rsidR="00F24A58" w:rsidRDefault="00F24A58">
      <w:pPr>
        <w:jc w:val="both"/>
        <w:rPr>
          <w:lang w:val="en-US"/>
        </w:rPr>
      </w:pPr>
      <w:r>
        <w:rPr>
          <w:lang w:val="en-US" w:eastAsia="ja-JP"/>
        </w:rPr>
        <w:t>In order to accommodate later applications (i.e. those received after March 2010) it is envisaged that, following the initial demonstration cycle, the process will be repeated on an annual basis thereafter (synchronized as necessary with EC meetings).</w:t>
      </w:r>
    </w:p>
    <w:p w:rsidR="00F24A58" w:rsidRDefault="00F24A58">
      <w:pPr>
        <w:pStyle w:val="BodyText"/>
        <w:ind w:firstLine="720"/>
        <w:rPr>
          <w:b/>
          <w:bCs/>
          <w:lang w:val="en-US"/>
        </w:rPr>
      </w:pPr>
    </w:p>
    <w:p w:rsidR="00F24A58" w:rsidRDefault="00F24A58">
      <w:pPr>
        <w:rPr>
          <w:lang w:val="en-US"/>
        </w:rPr>
      </w:pPr>
    </w:p>
    <w:p w:rsidR="00F24A58" w:rsidRDefault="00F24A58">
      <w:pPr>
        <w:pStyle w:val="BodyText"/>
        <w:rPr>
          <w:lang w:val="en-US"/>
        </w:rPr>
      </w:pPr>
    </w:p>
    <w:p w:rsidR="00F24A58" w:rsidRDefault="00F24A58">
      <w:pPr>
        <w:pStyle w:val="Heading1"/>
        <w:numPr>
          <w:ilvl w:val="0"/>
          <w:numId w:val="2"/>
        </w:numPr>
        <w:rPr>
          <w:lang w:val="en-US"/>
        </w:rPr>
      </w:pPr>
      <w:bookmarkStart w:id="12" w:name="_Ref246223015"/>
      <w:bookmarkStart w:id="13" w:name="_Ref246225501"/>
      <w:bookmarkStart w:id="14" w:name="_Toc246226187"/>
      <w:r>
        <w:rPr>
          <w:lang w:val="en-US"/>
        </w:rPr>
        <w:lastRenderedPageBreak/>
        <w:t>Questionnaire Guidelines</w:t>
      </w:r>
      <w:bookmarkEnd w:id="12"/>
      <w:bookmarkEnd w:id="13"/>
      <w:bookmarkEnd w:id="14"/>
    </w:p>
    <w:p w:rsidR="00F24A58" w:rsidRDefault="00F24A58">
      <w:pPr>
        <w:pStyle w:val="BodyText"/>
        <w:rPr>
          <w:lang w:val="en-US"/>
        </w:rPr>
      </w:pPr>
      <w:r>
        <w:rPr>
          <w:lang w:val="en-US"/>
        </w:rPr>
        <w:t>The purpose of these guidelines is to assist WMO Members in filling out the questionnaire and completing the necessary tests.</w:t>
      </w:r>
    </w:p>
    <w:p w:rsidR="00F24A58" w:rsidRDefault="00F24A58">
      <w:pPr>
        <w:pStyle w:val="BodyText"/>
        <w:rPr>
          <w:lang w:val="en-US"/>
        </w:rPr>
      </w:pPr>
      <w:r>
        <w:rPr>
          <w:lang w:val="en-US"/>
        </w:rPr>
        <w:t>The guidance consists of:</w:t>
      </w:r>
    </w:p>
    <w:p w:rsidR="00F24A58" w:rsidRDefault="00F24A58">
      <w:pPr>
        <w:pStyle w:val="BodyText"/>
        <w:rPr>
          <w:lang w:val="en-US"/>
        </w:rPr>
      </w:pPr>
      <w:r>
        <w:rPr>
          <w:lang w:val="en-US"/>
        </w:rPr>
        <w:t>-</w:t>
      </w:r>
      <w:r>
        <w:rPr>
          <w:lang w:val="en-US"/>
        </w:rPr>
        <w:tab/>
        <w:t xml:space="preserve">General Guidance (section </w:t>
      </w:r>
      <w:r>
        <w:rPr>
          <w:lang w:val="en-US"/>
        </w:rPr>
        <w:fldChar w:fldCharType="begin"/>
      </w:r>
      <w:r>
        <w:rPr>
          <w:lang w:val="en-US"/>
        </w:rPr>
        <w:instrText xml:space="preserve"> REF _Ref246220781 \r \h </w:instrText>
      </w:r>
      <w:r>
        <w:rPr>
          <w:lang w:val="en-US"/>
        </w:rPr>
      </w:r>
      <w:r>
        <w:rPr>
          <w:lang w:val="en-US"/>
        </w:rPr>
        <w:fldChar w:fldCharType="separate"/>
      </w:r>
      <w:r>
        <w:rPr>
          <w:lang w:val="en-US"/>
        </w:rPr>
        <w:t>3.1</w:t>
      </w:r>
      <w:r>
        <w:rPr>
          <w:lang w:val="en-US"/>
        </w:rPr>
        <w:fldChar w:fldCharType="end"/>
      </w:r>
      <w:r>
        <w:rPr>
          <w:lang w:val="en-US"/>
        </w:rPr>
        <w:t>);</w:t>
      </w:r>
    </w:p>
    <w:p w:rsidR="00F24A58" w:rsidRDefault="00F24A58">
      <w:pPr>
        <w:pStyle w:val="BodyText"/>
        <w:rPr>
          <w:lang w:val="en-US"/>
        </w:rPr>
      </w:pPr>
      <w:r>
        <w:rPr>
          <w:lang w:val="en-US"/>
        </w:rPr>
        <w:t>-</w:t>
      </w:r>
      <w:r>
        <w:rPr>
          <w:lang w:val="en-US"/>
        </w:rPr>
        <w:tab/>
        <w:t xml:space="preserve">Detailed Guidance (section </w:t>
      </w:r>
      <w:r>
        <w:rPr>
          <w:lang w:val="en-US"/>
        </w:rPr>
        <w:fldChar w:fldCharType="begin"/>
      </w:r>
      <w:r>
        <w:rPr>
          <w:lang w:val="en-US"/>
        </w:rPr>
        <w:instrText xml:space="preserve"> REF _Ref240881795 \r \h </w:instrText>
      </w:r>
      <w:r>
        <w:rPr>
          <w:lang w:val="en-US"/>
        </w:rPr>
      </w:r>
      <w:r>
        <w:rPr>
          <w:lang w:val="en-US"/>
        </w:rPr>
        <w:fldChar w:fldCharType="separate"/>
      </w:r>
      <w:r>
        <w:rPr>
          <w:lang w:val="en-US"/>
        </w:rPr>
        <w:t>3.2</w:t>
      </w:r>
      <w:r>
        <w:rPr>
          <w:lang w:val="en-US"/>
        </w:rPr>
        <w:fldChar w:fldCharType="end"/>
      </w:r>
      <w:r>
        <w:rPr>
          <w:lang w:val="en-US"/>
        </w:rPr>
        <w:t>).</w:t>
      </w:r>
    </w:p>
    <w:p w:rsidR="00F24A58" w:rsidRDefault="00F24A58">
      <w:pPr>
        <w:pStyle w:val="BodyText"/>
        <w:rPr>
          <w:lang w:val="en-US"/>
        </w:rPr>
      </w:pPr>
    </w:p>
    <w:p w:rsidR="00F24A58" w:rsidRDefault="00F24A58">
      <w:pPr>
        <w:pStyle w:val="Heading2"/>
        <w:rPr>
          <w:b/>
          <w:bCs/>
          <w:lang w:val="en-US"/>
        </w:rPr>
      </w:pPr>
      <w:bookmarkStart w:id="15" w:name="_Ref246220781"/>
      <w:bookmarkStart w:id="16" w:name="_Toc246226188"/>
      <w:r>
        <w:rPr>
          <w:b/>
          <w:bCs/>
          <w:lang w:val="en-US"/>
        </w:rPr>
        <w:t>General Guidance</w:t>
      </w:r>
      <w:bookmarkEnd w:id="15"/>
      <w:bookmarkEnd w:id="16"/>
    </w:p>
    <w:p w:rsidR="00F24A58" w:rsidRDefault="00F24A58">
      <w:pPr>
        <w:pStyle w:val="Heading3"/>
        <w:rPr>
          <w:lang w:val="en-US"/>
        </w:rPr>
      </w:pPr>
      <w:bookmarkStart w:id="17" w:name="_Toc246226189"/>
      <w:r>
        <w:rPr>
          <w:lang w:val="en-US"/>
        </w:rPr>
        <w:t>Why a Questionnaire?</w:t>
      </w:r>
      <w:bookmarkEnd w:id="17"/>
    </w:p>
    <w:p w:rsidR="00F24A58" w:rsidRDefault="00F24A58">
      <w:pPr>
        <w:rPr>
          <w:lang w:val="en-US"/>
        </w:rPr>
      </w:pPr>
    </w:p>
    <w:p w:rsidR="00F24A58" w:rsidRDefault="00F24A58">
      <w:pPr>
        <w:pStyle w:val="BodyText"/>
        <w:spacing w:after="0"/>
        <w:rPr>
          <w:lang w:val="en-US"/>
        </w:rPr>
      </w:pPr>
      <w:r>
        <w:rPr>
          <w:lang w:val="en-US"/>
        </w:rPr>
        <w:t xml:space="preserve">A questionnaire has been selected as the most appropriate mechanism to collect the information required for a structured assessment of the suitability of candidate DCPCs and GISCs for incorporation within WIS (as part of the GISC and DCPC demonstration process). </w:t>
      </w:r>
    </w:p>
    <w:p w:rsidR="00F24A58" w:rsidRDefault="00F24A58">
      <w:pPr>
        <w:jc w:val="both"/>
        <w:rPr>
          <w:lang w:val="en-US"/>
        </w:rPr>
      </w:pPr>
    </w:p>
    <w:p w:rsidR="00F24A58" w:rsidRDefault="00F24A58">
      <w:pPr>
        <w:jc w:val="both"/>
        <w:rPr>
          <w:lang w:val="en-US"/>
        </w:rPr>
      </w:pPr>
      <w:r>
        <w:rPr>
          <w:lang w:val="en-US"/>
        </w:rPr>
        <w:t xml:space="preserve">In addition, the questionnaire describes, for well-defined technical areas, the prescribed Demonstration Test Cases that will need to be demonstrated. </w:t>
      </w:r>
    </w:p>
    <w:p w:rsidR="00F24A58" w:rsidRDefault="00F24A58">
      <w:pPr>
        <w:jc w:val="both"/>
        <w:rPr>
          <w:lang w:val="en-US"/>
        </w:rPr>
      </w:pPr>
    </w:p>
    <w:p w:rsidR="00F24A58" w:rsidRDefault="00F24A58">
      <w:pPr>
        <w:jc w:val="both"/>
        <w:rPr>
          <w:lang w:val="en-US"/>
        </w:rPr>
      </w:pPr>
    </w:p>
    <w:p w:rsidR="00F24A58" w:rsidRDefault="00F24A58">
      <w:pPr>
        <w:pStyle w:val="Heading3"/>
        <w:rPr>
          <w:lang w:val="en-US"/>
        </w:rPr>
      </w:pPr>
      <w:bookmarkStart w:id="18" w:name="_Ref241290485"/>
      <w:bookmarkStart w:id="19" w:name="_Toc246226190"/>
      <w:r>
        <w:rPr>
          <w:lang w:val="en-US"/>
        </w:rPr>
        <w:t>Demonstration Platform and Demonstration Data</w:t>
      </w:r>
      <w:bookmarkEnd w:id="18"/>
      <w:bookmarkEnd w:id="19"/>
    </w:p>
    <w:p w:rsidR="00F24A58" w:rsidRDefault="00F24A58">
      <w:pPr>
        <w:rPr>
          <w:lang w:val="en-US"/>
        </w:rPr>
      </w:pPr>
    </w:p>
    <w:p w:rsidR="00F24A58" w:rsidRDefault="00F24A58">
      <w:pPr>
        <w:pStyle w:val="BodyText"/>
        <w:spacing w:after="0"/>
        <w:rPr>
          <w:lang w:val="en-US"/>
        </w:rPr>
      </w:pPr>
      <w:r>
        <w:rPr>
          <w:lang w:val="en-US"/>
        </w:rPr>
        <w:t>The candidate WIS Centre should demonstrate its capability against the Demonstration Test Cases on an integrated system, that is in working order and ready for operational use. This demonstration can take place in a test or development environment, as long as the system that is demonstrated (software, hardware and support) is identical to the system that will be used routinely in operations. Any demonstration shall also make use of representative operational data.</w:t>
      </w:r>
    </w:p>
    <w:p w:rsidR="00F24A58" w:rsidRDefault="00F24A58">
      <w:pPr>
        <w:pStyle w:val="BodyText"/>
        <w:spacing w:after="0"/>
        <w:rPr>
          <w:lang w:val="en-US"/>
        </w:rPr>
      </w:pPr>
    </w:p>
    <w:p w:rsidR="00F24A58" w:rsidRDefault="00F24A58">
      <w:pPr>
        <w:pStyle w:val="BodyText"/>
        <w:spacing w:after="0"/>
        <w:rPr>
          <w:lang w:val="en-US"/>
        </w:rPr>
      </w:pPr>
      <w:r>
        <w:rPr>
          <w:lang w:val="en-US"/>
        </w:rPr>
        <w:t>In the event that the demonstration does not make use of the system that will be routinely used for operations, the questionnaire response shall list all differences with respect to the operational configuration, together with a description of the activities that need to be undertaken to enable the system to reach an operational status (including an estimate of the effort required) and an implementation plan.</w:t>
      </w:r>
    </w:p>
    <w:p w:rsidR="00F24A58" w:rsidRDefault="00F24A58">
      <w:pPr>
        <w:pStyle w:val="BodyText"/>
        <w:spacing w:after="0"/>
        <w:rPr>
          <w:lang w:val="en-US"/>
        </w:rPr>
      </w:pPr>
    </w:p>
    <w:p w:rsidR="00F24A58" w:rsidRDefault="00F24A58">
      <w:pPr>
        <w:rPr>
          <w:lang w:val="en-US"/>
        </w:rPr>
      </w:pPr>
    </w:p>
    <w:p w:rsidR="00F24A58" w:rsidRDefault="00F24A58">
      <w:pPr>
        <w:pStyle w:val="Heading3"/>
        <w:rPr>
          <w:lang w:val="en-US"/>
        </w:rPr>
      </w:pPr>
      <w:bookmarkStart w:id="20" w:name="_Toc246226191"/>
      <w:r>
        <w:rPr>
          <w:lang w:val="en-US"/>
        </w:rPr>
        <w:t>Uses Cases and Demonstration Test Cases</w:t>
      </w:r>
      <w:bookmarkEnd w:id="20"/>
    </w:p>
    <w:p w:rsidR="00F24A58" w:rsidRDefault="00F24A58">
      <w:pPr>
        <w:rPr>
          <w:lang w:val="en-US"/>
        </w:rPr>
      </w:pPr>
    </w:p>
    <w:p w:rsidR="00F24A58" w:rsidRDefault="00F24A58">
      <w:pPr>
        <w:pStyle w:val="BodyText"/>
        <w:rPr>
          <w:lang w:val="en-US"/>
        </w:rPr>
      </w:pPr>
      <w:r>
        <w:rPr>
          <w:lang w:val="en-US"/>
        </w:rPr>
        <w:t>The Use Cases described in the WIS GISC, DCPC and NC Technical Specifications are designed for candidate WIS Centres to be able to assess their compliance with each of the technical specifications. Questionnaire Respondents are encouraged to utilise relevant Use Cases when answering the questionnaire to clarify and add depth to their response. For actual testing of compliance with the WIS Technical Specification, the ET-GDDP has developed a set of Demonstration Test Cases that include the WIS Use Cases. The ET-GDDP expects to be able to run these Demonstration Test Cases on the candidate WIS Centre’s system via the internet and, for GISCs, on site during the site visit. These Demonstration Test Cases are what candidate WIS Centres will have to demonstrate, either to the ET-GDDP or to CBS.</w:t>
      </w:r>
    </w:p>
    <w:p w:rsidR="00F24A58" w:rsidRDefault="00F24A58">
      <w:pPr>
        <w:pStyle w:val="BodyText"/>
        <w:rPr>
          <w:lang w:val="en-US"/>
        </w:rPr>
      </w:pPr>
      <w:r>
        <w:rPr>
          <w:rFonts w:cs="Arial"/>
        </w:rPr>
        <w:t>The implications of allowing remote web-access by the ET-GDDP during the demonstration process will need to be addressed by the Centre to ensure that this capability can be provided (particularly from a security point of view).</w:t>
      </w:r>
    </w:p>
    <w:p w:rsidR="00F24A58" w:rsidRDefault="00F24A58">
      <w:pPr>
        <w:jc w:val="both"/>
        <w:rPr>
          <w:lang w:val="en-US"/>
        </w:rPr>
      </w:pPr>
    </w:p>
    <w:p w:rsidR="00F24A58" w:rsidRDefault="00F24A58">
      <w:pPr>
        <w:pStyle w:val="Heading3"/>
        <w:rPr>
          <w:lang w:val="en-US"/>
        </w:rPr>
      </w:pPr>
      <w:bookmarkStart w:id="21" w:name="_Toc246226192"/>
      <w:r>
        <w:rPr>
          <w:lang w:val="en-US"/>
        </w:rPr>
        <w:t>Language</w:t>
      </w:r>
      <w:bookmarkEnd w:id="21"/>
    </w:p>
    <w:p w:rsidR="00F24A58" w:rsidRDefault="00F24A58">
      <w:pPr>
        <w:rPr>
          <w:lang w:val="en-US"/>
        </w:rPr>
      </w:pPr>
    </w:p>
    <w:p w:rsidR="00F24A58" w:rsidRDefault="00F24A58">
      <w:pPr>
        <w:keepNext/>
        <w:rPr>
          <w:lang w:val="en-US"/>
        </w:rPr>
      </w:pPr>
      <w:r>
        <w:rPr>
          <w:lang w:val="en-US"/>
        </w:rPr>
        <w:t>All responses to the questionnaire, including any attached documentation, shall be in English (otherwise long processing delays can be expected).</w:t>
      </w:r>
    </w:p>
    <w:p w:rsidR="00F24A58" w:rsidRDefault="00F24A58">
      <w:pPr>
        <w:keepNext/>
        <w:rPr>
          <w:lang w:val="en-US"/>
        </w:rPr>
      </w:pPr>
    </w:p>
    <w:p w:rsidR="00F24A58" w:rsidRDefault="00F24A58">
      <w:pPr>
        <w:keepNext/>
        <w:rPr>
          <w:lang w:val="en-US"/>
        </w:rPr>
      </w:pPr>
    </w:p>
    <w:p w:rsidR="00F24A58" w:rsidRDefault="00F24A58">
      <w:pPr>
        <w:pStyle w:val="Heading3"/>
        <w:rPr>
          <w:lang w:val="en-US"/>
        </w:rPr>
      </w:pPr>
      <w:r>
        <w:rPr>
          <w:lang w:val="en-US"/>
        </w:rPr>
        <w:br w:type="page"/>
      </w:r>
      <w:bookmarkStart w:id="22" w:name="_Toc246226193"/>
      <w:r>
        <w:rPr>
          <w:lang w:val="en-US"/>
        </w:rPr>
        <w:lastRenderedPageBreak/>
        <w:t>Structure of the Questionnaire</w:t>
      </w:r>
      <w:bookmarkEnd w:id="22"/>
    </w:p>
    <w:p w:rsidR="00F24A58" w:rsidRDefault="00F24A58">
      <w:pPr>
        <w:rPr>
          <w:lang w:val="en-US"/>
        </w:rPr>
      </w:pPr>
    </w:p>
    <w:p w:rsidR="00F24A58" w:rsidRDefault="00F24A58">
      <w:pPr>
        <w:pStyle w:val="BodyText"/>
        <w:rPr>
          <w:lang w:val="en-US"/>
        </w:rPr>
      </w:pPr>
      <w:r>
        <w:rPr>
          <w:lang w:val="en-US"/>
        </w:rPr>
        <w:t>The questions are grouped under the following main headings:</w:t>
      </w:r>
    </w:p>
    <w:p w:rsidR="00F24A58" w:rsidRDefault="00F24A58">
      <w:pPr>
        <w:pStyle w:val="BodyText"/>
        <w:ind w:left="720" w:hanging="720"/>
        <w:rPr>
          <w:lang w:val="en-US"/>
        </w:rPr>
      </w:pPr>
      <w:r>
        <w:rPr>
          <w:lang w:val="en-US"/>
        </w:rPr>
        <w:t>-</w:t>
      </w:r>
      <w:r>
        <w:rPr>
          <w:lang w:val="en-US"/>
        </w:rPr>
        <w:tab/>
        <w:t xml:space="preserve">Categorical Questions </w:t>
      </w:r>
      <w:r>
        <w:rPr>
          <w:rFonts w:cs="Arial"/>
          <w:color w:val="000000"/>
          <w:lang w:val="en-US"/>
        </w:rPr>
        <w:t xml:space="preserve">(questions, such as whether a candidate DCPC is already an RTH, enable the questionnaire to adapt to the particular situation, changing the given explanations and </w:t>
      </w:r>
      <w:r>
        <w:rPr>
          <w:rFonts w:cs="Arial"/>
          <w:iCs/>
          <w:color w:val="000000"/>
          <w:lang w:val="en-US"/>
        </w:rPr>
        <w:t>possible answers</w:t>
      </w:r>
      <w:r>
        <w:rPr>
          <w:rFonts w:cs="Arial"/>
          <w:color w:val="000000"/>
          <w:lang w:val="en-US"/>
        </w:rPr>
        <w:t xml:space="preserve"> depending on the selected answer);</w:t>
      </w:r>
    </w:p>
    <w:p w:rsidR="00F24A58" w:rsidRDefault="00F24A58">
      <w:pPr>
        <w:pStyle w:val="BodyText"/>
        <w:ind w:left="720" w:hanging="720"/>
        <w:rPr>
          <w:lang w:val="en-US"/>
        </w:rPr>
      </w:pPr>
      <w:r>
        <w:rPr>
          <w:lang w:val="en-US"/>
        </w:rPr>
        <w:t>-</w:t>
      </w:r>
      <w:r>
        <w:rPr>
          <w:lang w:val="en-US"/>
        </w:rPr>
        <w:tab/>
        <w:t>Identification Information (these questions prompt the Respondent for identification facts about the candidate WIS Centre such as its name and where it is located);</w:t>
      </w:r>
    </w:p>
    <w:p w:rsidR="00F24A58" w:rsidRDefault="00F24A58">
      <w:pPr>
        <w:pStyle w:val="BodyText"/>
        <w:ind w:left="720" w:hanging="720"/>
        <w:rPr>
          <w:lang w:val="en-US"/>
        </w:rPr>
      </w:pPr>
      <w:r>
        <w:rPr>
          <w:lang w:val="en-US"/>
        </w:rPr>
        <w:t>-</w:t>
      </w:r>
      <w:r>
        <w:rPr>
          <w:lang w:val="en-US"/>
        </w:rPr>
        <w:tab/>
        <w:t>General Criteria (these questions concern aspects of operational viability, such as organizational commitment, provision of physical and staffing resources, and coordination arrangements with other Centres);</w:t>
      </w:r>
    </w:p>
    <w:p w:rsidR="00F24A58" w:rsidRDefault="00F24A58">
      <w:pPr>
        <w:pStyle w:val="BodyText"/>
        <w:ind w:left="720" w:hanging="720"/>
        <w:rPr>
          <w:lang w:val="en-US"/>
        </w:rPr>
      </w:pPr>
      <w:r>
        <w:rPr>
          <w:lang w:val="en-US"/>
        </w:rPr>
        <w:t>-</w:t>
      </w:r>
      <w:r>
        <w:rPr>
          <w:lang w:val="en-US"/>
        </w:rPr>
        <w:tab/>
        <w:t>Functional Requirements (these questions prompt the Respondent for an explanation of how the candidate WIS Centre will address each of the WIS Functional Requirements);</w:t>
      </w:r>
    </w:p>
    <w:p w:rsidR="00F24A58" w:rsidRDefault="00F24A58">
      <w:pPr>
        <w:pStyle w:val="BodyText"/>
        <w:ind w:left="720" w:hanging="720"/>
        <w:rPr>
          <w:lang w:val="en-US"/>
        </w:rPr>
      </w:pPr>
      <w:r>
        <w:rPr>
          <w:lang w:val="en-US"/>
        </w:rPr>
        <w:t>-</w:t>
      </w:r>
      <w:r>
        <w:rPr>
          <w:lang w:val="en-US"/>
        </w:rPr>
        <w:tab/>
        <w:t>Technical Requirements (these questions prompt the Respondent for an explanation of how the candidate WIS Centre will address each of the WIS Technical Requirements);</w:t>
      </w:r>
    </w:p>
    <w:p w:rsidR="00F24A58" w:rsidRDefault="00F24A58">
      <w:pPr>
        <w:pStyle w:val="BodyText"/>
        <w:ind w:left="720" w:hanging="720"/>
        <w:rPr>
          <w:lang w:val="en-US"/>
        </w:rPr>
      </w:pPr>
      <w:r>
        <w:rPr>
          <w:lang w:val="en-US"/>
        </w:rPr>
        <w:t>-</w:t>
      </w:r>
      <w:r>
        <w:rPr>
          <w:lang w:val="en-US"/>
        </w:rPr>
        <w:tab/>
        <w:t>Demonstration Tests - (these questions prompt the Respondent for details concerning the WIS Demonstration Test Cases.</w:t>
      </w:r>
    </w:p>
    <w:p w:rsidR="00F24A58" w:rsidRDefault="00F24A58">
      <w:pPr>
        <w:pStyle w:val="BodyText"/>
        <w:rPr>
          <w:lang w:val="en-US"/>
        </w:rPr>
      </w:pPr>
      <w:r>
        <w:rPr>
          <w:lang w:val="en-US"/>
        </w:rPr>
        <w:t xml:space="preserve">Depending on whether the WIS Centre nomination is related to a DCPC or GISC, the content of the questions will vary. </w:t>
      </w:r>
    </w:p>
    <w:p w:rsidR="00F24A58" w:rsidRDefault="00F24A58">
      <w:pPr>
        <w:pStyle w:val="BodyText"/>
        <w:rPr>
          <w:lang w:val="en-US"/>
        </w:rPr>
      </w:pPr>
      <w:r>
        <w:rPr>
          <w:lang w:val="en-US"/>
        </w:rPr>
        <w:t xml:space="preserve">Detailed guidance on responding to the questions, ordered according to these main headings, is given in the section </w:t>
      </w:r>
      <w:r>
        <w:rPr>
          <w:lang w:val="en-US"/>
        </w:rPr>
        <w:fldChar w:fldCharType="begin"/>
      </w:r>
      <w:r>
        <w:rPr>
          <w:lang w:val="en-US"/>
        </w:rPr>
        <w:instrText xml:space="preserve"> REF _Ref240881795 \r \h </w:instrText>
      </w:r>
      <w:r>
        <w:rPr>
          <w:lang w:val="en-US"/>
        </w:rPr>
      </w:r>
      <w:r>
        <w:rPr>
          <w:lang w:val="en-US"/>
        </w:rPr>
        <w:fldChar w:fldCharType="separate"/>
      </w:r>
      <w:r>
        <w:rPr>
          <w:lang w:val="en-US"/>
        </w:rPr>
        <w:t>3.2</w:t>
      </w:r>
      <w:r>
        <w:rPr>
          <w:lang w:val="en-US"/>
        </w:rPr>
        <w:fldChar w:fldCharType="end"/>
      </w:r>
      <w:r>
        <w:rPr>
          <w:lang w:val="en-US"/>
        </w:rPr>
        <w:t>.</w:t>
      </w:r>
    </w:p>
    <w:p w:rsidR="00F24A58" w:rsidRDefault="00F24A58">
      <w:pPr>
        <w:pStyle w:val="Heading3"/>
        <w:rPr>
          <w:lang w:val="en-US"/>
        </w:rPr>
      </w:pPr>
      <w:bookmarkStart w:id="23" w:name="_Toc246226194"/>
      <w:r>
        <w:rPr>
          <w:lang w:val="en-US"/>
        </w:rPr>
        <w:t>Entering, Editing and Finalising the Response</w:t>
      </w:r>
      <w:bookmarkEnd w:id="23"/>
    </w:p>
    <w:p w:rsidR="00F24A58" w:rsidRDefault="00F24A58">
      <w:pPr>
        <w:rPr>
          <w:lang w:val="en-US"/>
        </w:rPr>
      </w:pPr>
    </w:p>
    <w:p w:rsidR="00F24A58" w:rsidRDefault="00F24A58">
      <w:pPr>
        <w:jc w:val="both"/>
        <w:rPr>
          <w:lang w:val="en-US"/>
        </w:rPr>
      </w:pPr>
      <w:r>
        <w:rPr>
          <w:lang w:val="en-US"/>
        </w:rPr>
        <w:t>In general, the questionnaire prompts for:</w:t>
      </w:r>
    </w:p>
    <w:p w:rsidR="00F24A58" w:rsidRDefault="00F24A58">
      <w:pPr>
        <w:jc w:val="both"/>
        <w:rPr>
          <w:lang w:val="en-US"/>
        </w:rPr>
      </w:pPr>
    </w:p>
    <w:p w:rsidR="00F24A58" w:rsidRDefault="00F24A58">
      <w:pPr>
        <w:ind w:firstLine="720"/>
        <w:jc w:val="both"/>
        <w:rPr>
          <w:lang w:val="en-US"/>
        </w:rPr>
      </w:pPr>
      <w:r>
        <w:rPr>
          <w:lang w:val="en-US"/>
        </w:rPr>
        <w:t>a/ Yes or No;</w:t>
      </w:r>
    </w:p>
    <w:p w:rsidR="00F24A58" w:rsidRDefault="00F24A58">
      <w:pPr>
        <w:ind w:firstLine="720"/>
        <w:jc w:val="both"/>
        <w:rPr>
          <w:lang w:val="en-US"/>
        </w:rPr>
      </w:pPr>
      <w:r>
        <w:rPr>
          <w:lang w:val="en-US"/>
        </w:rPr>
        <w:t>b/ Detailed statement;</w:t>
      </w:r>
    </w:p>
    <w:p w:rsidR="00F24A58" w:rsidRDefault="00F24A58">
      <w:pPr>
        <w:pStyle w:val="BodyText"/>
        <w:ind w:firstLine="720"/>
        <w:rPr>
          <w:lang w:val="en-US"/>
        </w:rPr>
      </w:pPr>
      <w:r>
        <w:rPr>
          <w:lang w:val="en-US"/>
        </w:rPr>
        <w:t>c/ Evidence of the stated capability.</w:t>
      </w:r>
    </w:p>
    <w:p w:rsidR="00F24A58" w:rsidRDefault="00F24A58">
      <w:pPr>
        <w:pStyle w:val="BodyText"/>
        <w:rPr>
          <w:lang w:val="en-US"/>
        </w:rPr>
      </w:pPr>
      <w:r>
        <w:rPr>
          <w:lang w:val="en-US"/>
        </w:rPr>
        <w:t>The questionnaire tool allows Members to progressively refine their response over multiple sessions. The questionnaire response is protected by a password and date and time of the last modification to the response can be seen at log on.</w:t>
      </w:r>
    </w:p>
    <w:p w:rsidR="00F24A58" w:rsidRDefault="00F24A58">
      <w:pPr>
        <w:pStyle w:val="BodyText"/>
        <w:rPr>
          <w:lang w:val="en-US"/>
        </w:rPr>
      </w:pPr>
      <w:r>
        <w:rPr>
          <w:lang w:val="en-US"/>
        </w:rPr>
        <w:t>The response process can be started at any time, but the response must be completed before the stated deadlines for sessions of CBS. In the initial round in preparation for CBS Ext. 2010, the closing date for submission of the response is 31 March 2010 (for the initial demonstration process cycle).</w:t>
      </w:r>
    </w:p>
    <w:p w:rsidR="00F24A58" w:rsidRDefault="00F24A58">
      <w:pPr>
        <w:pStyle w:val="BodyText"/>
        <w:rPr>
          <w:lang w:val="en-US"/>
        </w:rPr>
      </w:pPr>
      <w:r>
        <w:rPr>
          <w:lang w:val="en-US"/>
        </w:rPr>
        <w:t xml:space="preserve">Files can be attached to the questionnaire in order to provide supporting documentation (by clicking on the box entitled: “File Supporting Document for Candidate”). Please refer to such files by name wherever appropriate in your responses. </w:t>
      </w:r>
    </w:p>
    <w:p w:rsidR="00F24A58" w:rsidRDefault="00F24A58">
      <w:pPr>
        <w:jc w:val="both"/>
        <w:rPr>
          <w:lang w:val="en-US"/>
        </w:rPr>
      </w:pPr>
      <w:r>
        <w:rPr>
          <w:lang w:val="en-US"/>
        </w:rPr>
        <w:t>The response should contain sufficient information and detail to ensure that the ET-GDDP can make a full assessment (otherwise delays will occur in the processing of the WIS Centre nomination). Members are encouraged to include comments or questions in the response under the relevant sections.</w:t>
      </w:r>
    </w:p>
    <w:p w:rsidR="00F24A58" w:rsidRDefault="00F24A58">
      <w:pPr>
        <w:jc w:val="both"/>
        <w:rPr>
          <w:lang w:val="en-US"/>
        </w:rPr>
      </w:pPr>
    </w:p>
    <w:p w:rsidR="00F24A58" w:rsidRDefault="00F24A58">
      <w:pPr>
        <w:pStyle w:val="BodyText"/>
        <w:rPr>
          <w:lang w:val="en-US"/>
        </w:rPr>
      </w:pPr>
      <w:r>
        <w:rPr>
          <w:lang w:val="en-US"/>
        </w:rPr>
        <w:t>When responses to the questionnaire have been finalised, please change the status of your response to “Completed and Locked”. The questionnaire will then be submitted to the ET-GDDP for assessment. There is also a facility to request the ET-GDDP to review completed components, prior to the final submission, by selecting the “ET-GDDP Comments Requested”.</w:t>
      </w:r>
    </w:p>
    <w:p w:rsidR="00F24A58" w:rsidRDefault="00F24A58">
      <w:pPr>
        <w:pStyle w:val="BodyText"/>
        <w:rPr>
          <w:lang w:val="en-US"/>
        </w:rPr>
      </w:pPr>
      <w:r>
        <w:rPr>
          <w:lang w:val="en-US"/>
        </w:rPr>
        <w:t>To withdraw the WIS Centre nomination, please notify the Chair of the ET-GDDP by email (</w:t>
      </w:r>
      <w:r>
        <w:rPr>
          <w:rFonts w:cs="Arial"/>
          <w:szCs w:val="20"/>
          <w:lang w:val="en-US"/>
        </w:rPr>
        <w:t>matteo.dellacqua@meteo.fr</w:t>
      </w:r>
      <w:r>
        <w:rPr>
          <w:lang w:val="en-US"/>
        </w:rPr>
        <w:t>) and send a copy of that e-mail to the WMO Secretariat, WIS Project Office (dthomas@wmo.int).</w:t>
      </w:r>
    </w:p>
    <w:p w:rsidR="00F24A58" w:rsidRDefault="00F24A58">
      <w:pPr>
        <w:pStyle w:val="Heading3"/>
        <w:rPr>
          <w:lang w:val="en-US"/>
        </w:rPr>
      </w:pPr>
      <w:bookmarkStart w:id="24" w:name="_Toc246226195"/>
      <w:r>
        <w:rPr>
          <w:lang w:val="en-US"/>
        </w:rPr>
        <w:lastRenderedPageBreak/>
        <w:t>Outages of the Questionnaire Tool</w:t>
      </w:r>
      <w:bookmarkEnd w:id="24"/>
    </w:p>
    <w:p w:rsidR="00F24A58" w:rsidRDefault="00F24A58">
      <w:pPr>
        <w:rPr>
          <w:lang w:val="en-US"/>
        </w:rPr>
      </w:pPr>
    </w:p>
    <w:p w:rsidR="00F24A58" w:rsidRDefault="00F24A58">
      <w:pPr>
        <w:pStyle w:val="BodyText"/>
        <w:rPr>
          <w:lang w:val="en-US"/>
        </w:rPr>
      </w:pPr>
      <w:r>
        <w:rPr>
          <w:lang w:val="en-US"/>
        </w:rPr>
        <w:t>On occasion, it will be necessary to maintain the questionnaire tool or database. Any scheduled outages for maintenance will be notified in advance on the WMO WIS website. A message advising editors not to make changes will be sent just prior to outages as a reminder.</w:t>
      </w:r>
    </w:p>
    <w:p w:rsidR="00F24A58" w:rsidRDefault="00F24A58">
      <w:pPr>
        <w:pStyle w:val="BodyText"/>
        <w:rPr>
          <w:lang w:val="en-US"/>
        </w:rPr>
      </w:pPr>
    </w:p>
    <w:p w:rsidR="00F24A58" w:rsidRDefault="00F24A58">
      <w:pPr>
        <w:pStyle w:val="Heading2"/>
        <w:rPr>
          <w:b/>
          <w:bCs/>
          <w:lang w:val="en-US"/>
        </w:rPr>
      </w:pPr>
      <w:bookmarkStart w:id="25" w:name="_Ref240881795"/>
      <w:bookmarkStart w:id="26" w:name="_Toc246226196"/>
      <w:r>
        <w:rPr>
          <w:b/>
          <w:bCs/>
          <w:lang w:val="en-US"/>
        </w:rPr>
        <w:t>Detailed Guidance</w:t>
      </w:r>
      <w:bookmarkEnd w:id="25"/>
      <w:bookmarkEnd w:id="26"/>
    </w:p>
    <w:p w:rsidR="00F24A58" w:rsidRDefault="00F24A58">
      <w:pPr>
        <w:pStyle w:val="BodyText"/>
        <w:rPr>
          <w:lang w:val="en-US"/>
        </w:rPr>
      </w:pPr>
      <w:r>
        <w:rPr>
          <w:lang w:val="en-US"/>
        </w:rPr>
        <w:t>The following sections provide guidance on responding to the questionnaire. This guidance is structured according to the questionnaire sequence, i.e.:</w:t>
      </w:r>
    </w:p>
    <w:p w:rsidR="00F24A58" w:rsidRDefault="00F24A58">
      <w:pPr>
        <w:pStyle w:val="BodyText"/>
        <w:rPr>
          <w:lang w:val="en-US"/>
        </w:rPr>
      </w:pPr>
      <w:r>
        <w:rPr>
          <w:lang w:val="en-US"/>
        </w:rPr>
        <w:t>-</w:t>
      </w:r>
      <w:r>
        <w:rPr>
          <w:lang w:val="en-US"/>
        </w:rPr>
        <w:tab/>
        <w:t>Categorical Questions;</w:t>
      </w:r>
    </w:p>
    <w:p w:rsidR="00F24A58" w:rsidRDefault="00F24A58">
      <w:pPr>
        <w:pStyle w:val="BodyText"/>
        <w:rPr>
          <w:lang w:val="en-US"/>
        </w:rPr>
      </w:pPr>
      <w:r>
        <w:rPr>
          <w:lang w:val="en-US"/>
        </w:rPr>
        <w:t>-</w:t>
      </w:r>
      <w:r>
        <w:rPr>
          <w:lang w:val="en-US"/>
        </w:rPr>
        <w:tab/>
        <w:t>Identification Information;</w:t>
      </w:r>
    </w:p>
    <w:p w:rsidR="00F24A58" w:rsidRDefault="00F24A58">
      <w:pPr>
        <w:pStyle w:val="BodyText"/>
        <w:rPr>
          <w:lang w:val="en-US"/>
        </w:rPr>
      </w:pPr>
      <w:r>
        <w:rPr>
          <w:lang w:val="en-US"/>
        </w:rPr>
        <w:t>-</w:t>
      </w:r>
      <w:r>
        <w:rPr>
          <w:lang w:val="en-US"/>
        </w:rPr>
        <w:tab/>
        <w:t>General Criteria;</w:t>
      </w:r>
    </w:p>
    <w:p w:rsidR="00F24A58" w:rsidRDefault="00F24A58">
      <w:pPr>
        <w:pStyle w:val="BodyText"/>
        <w:rPr>
          <w:lang w:val="en-US"/>
        </w:rPr>
      </w:pPr>
      <w:r>
        <w:rPr>
          <w:lang w:val="en-US"/>
        </w:rPr>
        <w:t>-</w:t>
      </w:r>
      <w:r>
        <w:rPr>
          <w:lang w:val="en-US"/>
        </w:rPr>
        <w:tab/>
        <w:t>Functional Requirements;</w:t>
      </w:r>
    </w:p>
    <w:p w:rsidR="00F24A58" w:rsidRDefault="00F24A58">
      <w:pPr>
        <w:pStyle w:val="BodyText"/>
        <w:rPr>
          <w:lang w:val="en-US"/>
        </w:rPr>
      </w:pPr>
      <w:r>
        <w:rPr>
          <w:lang w:val="en-US"/>
        </w:rPr>
        <w:t>-</w:t>
      </w:r>
      <w:r>
        <w:rPr>
          <w:lang w:val="en-US"/>
        </w:rPr>
        <w:tab/>
        <w:t>Technical Requirements;</w:t>
      </w:r>
    </w:p>
    <w:p w:rsidR="00F24A58" w:rsidRDefault="00F24A58">
      <w:pPr>
        <w:pStyle w:val="BodyText"/>
        <w:rPr>
          <w:lang w:val="en-US"/>
        </w:rPr>
      </w:pPr>
      <w:r>
        <w:rPr>
          <w:lang w:val="en-US"/>
        </w:rPr>
        <w:t>-</w:t>
      </w:r>
      <w:r>
        <w:rPr>
          <w:lang w:val="en-US"/>
        </w:rPr>
        <w:tab/>
        <w:t>Demonstration Tests.</w:t>
      </w:r>
    </w:p>
    <w:p w:rsidR="00F24A58" w:rsidRDefault="00F24A58">
      <w:pPr>
        <w:pStyle w:val="BodyText"/>
        <w:rPr>
          <w:lang w:val="en-US"/>
        </w:rPr>
      </w:pPr>
      <w:r>
        <w:rPr>
          <w:lang w:val="en-US"/>
        </w:rPr>
        <w:t>For each question within the above headings, a possible answer is generated automatically in the “possible answer” field. The following sections provide guidance on how to structure the response to each question.</w:t>
      </w:r>
    </w:p>
    <w:p w:rsidR="00F24A58" w:rsidRDefault="00F24A58">
      <w:pPr>
        <w:pStyle w:val="BodyText"/>
        <w:rPr>
          <w:lang w:val="en-US"/>
        </w:rPr>
      </w:pPr>
      <w:r>
        <w:rPr>
          <w:lang w:val="en-US"/>
        </w:rPr>
        <w:t xml:space="preserve">To indicate the applicability of the various questions, criteria and demonstration tests, each question, criterion and demonstration test is prefaced by  “DCPC”, “GISC” or “DCPC &amp; GISC”). </w:t>
      </w:r>
    </w:p>
    <w:p w:rsidR="00F24A58" w:rsidRDefault="00F24A58">
      <w:pPr>
        <w:pStyle w:val="BodyText"/>
        <w:rPr>
          <w:lang w:val="en-US"/>
        </w:rPr>
      </w:pPr>
    </w:p>
    <w:p w:rsidR="00F24A58" w:rsidRDefault="00F24A58">
      <w:pPr>
        <w:pStyle w:val="Heading3"/>
        <w:rPr>
          <w:lang w:val="en-US"/>
        </w:rPr>
      </w:pPr>
      <w:bookmarkStart w:id="27" w:name="_Toc246226197"/>
      <w:r>
        <w:rPr>
          <w:lang w:val="en-US"/>
        </w:rPr>
        <w:t>Categorical Questions</w:t>
      </w:r>
      <w:bookmarkEnd w:id="27"/>
    </w:p>
    <w:p w:rsidR="00F24A58" w:rsidRDefault="00F24A58">
      <w:pPr>
        <w:rPr>
          <w:lang w:val="en-US"/>
        </w:rPr>
      </w:pPr>
    </w:p>
    <w:p w:rsidR="00F24A58" w:rsidRDefault="00F24A58">
      <w:pPr>
        <w:pStyle w:val="BodyText"/>
        <w:rPr>
          <w:b/>
          <w:bCs/>
          <w:lang w:val="en-US"/>
        </w:rPr>
      </w:pPr>
      <w:r>
        <w:rPr>
          <w:b/>
          <w:bCs/>
          <w:lang w:val="en-US"/>
        </w:rPr>
        <w:t>1. DCPC: Will Centre interact with other WIS Centres in collecting, relaying or disseminating data?</w:t>
      </w:r>
    </w:p>
    <w:p w:rsidR="00F24A58" w:rsidRDefault="00F24A58">
      <w:pPr>
        <w:pStyle w:val="BodyText"/>
        <w:pBdr>
          <w:top w:val="single" w:sz="4" w:space="1" w:color="auto"/>
          <w:left w:val="single" w:sz="4" w:space="4" w:color="auto"/>
          <w:bottom w:val="single" w:sz="4" w:space="1" w:color="auto"/>
          <w:right w:val="single" w:sz="4" w:space="4" w:color="auto"/>
        </w:pBdr>
        <w:rPr>
          <w:u w:val="single"/>
          <w:lang w:val="en-US"/>
        </w:rPr>
      </w:pPr>
      <w:r>
        <w:rPr>
          <w:u w:val="single"/>
          <w:lang w:val="en-US"/>
        </w:rPr>
        <w:t>Guidance</w:t>
      </w:r>
    </w:p>
    <w:p w:rsidR="00F24A58" w:rsidRDefault="00F24A58">
      <w:pPr>
        <w:pStyle w:val="BodyText"/>
        <w:pBdr>
          <w:top w:val="single" w:sz="4" w:space="1" w:color="auto"/>
          <w:left w:val="single" w:sz="4" w:space="4" w:color="auto"/>
          <w:bottom w:val="single" w:sz="4" w:space="1" w:color="auto"/>
          <w:right w:val="single" w:sz="4" w:space="4" w:color="auto"/>
        </w:pBdr>
        <w:rPr>
          <w:lang w:val="en-US"/>
        </w:rPr>
      </w:pPr>
      <w:r>
        <w:rPr>
          <w:lang w:val="en-US"/>
        </w:rPr>
        <w:t xml:space="preserve">Although all DCPCs provide metadata, some might not deal directly with data. </w:t>
      </w:r>
    </w:p>
    <w:p w:rsidR="00F24A58" w:rsidRDefault="00F24A58">
      <w:pPr>
        <w:pStyle w:val="BodyText"/>
        <w:pBdr>
          <w:top w:val="single" w:sz="4" w:space="1" w:color="auto"/>
          <w:left w:val="single" w:sz="4" w:space="4" w:color="auto"/>
          <w:bottom w:val="single" w:sz="4" w:space="1" w:color="auto"/>
          <w:right w:val="single" w:sz="4" w:space="4" w:color="auto"/>
        </w:pBdr>
        <w:rPr>
          <w:lang w:val="en-US"/>
        </w:rPr>
      </w:pPr>
    </w:p>
    <w:p w:rsidR="00F24A58" w:rsidRDefault="00F24A58">
      <w:pPr>
        <w:pStyle w:val="BodyText"/>
        <w:rPr>
          <w:lang w:val="en-US"/>
        </w:rPr>
      </w:pPr>
    </w:p>
    <w:p w:rsidR="00F24A58" w:rsidRDefault="00F24A58">
      <w:pPr>
        <w:rPr>
          <w:b/>
          <w:u w:val="single"/>
          <w:lang w:val="en-US"/>
        </w:rPr>
      </w:pPr>
      <w:r>
        <w:rPr>
          <w:b/>
          <w:u w:val="single"/>
          <w:lang w:val="en-US"/>
        </w:rPr>
        <w:t xml:space="preserve">2. GISC &amp; DCPC: Is Centre already performing RTH functions?  </w:t>
      </w:r>
    </w:p>
    <w:p w:rsidR="00F24A58" w:rsidRDefault="00F24A58">
      <w:pPr>
        <w:rPr>
          <w:lang w:val="en-US"/>
        </w:rPr>
      </w:pPr>
    </w:p>
    <w:p w:rsidR="00F24A58" w:rsidRDefault="00F24A58">
      <w:pPr>
        <w:pBdr>
          <w:top w:val="single" w:sz="4" w:space="1" w:color="auto"/>
          <w:left w:val="single" w:sz="4" w:space="4" w:color="auto"/>
          <w:bottom w:val="single" w:sz="4" w:space="1" w:color="auto"/>
          <w:right w:val="single" w:sz="4" w:space="4" w:color="auto"/>
        </w:pBdr>
        <w:rPr>
          <w:u w:val="single"/>
          <w:lang w:val="en-US"/>
        </w:rPr>
      </w:pPr>
      <w:r>
        <w:rPr>
          <w:u w:val="single"/>
          <w:lang w:val="en-US"/>
        </w:rPr>
        <w:t>Guidance</w:t>
      </w:r>
    </w:p>
    <w:p w:rsidR="00F24A58" w:rsidRDefault="00F24A58">
      <w:pPr>
        <w:pBdr>
          <w:top w:val="single" w:sz="4" w:space="1" w:color="auto"/>
          <w:left w:val="single" w:sz="4" w:space="4" w:color="auto"/>
          <w:bottom w:val="single" w:sz="4" w:space="1" w:color="auto"/>
          <w:right w:val="single" w:sz="4" w:space="4" w:color="auto"/>
        </w:pBdr>
        <w:rPr>
          <w:lang w:val="en-US"/>
        </w:rPr>
      </w:pP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Regional Telecommunications Hubs (RTHs) on the WMO GTS are already running many WIS functions, especially those related to uploading and downloading data, system support and performance monitoring. By answering “Yes” to this question, the sample answers will include RTH aspects.</w:t>
      </w:r>
    </w:p>
    <w:p w:rsidR="00F24A58" w:rsidRDefault="00F24A58">
      <w:pPr>
        <w:pBdr>
          <w:top w:val="single" w:sz="4" w:space="1" w:color="auto"/>
          <w:left w:val="single" w:sz="4" w:space="4" w:color="auto"/>
          <w:bottom w:val="single" w:sz="4" w:space="1" w:color="auto"/>
          <w:right w:val="single" w:sz="4" w:space="4" w:color="auto"/>
        </w:pBdr>
        <w:rPr>
          <w:lang w:val="en-US"/>
        </w:rPr>
      </w:pP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Certain requirements need not be demonstrated by a candidate GISC or DCPC that already serves as a RTH.</w:t>
      </w:r>
    </w:p>
    <w:p w:rsidR="00F24A58" w:rsidRDefault="00F24A58">
      <w:pPr>
        <w:rPr>
          <w:lang w:val="en-US"/>
        </w:rPr>
      </w:pPr>
    </w:p>
    <w:p w:rsidR="00F24A58" w:rsidRDefault="00F24A58">
      <w:pPr>
        <w:rPr>
          <w:b/>
          <w:u w:val="single"/>
          <w:lang w:val="en-US"/>
        </w:rPr>
      </w:pPr>
    </w:p>
    <w:p w:rsidR="00F24A58" w:rsidRDefault="00F24A58">
      <w:pPr>
        <w:rPr>
          <w:b/>
          <w:u w:val="single"/>
          <w:lang w:val="en-US"/>
        </w:rPr>
      </w:pPr>
      <w:r>
        <w:rPr>
          <w:b/>
          <w:u w:val="single"/>
          <w:lang w:val="en-US"/>
        </w:rPr>
        <w:br w:type="page"/>
      </w:r>
      <w:r>
        <w:rPr>
          <w:b/>
          <w:u w:val="single"/>
          <w:lang w:val="en-US"/>
        </w:rPr>
        <w:lastRenderedPageBreak/>
        <w:t>3. GISC: Is Centre already connected to the WMO IMTN?</w:t>
      </w:r>
    </w:p>
    <w:p w:rsidR="00F24A58" w:rsidRDefault="00F24A58">
      <w:pPr>
        <w:rPr>
          <w:lang w:val="en-US"/>
        </w:rPr>
      </w:pPr>
    </w:p>
    <w:p w:rsidR="00F24A58" w:rsidRDefault="00F24A58">
      <w:pPr>
        <w:pBdr>
          <w:top w:val="single" w:sz="4" w:space="1" w:color="auto"/>
          <w:left w:val="single" w:sz="4" w:space="4" w:color="auto"/>
          <w:bottom w:val="single" w:sz="4" w:space="1" w:color="auto"/>
          <w:right w:val="single" w:sz="4" w:space="4" w:color="auto"/>
        </w:pBdr>
        <w:rPr>
          <w:u w:val="single"/>
          <w:lang w:val="en-US"/>
        </w:rPr>
      </w:pPr>
      <w:r>
        <w:rPr>
          <w:u w:val="single"/>
          <w:lang w:val="en-US"/>
        </w:rPr>
        <w:t>Guidance</w:t>
      </w:r>
    </w:p>
    <w:p w:rsidR="00F24A58" w:rsidRDefault="00F24A58">
      <w:pPr>
        <w:pBdr>
          <w:top w:val="single" w:sz="4" w:space="1" w:color="auto"/>
          <w:left w:val="single" w:sz="4" w:space="4" w:color="auto"/>
          <w:bottom w:val="single" w:sz="4" w:space="1" w:color="auto"/>
          <w:right w:val="single" w:sz="4" w:space="4" w:color="auto"/>
        </w:pBdr>
        <w:rPr>
          <w:lang w:val="en-US"/>
        </w:rPr>
      </w:pP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The Improved Main Telecommunications Network (IMTN) will be the backbone network among GISCs. A GISC is required to be connected to the IMTN, so if this answer is “No” or blank, the issue of connection to the IMTN must be addressed by GISCs under at least functional requirement 2. Sample answers to relevant functions and technical specs will be adjusted accordingly.</w:t>
      </w:r>
    </w:p>
    <w:p w:rsidR="00F24A58" w:rsidRDefault="00F24A58">
      <w:pPr>
        <w:pStyle w:val="BodyText"/>
        <w:rPr>
          <w:lang w:val="en-US"/>
        </w:rPr>
      </w:pPr>
    </w:p>
    <w:p w:rsidR="00F24A58" w:rsidRDefault="00F24A58">
      <w:pPr>
        <w:rPr>
          <w:b/>
          <w:u w:val="single"/>
          <w:lang w:val="en-US"/>
        </w:rPr>
      </w:pPr>
      <w:r>
        <w:rPr>
          <w:b/>
          <w:u w:val="single"/>
          <w:lang w:val="en-US"/>
        </w:rPr>
        <w:t>4. DCPC: Will Centre restrict user access to any data or products held?</w:t>
      </w:r>
    </w:p>
    <w:p w:rsidR="00F24A58" w:rsidRDefault="00F24A58">
      <w:pPr>
        <w:rPr>
          <w:lang w:val="en-US"/>
        </w:rPr>
      </w:pPr>
    </w:p>
    <w:p w:rsidR="00F24A58" w:rsidRDefault="00F24A58">
      <w:pPr>
        <w:pBdr>
          <w:top w:val="single" w:sz="4" w:space="1" w:color="auto"/>
          <w:left w:val="single" w:sz="4" w:space="4" w:color="auto"/>
          <w:bottom w:val="single" w:sz="4" w:space="1" w:color="auto"/>
          <w:right w:val="single" w:sz="4" w:space="4" w:color="auto"/>
        </w:pBdr>
        <w:rPr>
          <w:u w:val="single"/>
          <w:lang w:val="en-US"/>
        </w:rPr>
      </w:pPr>
      <w:r>
        <w:rPr>
          <w:u w:val="single"/>
          <w:lang w:val="en-US"/>
        </w:rPr>
        <w:t>Guidance</w:t>
      </w:r>
    </w:p>
    <w:p w:rsidR="00F24A58" w:rsidRDefault="00F24A58">
      <w:pPr>
        <w:pBdr>
          <w:top w:val="single" w:sz="4" w:space="1" w:color="auto"/>
          <w:left w:val="single" w:sz="4" w:space="4" w:color="auto"/>
          <w:bottom w:val="single" w:sz="4" w:space="1" w:color="auto"/>
          <w:right w:val="single" w:sz="4" w:space="4" w:color="auto"/>
        </w:pBdr>
        <w:rPr>
          <w:u w:val="single"/>
          <w:lang w:val="en-US"/>
        </w:rPr>
      </w:pP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A DCPC providing access to restricted data over public networks would authenticate users (e.g. require a password) in accordance with their authorised roles.</w:t>
      </w:r>
    </w:p>
    <w:p w:rsidR="00F24A58" w:rsidRDefault="00F24A58">
      <w:pPr>
        <w:pBdr>
          <w:top w:val="single" w:sz="4" w:space="1" w:color="auto"/>
          <w:left w:val="single" w:sz="4" w:space="4" w:color="auto"/>
          <w:bottom w:val="single" w:sz="4" w:space="1" w:color="auto"/>
          <w:right w:val="single" w:sz="4" w:space="4" w:color="auto"/>
        </w:pBdr>
        <w:rPr>
          <w:lang w:val="en-US"/>
        </w:rPr>
      </w:pPr>
    </w:p>
    <w:p w:rsidR="00F24A58" w:rsidRDefault="00F24A58">
      <w:pPr>
        <w:pStyle w:val="BodyText"/>
        <w:rPr>
          <w:lang w:val="en-US"/>
        </w:rPr>
      </w:pPr>
    </w:p>
    <w:p w:rsidR="00F24A58" w:rsidRDefault="00F24A58">
      <w:pPr>
        <w:rPr>
          <w:b/>
          <w:u w:val="single"/>
          <w:lang w:val="en-US"/>
        </w:rPr>
      </w:pPr>
      <w:r>
        <w:rPr>
          <w:b/>
          <w:u w:val="single"/>
          <w:lang w:val="en-US"/>
        </w:rPr>
        <w:t>5. DCPC: Will Centre share authorised user role information with other WIS Centres?</w:t>
      </w:r>
    </w:p>
    <w:p w:rsidR="00F24A58" w:rsidRDefault="00F24A58">
      <w:pPr>
        <w:rPr>
          <w:lang w:val="en-US"/>
        </w:rPr>
      </w:pPr>
    </w:p>
    <w:p w:rsidR="00F24A58" w:rsidRDefault="00F24A58">
      <w:pPr>
        <w:pBdr>
          <w:top w:val="single" w:sz="4" w:space="1" w:color="auto"/>
          <w:left w:val="single" w:sz="4" w:space="4" w:color="auto"/>
          <w:bottom w:val="single" w:sz="4" w:space="1" w:color="auto"/>
          <w:right w:val="single" w:sz="4" w:space="4" w:color="auto"/>
        </w:pBdr>
        <w:rPr>
          <w:u w:val="single"/>
          <w:lang w:val="en-US"/>
        </w:rPr>
      </w:pPr>
      <w:r>
        <w:rPr>
          <w:u w:val="single"/>
          <w:lang w:val="en-US"/>
        </w:rPr>
        <w:t>Guidance</w:t>
      </w:r>
    </w:p>
    <w:p w:rsidR="00F24A58" w:rsidRDefault="00F24A58">
      <w:pPr>
        <w:pBdr>
          <w:top w:val="single" w:sz="4" w:space="1" w:color="auto"/>
          <w:left w:val="single" w:sz="4" w:space="4" w:color="auto"/>
          <w:bottom w:val="single" w:sz="4" w:space="1" w:color="auto"/>
          <w:right w:val="single" w:sz="4" w:space="4" w:color="auto"/>
        </w:pBdr>
        <w:rPr>
          <w:u w:val="single"/>
          <w:lang w:val="en-US"/>
        </w:rPr>
      </w:pP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A DCPC with a list of authorised user roles might coordinate those roles with other WIS Centres to simplify the user experience when accessing WIS</w:t>
      </w:r>
    </w:p>
    <w:p w:rsidR="00F24A58" w:rsidRDefault="00F24A58">
      <w:pPr>
        <w:pBdr>
          <w:top w:val="single" w:sz="4" w:space="1" w:color="auto"/>
          <w:left w:val="single" w:sz="4" w:space="4" w:color="auto"/>
          <w:bottom w:val="single" w:sz="4" w:space="1" w:color="auto"/>
          <w:right w:val="single" w:sz="4" w:space="4" w:color="auto"/>
        </w:pBdr>
        <w:rPr>
          <w:lang w:val="en-US"/>
        </w:rPr>
      </w:pPr>
    </w:p>
    <w:p w:rsidR="00F24A58" w:rsidRDefault="00F24A58">
      <w:pPr>
        <w:rPr>
          <w:b/>
          <w:u w:val="single"/>
          <w:lang w:val="en-US"/>
        </w:rPr>
      </w:pPr>
    </w:p>
    <w:p w:rsidR="00F24A58" w:rsidRDefault="00F24A58">
      <w:pPr>
        <w:rPr>
          <w:b/>
          <w:u w:val="single"/>
          <w:lang w:val="en-US"/>
        </w:rPr>
      </w:pPr>
    </w:p>
    <w:p w:rsidR="00F24A58" w:rsidRDefault="00F24A58">
      <w:pPr>
        <w:rPr>
          <w:b/>
          <w:u w:val="single"/>
          <w:lang w:val="en-US"/>
        </w:rPr>
      </w:pPr>
      <w:r>
        <w:rPr>
          <w:b/>
          <w:u w:val="single"/>
          <w:lang w:val="en-US"/>
        </w:rPr>
        <w:t>6. DCPC: Will Centre host a WIS DAR (Discovery, Access and Retrieval) Catalogue?</w:t>
      </w:r>
    </w:p>
    <w:p w:rsidR="00F24A58" w:rsidRDefault="00F24A58">
      <w:pPr>
        <w:rPr>
          <w:lang w:val="en-US"/>
        </w:rPr>
      </w:pPr>
    </w:p>
    <w:p w:rsidR="00F24A58" w:rsidRDefault="00F24A58">
      <w:pPr>
        <w:pBdr>
          <w:top w:val="single" w:sz="4" w:space="1" w:color="auto"/>
          <w:left w:val="single" w:sz="4" w:space="4" w:color="auto"/>
          <w:bottom w:val="single" w:sz="4" w:space="1" w:color="auto"/>
          <w:right w:val="single" w:sz="4" w:space="4" w:color="auto"/>
        </w:pBdr>
        <w:rPr>
          <w:u w:val="single"/>
          <w:lang w:val="en-US"/>
        </w:rPr>
      </w:pPr>
      <w:r>
        <w:rPr>
          <w:u w:val="single"/>
          <w:lang w:val="en-US"/>
        </w:rPr>
        <w:t>Guidance</w:t>
      </w:r>
    </w:p>
    <w:p w:rsidR="00F24A58" w:rsidRDefault="00F24A58">
      <w:pPr>
        <w:pBdr>
          <w:top w:val="single" w:sz="4" w:space="1" w:color="auto"/>
          <w:left w:val="single" w:sz="4" w:space="4" w:color="auto"/>
          <w:bottom w:val="single" w:sz="4" w:space="1" w:color="auto"/>
          <w:right w:val="single" w:sz="4" w:space="4" w:color="auto"/>
        </w:pBdr>
        <w:rPr>
          <w:u w:val="single"/>
          <w:lang w:val="en-US"/>
        </w:rPr>
      </w:pP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A DCPC might host its own interoperable DAR catalogue, supplementing the comprehensive WIS DAR catalogue that will be maintained by GISCs</w:t>
      </w:r>
    </w:p>
    <w:p w:rsidR="00F24A58" w:rsidRDefault="00F24A58">
      <w:pPr>
        <w:pBdr>
          <w:top w:val="single" w:sz="4" w:space="1" w:color="auto"/>
          <w:left w:val="single" w:sz="4" w:space="4" w:color="auto"/>
          <w:bottom w:val="single" w:sz="4" w:space="1" w:color="auto"/>
          <w:right w:val="single" w:sz="4" w:space="4" w:color="auto"/>
        </w:pBdr>
        <w:rPr>
          <w:lang w:val="en-US"/>
        </w:rPr>
      </w:pPr>
    </w:p>
    <w:p w:rsidR="00F24A58" w:rsidRDefault="00F24A58">
      <w:pPr>
        <w:pBdr>
          <w:top w:val="single" w:sz="4" w:space="1" w:color="auto"/>
          <w:left w:val="single" w:sz="4" w:space="4" w:color="auto"/>
          <w:bottom w:val="single" w:sz="4" w:space="1" w:color="auto"/>
          <w:right w:val="single" w:sz="4" w:space="4" w:color="auto"/>
        </w:pBdr>
        <w:rPr>
          <w:lang w:val="en-US"/>
        </w:rPr>
      </w:pPr>
    </w:p>
    <w:p w:rsidR="00F24A58" w:rsidRDefault="00F24A58">
      <w:pPr>
        <w:pStyle w:val="BodyText"/>
        <w:rPr>
          <w:lang w:val="en-US"/>
        </w:rPr>
      </w:pPr>
    </w:p>
    <w:p w:rsidR="00F24A58" w:rsidRDefault="00F24A58">
      <w:pPr>
        <w:rPr>
          <w:b/>
          <w:u w:val="single"/>
          <w:lang w:val="en-US"/>
        </w:rPr>
      </w:pPr>
      <w:r>
        <w:rPr>
          <w:b/>
          <w:u w:val="single"/>
          <w:lang w:val="en-US"/>
        </w:rPr>
        <w:t xml:space="preserve">7. GISC &amp; DCPC: Do you want a copy of the current candidate record?  </w:t>
      </w:r>
      <w:r>
        <w:rPr>
          <w:b/>
          <w:u w:val="single"/>
          <w:lang w:val="en-US"/>
        </w:rPr>
        <w:cr/>
      </w:r>
    </w:p>
    <w:p w:rsidR="00F24A58" w:rsidRDefault="00F24A58">
      <w:pPr>
        <w:pStyle w:val="BodyText"/>
        <w:pBdr>
          <w:top w:val="single" w:sz="4" w:space="1" w:color="auto"/>
          <w:left w:val="single" w:sz="4" w:space="4" w:color="auto"/>
          <w:bottom w:val="single" w:sz="4" w:space="1" w:color="auto"/>
          <w:right w:val="single" w:sz="4" w:space="4" w:color="auto"/>
        </w:pBdr>
        <w:rPr>
          <w:u w:val="single"/>
          <w:lang w:val="en-US"/>
        </w:rPr>
      </w:pPr>
      <w:r>
        <w:rPr>
          <w:u w:val="single"/>
          <w:lang w:val="en-US"/>
        </w:rPr>
        <w:t>Guidance</w:t>
      </w:r>
    </w:p>
    <w:p w:rsidR="00F24A58" w:rsidRDefault="00F24A58">
      <w:pPr>
        <w:pStyle w:val="BodyText"/>
        <w:pBdr>
          <w:top w:val="single" w:sz="4" w:space="1" w:color="auto"/>
          <w:left w:val="single" w:sz="4" w:space="4" w:color="auto"/>
          <w:bottom w:val="single" w:sz="4" w:space="1" w:color="auto"/>
          <w:right w:val="single" w:sz="4" w:space="4" w:color="auto"/>
        </w:pBdr>
        <w:rPr>
          <w:lang w:val="en-US"/>
        </w:rPr>
      </w:pPr>
      <w:r>
        <w:rPr>
          <w:lang w:val="en-US"/>
        </w:rPr>
        <w:t>If you answer “Yes” to this question a copy of the record you are editing ("the current candidate record") will be forwarded to your email address.</w:t>
      </w:r>
    </w:p>
    <w:p w:rsidR="00F24A58" w:rsidRDefault="00F24A58">
      <w:pPr>
        <w:rPr>
          <w:b/>
          <w:u w:val="single"/>
          <w:lang w:val="en-US"/>
        </w:rPr>
      </w:pPr>
      <w:r>
        <w:rPr>
          <w:b/>
          <w:u w:val="single"/>
          <w:lang w:val="en-US"/>
        </w:rPr>
        <w:t xml:space="preserve">8. GISC &amp; DCPC: Do you want to send copies to ET-GDDP to request online comments?  </w:t>
      </w:r>
      <w:r>
        <w:rPr>
          <w:b/>
          <w:u w:val="single"/>
          <w:lang w:val="en-US"/>
        </w:rPr>
        <w:cr/>
      </w:r>
    </w:p>
    <w:p w:rsidR="00F24A58" w:rsidRDefault="00F24A58">
      <w:pPr>
        <w:pStyle w:val="BodyText"/>
        <w:pBdr>
          <w:top w:val="single" w:sz="4" w:space="1" w:color="auto"/>
          <w:left w:val="single" w:sz="4" w:space="4" w:color="auto"/>
          <w:bottom w:val="single" w:sz="4" w:space="3" w:color="auto"/>
          <w:right w:val="single" w:sz="4" w:space="4" w:color="auto"/>
        </w:pBdr>
        <w:rPr>
          <w:u w:val="single"/>
          <w:lang w:val="en-US"/>
        </w:rPr>
      </w:pPr>
      <w:r>
        <w:rPr>
          <w:u w:val="single"/>
          <w:lang w:val="en-US"/>
        </w:rPr>
        <w:t>Guidance</w:t>
      </w:r>
    </w:p>
    <w:p w:rsidR="00F24A58" w:rsidRDefault="00F24A58">
      <w:pPr>
        <w:pStyle w:val="BodyText"/>
        <w:pBdr>
          <w:top w:val="single" w:sz="4" w:space="1" w:color="auto"/>
          <w:left w:val="single" w:sz="4" w:space="4" w:color="auto"/>
          <w:bottom w:val="single" w:sz="4" w:space="3" w:color="auto"/>
          <w:right w:val="single" w:sz="4" w:space="4" w:color="auto"/>
        </w:pBdr>
        <w:rPr>
          <w:lang w:val="en-US"/>
        </w:rPr>
      </w:pPr>
      <w:r>
        <w:rPr>
          <w:lang w:val="en-US"/>
        </w:rPr>
        <w:t>If you answer “Yes” to this question a copy of the current candidate record will be forwarded to the ET-GDDP. You may choose to also send an email to dthomas@wmo.int highlighting the areas to be commented upon and the desired response time.</w:t>
      </w:r>
    </w:p>
    <w:p w:rsidR="00F24A58" w:rsidRDefault="00F24A58">
      <w:pPr>
        <w:rPr>
          <w:b/>
          <w:u w:val="single"/>
          <w:lang w:val="en-US"/>
        </w:rPr>
      </w:pPr>
    </w:p>
    <w:p w:rsidR="00F24A58" w:rsidRDefault="00F24A58">
      <w:pPr>
        <w:rPr>
          <w:b/>
          <w:u w:val="single"/>
          <w:lang w:val="en-US"/>
        </w:rPr>
      </w:pPr>
      <w:r>
        <w:rPr>
          <w:b/>
          <w:u w:val="single"/>
          <w:lang w:val="en-US"/>
        </w:rPr>
        <w:br w:type="page"/>
      </w:r>
      <w:r>
        <w:rPr>
          <w:b/>
          <w:u w:val="single"/>
          <w:lang w:val="en-US"/>
        </w:rPr>
        <w:lastRenderedPageBreak/>
        <w:t>9. GISC &amp; DCPC: Change the current candidate record status from '...' to '...':</w:t>
      </w:r>
      <w:r>
        <w:rPr>
          <w:b/>
          <w:u w:val="single"/>
          <w:lang w:val="en-US"/>
        </w:rPr>
        <w:cr/>
      </w:r>
    </w:p>
    <w:p w:rsidR="00F24A58" w:rsidRDefault="00F24A58">
      <w:pPr>
        <w:pStyle w:val="BodyText"/>
        <w:pBdr>
          <w:top w:val="single" w:sz="4" w:space="1" w:color="auto"/>
          <w:left w:val="single" w:sz="4" w:space="4" w:color="auto"/>
          <w:bottom w:val="single" w:sz="4" w:space="3" w:color="auto"/>
          <w:right w:val="single" w:sz="4" w:space="4" w:color="auto"/>
        </w:pBdr>
        <w:rPr>
          <w:u w:val="single"/>
          <w:lang w:val="en-US"/>
        </w:rPr>
      </w:pPr>
      <w:r>
        <w:rPr>
          <w:u w:val="single"/>
          <w:lang w:val="en-US"/>
        </w:rPr>
        <w:t>Guidance</w:t>
      </w:r>
    </w:p>
    <w:p w:rsidR="00F24A58" w:rsidRDefault="00F24A58">
      <w:pPr>
        <w:pStyle w:val="BodyText"/>
        <w:pBdr>
          <w:top w:val="single" w:sz="4" w:space="1" w:color="auto"/>
          <w:left w:val="single" w:sz="4" w:space="4" w:color="auto"/>
          <w:bottom w:val="single" w:sz="4" w:space="3" w:color="auto"/>
          <w:right w:val="single" w:sz="4" w:space="4" w:color="auto"/>
        </w:pBdr>
        <w:rPr>
          <w:lang w:val="en-US"/>
        </w:rPr>
      </w:pPr>
      <w:r>
        <w:rPr>
          <w:lang w:val="en-US"/>
        </w:rPr>
        <w:t>This prompt enables you to change the status of your response (options: not reviewed; initial draft; ET-GDDP comments requested; ET-GDDP comments posted; ready for final review; complete and locked). The status “complete and locked” should be used when the submission is ready for formal consideration by the ET-GDDP.</w:t>
      </w:r>
    </w:p>
    <w:p w:rsidR="00F24A58" w:rsidRDefault="00F24A58">
      <w:pPr>
        <w:pStyle w:val="Heading3"/>
        <w:rPr>
          <w:lang w:val="en-US"/>
        </w:rPr>
      </w:pPr>
      <w:bookmarkStart w:id="28" w:name="_Toc246226198"/>
      <w:r>
        <w:rPr>
          <w:lang w:val="en-US"/>
        </w:rPr>
        <w:t>Identification Information</w:t>
      </w:r>
      <w:bookmarkEnd w:id="28"/>
    </w:p>
    <w:p w:rsidR="00F24A58" w:rsidRDefault="00F24A58">
      <w:pPr>
        <w:rPr>
          <w:lang w:val="en-US"/>
        </w:rPr>
      </w:pPr>
    </w:p>
    <w:p w:rsidR="00F24A58" w:rsidRDefault="00F24A58">
      <w:pPr>
        <w:rPr>
          <w:b/>
          <w:u w:val="single"/>
          <w:lang w:val="en-US"/>
        </w:rPr>
      </w:pPr>
      <w:r>
        <w:rPr>
          <w:b/>
          <w:u w:val="single"/>
          <w:lang w:val="en-US"/>
        </w:rPr>
        <w:t xml:space="preserve">Country:  Member/Organisation:  </w:t>
      </w:r>
    </w:p>
    <w:p w:rsidR="00F24A58" w:rsidRDefault="00F24A58">
      <w:pPr>
        <w:rPr>
          <w:b/>
          <w:u w:val="single"/>
          <w:lang w:val="en-US"/>
        </w:rPr>
      </w:pPr>
      <w:r>
        <w:rPr>
          <w:b/>
          <w:u w:val="single"/>
          <w:lang w:val="en-US"/>
        </w:rPr>
        <w:t xml:space="preserve">Centre Name:  Region Where Located:  </w:t>
      </w:r>
    </w:p>
    <w:p w:rsidR="00F24A58" w:rsidRDefault="00F24A58">
      <w:pPr>
        <w:rPr>
          <w:b/>
          <w:u w:val="single"/>
          <w:lang w:val="en-US"/>
        </w:rPr>
      </w:pPr>
      <w:r>
        <w:rPr>
          <w:b/>
          <w:u w:val="single"/>
          <w:lang w:val="en-US"/>
        </w:rPr>
        <w:t xml:space="preserve">Area of Responsibility:  </w:t>
      </w:r>
    </w:p>
    <w:p w:rsidR="00F24A58" w:rsidRDefault="00F24A58">
      <w:pPr>
        <w:rPr>
          <w:lang w:val="en-US"/>
        </w:rPr>
      </w:pPr>
      <w:r>
        <w:rPr>
          <w:b/>
          <w:u w:val="single"/>
          <w:lang w:val="en-US"/>
        </w:rPr>
        <w:t xml:space="preserve">GISC: Notify President of RA: </w:t>
      </w:r>
      <w:r>
        <w:rPr>
          <w:bCs/>
          <w:u w:val="single"/>
          <w:lang w:val="en-US"/>
        </w:rPr>
        <w:t>(Note: this field cannot be modified by the Respondent)</w:t>
      </w:r>
    </w:p>
    <w:p w:rsidR="00F24A58" w:rsidRDefault="00F24A58">
      <w:pPr>
        <w:rPr>
          <w:b/>
          <w:u w:val="single"/>
          <w:lang w:val="en-US"/>
        </w:rPr>
      </w:pPr>
      <w:r>
        <w:rPr>
          <w:b/>
          <w:bCs/>
          <w:lang w:val="en-US"/>
        </w:rPr>
        <w:t>DCPC</w:t>
      </w:r>
      <w:r>
        <w:rPr>
          <w:lang w:val="en-US"/>
        </w:rPr>
        <w:t>: Endorsed by Technical Commission/Programme</w:t>
      </w:r>
    </w:p>
    <w:p w:rsidR="00F24A58" w:rsidRDefault="00F24A58">
      <w:pPr>
        <w:rPr>
          <w:b/>
          <w:u w:val="single"/>
          <w:lang w:val="en-US"/>
        </w:rPr>
      </w:pPr>
      <w:r>
        <w:rPr>
          <w:b/>
          <w:u w:val="single"/>
          <w:lang w:val="en-US"/>
        </w:rPr>
        <w:t xml:space="preserve">Contact:  Address:  </w:t>
      </w:r>
    </w:p>
    <w:p w:rsidR="00F24A58" w:rsidRDefault="00F24A58">
      <w:pPr>
        <w:rPr>
          <w:b/>
          <w:u w:val="single"/>
          <w:lang w:val="en-US"/>
        </w:rPr>
      </w:pPr>
      <w:r>
        <w:rPr>
          <w:b/>
          <w:u w:val="single"/>
          <w:lang w:val="en-US"/>
        </w:rPr>
        <w:t xml:space="preserve">Current Role, Regional:  </w:t>
      </w:r>
    </w:p>
    <w:p w:rsidR="00F24A58" w:rsidRDefault="00F24A58">
      <w:pPr>
        <w:pStyle w:val="BodyText"/>
        <w:rPr>
          <w:lang w:val="en-US"/>
        </w:rPr>
      </w:pPr>
      <w:r>
        <w:rPr>
          <w:b/>
          <w:u w:val="single"/>
          <w:lang w:val="en-US"/>
        </w:rPr>
        <w:t>Current Role, Global:</w:t>
      </w:r>
      <w:r>
        <w:rPr>
          <w:lang w:val="en-US"/>
        </w:rPr>
        <w:t xml:space="preserve">  </w:t>
      </w:r>
      <w:r>
        <w:rPr>
          <w:lang w:val="en-US"/>
        </w:rPr>
        <w:cr/>
      </w:r>
    </w:p>
    <w:p w:rsidR="00F24A58" w:rsidRDefault="00F24A58">
      <w:pPr>
        <w:pStyle w:val="Heading3"/>
        <w:rPr>
          <w:lang w:val="en-US"/>
        </w:rPr>
      </w:pPr>
      <w:bookmarkStart w:id="29" w:name="_Toc246226199"/>
      <w:r>
        <w:rPr>
          <w:lang w:val="en-US"/>
        </w:rPr>
        <w:t>General Criteria</w:t>
      </w:r>
      <w:bookmarkEnd w:id="29"/>
    </w:p>
    <w:p w:rsidR="00F24A58" w:rsidRDefault="00F24A58">
      <w:pPr>
        <w:rPr>
          <w:lang w:val="en-US"/>
        </w:rPr>
      </w:pPr>
    </w:p>
    <w:p w:rsidR="00F24A58" w:rsidRDefault="00F24A58">
      <w:pPr>
        <w:rPr>
          <w:b/>
          <w:u w:val="single"/>
          <w:lang w:val="en-US"/>
        </w:rPr>
      </w:pPr>
      <w:r>
        <w:rPr>
          <w:b/>
          <w:u w:val="single"/>
          <w:lang w:val="en-US"/>
        </w:rPr>
        <w:t xml:space="preserve">GISC &amp; DCPC: WIS General Criteria 1: Commitment of the Permanent Representative </w:t>
      </w:r>
    </w:p>
    <w:p w:rsidR="00F24A58" w:rsidRDefault="00F24A58">
      <w:pPr>
        <w:rPr>
          <w:lang w:val="en-US"/>
        </w:rPr>
      </w:pPr>
    </w:p>
    <w:p w:rsidR="00F24A58" w:rsidRDefault="00F24A58">
      <w:pPr>
        <w:pBdr>
          <w:top w:val="single" w:sz="4" w:space="1" w:color="auto"/>
          <w:left w:val="single" w:sz="4" w:space="4" w:color="auto"/>
          <w:bottom w:val="single" w:sz="4" w:space="1" w:color="auto"/>
          <w:right w:val="single" w:sz="4" w:space="4" w:color="auto"/>
        </w:pBdr>
        <w:rPr>
          <w:u w:val="single"/>
          <w:lang w:val="en-US"/>
        </w:rPr>
      </w:pPr>
      <w:r>
        <w:rPr>
          <w:u w:val="single"/>
          <w:lang w:val="en-US"/>
        </w:rPr>
        <w:t>Guidance</w:t>
      </w:r>
    </w:p>
    <w:p w:rsidR="00F24A58" w:rsidRDefault="00F24A58">
      <w:pPr>
        <w:pBdr>
          <w:top w:val="single" w:sz="4" w:space="1" w:color="auto"/>
          <w:left w:val="single" w:sz="4" w:space="4" w:color="auto"/>
          <w:bottom w:val="single" w:sz="4" w:space="1" w:color="auto"/>
          <w:right w:val="single" w:sz="4" w:space="4" w:color="auto"/>
        </w:pBdr>
        <w:rPr>
          <w:lang w:val="en-US"/>
        </w:rPr>
      </w:pP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A WIS Centre has to be a long-term commitment and requires that the PR commit accordingly via a letter to the WMO Secretary-General. This WIS Centre nomination will only be considered for endorsement if this commitment has been made. Please indicate if a letter has been sent and its date and reference (or attach a copy).</w:t>
      </w:r>
    </w:p>
    <w:p w:rsidR="00F24A58" w:rsidRDefault="00F24A58">
      <w:pPr>
        <w:rPr>
          <w:lang w:val="en-US"/>
        </w:rPr>
      </w:pPr>
    </w:p>
    <w:p w:rsidR="00F24A58" w:rsidRDefault="00F24A58">
      <w:pPr>
        <w:rPr>
          <w:lang w:val="en-US"/>
        </w:rPr>
      </w:pPr>
    </w:p>
    <w:p w:rsidR="00F24A58" w:rsidRDefault="00F24A58">
      <w:pPr>
        <w:rPr>
          <w:b/>
          <w:u w:val="single"/>
          <w:lang w:val="en-US"/>
        </w:rPr>
      </w:pPr>
      <w:r>
        <w:rPr>
          <w:b/>
          <w:u w:val="single"/>
          <w:lang w:val="en-US"/>
        </w:rPr>
        <w:t xml:space="preserve">GISC &amp; DCPC: WIS General Criteria 2: Planned Operational Target Date </w:t>
      </w:r>
    </w:p>
    <w:p w:rsidR="00F24A58" w:rsidRDefault="00F24A58">
      <w:pPr>
        <w:rPr>
          <w:lang w:val="en-US"/>
        </w:rPr>
      </w:pPr>
    </w:p>
    <w:p w:rsidR="00F24A58" w:rsidRDefault="00F24A58">
      <w:pPr>
        <w:pBdr>
          <w:top w:val="single" w:sz="4" w:space="1" w:color="auto"/>
          <w:left w:val="single" w:sz="4" w:space="4" w:color="auto"/>
          <w:bottom w:val="single" w:sz="4" w:space="1" w:color="auto"/>
          <w:right w:val="single" w:sz="4" w:space="4" w:color="auto"/>
        </w:pBdr>
        <w:rPr>
          <w:u w:val="single"/>
          <w:lang w:val="en-US"/>
        </w:rPr>
      </w:pPr>
      <w:r>
        <w:rPr>
          <w:u w:val="single"/>
          <w:lang w:val="en-US"/>
        </w:rPr>
        <w:t>Guidance</w:t>
      </w:r>
    </w:p>
    <w:p w:rsidR="00F24A58" w:rsidRDefault="00F24A58">
      <w:pPr>
        <w:pBdr>
          <w:top w:val="single" w:sz="4" w:space="1" w:color="auto"/>
          <w:left w:val="single" w:sz="4" w:space="4" w:color="auto"/>
          <w:bottom w:val="single" w:sz="4" w:space="1" w:color="auto"/>
          <w:right w:val="single" w:sz="4" w:space="4" w:color="auto"/>
        </w:pBdr>
        <w:rPr>
          <w:lang w:val="en-US"/>
        </w:rPr>
      </w:pP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WIS is planned to be fully operational by 2015, although many WIS Centres plan to be operational by 2011. Please indicate critical dates of your WIS Centre implementation.</w:t>
      </w:r>
    </w:p>
    <w:p w:rsidR="00F24A58" w:rsidRDefault="00F24A58">
      <w:pPr>
        <w:rPr>
          <w:lang w:val="en-US"/>
        </w:rPr>
      </w:pPr>
    </w:p>
    <w:p w:rsidR="00F24A58" w:rsidRDefault="00F24A58">
      <w:pPr>
        <w:rPr>
          <w:lang w:val="en-US"/>
        </w:rPr>
      </w:pPr>
    </w:p>
    <w:p w:rsidR="00F24A58" w:rsidRDefault="00F24A58">
      <w:pPr>
        <w:rPr>
          <w:lang w:val="en-US"/>
        </w:rPr>
      </w:pPr>
    </w:p>
    <w:p w:rsidR="00F24A58" w:rsidRDefault="00F24A58">
      <w:pPr>
        <w:rPr>
          <w:b/>
          <w:u w:val="single"/>
          <w:lang w:val="en-US"/>
        </w:rPr>
      </w:pPr>
      <w:r>
        <w:rPr>
          <w:b/>
          <w:u w:val="single"/>
          <w:lang w:val="en-US"/>
        </w:rPr>
        <w:t xml:space="preserve">GISC &amp; DCPC: WIS General Criteria 3: Backup power supply </w:t>
      </w:r>
    </w:p>
    <w:p w:rsidR="00F24A58" w:rsidRDefault="00F24A58">
      <w:pPr>
        <w:rPr>
          <w:lang w:val="en-US"/>
        </w:rPr>
      </w:pPr>
    </w:p>
    <w:p w:rsidR="00F24A58" w:rsidRDefault="00F24A58">
      <w:pPr>
        <w:rPr>
          <w:lang w:val="en-US"/>
        </w:rPr>
      </w:pPr>
    </w:p>
    <w:p w:rsidR="00F24A58" w:rsidRDefault="00F24A58">
      <w:pPr>
        <w:pBdr>
          <w:top w:val="single" w:sz="4" w:space="1" w:color="auto"/>
          <w:left w:val="single" w:sz="4" w:space="4" w:color="auto"/>
          <w:bottom w:val="single" w:sz="4" w:space="1" w:color="auto"/>
          <w:right w:val="single" w:sz="4" w:space="4" w:color="auto"/>
        </w:pBdr>
        <w:rPr>
          <w:u w:val="single"/>
          <w:lang w:val="en-US"/>
        </w:rPr>
      </w:pPr>
      <w:r>
        <w:rPr>
          <w:u w:val="single"/>
          <w:lang w:val="en-US"/>
        </w:rPr>
        <w:t>Guidance</w:t>
      </w:r>
    </w:p>
    <w:p w:rsidR="00F24A58" w:rsidRDefault="00F24A58">
      <w:pPr>
        <w:pBdr>
          <w:top w:val="single" w:sz="4" w:space="1" w:color="auto"/>
          <w:left w:val="single" w:sz="4" w:space="4" w:color="auto"/>
          <w:bottom w:val="single" w:sz="4" w:space="1" w:color="auto"/>
          <w:right w:val="single" w:sz="4" w:space="4" w:color="auto"/>
        </w:pBdr>
        <w:rPr>
          <w:lang w:val="en-US"/>
        </w:rPr>
      </w:pP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WIS Centres are expected to be robust with high availability, especially GISCs. Backup power supplies are essential in this process. Please describe your power infrastructure, in particular:</w:t>
      </w: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w:t>
      </w:r>
      <w:r>
        <w:rPr>
          <w:lang w:val="en-US"/>
        </w:rPr>
        <w:tab/>
        <w:t>Describe your backup facilities (eg. UPS, generator, alternative sources, …);</w:t>
      </w:r>
    </w:p>
    <w:p w:rsidR="00F24A58" w:rsidRDefault="00F24A58">
      <w:pPr>
        <w:pBdr>
          <w:top w:val="single" w:sz="4" w:space="1" w:color="auto"/>
          <w:left w:val="single" w:sz="4" w:space="4" w:color="auto"/>
          <w:bottom w:val="single" w:sz="4" w:space="1" w:color="auto"/>
          <w:right w:val="single" w:sz="4" w:space="4" w:color="auto"/>
        </w:pBdr>
        <w:ind w:left="720" w:hanging="720"/>
        <w:rPr>
          <w:lang w:val="en-US"/>
        </w:rPr>
      </w:pPr>
      <w:r>
        <w:rPr>
          <w:lang w:val="en-US"/>
        </w:rPr>
        <w:t>•</w:t>
      </w:r>
      <w:r>
        <w:rPr>
          <w:lang w:val="en-US"/>
        </w:rPr>
        <w:tab/>
        <w:t>Can you run in full operational capacity so that the WIS functionality will not be affected by a power fault?</w:t>
      </w: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w:t>
      </w:r>
      <w:r>
        <w:rPr>
          <w:lang w:val="en-US"/>
        </w:rPr>
        <w:tab/>
        <w:t>How long can you operate WIS functions on backup power?</w:t>
      </w:r>
    </w:p>
    <w:p w:rsidR="00F24A58" w:rsidRDefault="00F24A58">
      <w:pPr>
        <w:pBdr>
          <w:top w:val="single" w:sz="4" w:space="1" w:color="auto"/>
          <w:left w:val="single" w:sz="4" w:space="4" w:color="auto"/>
          <w:bottom w:val="single" w:sz="4" w:space="1" w:color="auto"/>
          <w:right w:val="single" w:sz="4" w:space="4" w:color="auto"/>
        </w:pBdr>
        <w:rPr>
          <w:lang w:val="en-US"/>
        </w:rPr>
      </w:pP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More details on operational robustness will need to be provided in the following questions, and under functional requirement 8.</w:t>
      </w:r>
    </w:p>
    <w:p w:rsidR="00F24A58" w:rsidRDefault="00F24A58">
      <w:pPr>
        <w:rPr>
          <w:lang w:val="en-US"/>
        </w:rPr>
      </w:pPr>
    </w:p>
    <w:p w:rsidR="00F24A58" w:rsidRDefault="00F24A58">
      <w:pPr>
        <w:rPr>
          <w:lang w:val="en-US"/>
        </w:rPr>
      </w:pPr>
    </w:p>
    <w:p w:rsidR="00F24A58" w:rsidRDefault="00F24A58">
      <w:pPr>
        <w:rPr>
          <w:lang w:val="en-US"/>
        </w:rPr>
      </w:pPr>
    </w:p>
    <w:p w:rsidR="00F24A58" w:rsidRDefault="00F24A58">
      <w:pPr>
        <w:rPr>
          <w:b/>
          <w:u w:val="single"/>
          <w:lang w:val="en-US"/>
        </w:rPr>
      </w:pPr>
      <w:r>
        <w:rPr>
          <w:b/>
          <w:u w:val="single"/>
          <w:lang w:val="en-US"/>
        </w:rPr>
        <w:br w:type="page"/>
      </w:r>
      <w:r>
        <w:rPr>
          <w:b/>
          <w:u w:val="single"/>
          <w:lang w:val="en-US"/>
        </w:rPr>
        <w:lastRenderedPageBreak/>
        <w:t xml:space="preserve">GISC &amp; DCPC: WIS General Criteria 4: Operational environment of processing facility </w:t>
      </w:r>
    </w:p>
    <w:p w:rsidR="00F24A58" w:rsidRDefault="00F24A58">
      <w:pPr>
        <w:rPr>
          <w:lang w:val="en-US"/>
        </w:rPr>
      </w:pPr>
    </w:p>
    <w:p w:rsidR="00F24A58" w:rsidRDefault="00F24A58">
      <w:pPr>
        <w:rPr>
          <w:lang w:val="en-US"/>
        </w:rPr>
      </w:pPr>
    </w:p>
    <w:p w:rsidR="00F24A58" w:rsidRDefault="00F24A58">
      <w:pPr>
        <w:pBdr>
          <w:top w:val="single" w:sz="4" w:space="1" w:color="auto"/>
          <w:left w:val="single" w:sz="4" w:space="4" w:color="auto"/>
          <w:bottom w:val="single" w:sz="4" w:space="1" w:color="auto"/>
          <w:right w:val="single" w:sz="4" w:space="4" w:color="auto"/>
        </w:pBdr>
        <w:rPr>
          <w:u w:val="single"/>
          <w:lang w:val="en-US"/>
        </w:rPr>
      </w:pPr>
      <w:r>
        <w:rPr>
          <w:u w:val="single"/>
          <w:lang w:val="en-US"/>
        </w:rPr>
        <w:t>Guidance</w:t>
      </w:r>
    </w:p>
    <w:p w:rsidR="00F24A58" w:rsidRDefault="00F24A58">
      <w:pPr>
        <w:pBdr>
          <w:top w:val="single" w:sz="4" w:space="1" w:color="auto"/>
          <w:left w:val="single" w:sz="4" w:space="4" w:color="auto"/>
          <w:bottom w:val="single" w:sz="4" w:space="1" w:color="auto"/>
          <w:right w:val="single" w:sz="4" w:space="4" w:color="auto"/>
        </w:pBdr>
        <w:rPr>
          <w:u w:val="single"/>
          <w:lang w:val="en-US"/>
        </w:rPr>
      </w:pP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WIS Centres are expected to be robust with high availability, especially GISCs. Please describe your operational environment, in particular:</w:t>
      </w:r>
    </w:p>
    <w:p w:rsidR="00F24A58" w:rsidRDefault="00F24A58">
      <w:pPr>
        <w:pBdr>
          <w:top w:val="single" w:sz="4" w:space="1" w:color="auto"/>
          <w:left w:val="single" w:sz="4" w:space="4" w:color="auto"/>
          <w:bottom w:val="single" w:sz="4" w:space="1" w:color="auto"/>
          <w:right w:val="single" w:sz="4" w:space="4" w:color="auto"/>
        </w:pBdr>
        <w:ind w:left="720" w:hanging="720"/>
        <w:rPr>
          <w:lang w:val="en-US"/>
        </w:rPr>
      </w:pPr>
      <w:r>
        <w:rPr>
          <w:lang w:val="en-US"/>
        </w:rPr>
        <w:t>•</w:t>
      </w:r>
      <w:r>
        <w:rPr>
          <w:lang w:val="en-US"/>
        </w:rPr>
        <w:tab/>
        <w:t>Service level agreements for infrastructure such as building owner, hardware contractors (eg. 24 hour support, week days, 12 hour call out, …);</w:t>
      </w:r>
    </w:p>
    <w:p w:rsidR="00F24A58" w:rsidRDefault="00F24A58">
      <w:pPr>
        <w:pBdr>
          <w:top w:val="single" w:sz="4" w:space="1" w:color="auto"/>
          <w:left w:val="single" w:sz="4" w:space="4" w:color="auto"/>
          <w:bottom w:val="single" w:sz="4" w:space="1" w:color="auto"/>
          <w:right w:val="single" w:sz="4" w:space="4" w:color="auto"/>
        </w:pBdr>
        <w:ind w:left="720" w:hanging="720"/>
        <w:rPr>
          <w:lang w:val="en-US"/>
        </w:rPr>
      </w:pPr>
      <w:r>
        <w:rPr>
          <w:lang w:val="en-US"/>
        </w:rPr>
        <w:t>•</w:t>
      </w:r>
      <w:r>
        <w:rPr>
          <w:lang w:val="en-US"/>
        </w:rPr>
        <w:tab/>
        <w:t>Air-conditioning, electricity, telecommunications providers, diesel fuel, fire response, water damage control;</w:t>
      </w: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w:t>
      </w:r>
      <w:r>
        <w:rPr>
          <w:lang w:val="en-US"/>
        </w:rPr>
        <w:tab/>
        <w:t>Support staff, on location, on call …</w:t>
      </w:r>
    </w:p>
    <w:p w:rsidR="00F24A58" w:rsidRDefault="00F24A58">
      <w:pPr>
        <w:rPr>
          <w:lang w:val="en-US"/>
        </w:rPr>
      </w:pPr>
    </w:p>
    <w:p w:rsidR="00F24A58" w:rsidRDefault="00F24A58">
      <w:pPr>
        <w:rPr>
          <w:lang w:val="en-US"/>
        </w:rPr>
      </w:pPr>
    </w:p>
    <w:p w:rsidR="00F24A58" w:rsidRDefault="00F24A58">
      <w:pPr>
        <w:pStyle w:val="CommentSubject"/>
        <w:rPr>
          <w:bCs w:val="0"/>
          <w:szCs w:val="24"/>
          <w:lang w:val="en-US"/>
        </w:rPr>
      </w:pPr>
    </w:p>
    <w:p w:rsidR="00F24A58" w:rsidRDefault="00F24A58">
      <w:pPr>
        <w:rPr>
          <w:b/>
          <w:u w:val="single"/>
          <w:lang w:val="en-US"/>
        </w:rPr>
      </w:pPr>
      <w:r>
        <w:rPr>
          <w:b/>
          <w:u w:val="single"/>
          <w:lang w:val="en-US"/>
        </w:rPr>
        <w:t xml:space="preserve">GISC &amp; DCPC: WIS General Criteria 5: Human resources </w:t>
      </w:r>
    </w:p>
    <w:p w:rsidR="00F24A58" w:rsidRDefault="00F24A58">
      <w:pPr>
        <w:rPr>
          <w:lang w:val="en-US"/>
        </w:rPr>
      </w:pPr>
    </w:p>
    <w:p w:rsidR="00F24A58" w:rsidRDefault="00F24A58">
      <w:pPr>
        <w:pBdr>
          <w:top w:val="single" w:sz="4" w:space="1" w:color="auto"/>
          <w:left w:val="single" w:sz="4" w:space="4" w:color="auto"/>
          <w:bottom w:val="single" w:sz="4" w:space="1" w:color="auto"/>
          <w:right w:val="single" w:sz="4" w:space="4" w:color="auto"/>
        </w:pBdr>
        <w:rPr>
          <w:u w:val="single"/>
          <w:lang w:val="en-US"/>
        </w:rPr>
      </w:pPr>
      <w:r>
        <w:rPr>
          <w:u w:val="single"/>
          <w:lang w:val="en-US"/>
        </w:rPr>
        <w:t>Guidance</w:t>
      </w:r>
    </w:p>
    <w:p w:rsidR="00F24A58" w:rsidRDefault="00F24A58">
      <w:pPr>
        <w:pBdr>
          <w:top w:val="single" w:sz="4" w:space="1" w:color="auto"/>
          <w:left w:val="single" w:sz="4" w:space="4" w:color="auto"/>
          <w:bottom w:val="single" w:sz="4" w:space="1" w:color="auto"/>
          <w:right w:val="single" w:sz="4" w:space="4" w:color="auto"/>
        </w:pBdr>
        <w:rPr>
          <w:lang w:val="en-US"/>
        </w:rPr>
      </w:pP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Describe your staffing arrangements to support your candidate WIS Centre, in particular:</w:t>
      </w: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w:t>
      </w:r>
      <w:r>
        <w:rPr>
          <w:lang w:val="en-US"/>
        </w:rPr>
        <w:tab/>
        <w:t>Planned hours of coverage;</w:t>
      </w: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w:t>
      </w:r>
      <w:r>
        <w:rPr>
          <w:lang w:val="en-US"/>
        </w:rPr>
        <w:tab/>
        <w:t>Number of staff on shift, administrative and development/support staff.</w:t>
      </w:r>
    </w:p>
    <w:p w:rsidR="00F24A58" w:rsidRDefault="00F24A58">
      <w:pPr>
        <w:rPr>
          <w:lang w:val="en-US"/>
        </w:rPr>
      </w:pPr>
    </w:p>
    <w:p w:rsidR="00F24A58" w:rsidRDefault="00F24A58">
      <w:pPr>
        <w:rPr>
          <w:lang w:val="en-US"/>
        </w:rPr>
      </w:pPr>
    </w:p>
    <w:p w:rsidR="00F24A58" w:rsidRDefault="00F24A58">
      <w:pPr>
        <w:pStyle w:val="Footer"/>
        <w:tabs>
          <w:tab w:val="clear" w:pos="4153"/>
          <w:tab w:val="clear" w:pos="8306"/>
        </w:tabs>
        <w:rPr>
          <w:lang w:val="en-US"/>
        </w:rPr>
      </w:pPr>
    </w:p>
    <w:p w:rsidR="00F24A58" w:rsidRDefault="00F24A58">
      <w:pPr>
        <w:rPr>
          <w:b/>
          <w:u w:val="single"/>
          <w:lang w:val="en-US"/>
        </w:rPr>
      </w:pPr>
      <w:r>
        <w:rPr>
          <w:b/>
          <w:u w:val="single"/>
          <w:lang w:val="en-US"/>
        </w:rPr>
        <w:t xml:space="preserve">GISC &amp; DCPC: WIS General Criteria 6: Staff training </w:t>
      </w:r>
    </w:p>
    <w:p w:rsidR="00F24A58" w:rsidRDefault="00F24A58">
      <w:pPr>
        <w:rPr>
          <w:lang w:val="en-US"/>
        </w:rPr>
      </w:pPr>
    </w:p>
    <w:p w:rsidR="00F24A58" w:rsidRDefault="00F24A58">
      <w:pPr>
        <w:pBdr>
          <w:top w:val="single" w:sz="4" w:space="1" w:color="auto"/>
          <w:left w:val="single" w:sz="4" w:space="4" w:color="auto"/>
          <w:bottom w:val="single" w:sz="4" w:space="1" w:color="auto"/>
          <w:right w:val="single" w:sz="4" w:space="4" w:color="auto"/>
        </w:pBdr>
        <w:rPr>
          <w:u w:val="single"/>
          <w:lang w:val="en-US"/>
        </w:rPr>
      </w:pPr>
      <w:r>
        <w:rPr>
          <w:u w:val="single"/>
          <w:lang w:val="en-US"/>
        </w:rPr>
        <w:t>Guidance</w:t>
      </w:r>
    </w:p>
    <w:p w:rsidR="00F24A58" w:rsidRDefault="00F24A58">
      <w:pPr>
        <w:pBdr>
          <w:top w:val="single" w:sz="4" w:space="1" w:color="auto"/>
          <w:left w:val="single" w:sz="4" w:space="4" w:color="auto"/>
          <w:bottom w:val="single" w:sz="4" w:space="1" w:color="auto"/>
          <w:right w:val="single" w:sz="4" w:space="4" w:color="auto"/>
        </w:pBdr>
        <w:rPr>
          <w:lang w:val="en-US"/>
        </w:rPr>
      </w:pP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WIS involves new functionalities compared to many existing centres. Describe how you manage training of staff to keep them up to date on new technologies and practices, especially those relating to WIS. In particular:</w:t>
      </w: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w:t>
      </w:r>
      <w:r>
        <w:rPr>
          <w:lang w:val="en-US"/>
        </w:rPr>
        <w:tab/>
        <w:t>Initial training on new WIS functionality;</w:t>
      </w: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w:t>
      </w:r>
      <w:r>
        <w:rPr>
          <w:lang w:val="en-US"/>
        </w:rPr>
        <w:tab/>
        <w:t>Maintaining currency of knowledge of shift /operational workers and support staff.</w:t>
      </w:r>
    </w:p>
    <w:p w:rsidR="00F24A58" w:rsidRDefault="00F24A58">
      <w:pPr>
        <w:rPr>
          <w:lang w:val="en-US"/>
        </w:rPr>
      </w:pPr>
    </w:p>
    <w:p w:rsidR="00F24A58" w:rsidRDefault="00F24A58">
      <w:pPr>
        <w:rPr>
          <w:b/>
          <w:i/>
          <w:lang w:val="en-US"/>
        </w:rPr>
      </w:pPr>
    </w:p>
    <w:p w:rsidR="00F24A58" w:rsidRDefault="00F24A58">
      <w:pPr>
        <w:rPr>
          <w:lang w:val="en-US"/>
        </w:rPr>
      </w:pPr>
    </w:p>
    <w:p w:rsidR="00F24A58" w:rsidRDefault="00F24A58">
      <w:pPr>
        <w:rPr>
          <w:b/>
          <w:u w:val="single"/>
          <w:lang w:val="en-US"/>
        </w:rPr>
      </w:pPr>
      <w:r>
        <w:rPr>
          <w:b/>
          <w:u w:val="single"/>
          <w:lang w:val="en-US"/>
        </w:rPr>
        <w:t xml:space="preserve">GISC &amp; DCPC: WIS General Criteria 7: System maintenance contract </w:t>
      </w:r>
    </w:p>
    <w:p w:rsidR="00F24A58" w:rsidRDefault="00F24A58">
      <w:pPr>
        <w:rPr>
          <w:bCs/>
          <w:u w:val="single"/>
          <w:lang w:val="en-US"/>
        </w:rPr>
      </w:pPr>
    </w:p>
    <w:p w:rsidR="00F24A58" w:rsidRDefault="00F24A58">
      <w:pPr>
        <w:pBdr>
          <w:top w:val="single" w:sz="4" w:space="1" w:color="auto"/>
          <w:left w:val="single" w:sz="4" w:space="4" w:color="auto"/>
          <w:bottom w:val="single" w:sz="4" w:space="1" w:color="auto"/>
          <w:right w:val="single" w:sz="4" w:space="4" w:color="auto"/>
        </w:pBdr>
        <w:rPr>
          <w:bCs/>
          <w:u w:val="single"/>
          <w:lang w:val="en-US"/>
        </w:rPr>
      </w:pPr>
      <w:r>
        <w:rPr>
          <w:bCs/>
          <w:u w:val="single"/>
          <w:lang w:val="en-US"/>
        </w:rPr>
        <w:t>Guidance</w:t>
      </w:r>
    </w:p>
    <w:p w:rsidR="00F24A58" w:rsidRDefault="00F24A58">
      <w:pPr>
        <w:pBdr>
          <w:top w:val="single" w:sz="4" w:space="1" w:color="auto"/>
          <w:left w:val="single" w:sz="4" w:space="4" w:color="auto"/>
          <w:bottom w:val="single" w:sz="4" w:space="1" w:color="auto"/>
          <w:right w:val="single" w:sz="4" w:space="4" w:color="auto"/>
        </w:pBdr>
        <w:rPr>
          <w:lang w:val="en-US"/>
        </w:rPr>
      </w:pP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WIS Centres are expected to be robust with high availability, especially GISCs. Please describe your maintenance support and policy, in particular:</w:t>
      </w:r>
    </w:p>
    <w:p w:rsidR="00F24A58" w:rsidRDefault="00F24A58">
      <w:pPr>
        <w:pStyle w:val="BodyTextIndent3"/>
        <w:rPr>
          <w:lang w:val="en-US"/>
        </w:rPr>
      </w:pPr>
      <w:r>
        <w:rPr>
          <w:lang w:val="en-US"/>
        </w:rPr>
        <w:t>•</w:t>
      </w:r>
      <w:r>
        <w:rPr>
          <w:lang w:val="en-US"/>
        </w:rPr>
        <w:tab/>
        <w:t>Service level agreements for Information Communication Technology hardware and software such as Windows/UNIX servers, routers, internet, dedicated communications lines, message switching software, etc (eg. 24 hour support, week days, 12 hour call out or response time, …);</w:t>
      </w: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w:t>
      </w:r>
      <w:r>
        <w:rPr>
          <w:lang w:val="en-US"/>
        </w:rPr>
        <w:tab/>
        <w:t>Preventive maintenance policies and practices.</w:t>
      </w:r>
    </w:p>
    <w:p w:rsidR="00F24A58" w:rsidRDefault="00F24A58">
      <w:pPr>
        <w:pBdr>
          <w:top w:val="single" w:sz="4" w:space="1" w:color="auto"/>
          <w:left w:val="single" w:sz="4" w:space="4" w:color="auto"/>
          <w:bottom w:val="single" w:sz="4" w:space="1" w:color="auto"/>
          <w:right w:val="single" w:sz="4" w:space="4" w:color="auto"/>
        </w:pBdr>
        <w:rPr>
          <w:lang w:val="en-US"/>
        </w:rPr>
      </w:pP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Emphasis is placed on the need for a high availability of the WIS real-time services with the expectation that the availability of operation-critical services will typically exceed 99.9% over one month.</w:t>
      </w:r>
    </w:p>
    <w:p w:rsidR="00F24A58" w:rsidRDefault="00F24A58">
      <w:pPr>
        <w:pBdr>
          <w:top w:val="single" w:sz="4" w:space="1" w:color="auto"/>
          <w:left w:val="single" w:sz="4" w:space="4" w:color="auto"/>
          <w:bottom w:val="single" w:sz="4" w:space="1" w:color="auto"/>
          <w:right w:val="single" w:sz="4" w:space="4" w:color="auto"/>
        </w:pBdr>
        <w:rPr>
          <w:lang w:val="en-US"/>
        </w:rPr>
      </w:pP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Please indicate in your response the anticipated availability that will be achieved for each of the services to be provided by your Centre.</w:t>
      </w:r>
    </w:p>
    <w:p w:rsidR="00F24A58" w:rsidRDefault="00F24A58">
      <w:pPr>
        <w:pBdr>
          <w:top w:val="single" w:sz="4" w:space="1" w:color="auto"/>
          <w:left w:val="single" w:sz="4" w:space="4" w:color="auto"/>
          <w:bottom w:val="single" w:sz="4" w:space="1" w:color="auto"/>
          <w:right w:val="single" w:sz="4" w:space="4" w:color="auto"/>
        </w:pBdr>
        <w:rPr>
          <w:lang w:val="en-US"/>
        </w:rPr>
      </w:pPr>
    </w:p>
    <w:p w:rsidR="00F24A58" w:rsidRDefault="00F24A58">
      <w:pPr>
        <w:rPr>
          <w:lang w:val="en-US"/>
        </w:rPr>
      </w:pPr>
    </w:p>
    <w:p w:rsidR="00F24A58" w:rsidRDefault="00F24A58">
      <w:pPr>
        <w:rPr>
          <w:lang w:val="en-US"/>
        </w:rPr>
      </w:pPr>
    </w:p>
    <w:p w:rsidR="00F24A58" w:rsidRDefault="00F24A58">
      <w:pPr>
        <w:rPr>
          <w:lang w:val="en-US"/>
        </w:rPr>
      </w:pPr>
    </w:p>
    <w:p w:rsidR="00F24A58" w:rsidRDefault="00F24A58">
      <w:pPr>
        <w:rPr>
          <w:b/>
          <w:u w:val="single"/>
          <w:lang w:val="en-US"/>
        </w:rPr>
      </w:pPr>
      <w:r>
        <w:rPr>
          <w:b/>
          <w:u w:val="single"/>
          <w:lang w:val="en-US"/>
        </w:rPr>
        <w:br w:type="page"/>
      </w:r>
      <w:r>
        <w:rPr>
          <w:b/>
          <w:u w:val="single"/>
          <w:lang w:val="en-US"/>
        </w:rPr>
        <w:lastRenderedPageBreak/>
        <w:t xml:space="preserve">GISC &amp; DCPC: WIS General Criteria 8: Operational coordination </w:t>
      </w:r>
    </w:p>
    <w:p w:rsidR="00F24A58" w:rsidRDefault="00F24A58">
      <w:pPr>
        <w:rPr>
          <w:lang w:val="en-US"/>
        </w:rPr>
      </w:pPr>
    </w:p>
    <w:p w:rsidR="00F24A58" w:rsidRDefault="00F24A58">
      <w:pPr>
        <w:pBdr>
          <w:top w:val="single" w:sz="4" w:space="1" w:color="auto"/>
          <w:left w:val="single" w:sz="4" w:space="4" w:color="auto"/>
          <w:bottom w:val="single" w:sz="4" w:space="1" w:color="auto"/>
          <w:right w:val="single" w:sz="4" w:space="4" w:color="auto"/>
        </w:pBdr>
        <w:rPr>
          <w:u w:val="single"/>
          <w:lang w:val="en-US"/>
        </w:rPr>
      </w:pPr>
      <w:r>
        <w:rPr>
          <w:u w:val="single"/>
          <w:lang w:val="en-US"/>
        </w:rPr>
        <w:t>Guidance</w:t>
      </w:r>
    </w:p>
    <w:p w:rsidR="00F24A58" w:rsidRDefault="00F24A58">
      <w:pPr>
        <w:pBdr>
          <w:top w:val="single" w:sz="4" w:space="1" w:color="auto"/>
          <w:left w:val="single" w:sz="4" w:space="4" w:color="auto"/>
          <w:bottom w:val="single" w:sz="4" w:space="1" w:color="auto"/>
          <w:right w:val="single" w:sz="4" w:space="4" w:color="auto"/>
        </w:pBdr>
        <w:rPr>
          <w:lang w:val="en-US"/>
        </w:rPr>
      </w:pP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The functioning of WIS requires close coordination between WIS Centres. Describe your arrangements and operational procedures for operational coordination and trouble shooting with other WIS Centres, in particular:</w:t>
      </w:r>
    </w:p>
    <w:p w:rsidR="00F24A58" w:rsidRDefault="00F24A58">
      <w:pPr>
        <w:pBdr>
          <w:top w:val="single" w:sz="4" w:space="1" w:color="auto"/>
          <w:left w:val="single" w:sz="4" w:space="4" w:color="auto"/>
          <w:bottom w:val="single" w:sz="4" w:space="1" w:color="auto"/>
          <w:right w:val="single" w:sz="4" w:space="4" w:color="auto"/>
        </w:pBdr>
        <w:ind w:left="720" w:hanging="720"/>
        <w:rPr>
          <w:lang w:val="en-US"/>
        </w:rPr>
      </w:pPr>
      <w:r>
        <w:rPr>
          <w:lang w:val="en-US"/>
        </w:rPr>
        <w:t>•</w:t>
      </w:r>
      <w:r>
        <w:rPr>
          <w:lang w:val="en-US"/>
        </w:rPr>
        <w:tab/>
        <w:t>Explain how staff will communicate with other WIS Centres (do shift/operational staff have English speaking/writing/reading capabilities?);</w:t>
      </w: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w:t>
      </w:r>
      <w:r>
        <w:rPr>
          <w:lang w:val="en-US"/>
        </w:rPr>
        <w:tab/>
        <w:t>Level of documentation on procedures for shift workers;</w:t>
      </w: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w:t>
      </w:r>
      <w:r>
        <w:rPr>
          <w:lang w:val="en-US"/>
        </w:rPr>
        <w:tab/>
        <w:t>On-call support and escalation procedures for more difficult or critical issues;</w:t>
      </w:r>
    </w:p>
    <w:p w:rsidR="00F24A58" w:rsidRDefault="00F24A58">
      <w:pPr>
        <w:pBdr>
          <w:top w:val="single" w:sz="4" w:space="1" w:color="auto"/>
          <w:left w:val="single" w:sz="4" w:space="4" w:color="auto"/>
          <w:bottom w:val="single" w:sz="4" w:space="1" w:color="auto"/>
          <w:right w:val="single" w:sz="4" w:space="4" w:color="auto"/>
        </w:pBdr>
        <w:ind w:left="720" w:hanging="720"/>
        <w:rPr>
          <w:lang w:val="en-US"/>
        </w:rPr>
      </w:pPr>
      <w:r>
        <w:rPr>
          <w:lang w:val="en-US"/>
        </w:rPr>
        <w:t>•</w:t>
      </w:r>
      <w:r>
        <w:rPr>
          <w:lang w:val="en-US"/>
        </w:rPr>
        <w:tab/>
        <w:t>Availability/ability of staff to participate in international coordination activities such as WMO expert teams;</w:t>
      </w:r>
    </w:p>
    <w:p w:rsidR="00F24A58" w:rsidRDefault="00F24A58">
      <w:pPr>
        <w:pBdr>
          <w:top w:val="single" w:sz="4" w:space="1" w:color="auto"/>
          <w:left w:val="single" w:sz="4" w:space="4" w:color="auto"/>
          <w:bottom w:val="single" w:sz="4" w:space="1" w:color="auto"/>
          <w:right w:val="single" w:sz="4" w:space="4" w:color="auto"/>
        </w:pBdr>
        <w:ind w:left="720" w:hanging="720"/>
        <w:rPr>
          <w:lang w:val="en-US"/>
        </w:rPr>
      </w:pPr>
      <w:r>
        <w:rPr>
          <w:lang w:val="en-US"/>
        </w:rPr>
        <w:t>•</w:t>
      </w:r>
      <w:r>
        <w:rPr>
          <w:lang w:val="en-US"/>
        </w:rPr>
        <w:tab/>
        <w:t>Availability/ability of staff to participate in area meteorological communication networks (AMDCN) coordination meetings.</w:t>
      </w:r>
    </w:p>
    <w:p w:rsidR="00F24A58" w:rsidRDefault="00F24A58">
      <w:pPr>
        <w:rPr>
          <w:lang w:val="en-US"/>
        </w:rPr>
      </w:pPr>
    </w:p>
    <w:p w:rsidR="00F24A58" w:rsidRDefault="00F24A58">
      <w:pPr>
        <w:rPr>
          <w:lang w:val="en-US"/>
        </w:rPr>
      </w:pPr>
    </w:p>
    <w:p w:rsidR="00F24A58" w:rsidRDefault="00F24A58">
      <w:pPr>
        <w:rPr>
          <w:b/>
          <w:u w:val="single"/>
          <w:lang w:val="en-US"/>
        </w:rPr>
      </w:pPr>
      <w:r>
        <w:rPr>
          <w:b/>
          <w:u w:val="single"/>
          <w:lang w:val="en-US"/>
        </w:rPr>
        <w:t xml:space="preserve">GISC &amp; DCPC: WIS General Criteria 9: Help Desk </w:t>
      </w:r>
    </w:p>
    <w:p w:rsidR="00F24A58" w:rsidRDefault="00F24A58">
      <w:pPr>
        <w:rPr>
          <w:lang w:val="en-US"/>
        </w:rPr>
      </w:pPr>
    </w:p>
    <w:p w:rsidR="00F24A58" w:rsidRDefault="00F24A58">
      <w:pPr>
        <w:rPr>
          <w:lang w:val="en-US"/>
        </w:rPr>
      </w:pPr>
    </w:p>
    <w:p w:rsidR="00F24A58" w:rsidRDefault="00F24A58">
      <w:pPr>
        <w:pBdr>
          <w:top w:val="single" w:sz="4" w:space="1" w:color="auto"/>
          <w:left w:val="single" w:sz="4" w:space="4" w:color="auto"/>
          <w:bottom w:val="single" w:sz="4" w:space="1" w:color="auto"/>
          <w:right w:val="single" w:sz="4" w:space="4" w:color="auto"/>
        </w:pBdr>
        <w:rPr>
          <w:u w:val="single"/>
          <w:lang w:val="en-US"/>
        </w:rPr>
      </w:pPr>
      <w:r>
        <w:rPr>
          <w:u w:val="single"/>
          <w:lang w:val="en-US"/>
        </w:rPr>
        <w:t>Guidance</w:t>
      </w:r>
    </w:p>
    <w:p w:rsidR="00F24A58" w:rsidRDefault="00F24A58">
      <w:pPr>
        <w:pBdr>
          <w:top w:val="single" w:sz="4" w:space="1" w:color="auto"/>
          <w:left w:val="single" w:sz="4" w:space="4" w:color="auto"/>
          <w:bottom w:val="single" w:sz="4" w:space="1" w:color="auto"/>
          <w:right w:val="single" w:sz="4" w:space="4" w:color="auto"/>
        </w:pBdr>
        <w:rPr>
          <w:lang w:val="en-US"/>
        </w:rPr>
      </w:pPr>
    </w:p>
    <w:p w:rsidR="00F24A58" w:rsidRDefault="00F24A58">
      <w:pPr>
        <w:pBdr>
          <w:top w:val="single" w:sz="4" w:space="1" w:color="auto"/>
          <w:left w:val="single" w:sz="4" w:space="4" w:color="auto"/>
          <w:bottom w:val="single" w:sz="4" w:space="1" w:color="auto"/>
          <w:right w:val="single" w:sz="4" w:space="4" w:color="auto"/>
        </w:pBdr>
        <w:jc w:val="both"/>
        <w:rPr>
          <w:lang w:val="en-US"/>
        </w:rPr>
      </w:pPr>
      <w:r>
        <w:rPr>
          <w:lang w:val="en-US"/>
        </w:rPr>
        <w:t>WIS is open to a wider community than the current GTS. This is especially so for GISCs and regional DCPCs. Are you planning to offer a help-desk service to support users, both internal and external to your organization, to ensure your users are able to use the WIS functionality effectively? Please describe your “help desk” type support, including languages covered, ways of access (telephone, email, web interactive), hours of coverage.</w:t>
      </w:r>
    </w:p>
    <w:p w:rsidR="00F24A58" w:rsidRDefault="00F24A58">
      <w:pPr>
        <w:rPr>
          <w:lang w:val="en-US"/>
        </w:rPr>
      </w:pPr>
    </w:p>
    <w:p w:rsidR="00F24A58" w:rsidRDefault="00F24A58">
      <w:pPr>
        <w:rPr>
          <w:lang w:val="en-US"/>
        </w:rPr>
      </w:pPr>
    </w:p>
    <w:p w:rsidR="00F24A58" w:rsidRDefault="00F24A58">
      <w:pPr>
        <w:rPr>
          <w:b/>
          <w:u w:val="single"/>
          <w:lang w:val="en-US"/>
        </w:rPr>
      </w:pPr>
      <w:r>
        <w:rPr>
          <w:b/>
          <w:u w:val="single"/>
          <w:lang w:val="en-US"/>
        </w:rPr>
        <w:t xml:space="preserve">GISC &amp; DCPC: WIS General Criteria 10: Support activities in responsible area </w:t>
      </w:r>
    </w:p>
    <w:p w:rsidR="00F24A58" w:rsidRDefault="00F24A58">
      <w:pPr>
        <w:rPr>
          <w:lang w:val="en-US"/>
        </w:rPr>
      </w:pPr>
    </w:p>
    <w:p w:rsidR="00F24A58" w:rsidRDefault="00F24A58">
      <w:pPr>
        <w:pBdr>
          <w:top w:val="single" w:sz="4" w:space="1" w:color="auto"/>
          <w:left w:val="single" w:sz="4" w:space="4" w:color="auto"/>
          <w:bottom w:val="single" w:sz="4" w:space="1" w:color="auto"/>
          <w:right w:val="single" w:sz="4" w:space="4" w:color="auto"/>
        </w:pBdr>
        <w:jc w:val="both"/>
        <w:rPr>
          <w:u w:val="single"/>
          <w:lang w:val="en-US"/>
        </w:rPr>
      </w:pPr>
      <w:r>
        <w:rPr>
          <w:u w:val="single"/>
          <w:lang w:val="en-US"/>
        </w:rPr>
        <w:t>Guidance</w:t>
      </w:r>
    </w:p>
    <w:p w:rsidR="00F24A58" w:rsidRDefault="00F24A58">
      <w:pPr>
        <w:pBdr>
          <w:top w:val="single" w:sz="4" w:space="1" w:color="auto"/>
          <w:left w:val="single" w:sz="4" w:space="4" w:color="auto"/>
          <w:bottom w:val="single" w:sz="4" w:space="1" w:color="auto"/>
          <w:right w:val="single" w:sz="4" w:space="4" w:color="auto"/>
        </w:pBdr>
        <w:jc w:val="both"/>
        <w:rPr>
          <w:lang w:val="en-US"/>
        </w:rPr>
      </w:pPr>
    </w:p>
    <w:p w:rsidR="00F24A58" w:rsidRDefault="00F24A58">
      <w:pPr>
        <w:pBdr>
          <w:top w:val="single" w:sz="4" w:space="1" w:color="auto"/>
          <w:left w:val="single" w:sz="4" w:space="4" w:color="auto"/>
          <w:bottom w:val="single" w:sz="4" w:space="1" w:color="auto"/>
          <w:right w:val="single" w:sz="4" w:space="4" w:color="auto"/>
        </w:pBdr>
        <w:jc w:val="both"/>
        <w:rPr>
          <w:lang w:val="en-US"/>
        </w:rPr>
      </w:pPr>
      <w:r>
        <w:rPr>
          <w:lang w:val="en-US"/>
        </w:rPr>
        <w:t>GISCs and major DCPCs will be expected to assist other WIS Centres in their area to benefit from the existing and new functionalities of WIS. Please describe capacity building and voluntary support activities you envisage for your WIS Centre, in particular:</w:t>
      </w:r>
    </w:p>
    <w:p w:rsidR="00F24A58" w:rsidRDefault="00F24A58">
      <w:pPr>
        <w:pBdr>
          <w:top w:val="single" w:sz="4" w:space="1" w:color="auto"/>
          <w:left w:val="single" w:sz="4" w:space="4" w:color="auto"/>
          <w:bottom w:val="single" w:sz="4" w:space="1" w:color="auto"/>
          <w:right w:val="single" w:sz="4" w:space="4" w:color="auto"/>
        </w:pBdr>
        <w:jc w:val="both"/>
        <w:rPr>
          <w:lang w:val="en-US"/>
        </w:rPr>
      </w:pPr>
      <w:r>
        <w:rPr>
          <w:lang w:val="en-US"/>
        </w:rPr>
        <w:t>•</w:t>
      </w:r>
      <w:r>
        <w:rPr>
          <w:lang w:val="en-US"/>
        </w:rPr>
        <w:tab/>
        <w:t>Training seminars on creating and maintenance of metadata;</w:t>
      </w:r>
    </w:p>
    <w:p w:rsidR="00F24A58" w:rsidRDefault="00F24A58">
      <w:pPr>
        <w:pBdr>
          <w:top w:val="single" w:sz="4" w:space="1" w:color="auto"/>
          <w:left w:val="single" w:sz="4" w:space="4" w:color="auto"/>
          <w:bottom w:val="single" w:sz="4" w:space="1" w:color="auto"/>
          <w:right w:val="single" w:sz="4" w:space="4" w:color="auto"/>
        </w:pBdr>
        <w:ind w:left="720" w:hanging="720"/>
        <w:jc w:val="both"/>
        <w:rPr>
          <w:lang w:val="en-US"/>
        </w:rPr>
      </w:pPr>
      <w:r>
        <w:rPr>
          <w:lang w:val="en-US"/>
        </w:rPr>
        <w:t>•</w:t>
      </w:r>
      <w:r>
        <w:rPr>
          <w:lang w:val="en-US"/>
        </w:rPr>
        <w:tab/>
        <w:t>Technical consultation on implementing new WIS functionality such as search and management of metadata;</w:t>
      </w:r>
    </w:p>
    <w:p w:rsidR="00F24A58" w:rsidRDefault="00F24A58">
      <w:pPr>
        <w:pStyle w:val="BodyTextIndent3"/>
        <w:jc w:val="both"/>
        <w:rPr>
          <w:lang w:val="en-US"/>
        </w:rPr>
      </w:pPr>
      <w:r>
        <w:rPr>
          <w:lang w:val="en-US"/>
        </w:rPr>
        <w:t>•</w:t>
      </w:r>
      <w:r>
        <w:rPr>
          <w:lang w:val="en-US"/>
        </w:rPr>
        <w:tab/>
        <w:t>Support in adoption of recommended WIS data formats, including Table Driven Code Forms, file naming conventions and WMO core metadata profile;</w:t>
      </w:r>
    </w:p>
    <w:p w:rsidR="00F24A58" w:rsidRDefault="00F24A58">
      <w:pPr>
        <w:pBdr>
          <w:top w:val="single" w:sz="4" w:space="1" w:color="auto"/>
          <w:left w:val="single" w:sz="4" w:space="4" w:color="auto"/>
          <w:bottom w:val="single" w:sz="4" w:space="1" w:color="auto"/>
          <w:right w:val="single" w:sz="4" w:space="4" w:color="auto"/>
        </w:pBdr>
        <w:jc w:val="both"/>
        <w:rPr>
          <w:lang w:val="en-US"/>
        </w:rPr>
      </w:pPr>
      <w:r>
        <w:rPr>
          <w:lang w:val="en-US"/>
        </w:rPr>
        <w:t>•</w:t>
      </w:r>
      <w:r>
        <w:rPr>
          <w:lang w:val="en-US"/>
        </w:rPr>
        <w:tab/>
        <w:t>On-call support to other centres;</w:t>
      </w:r>
    </w:p>
    <w:p w:rsidR="00F24A58" w:rsidRDefault="00F24A58">
      <w:pPr>
        <w:pBdr>
          <w:top w:val="single" w:sz="4" w:space="1" w:color="auto"/>
          <w:left w:val="single" w:sz="4" w:space="4" w:color="auto"/>
          <w:bottom w:val="single" w:sz="4" w:space="1" w:color="auto"/>
          <w:right w:val="single" w:sz="4" w:space="4" w:color="auto"/>
        </w:pBdr>
        <w:jc w:val="both"/>
        <w:rPr>
          <w:lang w:val="en-US"/>
        </w:rPr>
      </w:pPr>
      <w:r>
        <w:rPr>
          <w:lang w:val="en-US"/>
        </w:rPr>
        <w:t>•</w:t>
      </w:r>
      <w:r>
        <w:rPr>
          <w:lang w:val="en-US"/>
        </w:rPr>
        <w:tab/>
        <w:t>General capacity-building support (i.e. training infrastructure, train the trainer programmes, etc).</w:t>
      </w:r>
    </w:p>
    <w:p w:rsidR="00F24A58" w:rsidRDefault="00F24A58">
      <w:pPr>
        <w:rPr>
          <w:lang w:val="en-US"/>
        </w:rPr>
      </w:pPr>
    </w:p>
    <w:p w:rsidR="00F24A58" w:rsidRDefault="00F24A58">
      <w:pPr>
        <w:rPr>
          <w:lang w:val="en-US"/>
        </w:rPr>
      </w:pPr>
    </w:p>
    <w:p w:rsidR="00F24A58" w:rsidRDefault="00F24A58">
      <w:pPr>
        <w:rPr>
          <w:b/>
          <w:u w:val="single"/>
          <w:lang w:val="en-US"/>
        </w:rPr>
      </w:pPr>
      <w:r>
        <w:rPr>
          <w:b/>
          <w:u w:val="single"/>
          <w:lang w:val="en-US"/>
        </w:rPr>
        <w:t xml:space="preserve">GISC &amp;DCPC: WIS General Criteria 11: Updating of operational information catalogues </w:t>
      </w:r>
    </w:p>
    <w:p w:rsidR="00F24A58" w:rsidRDefault="00F24A58">
      <w:pPr>
        <w:rPr>
          <w:lang w:val="en-US"/>
        </w:rPr>
      </w:pPr>
    </w:p>
    <w:p w:rsidR="00F24A58" w:rsidRDefault="00F24A58">
      <w:pPr>
        <w:pBdr>
          <w:top w:val="single" w:sz="4" w:space="1" w:color="auto"/>
          <w:left w:val="single" w:sz="4" w:space="4" w:color="auto"/>
          <w:bottom w:val="single" w:sz="4" w:space="1" w:color="auto"/>
          <w:right w:val="single" w:sz="4" w:space="4" w:color="auto"/>
        </w:pBdr>
        <w:rPr>
          <w:rFonts w:cs="Arial"/>
          <w:u w:val="single"/>
          <w:lang w:val="en-US"/>
        </w:rPr>
      </w:pPr>
      <w:r>
        <w:rPr>
          <w:rFonts w:cs="Arial"/>
          <w:u w:val="single"/>
          <w:lang w:val="en-US"/>
        </w:rPr>
        <w:t>Guidance</w:t>
      </w:r>
    </w:p>
    <w:p w:rsidR="00F24A58" w:rsidRDefault="00F24A58">
      <w:pPr>
        <w:pBdr>
          <w:top w:val="single" w:sz="4" w:space="1" w:color="auto"/>
          <w:left w:val="single" w:sz="4" w:space="4" w:color="auto"/>
          <w:bottom w:val="single" w:sz="4" w:space="1" w:color="auto"/>
          <w:right w:val="single" w:sz="4" w:space="4" w:color="auto"/>
        </w:pBdr>
        <w:rPr>
          <w:rFonts w:cs="Arial"/>
          <w:lang w:val="en-US"/>
        </w:rPr>
      </w:pPr>
    </w:p>
    <w:p w:rsidR="00F24A58" w:rsidRDefault="00F24A58">
      <w:pPr>
        <w:pStyle w:val="BodyText"/>
        <w:pBdr>
          <w:top w:val="single" w:sz="4" w:space="1" w:color="auto"/>
          <w:left w:val="single" w:sz="4" w:space="4" w:color="auto"/>
          <w:bottom w:val="single" w:sz="4" w:space="1" w:color="auto"/>
          <w:right w:val="single" w:sz="4" w:space="4" w:color="auto"/>
        </w:pBdr>
        <w:spacing w:after="0"/>
        <w:rPr>
          <w:rFonts w:cs="Arial"/>
          <w:lang w:val="en-US"/>
        </w:rPr>
      </w:pPr>
      <w:r>
        <w:rPr>
          <w:rFonts w:cs="Arial"/>
          <w:lang w:val="en-US"/>
        </w:rPr>
        <w:t xml:space="preserve">WIS has several catalogues that support its basic activity. These catalogues and the new WIS catalogues will have to continue to be updated through prompt reporting to WMO Secretariat of changes using the current updating process; including notification of changes and regular (monthly) submission of complete records. </w:t>
      </w:r>
      <w:r>
        <w:rPr>
          <w:rFonts w:cs="Arial"/>
          <w:szCs w:val="20"/>
          <w:lang w:val="en-US"/>
        </w:rPr>
        <w:t>Please describe your procedures for keeping these catalogues updated, in particular:</w:t>
      </w:r>
      <w:r>
        <w:rPr>
          <w:rFonts w:cs="Arial"/>
          <w:szCs w:val="20"/>
          <w:lang w:val="en-US"/>
        </w:rPr>
        <w:br/>
        <w:t>(i) Measures to collect updated information from in-house and/or related organizations in a timely manner;</w:t>
      </w:r>
      <w:r>
        <w:rPr>
          <w:rFonts w:cs="Arial"/>
          <w:szCs w:val="20"/>
          <w:lang w:val="en-US"/>
        </w:rPr>
        <w:br/>
        <w:t>(ii) Procedures for verifying contents of the catalogues.</w:t>
      </w:r>
    </w:p>
    <w:p w:rsidR="00F24A58" w:rsidRDefault="00F24A58">
      <w:pPr>
        <w:rPr>
          <w:lang w:val="en-US"/>
        </w:rPr>
      </w:pPr>
    </w:p>
    <w:p w:rsidR="00F24A58" w:rsidRDefault="00F24A58">
      <w:pPr>
        <w:rPr>
          <w:b/>
          <w:u w:val="single"/>
          <w:lang w:val="en-US"/>
        </w:rPr>
      </w:pPr>
    </w:p>
    <w:p w:rsidR="00F24A58" w:rsidRDefault="00F24A58">
      <w:pPr>
        <w:rPr>
          <w:b/>
          <w:u w:val="single"/>
          <w:lang w:val="en-US"/>
        </w:rPr>
      </w:pPr>
      <w:r>
        <w:rPr>
          <w:b/>
          <w:u w:val="single"/>
          <w:lang w:val="en-US"/>
        </w:rPr>
        <w:br w:type="page"/>
      </w:r>
      <w:r>
        <w:rPr>
          <w:b/>
          <w:u w:val="single"/>
          <w:lang w:val="en-US"/>
        </w:rPr>
        <w:lastRenderedPageBreak/>
        <w:t xml:space="preserve">GISC &amp; DCPC: WIS General Criteria 12: System and network monitoring </w:t>
      </w:r>
    </w:p>
    <w:p w:rsidR="00F24A58" w:rsidRDefault="00F24A58">
      <w:pPr>
        <w:rPr>
          <w:lang w:val="en-US"/>
        </w:rPr>
      </w:pPr>
    </w:p>
    <w:p w:rsidR="00F24A58" w:rsidRDefault="00F24A58">
      <w:pPr>
        <w:pBdr>
          <w:top w:val="single" w:sz="4" w:space="1" w:color="auto"/>
          <w:left w:val="single" w:sz="4" w:space="4" w:color="auto"/>
          <w:bottom w:val="single" w:sz="4" w:space="1" w:color="auto"/>
          <w:right w:val="single" w:sz="4" w:space="4" w:color="auto"/>
        </w:pBdr>
        <w:rPr>
          <w:u w:val="single"/>
          <w:lang w:val="en-US"/>
        </w:rPr>
      </w:pPr>
      <w:r>
        <w:rPr>
          <w:u w:val="single"/>
          <w:lang w:val="en-US"/>
        </w:rPr>
        <w:t>Guidance</w:t>
      </w:r>
    </w:p>
    <w:p w:rsidR="00F24A58" w:rsidRDefault="00F24A58">
      <w:pPr>
        <w:pBdr>
          <w:top w:val="single" w:sz="4" w:space="1" w:color="auto"/>
          <w:left w:val="single" w:sz="4" w:space="4" w:color="auto"/>
          <w:bottom w:val="single" w:sz="4" w:space="1" w:color="auto"/>
          <w:right w:val="single" w:sz="4" w:space="4" w:color="auto"/>
        </w:pBdr>
        <w:rPr>
          <w:lang w:val="en-US"/>
        </w:rPr>
      </w:pP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WIS Centres are expected to monitor their systems and networks and to collect statistics. These statistics are utilized to identify poor performance, or mal-functions, and to predict future evolutionary requirements.</w:t>
      </w:r>
    </w:p>
    <w:p w:rsidR="00F24A58" w:rsidRDefault="00F24A58">
      <w:pPr>
        <w:pBdr>
          <w:top w:val="single" w:sz="4" w:space="1" w:color="auto"/>
          <w:left w:val="single" w:sz="4" w:space="4" w:color="auto"/>
          <w:bottom w:val="single" w:sz="4" w:space="1" w:color="auto"/>
          <w:right w:val="single" w:sz="4" w:space="4" w:color="auto"/>
        </w:pBdr>
        <w:rPr>
          <w:lang w:val="en-US"/>
        </w:rPr>
      </w:pP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Please describe monitoring practices and procedures, in particular:</w:t>
      </w: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w:t>
      </w:r>
      <w:r>
        <w:rPr>
          <w:lang w:val="en-US"/>
        </w:rPr>
        <w:tab/>
        <w:t>Networks (capacity, performance, congestion);</w:t>
      </w: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w:t>
      </w:r>
      <w:r>
        <w:rPr>
          <w:lang w:val="en-US"/>
        </w:rPr>
        <w:tab/>
        <w:t>System usage (CPU, memory, disk, input/output);</w:t>
      </w: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w:t>
      </w:r>
      <w:r>
        <w:rPr>
          <w:lang w:val="en-US"/>
        </w:rPr>
        <w:tab/>
        <w:t>How you process and analyse your statistics for change management and planning procedures;</w:t>
      </w: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w:t>
      </w:r>
      <w:r>
        <w:rPr>
          <w:lang w:val="en-US"/>
        </w:rPr>
        <w:tab/>
        <w:t>Alert and response processes, including on site support, on call, or contracted?</w:t>
      </w: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w:t>
      </w:r>
      <w:r>
        <w:rPr>
          <w:lang w:val="en-US"/>
        </w:rPr>
        <w:tab/>
        <w:t>Typical tools or applications used in monitoring (in house, commercial off the shelf, other,…);</w:t>
      </w: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w:t>
      </w:r>
      <w:r>
        <w:rPr>
          <w:lang w:val="en-US"/>
        </w:rPr>
        <w:tab/>
        <w:t>Is the monitoring 24/7 or by support staff during work hours? Etc.</w:t>
      </w:r>
    </w:p>
    <w:p w:rsidR="00F24A58" w:rsidRDefault="00F24A58">
      <w:pPr>
        <w:pStyle w:val="Footer"/>
        <w:tabs>
          <w:tab w:val="clear" w:pos="4153"/>
          <w:tab w:val="clear" w:pos="8306"/>
        </w:tabs>
        <w:rPr>
          <w:lang w:val="en-US"/>
        </w:rPr>
      </w:pPr>
    </w:p>
    <w:p w:rsidR="00F24A58" w:rsidRDefault="00F24A58">
      <w:pPr>
        <w:rPr>
          <w:lang w:val="en-US"/>
        </w:rPr>
      </w:pPr>
    </w:p>
    <w:p w:rsidR="00F24A58" w:rsidRDefault="00F24A58">
      <w:pPr>
        <w:pStyle w:val="Heading3"/>
        <w:rPr>
          <w:lang w:val="en-US"/>
        </w:rPr>
      </w:pPr>
      <w:bookmarkStart w:id="30" w:name="_Toc246226200"/>
      <w:r>
        <w:rPr>
          <w:lang w:val="en-US"/>
        </w:rPr>
        <w:t>Functional Requirements</w:t>
      </w:r>
      <w:bookmarkEnd w:id="30"/>
    </w:p>
    <w:p w:rsidR="00F24A58" w:rsidRDefault="00F24A58">
      <w:pPr>
        <w:rPr>
          <w:lang w:val="en-US"/>
        </w:rPr>
      </w:pPr>
    </w:p>
    <w:p w:rsidR="00F24A58" w:rsidRDefault="00F24A58">
      <w:pPr>
        <w:rPr>
          <w:b/>
          <w:u w:val="single"/>
          <w:lang w:val="en-US"/>
        </w:rPr>
      </w:pPr>
      <w:r>
        <w:rPr>
          <w:b/>
          <w:u w:val="single"/>
          <w:lang w:val="en-US"/>
        </w:rPr>
        <w:t>WIS Functional Requirement 1:</w:t>
      </w:r>
    </w:p>
    <w:p w:rsidR="00F24A58" w:rsidRDefault="00F24A58">
      <w:pPr>
        <w:rPr>
          <w:b/>
          <w:u w:val="single"/>
          <w:lang w:val="en-US"/>
        </w:rPr>
      </w:pPr>
    </w:p>
    <w:p w:rsidR="00F24A58" w:rsidRDefault="00F24A58">
      <w:pPr>
        <w:rPr>
          <w:b/>
          <w:u w:val="single"/>
          <w:lang w:val="en-US"/>
        </w:rPr>
      </w:pPr>
      <w:r>
        <w:rPr>
          <w:b/>
          <w:u w:val="single"/>
          <w:lang w:val="en-US"/>
        </w:rPr>
        <w:t xml:space="preserve">GISC: Receive observational data and products that are intended for global exchange from NCs and DCPCs within their area of responsibility, reformat as necessary and aggregate into products that cover their responsible area. </w:t>
      </w:r>
    </w:p>
    <w:p w:rsidR="00F24A58" w:rsidRDefault="00F24A58">
      <w:pPr>
        <w:rPr>
          <w:lang w:val="en-US"/>
        </w:rPr>
      </w:pPr>
    </w:p>
    <w:p w:rsidR="00F24A58" w:rsidRDefault="00F24A58">
      <w:pPr>
        <w:rPr>
          <w:b/>
          <w:u w:val="single"/>
          <w:lang w:val="en-US"/>
        </w:rPr>
      </w:pPr>
      <w:r>
        <w:rPr>
          <w:b/>
          <w:u w:val="single"/>
          <w:lang w:val="en-US"/>
        </w:rPr>
        <w:t>DCPC:  Collect information intended for dissemination to NCs within its area of responsibility (i.e. regional collections)</w:t>
      </w:r>
    </w:p>
    <w:p w:rsidR="00F24A58" w:rsidRDefault="00F24A58">
      <w:pPr>
        <w:rPr>
          <w:lang w:val="en-US"/>
        </w:rPr>
      </w:pPr>
    </w:p>
    <w:p w:rsidR="00F24A58" w:rsidRDefault="00F24A58">
      <w:pPr>
        <w:pBdr>
          <w:top w:val="single" w:sz="4" w:space="1" w:color="auto"/>
          <w:left w:val="single" w:sz="4" w:space="4" w:color="auto"/>
          <w:bottom w:val="single" w:sz="4" w:space="0" w:color="auto"/>
          <w:right w:val="single" w:sz="4" w:space="4" w:color="auto"/>
        </w:pBdr>
        <w:jc w:val="both"/>
        <w:rPr>
          <w:u w:val="single"/>
          <w:lang w:val="en-US"/>
        </w:rPr>
      </w:pPr>
      <w:r>
        <w:rPr>
          <w:u w:val="single"/>
          <w:lang w:val="en-US"/>
        </w:rPr>
        <w:t>Guidance</w:t>
      </w:r>
    </w:p>
    <w:p w:rsidR="00F24A58" w:rsidRDefault="00F24A58">
      <w:pPr>
        <w:pBdr>
          <w:top w:val="single" w:sz="4" w:space="1" w:color="auto"/>
          <w:left w:val="single" w:sz="4" w:space="4" w:color="auto"/>
          <w:bottom w:val="single" w:sz="4" w:space="0" w:color="auto"/>
          <w:right w:val="single" w:sz="4" w:space="4" w:color="auto"/>
        </w:pBdr>
        <w:jc w:val="both"/>
        <w:rPr>
          <w:lang w:val="en-US"/>
        </w:rPr>
      </w:pPr>
    </w:p>
    <w:p w:rsidR="00F24A58" w:rsidRDefault="00F24A58">
      <w:pPr>
        <w:pBdr>
          <w:top w:val="single" w:sz="4" w:space="1" w:color="auto"/>
          <w:left w:val="single" w:sz="4" w:space="4" w:color="auto"/>
          <w:bottom w:val="single" w:sz="4" w:space="0" w:color="auto"/>
          <w:right w:val="single" w:sz="4" w:space="4" w:color="auto"/>
        </w:pBdr>
        <w:jc w:val="both"/>
        <w:rPr>
          <w:lang w:val="en-US"/>
        </w:rPr>
      </w:pPr>
      <w:r>
        <w:rPr>
          <w:b/>
          <w:bCs/>
          <w:lang w:val="en-US"/>
        </w:rPr>
        <w:t>GISC &amp; DCPC</w:t>
      </w:r>
      <w:r>
        <w:rPr>
          <w:lang w:val="en-US"/>
        </w:rPr>
        <w:t xml:space="preserve">: If you are doing this already (e.g., as an RTH, RSMC or Data Production Centre), then a reference to existing relevant practices should suffice, otherwise, the centre will have to describe capability, including description of capability with respect to Use Case B2 (see Annex C) in the role of data receiver. </w:t>
      </w:r>
    </w:p>
    <w:p w:rsidR="00F24A58" w:rsidRDefault="00F24A58">
      <w:pPr>
        <w:pBdr>
          <w:top w:val="single" w:sz="4" w:space="1" w:color="auto"/>
          <w:left w:val="single" w:sz="4" w:space="4" w:color="auto"/>
          <w:bottom w:val="single" w:sz="4" w:space="0" w:color="auto"/>
          <w:right w:val="single" w:sz="4" w:space="4" w:color="auto"/>
        </w:pBdr>
        <w:jc w:val="both"/>
        <w:rPr>
          <w:lang w:val="en-US"/>
        </w:rPr>
      </w:pPr>
    </w:p>
    <w:p w:rsidR="00F24A58" w:rsidRDefault="00F24A58">
      <w:pPr>
        <w:pBdr>
          <w:top w:val="single" w:sz="4" w:space="1" w:color="auto"/>
          <w:left w:val="single" w:sz="4" w:space="4" w:color="auto"/>
          <w:bottom w:val="single" w:sz="4" w:space="0" w:color="auto"/>
          <w:right w:val="single" w:sz="4" w:space="4" w:color="auto"/>
        </w:pBdr>
        <w:jc w:val="both"/>
        <w:rPr>
          <w:lang w:val="en-US"/>
        </w:rPr>
      </w:pPr>
      <w:r>
        <w:rPr>
          <w:lang w:val="en-US"/>
        </w:rPr>
        <w:t xml:space="preserve">All Candidates should address the adaptation of these techniques to the new WIS DAR functionality by showing the ability to ensure appropriate metadata is available (Use Case B1 in Annex C). </w:t>
      </w:r>
    </w:p>
    <w:p w:rsidR="00F24A58" w:rsidRDefault="00F24A58">
      <w:pPr>
        <w:rPr>
          <w:lang w:val="en-US"/>
        </w:rPr>
      </w:pPr>
    </w:p>
    <w:p w:rsidR="00F24A58" w:rsidRDefault="00F24A58">
      <w:pPr>
        <w:rPr>
          <w:lang w:val="en-US"/>
        </w:rPr>
      </w:pPr>
    </w:p>
    <w:p w:rsidR="00F24A58" w:rsidRDefault="00F24A58">
      <w:pPr>
        <w:rPr>
          <w:bCs/>
          <w:lang w:val="en-US"/>
        </w:rPr>
      </w:pPr>
      <w:r>
        <w:rPr>
          <w:b/>
          <w:u w:val="single"/>
          <w:lang w:val="en-US"/>
        </w:rPr>
        <w:t xml:space="preserve">WIS Functional Requirement 2 - GISC: Exchange information intended for global dissemination with other GISCs </w:t>
      </w:r>
    </w:p>
    <w:p w:rsidR="00F24A58" w:rsidRDefault="00F24A58">
      <w:pPr>
        <w:rPr>
          <w:bCs/>
          <w:lang w:val="en-US"/>
        </w:rPr>
      </w:pPr>
    </w:p>
    <w:p w:rsidR="00F24A58" w:rsidRDefault="00F24A58">
      <w:pPr>
        <w:rPr>
          <w:lang w:val="en-US"/>
        </w:rPr>
      </w:pPr>
    </w:p>
    <w:p w:rsidR="00F24A58" w:rsidRDefault="00F24A58">
      <w:pPr>
        <w:pStyle w:val="Footer"/>
        <w:pBdr>
          <w:top w:val="single" w:sz="4" w:space="1" w:color="auto"/>
          <w:left w:val="single" w:sz="4" w:space="4" w:color="auto"/>
          <w:bottom w:val="single" w:sz="4" w:space="1" w:color="auto"/>
          <w:right w:val="single" w:sz="4" w:space="4" w:color="auto"/>
        </w:pBdr>
        <w:tabs>
          <w:tab w:val="clear" w:pos="4153"/>
          <w:tab w:val="clear" w:pos="8306"/>
        </w:tabs>
        <w:rPr>
          <w:u w:val="single"/>
          <w:lang w:val="en-US"/>
        </w:rPr>
      </w:pPr>
      <w:r>
        <w:rPr>
          <w:u w:val="single"/>
          <w:lang w:val="en-US"/>
        </w:rPr>
        <w:t>Guidance</w:t>
      </w:r>
    </w:p>
    <w:p w:rsidR="00F24A58" w:rsidRDefault="00F24A58">
      <w:pPr>
        <w:pStyle w:val="Footer"/>
        <w:pBdr>
          <w:top w:val="single" w:sz="4" w:space="1" w:color="auto"/>
          <w:left w:val="single" w:sz="4" w:space="4" w:color="auto"/>
          <w:bottom w:val="single" w:sz="4" w:space="1" w:color="auto"/>
          <w:right w:val="single" w:sz="4" w:space="4" w:color="auto"/>
        </w:pBdr>
        <w:tabs>
          <w:tab w:val="clear" w:pos="4153"/>
          <w:tab w:val="clear" w:pos="8306"/>
        </w:tabs>
        <w:rPr>
          <w:lang w:val="en-US"/>
        </w:rPr>
      </w:pPr>
    </w:p>
    <w:p w:rsidR="00F24A58" w:rsidRDefault="00F24A58">
      <w:pPr>
        <w:pBdr>
          <w:top w:val="single" w:sz="4" w:space="1" w:color="auto"/>
          <w:left w:val="single" w:sz="4" w:space="4" w:color="auto"/>
          <w:bottom w:val="single" w:sz="4" w:space="1" w:color="auto"/>
          <w:right w:val="single" w:sz="4" w:space="4" w:color="auto"/>
        </w:pBdr>
        <w:jc w:val="both"/>
        <w:rPr>
          <w:lang w:val="en-US"/>
        </w:rPr>
      </w:pPr>
      <w:r>
        <w:rPr>
          <w:lang w:val="en-US"/>
        </w:rPr>
        <w:t>Each GISC is required to exchange all global information it collects from its area with other GISCs and to receive all global information collected by other GISCs. Centres that are already an RTH on the IMTN may refer to existing practices, otherwise, the centre will have to demonstrate Use Case B4 (see Annex C). A WIS Centre being nominated as a GISC must show that it can meet these exchange requirements with other GISCs and has the collaborative mechanisms to do so efficiently, and without detriment to the performance of other GISCs. Please state/provide:</w:t>
      </w:r>
    </w:p>
    <w:p w:rsidR="00F24A58" w:rsidRDefault="00F24A58">
      <w:pPr>
        <w:pBdr>
          <w:top w:val="single" w:sz="4" w:space="1" w:color="auto"/>
          <w:left w:val="single" w:sz="4" w:space="4" w:color="auto"/>
          <w:bottom w:val="single" w:sz="4" w:space="1" w:color="auto"/>
          <w:right w:val="single" w:sz="4" w:space="4" w:color="auto"/>
        </w:pBdr>
        <w:jc w:val="both"/>
        <w:rPr>
          <w:lang w:val="en-US"/>
        </w:rPr>
      </w:pPr>
      <w:r>
        <w:rPr>
          <w:lang w:val="en-US"/>
        </w:rPr>
        <w:t>•</w:t>
      </w:r>
      <w:r>
        <w:rPr>
          <w:lang w:val="en-US"/>
        </w:rPr>
        <w:tab/>
        <w:t>the status of your connectivity to the IMTN, including line capacity;</w:t>
      </w:r>
    </w:p>
    <w:p w:rsidR="00F24A58" w:rsidRDefault="00F24A58">
      <w:pPr>
        <w:pBdr>
          <w:top w:val="single" w:sz="4" w:space="1" w:color="auto"/>
          <w:left w:val="single" w:sz="4" w:space="4" w:color="auto"/>
          <w:bottom w:val="single" w:sz="4" w:space="1" w:color="auto"/>
          <w:right w:val="single" w:sz="4" w:space="4" w:color="auto"/>
        </w:pBdr>
        <w:ind w:left="720" w:hanging="720"/>
        <w:jc w:val="both"/>
        <w:rPr>
          <w:lang w:val="en-US"/>
        </w:rPr>
      </w:pPr>
      <w:r>
        <w:rPr>
          <w:lang w:val="en-US"/>
        </w:rPr>
        <w:t>•</w:t>
      </w:r>
      <w:r>
        <w:rPr>
          <w:lang w:val="en-US"/>
        </w:rPr>
        <w:tab/>
        <w:t xml:space="preserve">your ability to handle the exchange of time-critical and operation- critical information (Res 40: essential plus additional and Res 25)  in the required time and volume to multiple RTHs on the IMTN. </w:t>
      </w:r>
    </w:p>
    <w:p w:rsidR="00F24A58" w:rsidRDefault="00F24A58">
      <w:pPr>
        <w:pBdr>
          <w:top w:val="single" w:sz="4" w:space="1" w:color="auto"/>
          <w:left w:val="single" w:sz="4" w:space="4" w:color="auto"/>
          <w:bottom w:val="single" w:sz="4" w:space="1" w:color="auto"/>
          <w:right w:val="single" w:sz="4" w:space="4" w:color="auto"/>
        </w:pBdr>
        <w:ind w:left="720" w:hanging="720"/>
        <w:jc w:val="both"/>
        <w:rPr>
          <w:lang w:val="en-US"/>
        </w:rPr>
      </w:pPr>
      <w:r>
        <w:rPr>
          <w:lang w:val="en-US"/>
        </w:rPr>
        <w:t>•</w:t>
      </w:r>
      <w:r>
        <w:rPr>
          <w:lang w:val="en-US"/>
        </w:rPr>
        <w:tab/>
        <w:t>a list of GISC candidates you are collaborating with to establish the required information exchange for your initial operating capability, or for your demonstration of this capability.</w:t>
      </w:r>
    </w:p>
    <w:p w:rsidR="00F24A58" w:rsidRDefault="00F24A58">
      <w:pPr>
        <w:pBdr>
          <w:top w:val="single" w:sz="4" w:space="1" w:color="auto"/>
          <w:left w:val="single" w:sz="4" w:space="4" w:color="auto"/>
          <w:bottom w:val="single" w:sz="4" w:space="1" w:color="auto"/>
          <w:right w:val="single" w:sz="4" w:space="4" w:color="auto"/>
        </w:pBdr>
        <w:ind w:left="720" w:hanging="720"/>
        <w:jc w:val="both"/>
        <w:rPr>
          <w:lang w:val="en-US"/>
        </w:rPr>
      </w:pPr>
      <w:r>
        <w:rPr>
          <w:lang w:val="en-US"/>
        </w:rPr>
        <w:t>•</w:t>
      </w:r>
      <w:r>
        <w:rPr>
          <w:lang w:val="en-US"/>
        </w:rPr>
        <w:tab/>
        <w:t>evidence that the infrastructure can support data and metadata provided by WIS Centres from all WMO programs and associated programs. List supported Centre in your area of responsibility.</w:t>
      </w:r>
    </w:p>
    <w:p w:rsidR="00F24A58" w:rsidRDefault="00F24A58">
      <w:pPr>
        <w:rPr>
          <w:lang w:val="en-US"/>
        </w:rPr>
      </w:pPr>
    </w:p>
    <w:p w:rsidR="00F24A58" w:rsidRDefault="00F24A58">
      <w:pPr>
        <w:rPr>
          <w:lang w:val="en-US"/>
        </w:rPr>
      </w:pPr>
    </w:p>
    <w:p w:rsidR="00F24A58" w:rsidRDefault="00F24A58">
      <w:pPr>
        <w:rPr>
          <w:b/>
          <w:u w:val="single"/>
          <w:lang w:val="en-US"/>
        </w:rPr>
      </w:pPr>
      <w:r>
        <w:rPr>
          <w:b/>
          <w:u w:val="single"/>
          <w:lang w:val="en-US"/>
        </w:rPr>
        <w:br w:type="page"/>
      </w:r>
      <w:r>
        <w:rPr>
          <w:b/>
          <w:u w:val="single"/>
          <w:lang w:val="en-US"/>
        </w:rPr>
        <w:lastRenderedPageBreak/>
        <w:t xml:space="preserve">WIS Functional Requirement 2 - DCPC: Collect special programme-related data and products </w:t>
      </w:r>
    </w:p>
    <w:p w:rsidR="00F24A58" w:rsidRDefault="00F24A58">
      <w:pPr>
        <w:rPr>
          <w:b/>
          <w:u w:val="single"/>
          <w:lang w:val="en-US"/>
        </w:rPr>
      </w:pPr>
    </w:p>
    <w:p w:rsidR="00F24A58" w:rsidRDefault="00F24A58">
      <w:pPr>
        <w:pBdr>
          <w:top w:val="single" w:sz="4" w:space="1" w:color="auto"/>
          <w:left w:val="single" w:sz="4" w:space="4" w:color="auto"/>
          <w:bottom w:val="single" w:sz="4" w:space="1" w:color="auto"/>
          <w:right w:val="single" w:sz="4" w:space="4" w:color="auto"/>
        </w:pBdr>
        <w:rPr>
          <w:bCs/>
          <w:u w:val="single"/>
          <w:lang w:val="en-US"/>
        </w:rPr>
      </w:pPr>
      <w:r>
        <w:rPr>
          <w:bCs/>
          <w:u w:val="single"/>
          <w:lang w:val="en-US"/>
        </w:rPr>
        <w:t>Guidance</w:t>
      </w:r>
    </w:p>
    <w:p w:rsidR="00F24A58" w:rsidRDefault="00F24A58">
      <w:pPr>
        <w:pBdr>
          <w:top w:val="single" w:sz="4" w:space="1" w:color="auto"/>
          <w:left w:val="single" w:sz="4" w:space="4" w:color="auto"/>
          <w:bottom w:val="single" w:sz="4" w:space="1" w:color="auto"/>
          <w:right w:val="single" w:sz="4" w:space="4" w:color="auto"/>
        </w:pBdr>
        <w:rPr>
          <w:bCs/>
          <w:u w:val="single"/>
          <w:lang w:val="en-US"/>
        </w:rPr>
      </w:pP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a) See guidance for Functional Requirement 1</w:t>
      </w:r>
    </w:p>
    <w:p w:rsidR="00F24A58" w:rsidRDefault="00F24A58">
      <w:pPr>
        <w:pBdr>
          <w:top w:val="single" w:sz="4" w:space="1" w:color="auto"/>
          <w:left w:val="single" w:sz="4" w:space="4" w:color="auto"/>
          <w:bottom w:val="single" w:sz="4" w:space="1" w:color="auto"/>
          <w:right w:val="single" w:sz="4" w:space="4" w:color="auto"/>
        </w:pBdr>
        <w:jc w:val="both"/>
        <w:rPr>
          <w:lang w:val="en-US"/>
        </w:rPr>
      </w:pPr>
    </w:p>
    <w:p w:rsidR="00F24A58" w:rsidRDefault="00F24A58">
      <w:pPr>
        <w:pBdr>
          <w:top w:val="single" w:sz="4" w:space="1" w:color="auto"/>
          <w:left w:val="single" w:sz="4" w:space="4" w:color="auto"/>
          <w:bottom w:val="single" w:sz="4" w:space="1" w:color="auto"/>
          <w:right w:val="single" w:sz="4" w:space="4" w:color="auto"/>
        </w:pBdr>
        <w:jc w:val="both"/>
        <w:rPr>
          <w:lang w:val="en-US"/>
        </w:rPr>
      </w:pPr>
      <w:r>
        <w:rPr>
          <w:lang w:val="en-US"/>
        </w:rPr>
        <w:t>b) If you are doing this already (e.g., as an RTH or Data Production Centre), then a reference to existing relevant practices should suffice, otherwise the centre will have to describe how it meets these capabilities, including reference to Use Case B2 (see Annex C) in the role of data receiver. Candidates must address the adaptation of these techniques to the new WIS DAR functionality by showing the ability to ensure appropriate metadata is available (Use Case B1 in Annex C).</w:t>
      </w:r>
    </w:p>
    <w:p w:rsidR="00F24A58" w:rsidRDefault="00F24A58">
      <w:pPr>
        <w:rPr>
          <w:lang w:val="en-US"/>
        </w:rPr>
      </w:pPr>
    </w:p>
    <w:p w:rsidR="00F24A58" w:rsidRDefault="00F24A58">
      <w:pPr>
        <w:rPr>
          <w:lang w:val="en-US"/>
        </w:rPr>
      </w:pPr>
    </w:p>
    <w:p w:rsidR="00F24A58" w:rsidRDefault="00F24A58">
      <w:pPr>
        <w:rPr>
          <w:b/>
          <w:u w:val="single"/>
          <w:lang w:val="en-US"/>
        </w:rPr>
      </w:pPr>
      <w:r>
        <w:rPr>
          <w:b/>
          <w:u w:val="single"/>
          <w:lang w:val="en-US"/>
        </w:rPr>
        <w:t xml:space="preserve">WIS Functional Requirement 3 - GISC: Disseminate, within its area of responsibility, the entire set of data and products agreed by WMO for routine global exchange (this dissemination can be via any combination of the Internet, satellite, multicasting, etc. as appropriate to meet the needs of Members that require its products). </w:t>
      </w:r>
    </w:p>
    <w:p w:rsidR="00F24A58" w:rsidRDefault="00F24A58">
      <w:pPr>
        <w:pStyle w:val="Footer"/>
        <w:tabs>
          <w:tab w:val="clear" w:pos="4153"/>
          <w:tab w:val="clear" w:pos="8306"/>
        </w:tabs>
        <w:rPr>
          <w:lang w:val="en-US"/>
        </w:rPr>
      </w:pPr>
    </w:p>
    <w:p w:rsidR="00F24A58" w:rsidRDefault="00F24A58">
      <w:pPr>
        <w:rPr>
          <w:lang w:val="en-US"/>
        </w:rPr>
      </w:pPr>
    </w:p>
    <w:p w:rsidR="00F24A58" w:rsidRDefault="00F24A58">
      <w:pPr>
        <w:pBdr>
          <w:top w:val="single" w:sz="4" w:space="1" w:color="auto"/>
          <w:left w:val="single" w:sz="4" w:space="4" w:color="auto"/>
          <w:bottom w:val="single" w:sz="4" w:space="1" w:color="auto"/>
          <w:right w:val="single" w:sz="4" w:space="4" w:color="auto"/>
        </w:pBdr>
        <w:jc w:val="both"/>
        <w:rPr>
          <w:u w:val="single"/>
          <w:lang w:val="en-US"/>
        </w:rPr>
      </w:pPr>
      <w:r>
        <w:rPr>
          <w:u w:val="single"/>
          <w:lang w:val="en-US"/>
        </w:rPr>
        <w:t>Guidance</w:t>
      </w:r>
    </w:p>
    <w:p w:rsidR="00F24A58" w:rsidRDefault="00F24A58">
      <w:pPr>
        <w:pBdr>
          <w:top w:val="single" w:sz="4" w:space="1" w:color="auto"/>
          <w:left w:val="single" w:sz="4" w:space="4" w:color="auto"/>
          <w:bottom w:val="single" w:sz="4" w:space="1" w:color="auto"/>
          <w:right w:val="single" w:sz="4" w:space="4" w:color="auto"/>
        </w:pBdr>
        <w:jc w:val="both"/>
        <w:rPr>
          <w:lang w:val="en-US"/>
        </w:rPr>
      </w:pPr>
    </w:p>
    <w:p w:rsidR="00F24A58" w:rsidRDefault="00F24A58">
      <w:pPr>
        <w:pBdr>
          <w:top w:val="single" w:sz="4" w:space="1" w:color="auto"/>
          <w:left w:val="single" w:sz="4" w:space="4" w:color="auto"/>
          <w:bottom w:val="single" w:sz="4" w:space="1" w:color="auto"/>
          <w:right w:val="single" w:sz="4" w:space="4" w:color="auto"/>
        </w:pBdr>
        <w:jc w:val="both"/>
        <w:rPr>
          <w:lang w:val="en-US"/>
        </w:rPr>
      </w:pPr>
      <w:r>
        <w:rPr>
          <w:lang w:val="en-US"/>
        </w:rPr>
        <w:t>Centres are required to disseminate all information to centres within their area of responsibility. Centres that are already an RTH or major Production Centre, may refer to existing practices, otherwise, the centre will have to describe how it meets these capabilities including reference to Use Case B2 (see Annex C) in the role of data supplier. You should address:</w:t>
      </w:r>
    </w:p>
    <w:p w:rsidR="00F24A58" w:rsidRDefault="00F24A58">
      <w:pPr>
        <w:pBdr>
          <w:top w:val="single" w:sz="4" w:space="1" w:color="auto"/>
          <w:left w:val="single" w:sz="4" w:space="4" w:color="auto"/>
          <w:bottom w:val="single" w:sz="4" w:space="1" w:color="auto"/>
          <w:right w:val="single" w:sz="4" w:space="4" w:color="auto"/>
        </w:pBdr>
        <w:ind w:left="720" w:hanging="720"/>
        <w:jc w:val="both"/>
        <w:rPr>
          <w:lang w:val="en-US"/>
        </w:rPr>
      </w:pPr>
      <w:r>
        <w:rPr>
          <w:lang w:val="en-US"/>
        </w:rPr>
        <w:t>•</w:t>
      </w:r>
      <w:r>
        <w:rPr>
          <w:lang w:val="en-US"/>
        </w:rPr>
        <w:tab/>
        <w:t>the status of your connectivity to centres in your area, including technologies used (e.g., satellite broadcast, internet, private network, bilateral links) and capacity;</w:t>
      </w:r>
    </w:p>
    <w:p w:rsidR="00F24A58" w:rsidRDefault="00F24A58">
      <w:pPr>
        <w:pBdr>
          <w:top w:val="single" w:sz="4" w:space="1" w:color="auto"/>
          <w:left w:val="single" w:sz="4" w:space="4" w:color="auto"/>
          <w:bottom w:val="single" w:sz="4" w:space="1" w:color="auto"/>
          <w:right w:val="single" w:sz="4" w:space="4" w:color="auto"/>
        </w:pBdr>
        <w:ind w:left="720" w:hanging="720"/>
        <w:jc w:val="both"/>
        <w:rPr>
          <w:lang w:val="en-US"/>
        </w:rPr>
      </w:pPr>
      <w:r>
        <w:rPr>
          <w:lang w:val="en-US"/>
        </w:rPr>
        <w:t>•</w:t>
      </w:r>
      <w:r>
        <w:rPr>
          <w:lang w:val="en-US"/>
        </w:rPr>
        <w:tab/>
        <w:t>your ability to handle the exchange of time-critical and operation- critical information (Res 40: essential plus additional and Res 25) in the required time and volume to multiple centres;</w:t>
      </w:r>
    </w:p>
    <w:p w:rsidR="00F24A58" w:rsidRDefault="00F24A58">
      <w:pPr>
        <w:pBdr>
          <w:top w:val="single" w:sz="4" w:space="1" w:color="auto"/>
          <w:left w:val="single" w:sz="4" w:space="4" w:color="auto"/>
          <w:bottom w:val="single" w:sz="4" w:space="1" w:color="auto"/>
          <w:right w:val="single" w:sz="4" w:space="4" w:color="auto"/>
        </w:pBdr>
        <w:ind w:left="720" w:hanging="720"/>
        <w:jc w:val="both"/>
        <w:rPr>
          <w:lang w:val="en-US"/>
        </w:rPr>
      </w:pPr>
      <w:r>
        <w:rPr>
          <w:lang w:val="en-US"/>
        </w:rPr>
        <w:t>•</w:t>
      </w:r>
      <w:r>
        <w:rPr>
          <w:lang w:val="en-US"/>
        </w:rPr>
        <w:tab/>
        <w:t>A list of centres you are collaborating with to establish the required information exchange for your initial operating capability, or for your demonstration of this capability.</w:t>
      </w:r>
    </w:p>
    <w:p w:rsidR="00F24A58" w:rsidRDefault="00F24A58">
      <w:pPr>
        <w:rPr>
          <w:lang w:val="en-US"/>
        </w:rPr>
      </w:pPr>
    </w:p>
    <w:p w:rsidR="00F24A58" w:rsidRDefault="00F24A58">
      <w:pPr>
        <w:rPr>
          <w:lang w:val="en-US"/>
        </w:rPr>
      </w:pPr>
    </w:p>
    <w:p w:rsidR="00F24A58" w:rsidRDefault="00F24A58">
      <w:pPr>
        <w:rPr>
          <w:b/>
          <w:u w:val="single"/>
          <w:lang w:val="en-US"/>
        </w:rPr>
      </w:pPr>
      <w:r>
        <w:rPr>
          <w:b/>
          <w:u w:val="single"/>
          <w:lang w:val="en-US"/>
        </w:rPr>
        <w:t>WIS Functional Requirement 3 - DCPC: Produce regional or specialized data and products.</w:t>
      </w:r>
    </w:p>
    <w:p w:rsidR="00F24A58" w:rsidRDefault="00F24A58">
      <w:pPr>
        <w:rPr>
          <w:lang w:val="en-US"/>
        </w:rPr>
      </w:pPr>
    </w:p>
    <w:p w:rsidR="00F24A58" w:rsidRDefault="00F24A58">
      <w:pPr>
        <w:pBdr>
          <w:top w:val="single" w:sz="4" w:space="1" w:color="auto"/>
          <w:left w:val="single" w:sz="4" w:space="4" w:color="auto"/>
          <w:bottom w:val="single" w:sz="4" w:space="1" w:color="auto"/>
          <w:right w:val="single" w:sz="4" w:space="4" w:color="auto"/>
        </w:pBdr>
        <w:rPr>
          <w:u w:val="single"/>
          <w:lang w:val="en-US"/>
        </w:rPr>
      </w:pPr>
      <w:r>
        <w:rPr>
          <w:u w:val="single"/>
          <w:lang w:val="en-US"/>
        </w:rPr>
        <w:t>Guidance</w:t>
      </w:r>
    </w:p>
    <w:p w:rsidR="00F24A58" w:rsidRDefault="00F24A58">
      <w:pPr>
        <w:pBdr>
          <w:top w:val="single" w:sz="4" w:space="1" w:color="auto"/>
          <w:left w:val="single" w:sz="4" w:space="4" w:color="auto"/>
          <w:bottom w:val="single" w:sz="4" w:space="1" w:color="auto"/>
          <w:right w:val="single" w:sz="4" w:space="4" w:color="auto"/>
        </w:pBdr>
        <w:rPr>
          <w:lang w:val="en-US"/>
        </w:rPr>
      </w:pPr>
    </w:p>
    <w:p w:rsidR="00F24A58" w:rsidRDefault="00F24A58">
      <w:pPr>
        <w:pBdr>
          <w:top w:val="single" w:sz="4" w:space="1" w:color="auto"/>
          <w:left w:val="single" w:sz="4" w:space="4" w:color="auto"/>
          <w:bottom w:val="single" w:sz="4" w:space="1" w:color="auto"/>
          <w:right w:val="single" w:sz="4" w:space="4" w:color="auto"/>
        </w:pBdr>
        <w:jc w:val="both"/>
        <w:rPr>
          <w:lang w:val="en-US"/>
        </w:rPr>
      </w:pPr>
      <w:r>
        <w:rPr>
          <w:lang w:val="en-US"/>
        </w:rPr>
        <w:t>If you are doing this already (e.g., as an RSMC or GPC), then reference to existing relevant practices should suffice, otherwise the centre will have to describe how it meets these capabilities including reference to Use Case B2 (see Annex C) in the role of data provider. Candidates should include reference to the adaptation of these techniques to the new WIS DAR functionality by showing the ability to ensure appropriate metadata is available (Use Case B1 in Annex C).</w:t>
      </w:r>
    </w:p>
    <w:p w:rsidR="00F24A58" w:rsidRDefault="00F24A58">
      <w:pPr>
        <w:rPr>
          <w:lang w:val="en-US"/>
        </w:rPr>
      </w:pPr>
    </w:p>
    <w:p w:rsidR="00F24A58" w:rsidRDefault="00F24A58">
      <w:pPr>
        <w:pStyle w:val="Footer"/>
        <w:tabs>
          <w:tab w:val="clear" w:pos="4153"/>
          <w:tab w:val="clear" w:pos="8306"/>
        </w:tabs>
        <w:rPr>
          <w:lang w:val="en-US"/>
        </w:rPr>
      </w:pPr>
    </w:p>
    <w:p w:rsidR="00F24A58" w:rsidRDefault="00F24A58">
      <w:pPr>
        <w:rPr>
          <w:b/>
          <w:u w:val="single"/>
          <w:lang w:val="en-US"/>
        </w:rPr>
      </w:pPr>
      <w:r>
        <w:rPr>
          <w:b/>
          <w:u w:val="single"/>
          <w:lang w:val="en-US"/>
        </w:rPr>
        <w:t xml:space="preserve">WIS Functional Requirement 4 - GISC: Hold the entire set of data and products agreed by WMO for routine global exchange for at least 24 hours and make it available via WMO request/reply ("Pull") mechanisms. </w:t>
      </w:r>
    </w:p>
    <w:p w:rsidR="00F24A58" w:rsidRDefault="00F24A58">
      <w:pPr>
        <w:rPr>
          <w:b/>
          <w:u w:val="single"/>
          <w:lang w:val="en-US"/>
        </w:rPr>
      </w:pPr>
    </w:p>
    <w:p w:rsidR="00F24A58" w:rsidRDefault="00F24A58">
      <w:pPr>
        <w:pBdr>
          <w:top w:val="single" w:sz="4" w:space="1" w:color="auto"/>
          <w:left w:val="single" w:sz="4" w:space="4" w:color="auto"/>
          <w:bottom w:val="single" w:sz="4" w:space="1" w:color="auto"/>
          <w:right w:val="single" w:sz="4" w:space="4" w:color="auto"/>
        </w:pBdr>
        <w:rPr>
          <w:bCs/>
          <w:u w:val="single"/>
          <w:lang w:val="en-US"/>
        </w:rPr>
      </w:pPr>
      <w:r>
        <w:rPr>
          <w:bCs/>
          <w:u w:val="single"/>
          <w:lang w:val="en-US"/>
        </w:rPr>
        <w:t>Guidance</w:t>
      </w:r>
    </w:p>
    <w:p w:rsidR="00F24A58" w:rsidRDefault="00F24A58">
      <w:pPr>
        <w:pBdr>
          <w:top w:val="single" w:sz="4" w:space="1" w:color="auto"/>
          <w:left w:val="single" w:sz="4" w:space="4" w:color="auto"/>
          <w:bottom w:val="single" w:sz="4" w:space="1" w:color="auto"/>
          <w:right w:val="single" w:sz="4" w:space="4" w:color="auto"/>
        </w:pBdr>
        <w:rPr>
          <w:lang w:val="en-US"/>
        </w:rPr>
      </w:pPr>
    </w:p>
    <w:p w:rsidR="00F24A58" w:rsidRDefault="00F24A58">
      <w:pPr>
        <w:pBdr>
          <w:top w:val="single" w:sz="4" w:space="1" w:color="auto"/>
          <w:left w:val="single" w:sz="4" w:space="4" w:color="auto"/>
          <w:bottom w:val="single" w:sz="4" w:space="1" w:color="auto"/>
          <w:right w:val="single" w:sz="4" w:space="4" w:color="auto"/>
        </w:pBdr>
        <w:jc w:val="both"/>
        <w:rPr>
          <w:lang w:val="en-US"/>
        </w:rPr>
      </w:pPr>
      <w:r>
        <w:rPr>
          <w:lang w:val="en-US"/>
        </w:rPr>
        <w:t>GISCs are required to hold for 24 hours, a cache of all global information and provide access to this information. Centres will have to describe how it meets these capabilities including reference to Use Cases B4 and B7 (see Annex C). Please:</w:t>
      </w:r>
    </w:p>
    <w:p w:rsidR="00F24A58" w:rsidRDefault="00F24A58">
      <w:pPr>
        <w:pStyle w:val="BodyTextIndent3"/>
        <w:jc w:val="both"/>
        <w:rPr>
          <w:lang w:val="en-US"/>
        </w:rPr>
      </w:pPr>
      <w:r>
        <w:rPr>
          <w:lang w:val="en-US"/>
        </w:rPr>
        <w:t>•</w:t>
      </w:r>
      <w:r>
        <w:rPr>
          <w:lang w:val="en-US"/>
        </w:rPr>
        <w:tab/>
        <w:t>Describe the request reply mechanism for extracting information from cache and then providing it to requestor;</w:t>
      </w:r>
    </w:p>
    <w:p w:rsidR="00F24A58" w:rsidRDefault="00F24A58">
      <w:pPr>
        <w:pBdr>
          <w:top w:val="single" w:sz="4" w:space="1" w:color="auto"/>
          <w:left w:val="single" w:sz="4" w:space="4" w:color="auto"/>
          <w:bottom w:val="single" w:sz="4" w:space="1" w:color="auto"/>
          <w:right w:val="single" w:sz="4" w:space="4" w:color="auto"/>
        </w:pBdr>
        <w:jc w:val="both"/>
        <w:rPr>
          <w:lang w:val="en-US"/>
        </w:rPr>
      </w:pPr>
      <w:r>
        <w:rPr>
          <w:lang w:val="en-US"/>
        </w:rPr>
        <w:t>•</w:t>
      </w:r>
      <w:r>
        <w:rPr>
          <w:lang w:val="en-US"/>
        </w:rPr>
        <w:tab/>
        <w:t>Include a Use Case for each of a non-GTS user and a GTS user.</w:t>
      </w:r>
    </w:p>
    <w:p w:rsidR="00F24A58" w:rsidRDefault="00F24A58">
      <w:pPr>
        <w:rPr>
          <w:lang w:val="en-US"/>
        </w:rPr>
      </w:pPr>
    </w:p>
    <w:p w:rsidR="00F24A58" w:rsidRDefault="00F24A58">
      <w:pPr>
        <w:rPr>
          <w:lang w:val="en-US"/>
        </w:rPr>
      </w:pPr>
    </w:p>
    <w:p w:rsidR="00F24A58" w:rsidRDefault="00F24A58">
      <w:pPr>
        <w:rPr>
          <w:b/>
          <w:u w:val="single"/>
          <w:lang w:val="en-US"/>
        </w:rPr>
      </w:pPr>
      <w:r>
        <w:rPr>
          <w:b/>
          <w:u w:val="single"/>
          <w:lang w:val="en-US"/>
        </w:rPr>
        <w:br w:type="page"/>
      </w:r>
      <w:r>
        <w:rPr>
          <w:b/>
          <w:u w:val="single"/>
          <w:lang w:val="en-US"/>
        </w:rPr>
        <w:lastRenderedPageBreak/>
        <w:t>WIS Functional Requirement 4 - DCPC:</w:t>
      </w:r>
      <w:r>
        <w:rPr>
          <w:b/>
          <w:u w:val="single"/>
          <w:lang w:val="en-US"/>
        </w:rPr>
        <w:tab/>
        <w:t xml:space="preserve">Provide information intended for global exchange to their responsible GISC </w:t>
      </w:r>
    </w:p>
    <w:p w:rsidR="00F24A58" w:rsidRDefault="00F24A58">
      <w:pPr>
        <w:rPr>
          <w:lang w:val="en-US"/>
        </w:rPr>
      </w:pPr>
    </w:p>
    <w:p w:rsidR="00F24A58" w:rsidRDefault="00F24A58">
      <w:pPr>
        <w:rPr>
          <w:lang w:val="en-US"/>
        </w:rPr>
      </w:pPr>
    </w:p>
    <w:p w:rsidR="00F24A58" w:rsidRDefault="00F24A58">
      <w:pPr>
        <w:pBdr>
          <w:top w:val="single" w:sz="4" w:space="1" w:color="auto"/>
          <w:left w:val="single" w:sz="4" w:space="4" w:color="auto"/>
          <w:bottom w:val="single" w:sz="4" w:space="1" w:color="auto"/>
          <w:right w:val="single" w:sz="4" w:space="4" w:color="auto"/>
        </w:pBdr>
        <w:rPr>
          <w:u w:val="single"/>
          <w:lang w:val="en-US"/>
        </w:rPr>
      </w:pPr>
      <w:r>
        <w:rPr>
          <w:u w:val="single"/>
          <w:lang w:val="en-US"/>
        </w:rPr>
        <w:t>Guidance</w:t>
      </w:r>
    </w:p>
    <w:p w:rsidR="00F24A58" w:rsidRDefault="00F24A58">
      <w:pPr>
        <w:pBdr>
          <w:top w:val="single" w:sz="4" w:space="1" w:color="auto"/>
          <w:left w:val="single" w:sz="4" w:space="4" w:color="auto"/>
          <w:bottom w:val="single" w:sz="4" w:space="1" w:color="auto"/>
          <w:right w:val="single" w:sz="4" w:space="4" w:color="auto"/>
        </w:pBdr>
        <w:rPr>
          <w:lang w:val="en-US"/>
        </w:rPr>
      </w:pPr>
    </w:p>
    <w:p w:rsidR="00F24A58" w:rsidRDefault="00F24A58">
      <w:pPr>
        <w:pBdr>
          <w:top w:val="single" w:sz="4" w:space="1" w:color="auto"/>
          <w:left w:val="single" w:sz="4" w:space="4" w:color="auto"/>
          <w:bottom w:val="single" w:sz="4" w:space="1" w:color="auto"/>
          <w:right w:val="single" w:sz="4" w:space="4" w:color="auto"/>
        </w:pBdr>
        <w:jc w:val="both"/>
        <w:rPr>
          <w:lang w:val="en-US"/>
        </w:rPr>
      </w:pPr>
      <w:r>
        <w:rPr>
          <w:lang w:val="en-US"/>
        </w:rPr>
        <w:t>If you are uploading to an RTH already (especially if this RTH is going to be the GISC covering your area), then reference to existing relevant practices should suffice, otherwise, centre will have to describe how it meets these capabilities including reference to Use Case B2 (see Annex C) in the role of data supplier. Candidates should include reference to the adaptation of these techniques to the new WIS DAR functionality by showing the ability to ensure appropriate metadata is available (Use Case B1 in Annex C). You should indicate:</w:t>
      </w:r>
    </w:p>
    <w:p w:rsidR="00F24A58" w:rsidRDefault="00F24A58">
      <w:pPr>
        <w:pBdr>
          <w:top w:val="single" w:sz="4" w:space="1" w:color="auto"/>
          <w:left w:val="single" w:sz="4" w:space="4" w:color="auto"/>
          <w:bottom w:val="single" w:sz="4" w:space="1" w:color="auto"/>
          <w:right w:val="single" w:sz="4" w:space="4" w:color="auto"/>
        </w:pBdr>
        <w:jc w:val="both"/>
        <w:rPr>
          <w:lang w:val="en-US"/>
        </w:rPr>
      </w:pPr>
      <w:r>
        <w:rPr>
          <w:lang w:val="en-US"/>
        </w:rPr>
        <w:t>•</w:t>
      </w:r>
      <w:r>
        <w:rPr>
          <w:lang w:val="en-US"/>
        </w:rPr>
        <w:tab/>
        <w:t>The centre you wish to upload through to get to a GISC and if known, which GISC;</w:t>
      </w:r>
    </w:p>
    <w:p w:rsidR="00F24A58" w:rsidRDefault="00F24A58">
      <w:pPr>
        <w:pBdr>
          <w:top w:val="single" w:sz="4" w:space="1" w:color="auto"/>
          <w:left w:val="single" w:sz="4" w:space="4" w:color="auto"/>
          <w:bottom w:val="single" w:sz="4" w:space="1" w:color="auto"/>
          <w:right w:val="single" w:sz="4" w:space="4" w:color="auto"/>
        </w:pBdr>
        <w:ind w:left="720" w:hanging="720"/>
        <w:jc w:val="both"/>
        <w:rPr>
          <w:lang w:val="en-US"/>
        </w:rPr>
      </w:pPr>
      <w:r>
        <w:rPr>
          <w:lang w:val="en-US"/>
        </w:rPr>
        <w:t>•</w:t>
      </w:r>
      <w:r>
        <w:rPr>
          <w:lang w:val="en-US"/>
        </w:rPr>
        <w:tab/>
        <w:t>That, if you are uploading to a GISC via an RTH or DCPC, you have an agreement with this intermediate centre and GISC in place that the data you upload will be received promptly at the GISC;</w:t>
      </w:r>
    </w:p>
    <w:p w:rsidR="00F24A58" w:rsidRDefault="00F24A58">
      <w:pPr>
        <w:pBdr>
          <w:top w:val="single" w:sz="4" w:space="1" w:color="auto"/>
          <w:left w:val="single" w:sz="4" w:space="4" w:color="auto"/>
          <w:bottom w:val="single" w:sz="4" w:space="1" w:color="auto"/>
          <w:right w:val="single" w:sz="4" w:space="4" w:color="auto"/>
        </w:pBdr>
        <w:jc w:val="both"/>
        <w:rPr>
          <w:lang w:val="en-US"/>
        </w:rPr>
      </w:pPr>
      <w:r>
        <w:rPr>
          <w:lang w:val="en-US"/>
        </w:rPr>
        <w:t>•</w:t>
      </w:r>
      <w:r>
        <w:rPr>
          <w:lang w:val="en-US"/>
        </w:rPr>
        <w:tab/>
        <w:t>Which communications media/network will be used in the uploading of information?</w:t>
      </w:r>
    </w:p>
    <w:p w:rsidR="00F24A58" w:rsidRDefault="00F24A58">
      <w:pPr>
        <w:rPr>
          <w:lang w:val="en-US"/>
        </w:rPr>
      </w:pPr>
    </w:p>
    <w:p w:rsidR="00F24A58" w:rsidRDefault="00F24A58">
      <w:pPr>
        <w:rPr>
          <w:lang w:val="en-US"/>
        </w:rPr>
      </w:pPr>
    </w:p>
    <w:p w:rsidR="00F24A58" w:rsidRDefault="00F24A58">
      <w:pPr>
        <w:rPr>
          <w:b/>
          <w:u w:val="single"/>
          <w:lang w:val="en-US"/>
        </w:rPr>
      </w:pPr>
      <w:r>
        <w:rPr>
          <w:b/>
          <w:u w:val="single"/>
          <w:lang w:val="en-US"/>
        </w:rPr>
        <w:t xml:space="preserve">WIS Functional Requirement 5 - GISC: Maintain, in accordance to the WMO standards, a catalogue of all data and products for global exchange available within WIS and provide access to this catalogue to locate the relevant centre. </w:t>
      </w:r>
    </w:p>
    <w:p w:rsidR="00F24A58" w:rsidRDefault="00F24A58">
      <w:pPr>
        <w:rPr>
          <w:lang w:val="en-US"/>
        </w:rPr>
      </w:pPr>
    </w:p>
    <w:p w:rsidR="00F24A58" w:rsidRDefault="00F24A58">
      <w:pPr>
        <w:pStyle w:val="Footer"/>
        <w:tabs>
          <w:tab w:val="clear" w:pos="4153"/>
          <w:tab w:val="clear" w:pos="8306"/>
        </w:tabs>
        <w:rPr>
          <w:lang w:val="en-US"/>
        </w:rPr>
      </w:pPr>
    </w:p>
    <w:p w:rsidR="00F24A58" w:rsidRDefault="00F24A58">
      <w:pPr>
        <w:pBdr>
          <w:top w:val="single" w:sz="4" w:space="1" w:color="auto"/>
          <w:left w:val="single" w:sz="4" w:space="4" w:color="auto"/>
          <w:bottom w:val="single" w:sz="4" w:space="1" w:color="auto"/>
          <w:right w:val="single" w:sz="4" w:space="4" w:color="auto"/>
        </w:pBdr>
        <w:rPr>
          <w:u w:val="single"/>
          <w:lang w:val="en-US"/>
        </w:rPr>
      </w:pPr>
      <w:r>
        <w:rPr>
          <w:u w:val="single"/>
          <w:lang w:val="en-US"/>
        </w:rPr>
        <w:t>Guidance</w:t>
      </w:r>
    </w:p>
    <w:p w:rsidR="00F24A58" w:rsidRDefault="00F24A58">
      <w:pPr>
        <w:pBdr>
          <w:top w:val="single" w:sz="4" w:space="1" w:color="auto"/>
          <w:left w:val="single" w:sz="4" w:space="4" w:color="auto"/>
          <w:bottom w:val="single" w:sz="4" w:space="1" w:color="auto"/>
          <w:right w:val="single" w:sz="4" w:space="4" w:color="auto"/>
        </w:pBdr>
        <w:rPr>
          <w:lang w:val="en-US"/>
        </w:rPr>
      </w:pP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GISCs are required to maintain and provide access to a catalogue of all information within WIS in support of the Discovery, Access and Retrieval function. Centres will be asked to demonstrate their capability for Use Cases B3 and B6 (see Annex C) within the technical specification section (see Annex B). Please:</w:t>
      </w:r>
    </w:p>
    <w:p w:rsidR="00F24A58" w:rsidRDefault="00F24A58">
      <w:pPr>
        <w:pBdr>
          <w:top w:val="single" w:sz="4" w:space="1" w:color="auto"/>
          <w:left w:val="single" w:sz="4" w:space="4" w:color="auto"/>
          <w:bottom w:val="single" w:sz="4" w:space="1" w:color="auto"/>
          <w:right w:val="single" w:sz="4" w:space="4" w:color="auto"/>
        </w:pBdr>
        <w:ind w:left="720" w:hanging="720"/>
        <w:rPr>
          <w:lang w:val="en-US"/>
        </w:rPr>
      </w:pPr>
      <w:r>
        <w:rPr>
          <w:lang w:val="en-US"/>
        </w:rPr>
        <w:t>•</w:t>
      </w:r>
      <w:r>
        <w:rPr>
          <w:lang w:val="en-US"/>
        </w:rPr>
        <w:tab/>
        <w:t>Describe the mechanism for management of metadata including uploading, changing and deleting of metadata, including by batch mode;</w:t>
      </w: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w:t>
      </w:r>
      <w:r>
        <w:rPr>
          <w:lang w:val="en-US"/>
        </w:rPr>
        <w:tab/>
        <w:t>Describe how users will discover and access metadata;</w:t>
      </w: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w:t>
      </w:r>
      <w:r>
        <w:rPr>
          <w:lang w:val="en-US"/>
        </w:rPr>
        <w:tab/>
        <w:t>Describe how you will keep the metadata catalogue synchronised with other GISCs;</w:t>
      </w:r>
    </w:p>
    <w:p w:rsidR="00F24A58" w:rsidRDefault="00F24A58">
      <w:pPr>
        <w:pBdr>
          <w:top w:val="single" w:sz="4" w:space="1" w:color="auto"/>
          <w:left w:val="single" w:sz="4" w:space="4" w:color="auto"/>
          <w:bottom w:val="single" w:sz="4" w:space="1" w:color="auto"/>
          <w:right w:val="single" w:sz="4" w:space="4" w:color="auto"/>
        </w:pBdr>
        <w:ind w:left="720" w:hanging="720"/>
        <w:rPr>
          <w:lang w:val="en-US"/>
        </w:rPr>
      </w:pPr>
      <w:r>
        <w:rPr>
          <w:lang w:val="en-US"/>
        </w:rPr>
        <w:t>•</w:t>
      </w:r>
      <w:r>
        <w:rPr>
          <w:lang w:val="en-US"/>
        </w:rPr>
        <w:tab/>
        <w:t>Provide a list of centres you are collaborating with to establish the required metadata synchronisation for your initial operating capability or for your demonstrating this capacity;</w:t>
      </w:r>
    </w:p>
    <w:p w:rsidR="00F24A58" w:rsidRDefault="00F24A58">
      <w:pPr>
        <w:pBdr>
          <w:top w:val="single" w:sz="4" w:space="1" w:color="auto"/>
          <w:left w:val="single" w:sz="4" w:space="4" w:color="auto"/>
          <w:bottom w:val="single" w:sz="4" w:space="1" w:color="auto"/>
          <w:right w:val="single" w:sz="4" w:space="4" w:color="auto"/>
        </w:pBdr>
        <w:ind w:left="720" w:hanging="720"/>
        <w:rPr>
          <w:lang w:val="en-US"/>
        </w:rPr>
      </w:pPr>
      <w:r>
        <w:rPr>
          <w:lang w:val="en-US"/>
        </w:rPr>
        <w:t>•</w:t>
      </w:r>
      <w:r>
        <w:rPr>
          <w:lang w:val="en-US"/>
        </w:rPr>
        <w:tab/>
        <w:t>Provide evidence that metadata from different WMO programs are managed by the catalogue.</w:t>
      </w:r>
    </w:p>
    <w:p w:rsidR="00F24A58" w:rsidRDefault="00F24A58">
      <w:pPr>
        <w:pStyle w:val="BodyTextIndent3"/>
        <w:rPr>
          <w:lang w:val="en-US"/>
        </w:rPr>
      </w:pPr>
    </w:p>
    <w:p w:rsidR="00F24A58" w:rsidRDefault="00F24A58">
      <w:pPr>
        <w:rPr>
          <w:b/>
          <w:i/>
          <w:lang w:val="en-US"/>
        </w:rPr>
      </w:pPr>
    </w:p>
    <w:p w:rsidR="00F24A58" w:rsidRDefault="00F24A58">
      <w:pPr>
        <w:rPr>
          <w:lang w:val="en-US"/>
        </w:rPr>
      </w:pPr>
    </w:p>
    <w:p w:rsidR="00F24A58" w:rsidRDefault="00F24A58">
      <w:pPr>
        <w:rPr>
          <w:b/>
          <w:u w:val="single"/>
          <w:lang w:val="en-US"/>
        </w:rPr>
      </w:pPr>
      <w:r>
        <w:rPr>
          <w:b/>
          <w:u w:val="single"/>
          <w:lang w:val="en-US"/>
        </w:rPr>
        <w:t>WIS Functional Requirement 5 - DCPC: Disseminate information not intended for global exchange</w:t>
      </w:r>
    </w:p>
    <w:p w:rsidR="00F24A58" w:rsidRDefault="00F24A58">
      <w:pPr>
        <w:rPr>
          <w:lang w:val="en-US"/>
        </w:rPr>
      </w:pPr>
    </w:p>
    <w:p w:rsidR="00F24A58" w:rsidRDefault="00F24A58">
      <w:pPr>
        <w:rPr>
          <w:lang w:val="en-US"/>
        </w:rPr>
      </w:pPr>
    </w:p>
    <w:p w:rsidR="00F24A58" w:rsidRDefault="00F24A58">
      <w:pPr>
        <w:pBdr>
          <w:top w:val="single" w:sz="4" w:space="1" w:color="auto"/>
          <w:left w:val="single" w:sz="4" w:space="4" w:color="auto"/>
          <w:bottom w:val="single" w:sz="4" w:space="1" w:color="auto"/>
          <w:right w:val="single" w:sz="4" w:space="4" w:color="auto"/>
        </w:pBdr>
        <w:rPr>
          <w:u w:val="single"/>
          <w:lang w:val="en-US"/>
        </w:rPr>
      </w:pPr>
      <w:r>
        <w:rPr>
          <w:u w:val="single"/>
          <w:lang w:val="en-US"/>
        </w:rPr>
        <w:t>Gui</w:t>
      </w:r>
      <w:r>
        <w:rPr>
          <w:u w:val="single"/>
          <w:lang w:val="en-US"/>
        </w:rPr>
        <w:t>dance</w:t>
      </w:r>
    </w:p>
    <w:p w:rsidR="00F24A58" w:rsidRDefault="00F24A58">
      <w:pPr>
        <w:pBdr>
          <w:top w:val="single" w:sz="4" w:space="1" w:color="auto"/>
          <w:left w:val="single" w:sz="4" w:space="4" w:color="auto"/>
          <w:bottom w:val="single" w:sz="4" w:space="1" w:color="auto"/>
          <w:right w:val="single" w:sz="4" w:space="4" w:color="auto"/>
        </w:pBdr>
        <w:rPr>
          <w:lang w:val="en-US"/>
        </w:rPr>
      </w:pPr>
    </w:p>
    <w:p w:rsidR="00F24A58" w:rsidRDefault="00F24A58">
      <w:pPr>
        <w:pStyle w:val="BodyText"/>
        <w:pBdr>
          <w:top w:val="single" w:sz="4" w:space="1" w:color="auto"/>
          <w:left w:val="single" w:sz="4" w:space="4" w:color="auto"/>
          <w:bottom w:val="single" w:sz="4" w:space="1" w:color="auto"/>
          <w:right w:val="single" w:sz="4" w:space="4" w:color="auto"/>
        </w:pBdr>
        <w:spacing w:after="0"/>
        <w:rPr>
          <w:lang w:val="en-US"/>
        </w:rPr>
      </w:pPr>
      <w:r>
        <w:rPr>
          <w:lang w:val="en-US"/>
        </w:rPr>
        <w:t>Centres may also be required to disseminate information not intended for global exchange to centres within their area of responsibility. Centres that are already an RTH or major Production Centre, may refer to existing practices, otherwise the centre will have to describe their capability along the lines of Use Case B2 (see Annex C) in the role of data supplier and relevant technical specifications, and validate their claim by completing the relevant test cases. You should also:</w:t>
      </w:r>
    </w:p>
    <w:p w:rsidR="00F24A58" w:rsidRDefault="00F24A58">
      <w:pPr>
        <w:pBdr>
          <w:top w:val="single" w:sz="4" w:space="1" w:color="auto"/>
          <w:left w:val="single" w:sz="4" w:space="4" w:color="auto"/>
          <w:bottom w:val="single" w:sz="4" w:space="1" w:color="auto"/>
          <w:right w:val="single" w:sz="4" w:space="4" w:color="auto"/>
        </w:pBdr>
        <w:jc w:val="both"/>
        <w:rPr>
          <w:lang w:val="en-US"/>
        </w:rPr>
      </w:pPr>
      <w:r>
        <w:rPr>
          <w:lang w:val="en-US"/>
        </w:rPr>
        <w:t>•</w:t>
      </w:r>
      <w:r>
        <w:rPr>
          <w:lang w:val="en-US"/>
        </w:rPr>
        <w:tab/>
        <w:t>Describe your area (geographic or thematic) of responsibility;</w:t>
      </w:r>
    </w:p>
    <w:p w:rsidR="00F24A58" w:rsidRDefault="00F24A58">
      <w:pPr>
        <w:pBdr>
          <w:top w:val="single" w:sz="4" w:space="1" w:color="auto"/>
          <w:left w:val="single" w:sz="4" w:space="4" w:color="auto"/>
          <w:bottom w:val="single" w:sz="4" w:space="1" w:color="auto"/>
          <w:right w:val="single" w:sz="4" w:space="4" w:color="auto"/>
        </w:pBdr>
        <w:ind w:left="720" w:hanging="720"/>
        <w:jc w:val="both"/>
        <w:rPr>
          <w:lang w:val="en-US"/>
        </w:rPr>
      </w:pPr>
      <w:r>
        <w:rPr>
          <w:lang w:val="en-US"/>
        </w:rPr>
        <w:t>•</w:t>
      </w:r>
      <w:r>
        <w:rPr>
          <w:lang w:val="en-US"/>
        </w:rPr>
        <w:tab/>
        <w:t>The status of your connectivity to centres in your area, including technologies used (e.g., satellite broadcast, internet, private network, bilateral links) and capacity.</w:t>
      </w:r>
    </w:p>
    <w:p w:rsidR="00F24A58" w:rsidRDefault="00F24A58">
      <w:pPr>
        <w:rPr>
          <w:lang w:val="en-US"/>
        </w:rPr>
      </w:pPr>
    </w:p>
    <w:p w:rsidR="00F24A58" w:rsidRDefault="00F24A58">
      <w:pPr>
        <w:rPr>
          <w:lang w:val="en-US"/>
        </w:rPr>
      </w:pPr>
    </w:p>
    <w:p w:rsidR="00F24A58" w:rsidRDefault="00F24A58">
      <w:pPr>
        <w:rPr>
          <w:lang w:val="en-US"/>
        </w:rPr>
      </w:pPr>
    </w:p>
    <w:p w:rsidR="00F24A58" w:rsidRDefault="00F24A58">
      <w:pPr>
        <w:rPr>
          <w:b/>
          <w:u w:val="single"/>
          <w:lang w:val="en-US"/>
        </w:rPr>
      </w:pPr>
      <w:r>
        <w:rPr>
          <w:b/>
          <w:u w:val="single"/>
          <w:lang w:val="en-US"/>
        </w:rPr>
        <w:br w:type="page"/>
      </w:r>
      <w:r>
        <w:rPr>
          <w:b/>
          <w:u w:val="single"/>
          <w:lang w:val="en-US"/>
        </w:rPr>
        <w:lastRenderedPageBreak/>
        <w:t xml:space="preserve">WIS Functional Requirement 6 - GISC: Provide around-the-clock connectivity to the public and private networks at a bandwidth that is sufficient to meet its global and regional responsibilities. </w:t>
      </w:r>
    </w:p>
    <w:p w:rsidR="00F24A58" w:rsidRDefault="00F24A58">
      <w:pPr>
        <w:rPr>
          <w:lang w:val="en-US"/>
        </w:rPr>
      </w:pPr>
    </w:p>
    <w:p w:rsidR="00F24A58" w:rsidRDefault="00F24A58">
      <w:pPr>
        <w:rPr>
          <w:lang w:val="en-US"/>
        </w:rPr>
      </w:pPr>
    </w:p>
    <w:p w:rsidR="00F24A58" w:rsidRDefault="00F24A58">
      <w:pPr>
        <w:pBdr>
          <w:top w:val="single" w:sz="4" w:space="1" w:color="auto"/>
          <w:left w:val="single" w:sz="4" w:space="4" w:color="auto"/>
          <w:bottom w:val="single" w:sz="4" w:space="1" w:color="auto"/>
          <w:right w:val="single" w:sz="4" w:space="4" w:color="auto"/>
        </w:pBdr>
        <w:rPr>
          <w:u w:val="single"/>
          <w:lang w:val="en-US"/>
        </w:rPr>
      </w:pPr>
      <w:r>
        <w:rPr>
          <w:u w:val="single"/>
          <w:lang w:val="en-US"/>
        </w:rPr>
        <w:t>Guidance</w:t>
      </w:r>
    </w:p>
    <w:p w:rsidR="00F24A58" w:rsidRDefault="00F24A58">
      <w:pPr>
        <w:pBdr>
          <w:top w:val="single" w:sz="4" w:space="1" w:color="auto"/>
          <w:left w:val="single" w:sz="4" w:space="4" w:color="auto"/>
          <w:bottom w:val="single" w:sz="4" w:space="1" w:color="auto"/>
          <w:right w:val="single" w:sz="4" w:space="4" w:color="auto"/>
        </w:pBdr>
        <w:rPr>
          <w:lang w:val="en-US"/>
        </w:rPr>
      </w:pP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GISCs are required to maintain connection to other centres within their area of responsibility and, where relevant, through the internet. You should address:</w:t>
      </w:r>
    </w:p>
    <w:p w:rsidR="00F24A58" w:rsidRDefault="00F24A58">
      <w:pPr>
        <w:pBdr>
          <w:top w:val="single" w:sz="4" w:space="1" w:color="auto"/>
          <w:left w:val="single" w:sz="4" w:space="4" w:color="auto"/>
          <w:bottom w:val="single" w:sz="4" w:space="1" w:color="auto"/>
          <w:right w:val="single" w:sz="4" w:space="4" w:color="auto"/>
        </w:pBdr>
        <w:ind w:left="720" w:hanging="720"/>
        <w:rPr>
          <w:lang w:val="en-US"/>
        </w:rPr>
      </w:pPr>
      <w:r>
        <w:rPr>
          <w:lang w:val="en-US"/>
        </w:rPr>
        <w:t>•</w:t>
      </w:r>
      <w:r>
        <w:rPr>
          <w:lang w:val="en-US"/>
        </w:rPr>
        <w:tab/>
        <w:t>The status of your connectivity to centres in your area, including technologies used (e.g., satellite broadcast, internet, private network, bilateral links) and capacity;</w:t>
      </w:r>
    </w:p>
    <w:p w:rsidR="00F24A58" w:rsidRDefault="00F24A58">
      <w:pPr>
        <w:pBdr>
          <w:top w:val="single" w:sz="4" w:space="1" w:color="auto"/>
          <w:left w:val="single" w:sz="4" w:space="4" w:color="auto"/>
          <w:bottom w:val="single" w:sz="4" w:space="1" w:color="auto"/>
          <w:right w:val="single" w:sz="4" w:space="4" w:color="auto"/>
        </w:pBdr>
        <w:ind w:left="720" w:hanging="720"/>
        <w:rPr>
          <w:lang w:val="en-US"/>
        </w:rPr>
      </w:pPr>
      <w:r>
        <w:rPr>
          <w:lang w:val="en-US"/>
        </w:rPr>
        <w:t>•</w:t>
      </w:r>
      <w:r>
        <w:rPr>
          <w:lang w:val="en-US"/>
        </w:rPr>
        <w:tab/>
        <w:t xml:space="preserve">Service level agreements with suppliers of communication links and hardware Indicate if support is done in house, on call response, contractor, (e.g., 1 hour, 6 hour, same day,… ) etc; </w:t>
      </w:r>
    </w:p>
    <w:p w:rsidR="00F24A58" w:rsidRDefault="00F24A58">
      <w:pPr>
        <w:pBdr>
          <w:top w:val="single" w:sz="4" w:space="1" w:color="auto"/>
          <w:left w:val="single" w:sz="4" w:space="4" w:color="auto"/>
          <w:bottom w:val="single" w:sz="4" w:space="1" w:color="auto"/>
          <w:right w:val="single" w:sz="4" w:space="4" w:color="auto"/>
        </w:pBdr>
        <w:ind w:left="720" w:hanging="720"/>
        <w:rPr>
          <w:lang w:val="en-US"/>
        </w:rPr>
      </w:pPr>
      <w:r>
        <w:rPr>
          <w:lang w:val="en-US"/>
        </w:rPr>
        <w:t>•</w:t>
      </w:r>
      <w:r>
        <w:rPr>
          <w:lang w:val="en-US"/>
        </w:rPr>
        <w:tab/>
        <w:t>A table of line capacities, performance and assessment of capability of systems to meet this responsibility;</w:t>
      </w:r>
    </w:p>
    <w:p w:rsidR="00F24A58" w:rsidRDefault="00F24A58">
      <w:pPr>
        <w:pBdr>
          <w:top w:val="single" w:sz="4" w:space="1" w:color="auto"/>
          <w:left w:val="single" w:sz="4" w:space="4" w:color="auto"/>
          <w:bottom w:val="single" w:sz="4" w:space="1" w:color="auto"/>
          <w:right w:val="single" w:sz="4" w:space="4" w:color="auto"/>
        </w:pBdr>
        <w:ind w:left="720" w:hanging="720"/>
        <w:rPr>
          <w:lang w:val="en-US"/>
        </w:rPr>
      </w:pPr>
      <w:r>
        <w:rPr>
          <w:lang w:val="en-US"/>
        </w:rPr>
        <w:t>•</w:t>
      </w:r>
      <w:r>
        <w:rPr>
          <w:lang w:val="en-US"/>
        </w:rPr>
        <w:tab/>
        <w:t>Describe processes already in place for ensuring around the clock availability of the network (e.g., multiple routes to avoid single point of failure).</w:t>
      </w:r>
    </w:p>
    <w:p w:rsidR="00F24A58" w:rsidRDefault="00F24A58">
      <w:pPr>
        <w:rPr>
          <w:lang w:val="en-US"/>
        </w:rPr>
      </w:pPr>
    </w:p>
    <w:p w:rsidR="00F24A58" w:rsidRDefault="00F24A58">
      <w:pPr>
        <w:rPr>
          <w:lang w:val="en-US"/>
        </w:rPr>
      </w:pPr>
    </w:p>
    <w:p w:rsidR="00F24A58" w:rsidRDefault="00F24A58">
      <w:pPr>
        <w:rPr>
          <w:b/>
          <w:u w:val="single"/>
          <w:lang w:val="en-US"/>
        </w:rPr>
      </w:pPr>
      <w:r>
        <w:rPr>
          <w:b/>
          <w:u w:val="single"/>
          <w:lang w:val="en-US"/>
        </w:rPr>
        <w:t>WIS Functional Requirement 6 - DCPC: Support access to their products via WMO request/reply (”Pull”) mechanisms in an appropriate manner;</w:t>
      </w:r>
    </w:p>
    <w:p w:rsidR="00F24A58" w:rsidRDefault="00F24A58">
      <w:pPr>
        <w:rPr>
          <w:lang w:val="en-US"/>
        </w:rPr>
      </w:pPr>
    </w:p>
    <w:p w:rsidR="00F24A58" w:rsidRDefault="00F24A58">
      <w:pPr>
        <w:rPr>
          <w:lang w:val="en-US"/>
        </w:rPr>
      </w:pPr>
    </w:p>
    <w:p w:rsidR="00F24A58" w:rsidRDefault="00F24A58">
      <w:pPr>
        <w:pBdr>
          <w:top w:val="single" w:sz="4" w:space="1" w:color="auto"/>
          <w:left w:val="single" w:sz="4" w:space="4" w:color="auto"/>
          <w:bottom w:val="single" w:sz="4" w:space="1" w:color="auto"/>
          <w:right w:val="single" w:sz="4" w:space="4" w:color="auto"/>
        </w:pBdr>
        <w:rPr>
          <w:u w:val="single"/>
          <w:lang w:val="en-US"/>
        </w:rPr>
      </w:pPr>
      <w:r>
        <w:rPr>
          <w:u w:val="single"/>
          <w:lang w:val="en-US"/>
        </w:rPr>
        <w:t>Guidance</w:t>
      </w:r>
    </w:p>
    <w:p w:rsidR="00F24A58" w:rsidRDefault="00F24A58">
      <w:pPr>
        <w:pBdr>
          <w:top w:val="single" w:sz="4" w:space="1" w:color="auto"/>
          <w:left w:val="single" w:sz="4" w:space="4" w:color="auto"/>
          <w:bottom w:val="single" w:sz="4" w:space="1" w:color="auto"/>
          <w:right w:val="single" w:sz="4" w:space="4" w:color="auto"/>
        </w:pBdr>
        <w:rPr>
          <w:lang w:val="en-US"/>
        </w:rPr>
      </w:pPr>
    </w:p>
    <w:p w:rsidR="00F24A58" w:rsidRDefault="00F24A58">
      <w:pPr>
        <w:pStyle w:val="BodyText"/>
        <w:pBdr>
          <w:top w:val="single" w:sz="4" w:space="1" w:color="auto"/>
          <w:left w:val="single" w:sz="4" w:space="4" w:color="auto"/>
          <w:bottom w:val="single" w:sz="4" w:space="1" w:color="auto"/>
          <w:right w:val="single" w:sz="4" w:space="4" w:color="auto"/>
        </w:pBdr>
        <w:spacing w:after="0"/>
        <w:rPr>
          <w:lang w:val="en-US"/>
        </w:rPr>
      </w:pPr>
      <w:r>
        <w:rPr>
          <w:lang w:val="en-US"/>
        </w:rPr>
        <w:t>Discovery, Access and Retrieval (DAR) is a core new functionality of WIS. Where relevant, it is expected this functionality will be available from all DCPCs. Centres will have to describe how it meets these capabilities including reference to Use Case B7 (see Annex C). Please:</w:t>
      </w:r>
    </w:p>
    <w:p w:rsidR="00F24A58" w:rsidRDefault="00F24A58">
      <w:pPr>
        <w:pBdr>
          <w:top w:val="single" w:sz="4" w:space="1" w:color="auto"/>
          <w:left w:val="single" w:sz="4" w:space="4" w:color="auto"/>
          <w:bottom w:val="single" w:sz="4" w:space="1" w:color="auto"/>
          <w:right w:val="single" w:sz="4" w:space="4" w:color="auto"/>
        </w:pBdr>
        <w:ind w:left="720" w:hanging="720"/>
        <w:jc w:val="both"/>
        <w:rPr>
          <w:lang w:val="en-US"/>
        </w:rPr>
      </w:pPr>
      <w:r>
        <w:rPr>
          <w:lang w:val="en-US"/>
        </w:rPr>
        <w:t>•</w:t>
      </w:r>
      <w:r>
        <w:rPr>
          <w:lang w:val="en-US"/>
        </w:rPr>
        <w:tab/>
        <w:t>Describe the request reply mechanism for extracting information and then providing it to the requestor;</w:t>
      </w:r>
    </w:p>
    <w:p w:rsidR="00F24A58" w:rsidRDefault="00F24A58">
      <w:pPr>
        <w:pBdr>
          <w:top w:val="single" w:sz="4" w:space="1" w:color="auto"/>
          <w:left w:val="single" w:sz="4" w:space="4" w:color="auto"/>
          <w:bottom w:val="single" w:sz="4" w:space="1" w:color="auto"/>
          <w:right w:val="single" w:sz="4" w:space="4" w:color="auto"/>
        </w:pBdr>
        <w:jc w:val="both"/>
        <w:rPr>
          <w:lang w:val="en-US"/>
        </w:rPr>
      </w:pPr>
      <w:r>
        <w:rPr>
          <w:lang w:val="en-US"/>
        </w:rPr>
        <w:t>•</w:t>
      </w:r>
      <w:r>
        <w:rPr>
          <w:lang w:val="en-US"/>
        </w:rPr>
        <w:tab/>
        <w:t>Include a Use Case for both a non-GTS user and a GTS user.</w:t>
      </w:r>
    </w:p>
    <w:p w:rsidR="00F24A58" w:rsidRDefault="00F24A58">
      <w:pPr>
        <w:rPr>
          <w:lang w:val="en-US"/>
        </w:rPr>
      </w:pPr>
    </w:p>
    <w:p w:rsidR="00F24A58" w:rsidRDefault="00F24A58">
      <w:pPr>
        <w:rPr>
          <w:lang w:val="en-US"/>
        </w:rPr>
      </w:pPr>
    </w:p>
    <w:p w:rsidR="00F24A58" w:rsidRDefault="00F24A58">
      <w:pPr>
        <w:rPr>
          <w:b/>
          <w:u w:val="single"/>
          <w:lang w:val="en-US"/>
        </w:rPr>
      </w:pPr>
      <w:r>
        <w:rPr>
          <w:b/>
          <w:u w:val="single"/>
          <w:lang w:val="en-US"/>
        </w:rPr>
        <w:t xml:space="preserve">WIS Functional Requirement 7 - GISC: Co-ordinate with the Centres within its area of responsibility a WIS telecommunications infrastructure that can meet the WIS requirements for information exchange within the area and that can exchange agreed WIS time critical and operational critical information with other areas. </w:t>
      </w:r>
    </w:p>
    <w:p w:rsidR="00F24A58" w:rsidRDefault="00F24A58">
      <w:pPr>
        <w:rPr>
          <w:lang w:val="en-US"/>
        </w:rPr>
      </w:pPr>
    </w:p>
    <w:p w:rsidR="00F24A58" w:rsidRDefault="00F24A58">
      <w:pPr>
        <w:pBdr>
          <w:top w:val="single" w:sz="4" w:space="1" w:color="auto"/>
          <w:left w:val="single" w:sz="4" w:space="4" w:color="auto"/>
          <w:bottom w:val="single" w:sz="4" w:space="1" w:color="auto"/>
          <w:right w:val="single" w:sz="4" w:space="4" w:color="auto"/>
        </w:pBdr>
        <w:rPr>
          <w:u w:val="single"/>
          <w:lang w:val="en-US"/>
        </w:rPr>
      </w:pPr>
      <w:r>
        <w:rPr>
          <w:u w:val="single"/>
          <w:lang w:val="en-US"/>
        </w:rPr>
        <w:t>Guidance</w:t>
      </w:r>
    </w:p>
    <w:p w:rsidR="00F24A58" w:rsidRDefault="00F24A58">
      <w:pPr>
        <w:pBdr>
          <w:top w:val="single" w:sz="4" w:space="1" w:color="auto"/>
          <w:left w:val="single" w:sz="4" w:space="4" w:color="auto"/>
          <w:bottom w:val="single" w:sz="4" w:space="1" w:color="auto"/>
          <w:right w:val="single" w:sz="4" w:space="4" w:color="auto"/>
        </w:pBdr>
        <w:rPr>
          <w:lang w:val="en-US"/>
        </w:rPr>
      </w:pP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This requirement applies to GISCs. Describe how centres are connected in your area of operations and your role in this process</w:t>
      </w:r>
    </w:p>
    <w:p w:rsidR="00F24A58" w:rsidRDefault="00F24A58">
      <w:pPr>
        <w:rPr>
          <w:lang w:val="en-US"/>
        </w:rPr>
      </w:pPr>
    </w:p>
    <w:p w:rsidR="00F24A58" w:rsidRDefault="00F24A58">
      <w:pPr>
        <w:pStyle w:val="Footer"/>
        <w:tabs>
          <w:tab w:val="clear" w:pos="4153"/>
          <w:tab w:val="clear" w:pos="8306"/>
        </w:tabs>
        <w:rPr>
          <w:lang w:val="en-US"/>
        </w:rPr>
      </w:pPr>
    </w:p>
    <w:p w:rsidR="00F24A58" w:rsidRDefault="00F24A58">
      <w:pPr>
        <w:rPr>
          <w:b/>
          <w:u w:val="single"/>
          <w:lang w:val="en-US"/>
        </w:rPr>
      </w:pPr>
      <w:r>
        <w:rPr>
          <w:b/>
          <w:u w:val="single"/>
          <w:lang w:val="en-US"/>
        </w:rPr>
        <w:t>WIS Functional Requirement 7 - DCPC: Describe their products according to an agreed WMO standard and provide access to this catalogue of products and provide this information as appropriate to other centres, in particular a GISC</w:t>
      </w:r>
    </w:p>
    <w:p w:rsidR="00F24A58" w:rsidRDefault="00F24A58">
      <w:pPr>
        <w:rPr>
          <w:b/>
          <w:lang w:val="en-US"/>
        </w:rPr>
      </w:pPr>
    </w:p>
    <w:p w:rsidR="00F24A58" w:rsidRDefault="00F24A58">
      <w:pPr>
        <w:rPr>
          <w:lang w:val="en-US"/>
        </w:rPr>
      </w:pPr>
    </w:p>
    <w:p w:rsidR="00F24A58" w:rsidRDefault="00F24A58">
      <w:pPr>
        <w:pBdr>
          <w:top w:val="single" w:sz="4" w:space="1" w:color="auto"/>
          <w:left w:val="single" w:sz="4" w:space="4" w:color="auto"/>
          <w:bottom w:val="single" w:sz="4" w:space="1" w:color="auto"/>
          <w:right w:val="single" w:sz="4" w:space="4" w:color="auto"/>
        </w:pBdr>
        <w:rPr>
          <w:u w:val="single"/>
          <w:lang w:val="en-US"/>
        </w:rPr>
      </w:pPr>
      <w:r>
        <w:rPr>
          <w:u w:val="single"/>
          <w:lang w:val="en-US"/>
        </w:rPr>
        <w:t>Guidance</w:t>
      </w:r>
    </w:p>
    <w:p w:rsidR="00F24A58" w:rsidRDefault="00F24A58">
      <w:pPr>
        <w:pBdr>
          <w:top w:val="single" w:sz="4" w:space="1" w:color="auto"/>
          <w:left w:val="single" w:sz="4" w:space="4" w:color="auto"/>
          <w:bottom w:val="single" w:sz="4" w:space="1" w:color="auto"/>
          <w:right w:val="single" w:sz="4" w:space="4" w:color="auto"/>
        </w:pBdr>
        <w:rPr>
          <w:u w:val="single"/>
          <w:lang w:val="en-US"/>
        </w:rPr>
      </w:pPr>
    </w:p>
    <w:p w:rsidR="00F24A58" w:rsidRDefault="00F24A58">
      <w:pPr>
        <w:pBdr>
          <w:top w:val="single" w:sz="4" w:space="1" w:color="auto"/>
          <w:left w:val="single" w:sz="4" w:space="4" w:color="auto"/>
          <w:bottom w:val="single" w:sz="4" w:space="1" w:color="auto"/>
          <w:right w:val="single" w:sz="4" w:space="4" w:color="auto"/>
        </w:pBdr>
        <w:jc w:val="both"/>
        <w:rPr>
          <w:lang w:val="en-US"/>
        </w:rPr>
      </w:pPr>
      <w:r>
        <w:rPr>
          <w:lang w:val="en-US"/>
        </w:rPr>
        <w:t>DCPCs are required to maintain and provide access to a catalogue of their information available to WIS and upload metadata to a GISC. In support of DAR, Centres will have to describe how they meet these capabilities including reference to Use Cases B1, B3 and B6 (see Annex C). Please:</w:t>
      </w:r>
    </w:p>
    <w:p w:rsidR="00F24A58" w:rsidRDefault="00F24A58">
      <w:pPr>
        <w:pBdr>
          <w:top w:val="single" w:sz="4" w:space="1" w:color="auto"/>
          <w:left w:val="single" w:sz="4" w:space="4" w:color="auto"/>
          <w:bottom w:val="single" w:sz="4" w:space="1" w:color="auto"/>
          <w:right w:val="single" w:sz="4" w:space="4" w:color="auto"/>
        </w:pBdr>
        <w:ind w:left="720" w:hanging="720"/>
        <w:jc w:val="both"/>
        <w:rPr>
          <w:lang w:val="en-US"/>
        </w:rPr>
      </w:pPr>
      <w:r>
        <w:rPr>
          <w:lang w:val="en-US"/>
        </w:rPr>
        <w:t>•</w:t>
      </w:r>
      <w:r>
        <w:rPr>
          <w:lang w:val="en-US"/>
        </w:rPr>
        <w:tab/>
        <w:t>Describe the mechanisms for management of metadata including uploading to a GISC, and the changing and deleting of metadata;</w:t>
      </w:r>
    </w:p>
    <w:p w:rsidR="00F24A58" w:rsidRDefault="00F24A58">
      <w:pPr>
        <w:pBdr>
          <w:top w:val="single" w:sz="4" w:space="1" w:color="auto"/>
          <w:left w:val="single" w:sz="4" w:space="4" w:color="auto"/>
          <w:bottom w:val="single" w:sz="4" w:space="1" w:color="auto"/>
          <w:right w:val="single" w:sz="4" w:space="4" w:color="auto"/>
        </w:pBdr>
        <w:jc w:val="both"/>
        <w:rPr>
          <w:lang w:val="en-US"/>
        </w:rPr>
      </w:pPr>
      <w:r>
        <w:rPr>
          <w:lang w:val="en-US"/>
        </w:rPr>
        <w:t>•</w:t>
      </w:r>
      <w:r>
        <w:rPr>
          <w:lang w:val="en-US"/>
        </w:rPr>
        <w:tab/>
        <w:t xml:space="preserve">Describe how users will discover and access metadata; </w:t>
      </w:r>
    </w:p>
    <w:p w:rsidR="00F24A58" w:rsidRDefault="00F24A58">
      <w:pPr>
        <w:pBdr>
          <w:top w:val="single" w:sz="4" w:space="1" w:color="auto"/>
          <w:left w:val="single" w:sz="4" w:space="4" w:color="auto"/>
          <w:bottom w:val="single" w:sz="4" w:space="1" w:color="auto"/>
          <w:right w:val="single" w:sz="4" w:space="4" w:color="auto"/>
        </w:pBdr>
        <w:ind w:left="720" w:hanging="720"/>
        <w:jc w:val="both"/>
        <w:rPr>
          <w:lang w:val="en-US"/>
        </w:rPr>
      </w:pPr>
      <w:r>
        <w:rPr>
          <w:lang w:val="en-US"/>
        </w:rPr>
        <w:t>•</w:t>
      </w:r>
      <w:r>
        <w:rPr>
          <w:lang w:val="en-US"/>
        </w:rPr>
        <w:tab/>
        <w:t>A list of centres you are collaborating with to establish the required metadata for your initial operating capability, or for your demonstrating this capability.</w:t>
      </w:r>
    </w:p>
    <w:p w:rsidR="00F24A58" w:rsidRDefault="00F24A58">
      <w:pPr>
        <w:rPr>
          <w:lang w:val="en-US"/>
        </w:rPr>
      </w:pPr>
    </w:p>
    <w:p w:rsidR="00F24A58" w:rsidRDefault="00F24A58">
      <w:pPr>
        <w:rPr>
          <w:lang w:val="en-US"/>
        </w:rPr>
      </w:pPr>
    </w:p>
    <w:p w:rsidR="00F24A58" w:rsidRDefault="00F24A58">
      <w:pPr>
        <w:rPr>
          <w:lang w:val="en-US"/>
        </w:rPr>
      </w:pPr>
    </w:p>
    <w:p w:rsidR="00F24A58" w:rsidRDefault="00F24A58">
      <w:pPr>
        <w:rPr>
          <w:b/>
          <w:u w:val="single"/>
          <w:lang w:val="en-US"/>
        </w:rPr>
      </w:pPr>
      <w:r>
        <w:rPr>
          <w:b/>
          <w:u w:val="single"/>
          <w:lang w:val="en-US"/>
        </w:rPr>
        <w:lastRenderedPageBreak/>
        <w:t>WIS Functional Requirement 8 - GISC &amp; DCPC: Ensure that they have procedures and arrangements in place to provide swift recovery or backup of their essential services in the event of an outage (due to, for example, fire or a natural disaster).</w:t>
      </w:r>
    </w:p>
    <w:p w:rsidR="00F24A58" w:rsidRDefault="00F24A58">
      <w:pPr>
        <w:rPr>
          <w:lang w:val="en-US"/>
        </w:rPr>
      </w:pPr>
    </w:p>
    <w:p w:rsidR="00F24A58" w:rsidRDefault="00F24A58">
      <w:pPr>
        <w:pBdr>
          <w:top w:val="single" w:sz="4" w:space="1" w:color="auto"/>
          <w:left w:val="single" w:sz="4" w:space="4" w:color="auto"/>
          <w:bottom w:val="single" w:sz="4" w:space="1" w:color="auto"/>
          <w:right w:val="single" w:sz="4" w:space="4" w:color="auto"/>
        </w:pBdr>
        <w:rPr>
          <w:u w:val="single"/>
          <w:lang w:val="en-US"/>
        </w:rPr>
      </w:pPr>
      <w:r>
        <w:rPr>
          <w:u w:val="single"/>
          <w:lang w:val="en-US"/>
        </w:rPr>
        <w:t>Guidance</w:t>
      </w:r>
    </w:p>
    <w:p w:rsidR="00F24A58" w:rsidRDefault="00F24A58">
      <w:pPr>
        <w:pBdr>
          <w:top w:val="single" w:sz="4" w:space="1" w:color="auto"/>
          <w:left w:val="single" w:sz="4" w:space="4" w:color="auto"/>
          <w:bottom w:val="single" w:sz="4" w:space="1" w:color="auto"/>
          <w:right w:val="single" w:sz="4" w:space="4" w:color="auto"/>
        </w:pBdr>
        <w:rPr>
          <w:lang w:val="en-US"/>
        </w:rPr>
      </w:pP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This field should, in addition to comments made in general requirements 3, 4 and 5, describe:</w:t>
      </w:r>
    </w:p>
    <w:p w:rsidR="00F24A58" w:rsidRDefault="00F24A58">
      <w:pPr>
        <w:pBdr>
          <w:top w:val="single" w:sz="4" w:space="1" w:color="auto"/>
          <w:left w:val="single" w:sz="4" w:space="4" w:color="auto"/>
          <w:bottom w:val="single" w:sz="4" w:space="1" w:color="auto"/>
          <w:right w:val="single" w:sz="4" w:space="4" w:color="auto"/>
        </w:pBdr>
        <w:ind w:left="720" w:hanging="720"/>
        <w:rPr>
          <w:lang w:val="en-US"/>
        </w:rPr>
      </w:pPr>
      <w:r>
        <w:rPr>
          <w:lang w:val="en-US"/>
        </w:rPr>
        <w:t>•</w:t>
      </w:r>
      <w:r>
        <w:rPr>
          <w:lang w:val="en-US"/>
        </w:rPr>
        <w:tab/>
        <w:t>National arrangements for back up functionality of system in case of total site failure e.g. offsite Disaster Recovery Centre;</w:t>
      </w:r>
    </w:p>
    <w:p w:rsidR="00F24A58" w:rsidRDefault="00F24A58">
      <w:pPr>
        <w:pBdr>
          <w:top w:val="single" w:sz="4" w:space="1" w:color="auto"/>
          <w:left w:val="single" w:sz="4" w:space="4" w:color="auto"/>
          <w:bottom w:val="single" w:sz="4" w:space="1" w:color="auto"/>
          <w:right w:val="single" w:sz="4" w:space="4" w:color="auto"/>
        </w:pBdr>
        <w:ind w:left="720" w:hanging="720"/>
        <w:rPr>
          <w:lang w:val="en-US"/>
        </w:rPr>
      </w:pPr>
      <w:r>
        <w:rPr>
          <w:lang w:val="en-US"/>
        </w:rPr>
        <w:t>•</w:t>
      </w:r>
      <w:r>
        <w:rPr>
          <w:lang w:val="en-US"/>
        </w:rPr>
        <w:tab/>
        <w:t>Arrangements for a partial back up solution for failure of WIS functions within the centre (e.g., duplicated systems);</w:t>
      </w:r>
    </w:p>
    <w:p w:rsidR="00F24A58" w:rsidRDefault="00F24A58">
      <w:pPr>
        <w:pBdr>
          <w:top w:val="single" w:sz="4" w:space="1" w:color="auto"/>
          <w:left w:val="single" w:sz="4" w:space="4" w:color="auto"/>
          <w:bottom w:val="single" w:sz="4" w:space="1" w:color="auto"/>
          <w:right w:val="single" w:sz="4" w:space="4" w:color="auto"/>
        </w:pBdr>
        <w:ind w:left="720" w:hanging="720"/>
        <w:rPr>
          <w:lang w:val="en-US"/>
        </w:rPr>
      </w:pPr>
      <w:r>
        <w:rPr>
          <w:lang w:val="en-US"/>
        </w:rPr>
        <w:t>•</w:t>
      </w:r>
      <w:r>
        <w:rPr>
          <w:lang w:val="en-US"/>
        </w:rPr>
        <w:tab/>
        <w:t>International arrangements for your centres functions being taken over by another centre (e.g., WIS functionality taken over by another GISC);</w:t>
      </w: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w:t>
      </w:r>
      <w:r>
        <w:rPr>
          <w:lang w:val="en-US"/>
        </w:rPr>
        <w:tab/>
        <w:t>Include description of process for exchanging dissemination metadata;</w:t>
      </w: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w:t>
      </w:r>
      <w:r>
        <w:rPr>
          <w:lang w:val="en-US"/>
        </w:rPr>
        <w:tab/>
        <w:t>Describe procedures in place to test back-up procedures and systems.</w:t>
      </w:r>
    </w:p>
    <w:p w:rsidR="00F24A58" w:rsidRDefault="00F24A58">
      <w:pPr>
        <w:rPr>
          <w:lang w:val="en-US"/>
        </w:rPr>
      </w:pPr>
      <w:r>
        <w:rPr>
          <w:lang w:val="en-US"/>
        </w:rPr>
        <w:t xml:space="preserve"> </w:t>
      </w:r>
    </w:p>
    <w:p w:rsidR="00F24A58" w:rsidRDefault="00F24A58">
      <w:pPr>
        <w:pStyle w:val="Footer"/>
        <w:tabs>
          <w:tab w:val="clear" w:pos="4153"/>
          <w:tab w:val="clear" w:pos="8306"/>
        </w:tabs>
        <w:rPr>
          <w:lang w:val="en-US"/>
        </w:rPr>
      </w:pPr>
    </w:p>
    <w:p w:rsidR="00F24A58" w:rsidRDefault="00F24A58">
      <w:pPr>
        <w:rPr>
          <w:b/>
          <w:u w:val="single"/>
          <w:lang w:val="en-US"/>
        </w:rPr>
      </w:pPr>
      <w:r>
        <w:rPr>
          <w:b/>
          <w:u w:val="single"/>
          <w:lang w:val="en-US"/>
        </w:rPr>
        <w:t xml:space="preserve">WIS Functional Requirement 9: </w:t>
      </w:r>
    </w:p>
    <w:p w:rsidR="00F24A58" w:rsidRDefault="00F24A58">
      <w:pPr>
        <w:rPr>
          <w:b/>
          <w:u w:val="single"/>
          <w:lang w:val="en-US"/>
        </w:rPr>
      </w:pPr>
    </w:p>
    <w:p w:rsidR="00F24A58" w:rsidRDefault="00F24A58">
      <w:pPr>
        <w:rPr>
          <w:b/>
          <w:u w:val="single"/>
          <w:lang w:val="en-US"/>
        </w:rPr>
      </w:pPr>
      <w:r>
        <w:rPr>
          <w:b/>
          <w:u w:val="single"/>
          <w:lang w:val="en-US"/>
        </w:rPr>
        <w:t xml:space="preserve">GISC: Participate in monitoring the performance of the system, including monitoring the collection and distribution of data and products intended for global exchanges. </w:t>
      </w:r>
    </w:p>
    <w:p w:rsidR="00F24A58" w:rsidRDefault="00F24A58">
      <w:pPr>
        <w:rPr>
          <w:b/>
          <w:u w:val="single"/>
          <w:lang w:val="en-US"/>
        </w:rPr>
      </w:pPr>
    </w:p>
    <w:p w:rsidR="00F24A58" w:rsidRDefault="00F24A58">
      <w:pPr>
        <w:rPr>
          <w:b/>
          <w:u w:val="single"/>
          <w:lang w:val="en-US"/>
        </w:rPr>
      </w:pPr>
      <w:r>
        <w:rPr>
          <w:b/>
          <w:u w:val="single"/>
          <w:lang w:val="en-US"/>
        </w:rPr>
        <w:t>DCPC: Participate in monitoring the performance of the system</w:t>
      </w:r>
    </w:p>
    <w:p w:rsidR="00F24A58" w:rsidRDefault="00F24A58">
      <w:pPr>
        <w:rPr>
          <w:lang w:val="en-US"/>
        </w:rPr>
      </w:pPr>
    </w:p>
    <w:p w:rsidR="00F24A58" w:rsidRDefault="00F24A58">
      <w:pPr>
        <w:rPr>
          <w:lang w:val="en-US"/>
        </w:rPr>
      </w:pPr>
    </w:p>
    <w:p w:rsidR="00F24A58" w:rsidRDefault="00F24A58">
      <w:pPr>
        <w:pBdr>
          <w:top w:val="single" w:sz="4" w:space="1" w:color="auto"/>
          <w:left w:val="single" w:sz="4" w:space="4" w:color="auto"/>
          <w:bottom w:val="single" w:sz="4" w:space="1" w:color="auto"/>
          <w:right w:val="single" w:sz="4" w:space="4" w:color="auto"/>
        </w:pBdr>
        <w:rPr>
          <w:u w:val="single"/>
          <w:lang w:val="en-US"/>
        </w:rPr>
      </w:pPr>
      <w:r>
        <w:rPr>
          <w:u w:val="single"/>
          <w:lang w:val="en-US"/>
        </w:rPr>
        <w:t>Guidance</w:t>
      </w:r>
    </w:p>
    <w:p w:rsidR="00F24A58" w:rsidRDefault="00F24A58">
      <w:pPr>
        <w:pBdr>
          <w:top w:val="single" w:sz="4" w:space="1" w:color="auto"/>
          <w:left w:val="single" w:sz="4" w:space="4" w:color="auto"/>
          <w:bottom w:val="single" w:sz="4" w:space="1" w:color="auto"/>
          <w:right w:val="single" w:sz="4" w:space="4" w:color="auto"/>
        </w:pBdr>
        <w:rPr>
          <w:u w:val="single"/>
          <w:lang w:val="en-US"/>
        </w:rPr>
      </w:pPr>
    </w:p>
    <w:p w:rsidR="00F24A58" w:rsidRDefault="00F24A58">
      <w:pPr>
        <w:pStyle w:val="BodyText"/>
        <w:pBdr>
          <w:top w:val="single" w:sz="4" w:space="1" w:color="auto"/>
          <w:left w:val="single" w:sz="4" w:space="4" w:color="auto"/>
          <w:bottom w:val="single" w:sz="4" w:space="1" w:color="auto"/>
          <w:right w:val="single" w:sz="4" w:space="4" w:color="auto"/>
        </w:pBdr>
        <w:spacing w:after="0"/>
        <w:rPr>
          <w:lang w:val="en-US"/>
        </w:rPr>
      </w:pPr>
      <w:r>
        <w:rPr>
          <w:lang w:val="en-US"/>
        </w:rPr>
        <w:t>In addition to system monitoring addressed in general requirement 12, describe other activities you are, or plan to be, involved in supporting the monitoring of the collection and distribution of data and products in WIS, e.g., Specialised MTN Monitoring (SMM), Annual Global Monitoring (AGM), and the Integrated World Weather Watch Monitoring (IWM) or other programme related monitoring processes such as the Data Buoy Cooperation Panel (DBCP).</w:t>
      </w:r>
    </w:p>
    <w:p w:rsidR="00F24A58" w:rsidRDefault="00F24A58">
      <w:pPr>
        <w:rPr>
          <w:lang w:val="en-US"/>
        </w:rPr>
      </w:pPr>
    </w:p>
    <w:p w:rsidR="00F24A58" w:rsidRDefault="00F24A58">
      <w:pPr>
        <w:pStyle w:val="Heading3"/>
        <w:rPr>
          <w:lang w:val="en-US"/>
        </w:rPr>
      </w:pPr>
      <w:bookmarkStart w:id="31" w:name="_Toc246226201"/>
      <w:r>
        <w:rPr>
          <w:lang w:val="en-US"/>
        </w:rPr>
        <w:t>Technical Requirements</w:t>
      </w:r>
      <w:bookmarkEnd w:id="31"/>
    </w:p>
    <w:p w:rsidR="00F24A58" w:rsidRDefault="00F24A58">
      <w:pPr>
        <w:rPr>
          <w:lang w:val="en-US"/>
        </w:rPr>
      </w:pPr>
    </w:p>
    <w:p w:rsidR="00F24A58" w:rsidRDefault="00F24A58">
      <w:pPr>
        <w:pBdr>
          <w:top w:val="single" w:sz="4" w:space="1" w:color="auto"/>
          <w:left w:val="single" w:sz="4" w:space="4" w:color="auto"/>
          <w:bottom w:val="single" w:sz="4" w:space="1" w:color="auto"/>
          <w:right w:val="single" w:sz="4" w:space="4" w:color="auto"/>
        </w:pBdr>
        <w:rPr>
          <w:u w:val="single"/>
          <w:lang w:val="en-US"/>
        </w:rPr>
      </w:pPr>
      <w:r>
        <w:rPr>
          <w:u w:val="single"/>
          <w:lang w:val="en-US"/>
        </w:rPr>
        <w:t>Guidance</w:t>
      </w:r>
    </w:p>
    <w:p w:rsidR="00F24A58" w:rsidRDefault="00F24A58">
      <w:pPr>
        <w:pBdr>
          <w:top w:val="single" w:sz="4" w:space="1" w:color="auto"/>
          <w:left w:val="single" w:sz="4" w:space="4" w:color="auto"/>
          <w:bottom w:val="single" w:sz="4" w:space="1" w:color="auto"/>
          <w:right w:val="single" w:sz="4" w:space="4" w:color="auto"/>
        </w:pBdr>
        <w:rPr>
          <w:u w:val="single"/>
          <w:lang w:val="en-US"/>
        </w:rPr>
      </w:pPr>
    </w:p>
    <w:p w:rsidR="00F24A58" w:rsidRDefault="00F24A58">
      <w:pPr>
        <w:pStyle w:val="BodyText"/>
        <w:pBdr>
          <w:top w:val="single" w:sz="4" w:space="1" w:color="auto"/>
          <w:left w:val="single" w:sz="4" w:space="4" w:color="auto"/>
          <w:bottom w:val="single" w:sz="4" w:space="1" w:color="auto"/>
          <w:right w:val="single" w:sz="4" w:space="4" w:color="auto"/>
        </w:pBdr>
        <w:rPr>
          <w:lang w:val="en-US"/>
        </w:rPr>
      </w:pPr>
      <w:r>
        <w:rPr>
          <w:lang w:val="en-US"/>
        </w:rPr>
        <w:t xml:space="preserve">Normally this section will be populated by the ET-GDDP based on an analysis of the Demonstration Test Case results provided by the Candidate Centre - see section </w:t>
      </w:r>
      <w:r>
        <w:rPr>
          <w:lang w:val="en-US"/>
        </w:rPr>
        <w:fldChar w:fldCharType="begin"/>
      </w:r>
      <w:r>
        <w:rPr>
          <w:lang w:val="en-US"/>
        </w:rPr>
        <w:instrText xml:space="preserve"> REF _Ref243291165 \r \h </w:instrText>
      </w:r>
      <w:r>
        <w:rPr>
          <w:lang w:val="en-US"/>
        </w:rPr>
      </w:r>
      <w:r>
        <w:rPr>
          <w:lang w:val="en-US"/>
        </w:rPr>
        <w:fldChar w:fldCharType="separate"/>
      </w:r>
      <w:r>
        <w:rPr>
          <w:lang w:val="en-US"/>
        </w:rPr>
        <w:t>3.2.6</w:t>
      </w:r>
      <w:r>
        <w:rPr>
          <w:lang w:val="en-US"/>
        </w:rPr>
        <w:fldChar w:fldCharType="end"/>
      </w:r>
      <w:r>
        <w:rPr>
          <w:lang w:val="en-US"/>
        </w:rPr>
        <w:t>. However, there is also the possibility for the Candidate Centre to offer in this section an assessment of the compliance status of their Centre against the 15 Technical Specifications - see Annex B. If such an assessment is provided, it should be traceable to the results of the Demonstration Test Cases (see Annex A).</w:t>
      </w:r>
    </w:p>
    <w:p w:rsidR="00F24A58" w:rsidRDefault="00F24A58">
      <w:pPr>
        <w:pStyle w:val="BodyText"/>
        <w:rPr>
          <w:lang w:val="en-US"/>
        </w:rPr>
      </w:pPr>
    </w:p>
    <w:p w:rsidR="00F24A58" w:rsidRDefault="00F24A58">
      <w:pPr>
        <w:pStyle w:val="Heading3"/>
        <w:rPr>
          <w:lang w:val="en-US"/>
        </w:rPr>
      </w:pPr>
      <w:bookmarkStart w:id="32" w:name="_Ref243291165"/>
      <w:bookmarkStart w:id="33" w:name="_Toc246226202"/>
      <w:r>
        <w:rPr>
          <w:lang w:val="en-US"/>
        </w:rPr>
        <w:t>Demonstration Tests</w:t>
      </w:r>
      <w:bookmarkEnd w:id="32"/>
      <w:bookmarkEnd w:id="33"/>
    </w:p>
    <w:p w:rsidR="00F24A58" w:rsidRDefault="00F24A58">
      <w:pPr>
        <w:rPr>
          <w:lang w:val="en-US"/>
        </w:rPr>
      </w:pPr>
    </w:p>
    <w:p w:rsidR="00F24A58" w:rsidRDefault="00F24A58">
      <w:pPr>
        <w:rPr>
          <w:b/>
          <w:lang w:val="en-US"/>
        </w:rPr>
      </w:pPr>
      <w:r>
        <w:rPr>
          <w:b/>
          <w:lang w:val="en-US"/>
        </w:rPr>
        <w:t>Demonstration Test Cases (for Tech Specs and Requirements)</w:t>
      </w:r>
    </w:p>
    <w:p w:rsidR="00F24A58" w:rsidRDefault="00F24A58">
      <w:pPr>
        <w:pStyle w:val="Footer"/>
        <w:tabs>
          <w:tab w:val="clear" w:pos="4153"/>
          <w:tab w:val="clear" w:pos="8306"/>
        </w:tabs>
        <w:rPr>
          <w:lang w:val="en-US"/>
        </w:rPr>
      </w:pPr>
    </w:p>
    <w:p w:rsidR="00F24A58" w:rsidRDefault="00F24A58">
      <w:pPr>
        <w:pBdr>
          <w:top w:val="single" w:sz="4" w:space="1" w:color="auto"/>
          <w:left w:val="single" w:sz="4" w:space="4" w:color="auto"/>
          <w:bottom w:val="single" w:sz="4" w:space="1" w:color="auto"/>
          <w:right w:val="single" w:sz="4" w:space="4" w:color="auto"/>
        </w:pBdr>
        <w:jc w:val="both"/>
        <w:rPr>
          <w:u w:val="single"/>
          <w:lang w:val="en-US"/>
        </w:rPr>
      </w:pPr>
      <w:r>
        <w:rPr>
          <w:u w:val="single"/>
          <w:lang w:val="en-US"/>
        </w:rPr>
        <w:t>Guidance</w:t>
      </w:r>
    </w:p>
    <w:p w:rsidR="00F24A58" w:rsidRDefault="00F24A58">
      <w:pPr>
        <w:pBdr>
          <w:top w:val="single" w:sz="4" w:space="1" w:color="auto"/>
          <w:left w:val="single" w:sz="4" w:space="4" w:color="auto"/>
          <w:bottom w:val="single" w:sz="4" w:space="1" w:color="auto"/>
          <w:right w:val="single" w:sz="4" w:space="4" w:color="auto"/>
        </w:pBdr>
        <w:jc w:val="both"/>
        <w:rPr>
          <w:lang w:val="en-US"/>
        </w:rPr>
      </w:pPr>
    </w:p>
    <w:p w:rsidR="00F24A58" w:rsidRDefault="00F24A58">
      <w:pPr>
        <w:pBdr>
          <w:top w:val="single" w:sz="4" w:space="1" w:color="auto"/>
          <w:left w:val="single" w:sz="4" w:space="4" w:color="auto"/>
          <w:bottom w:val="single" w:sz="4" w:space="1" w:color="auto"/>
          <w:right w:val="single" w:sz="4" w:space="4" w:color="auto"/>
        </w:pBdr>
        <w:jc w:val="both"/>
        <w:rPr>
          <w:lang w:val="en-US"/>
        </w:rPr>
      </w:pPr>
      <w:r>
        <w:rPr>
          <w:lang w:val="en-US"/>
        </w:rPr>
        <w:t xml:space="preserve">Compliance with WIS is based on 15 Technical Specifications (see Annex B). The initial WIS compliance will focus on some descriptive evidence covered under the preceding general and functional requirements sections. In addition to the documentary evidence, the following test cases explore compliance against a range of the technical specifications and will be checked by the ET-GDDP to gauge the level of compliance, and to assist in gaining endorsement from CBS for applicants. Responses should include results of the Demonstration Test Cases, or if not ready by submission time, should describe the systems and indicate a date by which the Demonstration Test Cases can be accessed by the ET-GDDP on the required systems. Demonstration Test cases based on operational (or near operational – see section </w:t>
      </w:r>
      <w:r>
        <w:rPr>
          <w:lang w:val="en-US"/>
        </w:rPr>
        <w:fldChar w:fldCharType="begin"/>
      </w:r>
      <w:r>
        <w:rPr>
          <w:lang w:val="en-US"/>
        </w:rPr>
        <w:instrText xml:space="preserve"> REF _Ref241290485 \r \h </w:instrText>
      </w:r>
      <w:r>
        <w:rPr>
          <w:lang w:val="en-US"/>
        </w:rPr>
      </w:r>
      <w:r>
        <w:rPr>
          <w:lang w:val="en-US"/>
        </w:rPr>
        <w:fldChar w:fldCharType="separate"/>
      </w:r>
      <w:r>
        <w:rPr>
          <w:lang w:val="en-US"/>
        </w:rPr>
        <w:t>3.1.2</w:t>
      </w:r>
      <w:r>
        <w:rPr>
          <w:lang w:val="en-US"/>
        </w:rPr>
        <w:fldChar w:fldCharType="end"/>
      </w:r>
      <w:r>
        <w:rPr>
          <w:lang w:val="en-US"/>
        </w:rPr>
        <w:t xml:space="preserve">) systems must be </w:t>
      </w:r>
      <w:r>
        <w:rPr>
          <w:lang w:val="en-US" w:eastAsia="ja-JP"/>
        </w:rPr>
        <w:t>ready</w:t>
      </w:r>
      <w:r>
        <w:rPr>
          <w:lang w:val="en-US"/>
        </w:rPr>
        <w:t xml:space="preserve"> before 15 May 2010, or in subsequent endorsement cycles, before a date that will be stated in future calls for submissions.</w:t>
      </w:r>
    </w:p>
    <w:p w:rsidR="00F24A58" w:rsidRDefault="00F24A58">
      <w:pPr>
        <w:rPr>
          <w:b/>
          <w:u w:val="single"/>
          <w:lang w:val="en-US"/>
        </w:rPr>
      </w:pPr>
      <w:r>
        <w:rPr>
          <w:b/>
          <w:u w:val="single"/>
          <w:lang w:val="en-US"/>
        </w:rPr>
        <w:br w:type="page"/>
      </w:r>
      <w:r>
        <w:rPr>
          <w:b/>
          <w:u w:val="single"/>
          <w:lang w:val="en-US"/>
        </w:rPr>
        <w:lastRenderedPageBreak/>
        <w:t>GISC &amp; DCPC: WIS Demonstration Test Case 1: Uploading of Metadata for Data and Products into DAR catalogue</w:t>
      </w:r>
    </w:p>
    <w:p w:rsidR="00F24A58" w:rsidRDefault="00F24A58">
      <w:pPr>
        <w:rPr>
          <w:lang w:val="en-US"/>
        </w:rPr>
      </w:pPr>
    </w:p>
    <w:p w:rsidR="00F24A58" w:rsidRDefault="00F24A58">
      <w:pPr>
        <w:rPr>
          <w:lang w:val="en-US"/>
        </w:rPr>
      </w:pPr>
    </w:p>
    <w:p w:rsidR="00F24A58" w:rsidRDefault="00F24A58">
      <w:pPr>
        <w:pBdr>
          <w:top w:val="single" w:sz="4" w:space="1" w:color="auto"/>
          <w:left w:val="single" w:sz="4" w:space="4" w:color="auto"/>
          <w:bottom w:val="single" w:sz="4" w:space="1" w:color="auto"/>
          <w:right w:val="single" w:sz="4" w:space="4" w:color="auto"/>
        </w:pBdr>
        <w:rPr>
          <w:u w:val="single"/>
          <w:lang w:val="en-US"/>
        </w:rPr>
      </w:pPr>
      <w:r>
        <w:rPr>
          <w:u w:val="single"/>
          <w:lang w:val="en-US"/>
        </w:rPr>
        <w:t>Guidance</w:t>
      </w:r>
    </w:p>
    <w:p w:rsidR="00F24A58" w:rsidRDefault="00F24A58">
      <w:pPr>
        <w:pBdr>
          <w:top w:val="single" w:sz="4" w:space="1" w:color="auto"/>
          <w:left w:val="single" w:sz="4" w:space="4" w:color="auto"/>
          <w:bottom w:val="single" w:sz="4" w:space="1" w:color="auto"/>
          <w:right w:val="single" w:sz="4" w:space="4" w:color="auto"/>
        </w:pBdr>
        <w:rPr>
          <w:lang w:val="en-US"/>
        </w:rPr>
      </w:pP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Relevant Technical Specifications:</w:t>
      </w: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w:t>
      </w:r>
      <w:r>
        <w:rPr>
          <w:lang w:val="en-US"/>
        </w:rPr>
        <w:tab/>
        <w:t>Tech specs 1 (Uploading of metadata)</w:t>
      </w: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w:t>
      </w:r>
      <w:r>
        <w:rPr>
          <w:lang w:val="en-US"/>
        </w:rPr>
        <w:tab/>
        <w:t>Tech specs  8 (DAR Catalogue Search and Retrieval)</w:t>
      </w:r>
    </w:p>
    <w:p w:rsidR="00F24A58" w:rsidRDefault="00F24A58">
      <w:pPr>
        <w:pBdr>
          <w:top w:val="single" w:sz="4" w:space="1" w:color="auto"/>
          <w:left w:val="single" w:sz="4" w:space="4" w:color="auto"/>
          <w:bottom w:val="single" w:sz="4" w:space="1" w:color="auto"/>
          <w:right w:val="single" w:sz="4" w:space="4" w:color="auto"/>
        </w:pBdr>
        <w:rPr>
          <w:lang w:val="en-US"/>
        </w:rPr>
      </w:pP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The background to your capability against this criterion has been provided in the Functional requirements section. Please provide details for the ET-GDDP to access the demonstration and results as per Annex A (Demonstration Test Cases). The ET-GDDP should be able to assess:</w:t>
      </w: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w:t>
      </w:r>
      <w:r>
        <w:rPr>
          <w:lang w:val="en-US"/>
        </w:rPr>
        <w:tab/>
        <w:t>GISC and DCPC (where desired) as a receiver;</w:t>
      </w: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w:t>
      </w:r>
      <w:r>
        <w:rPr>
          <w:lang w:val="en-US"/>
        </w:rPr>
        <w:tab/>
        <w:t>Get a new/updated metadata set from another site and from another WMO Programme – pull;</w:t>
      </w: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w:t>
      </w:r>
      <w:r>
        <w:rPr>
          <w:lang w:val="en-US"/>
        </w:rPr>
        <w:tab/>
        <w:t>Receive a new/updated metadata record or set from another site – push;</w:t>
      </w: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w:t>
      </w:r>
      <w:r>
        <w:rPr>
          <w:lang w:val="en-US"/>
        </w:rPr>
        <w:tab/>
        <w:t>Have a mechanism to delete a metadata record;</w:t>
      </w: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w:t>
      </w:r>
      <w:r>
        <w:rPr>
          <w:lang w:val="en-US"/>
        </w:rPr>
        <w:tab/>
        <w:t>DCPC (sender);</w:t>
      </w: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w:t>
      </w:r>
      <w:r>
        <w:rPr>
          <w:lang w:val="en-US"/>
        </w:rPr>
        <w:tab/>
        <w:t>Add/update a metadata record at the GISC;</w:t>
      </w: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w:t>
      </w:r>
      <w:r>
        <w:rPr>
          <w:lang w:val="en-US"/>
        </w:rPr>
        <w:tab/>
        <w:t>Delete a record metadata record at the GISC;</w:t>
      </w: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w:t>
      </w:r>
      <w:r>
        <w:rPr>
          <w:lang w:val="en-US"/>
        </w:rPr>
        <w:tab/>
        <w:t>notes.</w:t>
      </w:r>
    </w:p>
    <w:p w:rsidR="00F24A58" w:rsidRDefault="00F24A58">
      <w:pPr>
        <w:pBdr>
          <w:top w:val="single" w:sz="4" w:space="1" w:color="auto"/>
          <w:left w:val="single" w:sz="4" w:space="4" w:color="auto"/>
          <w:bottom w:val="single" w:sz="4" w:space="1" w:color="auto"/>
          <w:right w:val="single" w:sz="4" w:space="4" w:color="auto"/>
        </w:pBdr>
        <w:rPr>
          <w:lang w:val="en-US"/>
        </w:rPr>
      </w:pP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See Annex A for a full description of WIS Demonstration Test Case 1.</w:t>
      </w:r>
    </w:p>
    <w:p w:rsidR="00F24A58" w:rsidRDefault="00F24A58">
      <w:pPr>
        <w:rPr>
          <w:lang w:val="en-US"/>
        </w:rPr>
      </w:pPr>
    </w:p>
    <w:p w:rsidR="00F24A58" w:rsidRDefault="00F24A58">
      <w:pPr>
        <w:rPr>
          <w:lang w:val="en-US"/>
        </w:rPr>
      </w:pPr>
    </w:p>
    <w:p w:rsidR="00F24A58" w:rsidRDefault="00F24A58">
      <w:pPr>
        <w:rPr>
          <w:b/>
          <w:u w:val="single"/>
          <w:lang w:val="en-US"/>
        </w:rPr>
      </w:pPr>
      <w:r>
        <w:rPr>
          <w:b/>
          <w:u w:val="single"/>
          <w:lang w:val="en-US"/>
        </w:rPr>
        <w:t xml:space="preserve">GISC: WIS Demonstration Test Case 2: Synchronizing DAR catalogues between GISC nodes </w:t>
      </w:r>
    </w:p>
    <w:p w:rsidR="00F24A58" w:rsidRDefault="00F24A58">
      <w:pPr>
        <w:rPr>
          <w:lang w:val="en-US"/>
        </w:rPr>
      </w:pPr>
    </w:p>
    <w:p w:rsidR="00F24A58" w:rsidRDefault="00F24A58">
      <w:pPr>
        <w:rPr>
          <w:lang w:val="en-US"/>
        </w:rPr>
      </w:pPr>
    </w:p>
    <w:p w:rsidR="00F24A58" w:rsidRDefault="00F24A58">
      <w:pPr>
        <w:pBdr>
          <w:top w:val="single" w:sz="4" w:space="1" w:color="auto"/>
          <w:left w:val="single" w:sz="4" w:space="4" w:color="auto"/>
          <w:bottom w:val="single" w:sz="4" w:space="1" w:color="auto"/>
          <w:right w:val="single" w:sz="4" w:space="4" w:color="auto"/>
        </w:pBdr>
        <w:rPr>
          <w:u w:val="single"/>
          <w:lang w:val="en-US"/>
        </w:rPr>
      </w:pPr>
      <w:r>
        <w:rPr>
          <w:u w:val="single"/>
          <w:lang w:val="en-US"/>
        </w:rPr>
        <w:t>Guidance</w:t>
      </w:r>
    </w:p>
    <w:p w:rsidR="00F24A58" w:rsidRDefault="00F24A58">
      <w:pPr>
        <w:pBdr>
          <w:top w:val="single" w:sz="4" w:space="1" w:color="auto"/>
          <w:left w:val="single" w:sz="4" w:space="4" w:color="auto"/>
          <w:bottom w:val="single" w:sz="4" w:space="1" w:color="auto"/>
          <w:right w:val="single" w:sz="4" w:space="4" w:color="auto"/>
        </w:pBdr>
        <w:rPr>
          <w:lang w:val="en-US"/>
        </w:rPr>
      </w:pP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Relevant Technical Specifications  (applies only to GISCs):</w:t>
      </w: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w:t>
      </w:r>
      <w:r>
        <w:rPr>
          <w:lang w:val="en-US"/>
        </w:rPr>
        <w:tab/>
        <w:t>Tech specs 1 (Uploading of metadata)</w:t>
      </w: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w:t>
      </w:r>
      <w:r>
        <w:rPr>
          <w:lang w:val="en-US"/>
        </w:rPr>
        <w:tab/>
        <w:t>Tech specs  8 (DAR Catalogue Search and Retrieval)</w:t>
      </w: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w:t>
      </w:r>
      <w:r>
        <w:rPr>
          <w:lang w:val="en-US"/>
        </w:rPr>
        <w:tab/>
        <w:t>Tech specs 9 (Consolidated View of Distributed DAR Metadata Catalogues)</w:t>
      </w:r>
    </w:p>
    <w:p w:rsidR="00F24A58" w:rsidRDefault="00F24A58">
      <w:pPr>
        <w:pBdr>
          <w:top w:val="single" w:sz="4" w:space="1" w:color="auto"/>
          <w:left w:val="single" w:sz="4" w:space="4" w:color="auto"/>
          <w:bottom w:val="single" w:sz="4" w:space="1" w:color="auto"/>
          <w:right w:val="single" w:sz="4" w:space="4" w:color="auto"/>
        </w:pBdr>
        <w:rPr>
          <w:lang w:val="en-US"/>
        </w:rPr>
      </w:pP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The background to your capability against this criterion has been provided in the Functional requirements section 5. Please provide details for the ET-GDDP to access the demonstration and results as per Annex A (Demonstration Test Cases). The ET-GDDP should be able to assess:</w:t>
      </w:r>
    </w:p>
    <w:p w:rsidR="00F24A58" w:rsidRDefault="00F24A58">
      <w:pPr>
        <w:pBdr>
          <w:top w:val="single" w:sz="4" w:space="1" w:color="auto"/>
          <w:left w:val="single" w:sz="4" w:space="4" w:color="auto"/>
          <w:bottom w:val="single" w:sz="4" w:space="1" w:color="auto"/>
          <w:right w:val="single" w:sz="4" w:space="4" w:color="auto"/>
        </w:pBdr>
        <w:ind w:left="720" w:hanging="720"/>
        <w:rPr>
          <w:lang w:val="en-US"/>
        </w:rPr>
      </w:pPr>
      <w:r>
        <w:rPr>
          <w:lang w:val="en-US"/>
        </w:rPr>
        <w:t>•</w:t>
      </w:r>
      <w:r>
        <w:rPr>
          <w:lang w:val="en-US"/>
        </w:rPr>
        <w:tab/>
        <w:t>GISC should have a global view of metadata (e.g., at least show metadata from all collaborating GISCs involved in the test case);</w:t>
      </w: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w:t>
      </w:r>
      <w:r>
        <w:rPr>
          <w:lang w:val="en-US"/>
        </w:rPr>
        <w:tab/>
        <w:t>GISC to GISC synchronization (between separate centres);</w:t>
      </w: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w:t>
      </w:r>
      <w:r>
        <w:rPr>
          <w:lang w:val="en-US"/>
        </w:rPr>
        <w:tab/>
        <w:t>Timeliness of synchronization, accuracy;</w:t>
      </w:r>
    </w:p>
    <w:p w:rsidR="00F24A58" w:rsidRDefault="00F24A58">
      <w:pPr>
        <w:pBdr>
          <w:top w:val="single" w:sz="4" w:space="1" w:color="auto"/>
          <w:left w:val="single" w:sz="4" w:space="4" w:color="auto"/>
          <w:bottom w:val="single" w:sz="4" w:space="1" w:color="auto"/>
          <w:right w:val="single" w:sz="4" w:space="4" w:color="auto"/>
        </w:pBdr>
        <w:ind w:left="720" w:hanging="720"/>
        <w:rPr>
          <w:lang w:val="en-US"/>
        </w:rPr>
      </w:pPr>
      <w:r>
        <w:rPr>
          <w:lang w:val="en-US"/>
        </w:rPr>
        <w:t>•</w:t>
      </w:r>
      <w:r>
        <w:rPr>
          <w:lang w:val="en-US"/>
        </w:rPr>
        <w:tab/>
        <w:t>Test should complement the “add, change and delete” mechanisms for metadata demonstrated in Demonstration Test Case 1.</w:t>
      </w:r>
    </w:p>
    <w:p w:rsidR="00F24A58" w:rsidRDefault="00F24A58">
      <w:pPr>
        <w:pBdr>
          <w:top w:val="single" w:sz="4" w:space="1" w:color="auto"/>
          <w:left w:val="single" w:sz="4" w:space="4" w:color="auto"/>
          <w:bottom w:val="single" w:sz="4" w:space="1" w:color="auto"/>
          <w:right w:val="single" w:sz="4" w:space="4" w:color="auto"/>
        </w:pBdr>
        <w:ind w:left="720" w:hanging="720"/>
        <w:rPr>
          <w:lang w:val="en-US"/>
        </w:rPr>
      </w:pPr>
    </w:p>
    <w:p w:rsidR="00F24A58" w:rsidRDefault="00F24A58">
      <w:pPr>
        <w:pBdr>
          <w:top w:val="single" w:sz="4" w:space="1" w:color="auto"/>
          <w:left w:val="single" w:sz="4" w:space="4" w:color="auto"/>
          <w:bottom w:val="single" w:sz="4" w:space="1" w:color="auto"/>
          <w:right w:val="single" w:sz="4" w:space="4" w:color="auto"/>
        </w:pBdr>
        <w:ind w:left="720" w:hanging="720"/>
        <w:rPr>
          <w:lang w:val="en-US"/>
        </w:rPr>
      </w:pPr>
      <w:r>
        <w:rPr>
          <w:lang w:val="en-US"/>
        </w:rPr>
        <w:t>See Annex A for a full description of WIS Demonstration Test Case 2.</w:t>
      </w:r>
    </w:p>
    <w:p w:rsidR="00F24A58" w:rsidRDefault="00F24A58">
      <w:pPr>
        <w:rPr>
          <w:lang w:val="en-US"/>
        </w:rPr>
      </w:pPr>
    </w:p>
    <w:p w:rsidR="00F24A58" w:rsidRDefault="00F24A58">
      <w:pPr>
        <w:rPr>
          <w:lang w:val="en-US"/>
        </w:rPr>
      </w:pPr>
    </w:p>
    <w:p w:rsidR="00F24A58" w:rsidRDefault="00F24A58">
      <w:pPr>
        <w:rPr>
          <w:b/>
          <w:u w:val="single"/>
          <w:lang w:val="en-US"/>
        </w:rPr>
      </w:pPr>
      <w:r>
        <w:rPr>
          <w:b/>
          <w:u w:val="single"/>
          <w:lang w:val="en-US"/>
        </w:rPr>
        <w:br w:type="page"/>
      </w:r>
      <w:r>
        <w:rPr>
          <w:b/>
          <w:u w:val="single"/>
          <w:lang w:val="en-US"/>
        </w:rPr>
        <w:lastRenderedPageBreak/>
        <w:t>GISC &amp; DCPC: WIS Demonstration Test Case 3: Uploading and downloading of data between WIS Centres</w:t>
      </w:r>
    </w:p>
    <w:p w:rsidR="00F24A58" w:rsidRDefault="00F24A58">
      <w:pPr>
        <w:rPr>
          <w:lang w:val="en-US"/>
        </w:rPr>
      </w:pPr>
    </w:p>
    <w:p w:rsidR="00F24A58" w:rsidRDefault="00F24A58">
      <w:pPr>
        <w:rPr>
          <w:lang w:val="en-US"/>
        </w:rPr>
      </w:pPr>
    </w:p>
    <w:p w:rsidR="00F24A58" w:rsidRDefault="00F24A58">
      <w:pPr>
        <w:pBdr>
          <w:top w:val="single" w:sz="4" w:space="1" w:color="auto"/>
          <w:left w:val="single" w:sz="4" w:space="4" w:color="auto"/>
          <w:bottom w:val="single" w:sz="4" w:space="1" w:color="auto"/>
          <w:right w:val="single" w:sz="4" w:space="4" w:color="auto"/>
        </w:pBdr>
        <w:jc w:val="both"/>
        <w:rPr>
          <w:u w:val="single"/>
          <w:lang w:val="en-US"/>
        </w:rPr>
      </w:pPr>
      <w:r>
        <w:rPr>
          <w:u w:val="single"/>
          <w:lang w:val="en-US"/>
        </w:rPr>
        <w:t>Guidance</w:t>
      </w:r>
    </w:p>
    <w:p w:rsidR="00F24A58" w:rsidRDefault="00F24A58">
      <w:pPr>
        <w:pBdr>
          <w:top w:val="single" w:sz="4" w:space="1" w:color="auto"/>
          <w:left w:val="single" w:sz="4" w:space="4" w:color="auto"/>
          <w:bottom w:val="single" w:sz="4" w:space="1" w:color="auto"/>
          <w:right w:val="single" w:sz="4" w:space="4" w:color="auto"/>
        </w:pBdr>
        <w:jc w:val="both"/>
        <w:rPr>
          <w:lang w:val="en-US"/>
        </w:rPr>
      </w:pPr>
    </w:p>
    <w:p w:rsidR="00F24A58" w:rsidRDefault="00F24A58">
      <w:pPr>
        <w:pBdr>
          <w:top w:val="single" w:sz="4" w:space="1" w:color="auto"/>
          <w:left w:val="single" w:sz="4" w:space="4" w:color="auto"/>
          <w:bottom w:val="single" w:sz="4" w:space="1" w:color="auto"/>
          <w:right w:val="single" w:sz="4" w:space="4" w:color="auto"/>
        </w:pBdr>
        <w:jc w:val="both"/>
        <w:rPr>
          <w:b/>
          <w:u w:val="single"/>
          <w:lang w:val="en-US"/>
        </w:rPr>
      </w:pPr>
      <w:r>
        <w:rPr>
          <w:lang w:val="en-US"/>
        </w:rPr>
        <w:t>Relevant Technical Specifications:</w:t>
      </w:r>
    </w:p>
    <w:p w:rsidR="00F24A58" w:rsidRDefault="00F24A58">
      <w:pPr>
        <w:pBdr>
          <w:top w:val="single" w:sz="4" w:space="1" w:color="auto"/>
          <w:left w:val="single" w:sz="4" w:space="4" w:color="auto"/>
          <w:bottom w:val="single" w:sz="4" w:space="1" w:color="auto"/>
          <w:right w:val="single" w:sz="4" w:space="4" w:color="auto"/>
        </w:pBdr>
        <w:jc w:val="both"/>
        <w:rPr>
          <w:lang w:val="en-US"/>
        </w:rPr>
      </w:pPr>
      <w:r>
        <w:rPr>
          <w:lang w:val="en-US"/>
        </w:rPr>
        <w:t>•</w:t>
      </w:r>
      <w:r>
        <w:rPr>
          <w:lang w:val="en-US"/>
        </w:rPr>
        <w:tab/>
        <w:t>Tech specs 2 (Uploading of data and products)</w:t>
      </w:r>
    </w:p>
    <w:p w:rsidR="00F24A58" w:rsidRDefault="00F24A58">
      <w:pPr>
        <w:pBdr>
          <w:top w:val="single" w:sz="4" w:space="1" w:color="auto"/>
          <w:left w:val="single" w:sz="4" w:space="4" w:color="auto"/>
          <w:bottom w:val="single" w:sz="4" w:space="1" w:color="auto"/>
          <w:right w:val="single" w:sz="4" w:space="4" w:color="auto"/>
        </w:pBdr>
        <w:jc w:val="both"/>
        <w:rPr>
          <w:lang w:val="en-US"/>
        </w:rPr>
      </w:pPr>
      <w:r>
        <w:rPr>
          <w:lang w:val="en-US"/>
        </w:rPr>
        <w:t>•</w:t>
      </w:r>
      <w:r>
        <w:rPr>
          <w:lang w:val="en-US"/>
        </w:rPr>
        <w:tab/>
        <w:t>Tech specs 10 (Downloading file via dedicated network)</w:t>
      </w:r>
    </w:p>
    <w:p w:rsidR="00F24A58" w:rsidRDefault="00F24A58">
      <w:pPr>
        <w:pBdr>
          <w:top w:val="single" w:sz="4" w:space="1" w:color="auto"/>
          <w:left w:val="single" w:sz="4" w:space="4" w:color="auto"/>
          <w:bottom w:val="single" w:sz="4" w:space="1" w:color="auto"/>
          <w:right w:val="single" w:sz="4" w:space="4" w:color="auto"/>
        </w:pBdr>
        <w:jc w:val="both"/>
        <w:rPr>
          <w:lang w:val="en-US"/>
        </w:rPr>
      </w:pPr>
      <w:r>
        <w:rPr>
          <w:lang w:val="en-US"/>
        </w:rPr>
        <w:t>•</w:t>
      </w:r>
      <w:r>
        <w:rPr>
          <w:lang w:val="en-US"/>
        </w:rPr>
        <w:tab/>
        <w:t xml:space="preserve">Tech specs 11 (Downloading file via non-dedicated network) </w:t>
      </w:r>
    </w:p>
    <w:p w:rsidR="00F24A58" w:rsidRDefault="00F24A58">
      <w:pPr>
        <w:pBdr>
          <w:top w:val="single" w:sz="4" w:space="1" w:color="auto"/>
          <w:left w:val="single" w:sz="4" w:space="4" w:color="auto"/>
          <w:bottom w:val="single" w:sz="4" w:space="1" w:color="auto"/>
          <w:right w:val="single" w:sz="4" w:space="4" w:color="auto"/>
        </w:pBdr>
        <w:jc w:val="both"/>
        <w:rPr>
          <w:lang w:val="en-US"/>
        </w:rPr>
      </w:pPr>
      <w:r>
        <w:rPr>
          <w:lang w:val="en-US"/>
        </w:rPr>
        <w:t>•</w:t>
      </w:r>
      <w:r>
        <w:rPr>
          <w:lang w:val="en-US"/>
        </w:rPr>
        <w:tab/>
        <w:t>Tech specs 12 (Downloading file via other methods)</w:t>
      </w:r>
    </w:p>
    <w:p w:rsidR="00F24A58" w:rsidRDefault="00F24A58">
      <w:pPr>
        <w:pBdr>
          <w:top w:val="single" w:sz="4" w:space="1" w:color="auto"/>
          <w:left w:val="single" w:sz="4" w:space="4" w:color="auto"/>
          <w:bottom w:val="single" w:sz="4" w:space="1" w:color="auto"/>
          <w:right w:val="single" w:sz="4" w:space="4" w:color="auto"/>
        </w:pBdr>
        <w:jc w:val="both"/>
        <w:rPr>
          <w:lang w:val="en-US"/>
        </w:rPr>
      </w:pPr>
    </w:p>
    <w:p w:rsidR="00F24A58" w:rsidRDefault="00F24A58">
      <w:pPr>
        <w:pBdr>
          <w:top w:val="single" w:sz="4" w:space="1" w:color="auto"/>
          <w:left w:val="single" w:sz="4" w:space="4" w:color="auto"/>
          <w:bottom w:val="single" w:sz="4" w:space="1" w:color="auto"/>
          <w:right w:val="single" w:sz="4" w:space="4" w:color="auto"/>
        </w:pBdr>
        <w:jc w:val="both"/>
        <w:rPr>
          <w:lang w:val="en-US"/>
        </w:rPr>
      </w:pPr>
      <w:r>
        <w:rPr>
          <w:lang w:val="en-US"/>
        </w:rPr>
        <w:t>The background to your capability against this criterion has been provided in the functional requirements section. If necessary, please provide details for those functions not already demonstrated by existing capabilities for the ET-GDDP to access the demonstration and results as per Annex A (Demonstration Test Cases). The ET-GDDP should be able to assess:</w:t>
      </w:r>
    </w:p>
    <w:p w:rsidR="00F24A58" w:rsidRDefault="00F24A58">
      <w:pPr>
        <w:pBdr>
          <w:top w:val="single" w:sz="4" w:space="1" w:color="auto"/>
          <w:left w:val="single" w:sz="4" w:space="4" w:color="auto"/>
          <w:bottom w:val="single" w:sz="4" w:space="1" w:color="auto"/>
          <w:right w:val="single" w:sz="4" w:space="4" w:color="auto"/>
        </w:pBdr>
        <w:ind w:left="720" w:hanging="720"/>
        <w:jc w:val="both"/>
        <w:rPr>
          <w:lang w:val="en-US"/>
        </w:rPr>
      </w:pPr>
      <w:r>
        <w:rPr>
          <w:lang w:val="en-US"/>
        </w:rPr>
        <w:t>•</w:t>
      </w:r>
      <w:r>
        <w:rPr>
          <w:lang w:val="en-US"/>
        </w:rPr>
        <w:tab/>
        <w:t>Centres ability to upload and download information between WIS Centres and supply information to users;</w:t>
      </w:r>
    </w:p>
    <w:p w:rsidR="00F24A58" w:rsidRDefault="00F24A58">
      <w:pPr>
        <w:pBdr>
          <w:top w:val="single" w:sz="4" w:space="1" w:color="auto"/>
          <w:left w:val="single" w:sz="4" w:space="4" w:color="auto"/>
          <w:bottom w:val="single" w:sz="4" w:space="1" w:color="auto"/>
          <w:right w:val="single" w:sz="4" w:space="4" w:color="auto"/>
        </w:pBdr>
        <w:ind w:left="720" w:hanging="720"/>
        <w:jc w:val="both"/>
        <w:rPr>
          <w:lang w:val="en-US"/>
        </w:rPr>
      </w:pPr>
      <w:r>
        <w:rPr>
          <w:lang w:val="en-US"/>
        </w:rPr>
        <w:t>•</w:t>
      </w:r>
      <w:r>
        <w:rPr>
          <w:lang w:val="en-US"/>
        </w:rPr>
        <w:tab/>
        <w:t>(For centres wishing to publish data to WIS) ability to submit the information into WIS, and, if required, to upload it to a GISC;</w:t>
      </w:r>
    </w:p>
    <w:p w:rsidR="00F24A58" w:rsidRDefault="00F24A58">
      <w:pPr>
        <w:pBdr>
          <w:top w:val="single" w:sz="4" w:space="1" w:color="auto"/>
          <w:left w:val="single" w:sz="4" w:space="4" w:color="auto"/>
          <w:bottom w:val="single" w:sz="4" w:space="1" w:color="auto"/>
          <w:right w:val="single" w:sz="4" w:space="4" w:color="auto"/>
        </w:pBdr>
        <w:ind w:left="720" w:hanging="720"/>
        <w:jc w:val="both"/>
        <w:rPr>
          <w:lang w:val="en-US"/>
        </w:rPr>
      </w:pPr>
      <w:r>
        <w:rPr>
          <w:lang w:val="en-US"/>
        </w:rPr>
        <w:t>•</w:t>
      </w:r>
      <w:r>
        <w:rPr>
          <w:lang w:val="en-US"/>
        </w:rPr>
        <w:tab/>
        <w:t>Centre’s mechanism for users to access the information requested. This can be via dedicated networks (e.g., via the GTS) or via the internet or other means.</w:t>
      </w:r>
    </w:p>
    <w:p w:rsidR="00F24A58" w:rsidRDefault="00F24A58">
      <w:pPr>
        <w:pBdr>
          <w:top w:val="single" w:sz="4" w:space="1" w:color="auto"/>
          <w:left w:val="single" w:sz="4" w:space="4" w:color="auto"/>
          <w:bottom w:val="single" w:sz="4" w:space="1" w:color="auto"/>
          <w:right w:val="single" w:sz="4" w:space="4" w:color="auto"/>
        </w:pBdr>
        <w:ind w:left="720" w:hanging="720"/>
        <w:jc w:val="both"/>
        <w:rPr>
          <w:lang w:val="en-US"/>
        </w:rPr>
      </w:pPr>
    </w:p>
    <w:p w:rsidR="00F24A58" w:rsidRDefault="00F24A58">
      <w:pPr>
        <w:pBdr>
          <w:top w:val="single" w:sz="4" w:space="1" w:color="auto"/>
          <w:left w:val="single" w:sz="4" w:space="4" w:color="auto"/>
          <w:bottom w:val="single" w:sz="4" w:space="1" w:color="auto"/>
          <w:right w:val="single" w:sz="4" w:space="4" w:color="auto"/>
        </w:pBdr>
        <w:ind w:left="720" w:hanging="720"/>
        <w:jc w:val="both"/>
        <w:rPr>
          <w:lang w:val="en-US"/>
        </w:rPr>
      </w:pPr>
      <w:r>
        <w:rPr>
          <w:lang w:val="en-US"/>
        </w:rPr>
        <w:t>See Annex A for a full description of WIS Demonstration Test Case 3.</w:t>
      </w:r>
    </w:p>
    <w:p w:rsidR="00F24A58" w:rsidRDefault="00F24A58">
      <w:pPr>
        <w:rPr>
          <w:lang w:val="en-US"/>
        </w:rPr>
      </w:pPr>
    </w:p>
    <w:p w:rsidR="00F24A58" w:rsidRDefault="00F24A58">
      <w:pPr>
        <w:rPr>
          <w:lang w:val="en-US"/>
        </w:rPr>
      </w:pPr>
    </w:p>
    <w:p w:rsidR="00F24A58" w:rsidRDefault="00F24A58">
      <w:pPr>
        <w:rPr>
          <w:b/>
          <w:u w:val="single"/>
          <w:lang w:val="en-US"/>
        </w:rPr>
      </w:pPr>
      <w:r>
        <w:rPr>
          <w:b/>
          <w:u w:val="single"/>
          <w:lang w:val="en-US"/>
        </w:rPr>
        <w:t xml:space="preserve">GISC: WIS Demonstration Test Case 4: Centralization of Globally Distributed Data </w:t>
      </w:r>
    </w:p>
    <w:p w:rsidR="00F24A58" w:rsidRDefault="00F24A58">
      <w:pPr>
        <w:rPr>
          <w:lang w:val="en-US"/>
        </w:rPr>
      </w:pPr>
    </w:p>
    <w:p w:rsidR="00F24A58" w:rsidRDefault="00F24A58">
      <w:pPr>
        <w:rPr>
          <w:lang w:val="en-US"/>
        </w:rPr>
      </w:pPr>
    </w:p>
    <w:p w:rsidR="00F24A58" w:rsidRDefault="00F24A58">
      <w:pPr>
        <w:pBdr>
          <w:top w:val="single" w:sz="4" w:space="1" w:color="auto"/>
          <w:left w:val="single" w:sz="4" w:space="4" w:color="auto"/>
          <w:bottom w:val="single" w:sz="4" w:space="1" w:color="auto"/>
          <w:right w:val="single" w:sz="4" w:space="4" w:color="auto"/>
        </w:pBdr>
        <w:jc w:val="both"/>
        <w:rPr>
          <w:u w:val="single"/>
          <w:lang w:val="en-US"/>
        </w:rPr>
      </w:pPr>
      <w:r>
        <w:rPr>
          <w:u w:val="single"/>
          <w:lang w:val="en-US"/>
        </w:rPr>
        <w:t>Guidance</w:t>
      </w:r>
    </w:p>
    <w:p w:rsidR="00F24A58" w:rsidRDefault="00F24A58">
      <w:pPr>
        <w:pBdr>
          <w:top w:val="single" w:sz="4" w:space="1" w:color="auto"/>
          <w:left w:val="single" w:sz="4" w:space="4" w:color="auto"/>
          <w:bottom w:val="single" w:sz="4" w:space="1" w:color="auto"/>
          <w:right w:val="single" w:sz="4" w:space="4" w:color="auto"/>
        </w:pBdr>
        <w:jc w:val="both"/>
        <w:rPr>
          <w:u w:val="single"/>
          <w:lang w:val="en-US"/>
        </w:rPr>
      </w:pPr>
    </w:p>
    <w:p w:rsidR="00F24A58" w:rsidRDefault="00F24A58">
      <w:pPr>
        <w:pBdr>
          <w:top w:val="single" w:sz="4" w:space="1" w:color="auto"/>
          <w:left w:val="single" w:sz="4" w:space="4" w:color="auto"/>
          <w:bottom w:val="single" w:sz="4" w:space="1" w:color="auto"/>
          <w:right w:val="single" w:sz="4" w:space="4" w:color="auto"/>
        </w:pBdr>
        <w:jc w:val="both"/>
        <w:rPr>
          <w:lang w:val="en-US"/>
        </w:rPr>
      </w:pPr>
      <w:r>
        <w:rPr>
          <w:lang w:val="en-US"/>
        </w:rPr>
        <w:t>Relevant Technical Specifications:</w:t>
      </w:r>
    </w:p>
    <w:p w:rsidR="00F24A58" w:rsidRDefault="00F24A58">
      <w:pPr>
        <w:pBdr>
          <w:top w:val="single" w:sz="4" w:space="1" w:color="auto"/>
          <w:left w:val="single" w:sz="4" w:space="4" w:color="auto"/>
          <w:bottom w:val="single" w:sz="4" w:space="1" w:color="auto"/>
          <w:right w:val="single" w:sz="4" w:space="4" w:color="auto"/>
        </w:pBdr>
        <w:jc w:val="both"/>
        <w:rPr>
          <w:lang w:val="en-US"/>
        </w:rPr>
      </w:pPr>
      <w:r>
        <w:rPr>
          <w:lang w:val="en-US"/>
        </w:rPr>
        <w:t>•</w:t>
      </w:r>
      <w:r>
        <w:rPr>
          <w:lang w:val="en-US"/>
        </w:rPr>
        <w:tab/>
        <w:t>Tech specs 3 (Centralization of Globally Distributed Data)</w:t>
      </w:r>
    </w:p>
    <w:p w:rsidR="00F24A58" w:rsidRDefault="00F24A58">
      <w:pPr>
        <w:pBdr>
          <w:top w:val="single" w:sz="4" w:space="1" w:color="auto"/>
          <w:left w:val="single" w:sz="4" w:space="4" w:color="auto"/>
          <w:bottom w:val="single" w:sz="4" w:space="1" w:color="auto"/>
          <w:right w:val="single" w:sz="4" w:space="4" w:color="auto"/>
        </w:pBdr>
        <w:jc w:val="both"/>
        <w:rPr>
          <w:lang w:val="en-US"/>
        </w:rPr>
      </w:pPr>
      <w:r>
        <w:rPr>
          <w:lang w:val="en-US"/>
        </w:rPr>
        <w:t>•</w:t>
      </w:r>
      <w:r>
        <w:rPr>
          <w:lang w:val="en-US"/>
        </w:rPr>
        <w:tab/>
        <w:t>Tech specs 8 (DAR …)</w:t>
      </w:r>
    </w:p>
    <w:p w:rsidR="00F24A58" w:rsidRDefault="00F24A58">
      <w:pPr>
        <w:pBdr>
          <w:top w:val="single" w:sz="4" w:space="1" w:color="auto"/>
          <w:left w:val="single" w:sz="4" w:space="4" w:color="auto"/>
          <w:bottom w:val="single" w:sz="4" w:space="1" w:color="auto"/>
          <w:right w:val="single" w:sz="4" w:space="4" w:color="auto"/>
        </w:pBdr>
        <w:jc w:val="both"/>
        <w:rPr>
          <w:lang w:val="en-US"/>
        </w:rPr>
      </w:pPr>
    </w:p>
    <w:p w:rsidR="00F24A58" w:rsidRDefault="00F24A58">
      <w:pPr>
        <w:pBdr>
          <w:top w:val="single" w:sz="4" w:space="1" w:color="auto"/>
          <w:left w:val="single" w:sz="4" w:space="4" w:color="auto"/>
          <w:bottom w:val="single" w:sz="4" w:space="1" w:color="auto"/>
          <w:right w:val="single" w:sz="4" w:space="4" w:color="auto"/>
        </w:pBdr>
        <w:jc w:val="both"/>
        <w:rPr>
          <w:lang w:val="en-US"/>
        </w:rPr>
      </w:pPr>
      <w:r>
        <w:rPr>
          <w:lang w:val="en-US"/>
        </w:rPr>
        <w:t>The background to your capability against this criterion has been provided in the Functional requirements section 4 in that each GISC is required hold the entire set of data and products agreed by WMO for routine global exchange for at least 24 hours. Please provide details for the ET-GDDP to access the demonstration and results as per Annex A (Demonstration Test Cases). The ET-GDDP should be able to assess:</w:t>
      </w:r>
    </w:p>
    <w:p w:rsidR="00F24A58" w:rsidRDefault="00F24A58">
      <w:pPr>
        <w:pBdr>
          <w:top w:val="single" w:sz="4" w:space="1" w:color="auto"/>
          <w:left w:val="single" w:sz="4" w:space="4" w:color="auto"/>
          <w:bottom w:val="single" w:sz="4" w:space="1" w:color="auto"/>
          <w:right w:val="single" w:sz="4" w:space="4" w:color="auto"/>
        </w:pBdr>
        <w:ind w:left="720" w:hanging="720"/>
        <w:jc w:val="both"/>
        <w:rPr>
          <w:lang w:val="en-US"/>
        </w:rPr>
      </w:pPr>
      <w:r>
        <w:rPr>
          <w:lang w:val="en-US"/>
        </w:rPr>
        <w:t>•</w:t>
      </w:r>
      <w:r>
        <w:rPr>
          <w:lang w:val="en-US"/>
        </w:rPr>
        <w:tab/>
        <w:t>Finding a current data or product originating from another centre via the GISC DAR search mechanism, and retrieve that item from the GISC cache;</w:t>
      </w:r>
    </w:p>
    <w:p w:rsidR="00F24A58" w:rsidRDefault="00F24A58">
      <w:pPr>
        <w:pBdr>
          <w:top w:val="single" w:sz="4" w:space="1" w:color="auto"/>
          <w:left w:val="single" w:sz="4" w:space="4" w:color="auto"/>
          <w:bottom w:val="single" w:sz="4" w:space="1" w:color="auto"/>
          <w:right w:val="single" w:sz="4" w:space="4" w:color="auto"/>
        </w:pBdr>
        <w:ind w:left="720" w:hanging="720"/>
        <w:jc w:val="both"/>
        <w:rPr>
          <w:lang w:val="en-US"/>
        </w:rPr>
      </w:pPr>
      <w:r>
        <w:rPr>
          <w:lang w:val="en-US"/>
        </w:rPr>
        <w:t>•</w:t>
      </w:r>
      <w:r>
        <w:rPr>
          <w:lang w:val="en-US"/>
        </w:rPr>
        <w:tab/>
        <w:t>An attached document describing the process how the GISC will ensure it holds a complete cache for 24 hours, including performance metrics.</w:t>
      </w:r>
    </w:p>
    <w:p w:rsidR="00F24A58" w:rsidRDefault="00F24A58">
      <w:pPr>
        <w:pBdr>
          <w:top w:val="single" w:sz="4" w:space="1" w:color="auto"/>
          <w:left w:val="single" w:sz="4" w:space="4" w:color="auto"/>
          <w:bottom w:val="single" w:sz="4" w:space="1" w:color="auto"/>
          <w:right w:val="single" w:sz="4" w:space="4" w:color="auto"/>
        </w:pBdr>
        <w:ind w:left="720" w:hanging="720"/>
        <w:jc w:val="both"/>
        <w:rPr>
          <w:lang w:val="en-US"/>
        </w:rPr>
      </w:pPr>
    </w:p>
    <w:p w:rsidR="00F24A58" w:rsidRDefault="00F24A58">
      <w:pPr>
        <w:pBdr>
          <w:top w:val="single" w:sz="4" w:space="1" w:color="auto"/>
          <w:left w:val="single" w:sz="4" w:space="4" w:color="auto"/>
          <w:bottom w:val="single" w:sz="4" w:space="1" w:color="auto"/>
          <w:right w:val="single" w:sz="4" w:space="4" w:color="auto"/>
        </w:pBdr>
        <w:ind w:left="720" w:hanging="720"/>
        <w:jc w:val="both"/>
        <w:rPr>
          <w:lang w:val="en-US"/>
        </w:rPr>
      </w:pPr>
      <w:r>
        <w:rPr>
          <w:lang w:val="en-US"/>
        </w:rPr>
        <w:t>See Annex A for a full description of WIS Demonstration Test Case 4.</w:t>
      </w:r>
    </w:p>
    <w:p w:rsidR="00F24A58" w:rsidRDefault="00F24A58">
      <w:pPr>
        <w:pStyle w:val="Footer"/>
        <w:tabs>
          <w:tab w:val="clear" w:pos="4153"/>
          <w:tab w:val="clear" w:pos="8306"/>
        </w:tabs>
        <w:rPr>
          <w:lang w:val="en-US"/>
        </w:rPr>
      </w:pPr>
    </w:p>
    <w:p w:rsidR="00F24A58" w:rsidRDefault="00F24A58">
      <w:pPr>
        <w:rPr>
          <w:lang w:val="en-US"/>
        </w:rPr>
      </w:pPr>
    </w:p>
    <w:p w:rsidR="00F24A58" w:rsidRDefault="00F24A58">
      <w:pPr>
        <w:rPr>
          <w:b/>
          <w:u w:val="single"/>
          <w:lang w:val="en-US"/>
        </w:rPr>
      </w:pPr>
      <w:r>
        <w:rPr>
          <w:b/>
          <w:u w:val="single"/>
          <w:lang w:val="en-US"/>
        </w:rPr>
        <w:br w:type="page"/>
      </w:r>
      <w:r>
        <w:rPr>
          <w:b/>
          <w:u w:val="single"/>
          <w:lang w:val="en-US"/>
        </w:rPr>
        <w:lastRenderedPageBreak/>
        <w:t>GISC &amp; DCPC: WIS Demonstration Test Case 5: Maintenance of users, roles, authorization, authentication and</w:t>
      </w:r>
      <w:r>
        <w:rPr>
          <w:lang w:val="en-US"/>
        </w:rPr>
        <w:t xml:space="preserve"> </w:t>
      </w:r>
      <w:r>
        <w:rPr>
          <w:b/>
          <w:u w:val="single"/>
          <w:lang w:val="en-US"/>
        </w:rPr>
        <w:t>Dissemination Metadata</w:t>
      </w:r>
    </w:p>
    <w:p w:rsidR="00F24A58" w:rsidRDefault="00F24A58">
      <w:pPr>
        <w:rPr>
          <w:lang w:val="en-US"/>
        </w:rPr>
      </w:pPr>
    </w:p>
    <w:p w:rsidR="00F24A58" w:rsidRDefault="00F24A58">
      <w:pPr>
        <w:rPr>
          <w:lang w:val="en-US"/>
        </w:rPr>
      </w:pPr>
    </w:p>
    <w:p w:rsidR="00F24A58" w:rsidRDefault="00F24A58">
      <w:pPr>
        <w:pBdr>
          <w:top w:val="single" w:sz="4" w:space="1" w:color="auto"/>
          <w:left w:val="single" w:sz="4" w:space="4" w:color="auto"/>
          <w:bottom w:val="single" w:sz="4" w:space="1" w:color="auto"/>
          <w:right w:val="single" w:sz="4" w:space="4" w:color="auto"/>
        </w:pBdr>
        <w:jc w:val="both"/>
        <w:rPr>
          <w:u w:val="single"/>
          <w:lang w:val="en-US"/>
        </w:rPr>
      </w:pPr>
      <w:r>
        <w:rPr>
          <w:u w:val="single"/>
          <w:lang w:val="en-US"/>
        </w:rPr>
        <w:t>Guidance</w:t>
      </w:r>
    </w:p>
    <w:p w:rsidR="00F24A58" w:rsidRDefault="00F24A58">
      <w:pPr>
        <w:pBdr>
          <w:top w:val="single" w:sz="4" w:space="1" w:color="auto"/>
          <w:left w:val="single" w:sz="4" w:space="4" w:color="auto"/>
          <w:bottom w:val="single" w:sz="4" w:space="1" w:color="auto"/>
          <w:right w:val="single" w:sz="4" w:space="4" w:color="auto"/>
        </w:pBdr>
        <w:jc w:val="both"/>
        <w:rPr>
          <w:u w:val="single"/>
          <w:lang w:val="en-US"/>
        </w:rPr>
      </w:pPr>
    </w:p>
    <w:p w:rsidR="00F24A58" w:rsidRDefault="00F24A58">
      <w:pPr>
        <w:pBdr>
          <w:top w:val="single" w:sz="4" w:space="1" w:color="auto"/>
          <w:left w:val="single" w:sz="4" w:space="4" w:color="auto"/>
          <w:bottom w:val="single" w:sz="4" w:space="1" w:color="auto"/>
          <w:right w:val="single" w:sz="4" w:space="4" w:color="auto"/>
        </w:pBdr>
        <w:jc w:val="both"/>
        <w:rPr>
          <w:lang w:val="en-US"/>
        </w:rPr>
      </w:pPr>
      <w:r>
        <w:rPr>
          <w:lang w:val="en-US"/>
        </w:rPr>
        <w:t>Relevant Technical Specifications:</w:t>
      </w:r>
    </w:p>
    <w:p w:rsidR="00F24A58" w:rsidRDefault="00F24A58">
      <w:pPr>
        <w:pBdr>
          <w:top w:val="single" w:sz="4" w:space="1" w:color="auto"/>
          <w:left w:val="single" w:sz="4" w:space="4" w:color="auto"/>
          <w:bottom w:val="single" w:sz="4" w:space="1" w:color="auto"/>
          <w:right w:val="single" w:sz="4" w:space="4" w:color="auto"/>
        </w:pBdr>
        <w:jc w:val="both"/>
        <w:rPr>
          <w:lang w:val="en-US"/>
        </w:rPr>
      </w:pPr>
      <w:r>
        <w:rPr>
          <w:lang w:val="en-US"/>
        </w:rPr>
        <w:t>•</w:t>
      </w:r>
      <w:r>
        <w:rPr>
          <w:lang w:val="en-US"/>
        </w:rPr>
        <w:tab/>
        <w:t>Tech specs 4 (Maintenance of User Identification and Role Information)</w:t>
      </w:r>
    </w:p>
    <w:p w:rsidR="00F24A58" w:rsidRDefault="00F24A58">
      <w:pPr>
        <w:pBdr>
          <w:top w:val="single" w:sz="4" w:space="1" w:color="auto"/>
          <w:left w:val="single" w:sz="4" w:space="4" w:color="auto"/>
          <w:bottom w:val="single" w:sz="4" w:space="1" w:color="auto"/>
          <w:right w:val="single" w:sz="4" w:space="4" w:color="auto"/>
        </w:pBdr>
        <w:jc w:val="both"/>
        <w:rPr>
          <w:lang w:val="en-US"/>
        </w:rPr>
      </w:pPr>
      <w:r>
        <w:rPr>
          <w:lang w:val="en-US"/>
        </w:rPr>
        <w:t>•</w:t>
      </w:r>
      <w:r>
        <w:rPr>
          <w:lang w:val="en-US"/>
        </w:rPr>
        <w:tab/>
        <w:t xml:space="preserve">Tech specs 6 (Authentication of a User) </w:t>
      </w:r>
    </w:p>
    <w:p w:rsidR="00F24A58" w:rsidRDefault="00F24A58">
      <w:pPr>
        <w:pBdr>
          <w:top w:val="single" w:sz="4" w:space="1" w:color="auto"/>
          <w:left w:val="single" w:sz="4" w:space="4" w:color="auto"/>
          <w:bottom w:val="single" w:sz="4" w:space="1" w:color="auto"/>
          <w:right w:val="single" w:sz="4" w:space="4" w:color="auto"/>
        </w:pBdr>
        <w:jc w:val="both"/>
        <w:rPr>
          <w:lang w:val="en-US"/>
        </w:rPr>
      </w:pPr>
      <w:r>
        <w:rPr>
          <w:lang w:val="en-US"/>
        </w:rPr>
        <w:t>•</w:t>
      </w:r>
      <w:r>
        <w:rPr>
          <w:lang w:val="en-US"/>
        </w:rPr>
        <w:tab/>
        <w:t>Tech specs 7 (Authorization of a User Role)</w:t>
      </w:r>
    </w:p>
    <w:p w:rsidR="00F24A58" w:rsidRDefault="00F24A58">
      <w:pPr>
        <w:pBdr>
          <w:top w:val="single" w:sz="4" w:space="1" w:color="auto"/>
          <w:left w:val="single" w:sz="4" w:space="4" w:color="auto"/>
          <w:bottom w:val="single" w:sz="4" w:space="1" w:color="auto"/>
          <w:right w:val="single" w:sz="4" w:space="4" w:color="auto"/>
        </w:pBdr>
        <w:jc w:val="both"/>
        <w:rPr>
          <w:lang w:val="en-US"/>
        </w:rPr>
      </w:pPr>
      <w:r>
        <w:rPr>
          <w:lang w:val="en-US"/>
        </w:rPr>
        <w:t>•</w:t>
      </w:r>
      <w:r>
        <w:rPr>
          <w:lang w:val="en-US"/>
        </w:rPr>
        <w:tab/>
        <w:t>Tech specs 13 (Maintenance of Dissemination Metadata)</w:t>
      </w:r>
    </w:p>
    <w:p w:rsidR="00F24A58" w:rsidRDefault="00F24A58">
      <w:pPr>
        <w:pBdr>
          <w:top w:val="single" w:sz="4" w:space="1" w:color="auto"/>
          <w:left w:val="single" w:sz="4" w:space="4" w:color="auto"/>
          <w:bottom w:val="single" w:sz="4" w:space="1" w:color="auto"/>
          <w:right w:val="single" w:sz="4" w:space="4" w:color="auto"/>
        </w:pBdr>
        <w:jc w:val="both"/>
        <w:rPr>
          <w:lang w:val="en-US"/>
        </w:rPr>
      </w:pPr>
    </w:p>
    <w:p w:rsidR="00F24A58" w:rsidRDefault="00F24A58">
      <w:pPr>
        <w:pBdr>
          <w:top w:val="single" w:sz="4" w:space="1" w:color="auto"/>
          <w:left w:val="single" w:sz="4" w:space="4" w:color="auto"/>
          <w:bottom w:val="single" w:sz="4" w:space="1" w:color="auto"/>
          <w:right w:val="single" w:sz="4" w:space="4" w:color="auto"/>
        </w:pBdr>
        <w:jc w:val="both"/>
        <w:rPr>
          <w:lang w:val="en-US"/>
        </w:rPr>
      </w:pPr>
      <w:r>
        <w:rPr>
          <w:lang w:val="en-US"/>
        </w:rPr>
        <w:t xml:space="preserve">Centres are required to have in place mechanisms to manage users and to authorize access to WIS data. </w:t>
      </w:r>
    </w:p>
    <w:p w:rsidR="00F24A58" w:rsidRDefault="00F24A58">
      <w:pPr>
        <w:pBdr>
          <w:top w:val="single" w:sz="4" w:space="1" w:color="auto"/>
          <w:left w:val="single" w:sz="4" w:space="4" w:color="auto"/>
          <w:bottom w:val="single" w:sz="4" w:space="1" w:color="auto"/>
          <w:right w:val="single" w:sz="4" w:space="4" w:color="auto"/>
        </w:pBdr>
        <w:jc w:val="both"/>
        <w:rPr>
          <w:lang w:val="en-US"/>
        </w:rPr>
      </w:pPr>
    </w:p>
    <w:p w:rsidR="00F24A58" w:rsidRDefault="00F24A58">
      <w:pPr>
        <w:pBdr>
          <w:top w:val="single" w:sz="4" w:space="1" w:color="auto"/>
          <w:left w:val="single" w:sz="4" w:space="4" w:color="auto"/>
          <w:bottom w:val="single" w:sz="4" w:space="1" w:color="auto"/>
          <w:right w:val="single" w:sz="4" w:space="4" w:color="auto"/>
        </w:pBdr>
        <w:jc w:val="both"/>
        <w:rPr>
          <w:lang w:val="en-US"/>
        </w:rPr>
      </w:pPr>
      <w:r>
        <w:rPr>
          <w:lang w:val="en-US"/>
        </w:rPr>
        <w:t>Centres are also required to have in place mechanisms to maintain dissemination metadata supporting users and other centres subscriptions for the regular supply of data and products. Please provide details for the ET-GDDP to access the demonstration and results as per Annex A (Demonstration Test Cases). If your centre is running this functionality, The ET-GDDP should be able to assess:</w:t>
      </w:r>
    </w:p>
    <w:p w:rsidR="00F24A58" w:rsidRDefault="00F24A58">
      <w:pPr>
        <w:pBdr>
          <w:top w:val="single" w:sz="4" w:space="1" w:color="auto"/>
          <w:left w:val="single" w:sz="4" w:space="4" w:color="auto"/>
          <w:bottom w:val="single" w:sz="4" w:space="1" w:color="auto"/>
          <w:right w:val="single" w:sz="4" w:space="4" w:color="auto"/>
        </w:pBdr>
        <w:jc w:val="both"/>
        <w:rPr>
          <w:lang w:val="en-US"/>
        </w:rPr>
      </w:pPr>
      <w:r>
        <w:rPr>
          <w:lang w:val="en-US"/>
        </w:rPr>
        <w:t>•</w:t>
      </w:r>
      <w:r>
        <w:rPr>
          <w:lang w:val="en-US"/>
        </w:rPr>
        <w:tab/>
        <w:t>Creation of users;</w:t>
      </w:r>
    </w:p>
    <w:p w:rsidR="00F24A58" w:rsidRDefault="00F24A58">
      <w:pPr>
        <w:pBdr>
          <w:top w:val="single" w:sz="4" w:space="1" w:color="auto"/>
          <w:left w:val="single" w:sz="4" w:space="4" w:color="auto"/>
          <w:bottom w:val="single" w:sz="4" w:space="1" w:color="auto"/>
          <w:right w:val="single" w:sz="4" w:space="4" w:color="auto"/>
        </w:pBdr>
        <w:jc w:val="both"/>
        <w:rPr>
          <w:lang w:val="en-US"/>
        </w:rPr>
      </w:pPr>
      <w:r>
        <w:rPr>
          <w:lang w:val="en-US"/>
        </w:rPr>
        <w:t>•</w:t>
      </w:r>
      <w:r>
        <w:rPr>
          <w:lang w:val="en-US"/>
        </w:rPr>
        <w:tab/>
        <w:t>Attribution of roles;</w:t>
      </w:r>
    </w:p>
    <w:p w:rsidR="00F24A58" w:rsidRDefault="00F24A58">
      <w:pPr>
        <w:pBdr>
          <w:top w:val="single" w:sz="4" w:space="1" w:color="auto"/>
          <w:left w:val="single" w:sz="4" w:space="4" w:color="auto"/>
          <w:bottom w:val="single" w:sz="4" w:space="1" w:color="auto"/>
          <w:right w:val="single" w:sz="4" w:space="4" w:color="auto"/>
        </w:pBdr>
        <w:jc w:val="both"/>
        <w:rPr>
          <w:lang w:val="en-US"/>
        </w:rPr>
      </w:pPr>
      <w:r>
        <w:rPr>
          <w:lang w:val="en-US"/>
        </w:rPr>
        <w:t>•</w:t>
      </w:r>
      <w:r>
        <w:rPr>
          <w:lang w:val="en-US"/>
        </w:rPr>
        <w:tab/>
        <w:t>Given a user status and role, a user can access authorized data;</w:t>
      </w:r>
    </w:p>
    <w:p w:rsidR="00F24A58" w:rsidRDefault="00F24A58">
      <w:pPr>
        <w:pBdr>
          <w:top w:val="single" w:sz="4" w:space="1" w:color="auto"/>
          <w:left w:val="single" w:sz="4" w:space="4" w:color="auto"/>
          <w:bottom w:val="single" w:sz="4" w:space="1" w:color="auto"/>
          <w:right w:val="single" w:sz="4" w:space="4" w:color="auto"/>
        </w:pBdr>
        <w:jc w:val="both"/>
        <w:rPr>
          <w:lang w:val="en-US"/>
        </w:rPr>
      </w:pPr>
      <w:r>
        <w:rPr>
          <w:lang w:val="en-US"/>
        </w:rPr>
        <w:t>•</w:t>
      </w:r>
      <w:r>
        <w:rPr>
          <w:lang w:val="en-US"/>
        </w:rPr>
        <w:tab/>
        <w:t>User subscription process;</w:t>
      </w:r>
    </w:p>
    <w:p w:rsidR="00F24A58" w:rsidRDefault="00F24A58">
      <w:pPr>
        <w:pBdr>
          <w:top w:val="single" w:sz="4" w:space="1" w:color="auto"/>
          <w:left w:val="single" w:sz="4" w:space="4" w:color="auto"/>
          <w:bottom w:val="single" w:sz="4" w:space="1" w:color="auto"/>
          <w:right w:val="single" w:sz="4" w:space="4" w:color="auto"/>
        </w:pBdr>
        <w:jc w:val="both"/>
        <w:rPr>
          <w:lang w:val="en-US"/>
        </w:rPr>
      </w:pPr>
      <w:r>
        <w:rPr>
          <w:lang w:val="en-US"/>
        </w:rPr>
        <w:t>•</w:t>
      </w:r>
      <w:r>
        <w:rPr>
          <w:lang w:val="en-US"/>
        </w:rPr>
        <w:tab/>
        <w:t>Change of subscription process;</w:t>
      </w: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w:t>
      </w:r>
      <w:r>
        <w:rPr>
          <w:lang w:val="en-US"/>
        </w:rPr>
        <w:tab/>
        <w:t>Cancellation of subscription process;</w:t>
      </w: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w:t>
      </w:r>
      <w:r>
        <w:rPr>
          <w:lang w:val="en-US"/>
        </w:rPr>
        <w:tab/>
        <w:t>Be able to subscribe to and receive the subscribed item from the centre.</w:t>
      </w:r>
    </w:p>
    <w:p w:rsidR="00F24A58" w:rsidRDefault="00F24A58">
      <w:pPr>
        <w:pBdr>
          <w:top w:val="single" w:sz="4" w:space="1" w:color="auto"/>
          <w:left w:val="single" w:sz="4" w:space="4" w:color="auto"/>
          <w:bottom w:val="single" w:sz="4" w:space="1" w:color="auto"/>
          <w:right w:val="single" w:sz="4" w:space="4" w:color="auto"/>
        </w:pBdr>
        <w:rPr>
          <w:lang w:val="en-US"/>
        </w:rPr>
      </w:pPr>
    </w:p>
    <w:p w:rsidR="00F24A58" w:rsidRDefault="00F24A58">
      <w:pPr>
        <w:pBdr>
          <w:top w:val="single" w:sz="4" w:space="1" w:color="auto"/>
          <w:left w:val="single" w:sz="4" w:space="4" w:color="auto"/>
          <w:bottom w:val="single" w:sz="4" w:space="1" w:color="auto"/>
          <w:right w:val="single" w:sz="4" w:space="4" w:color="auto"/>
        </w:pBdr>
        <w:rPr>
          <w:lang w:val="en-US"/>
        </w:rPr>
      </w:pPr>
      <w:r>
        <w:rPr>
          <w:lang w:val="en-US"/>
        </w:rPr>
        <w:t>See Annex A for a full description of WIS Demonstration Test Case 5.</w:t>
      </w:r>
    </w:p>
    <w:p w:rsidR="00F24A58" w:rsidRDefault="00F24A58">
      <w:pPr>
        <w:rPr>
          <w:lang w:val="en-US"/>
        </w:rPr>
      </w:pPr>
    </w:p>
    <w:p w:rsidR="00F24A58" w:rsidRDefault="00F24A58">
      <w:pPr>
        <w:rPr>
          <w:lang w:val="en-US"/>
        </w:rPr>
      </w:pPr>
    </w:p>
    <w:p w:rsidR="00F24A58" w:rsidRDefault="00F24A58">
      <w:pPr>
        <w:rPr>
          <w:b/>
          <w:u w:val="single"/>
          <w:lang w:val="en-US"/>
        </w:rPr>
      </w:pPr>
      <w:r>
        <w:rPr>
          <w:b/>
          <w:u w:val="single"/>
          <w:lang w:val="en-US"/>
        </w:rPr>
        <w:t>GISC &amp; DCPC: WIS Demonstration Test Case 6: DAR Catalogue Search and Retrieval</w:t>
      </w:r>
    </w:p>
    <w:p w:rsidR="00F24A58" w:rsidRDefault="00F24A58">
      <w:pPr>
        <w:rPr>
          <w:lang w:val="en-US"/>
        </w:rPr>
      </w:pPr>
    </w:p>
    <w:p w:rsidR="00F24A58" w:rsidRDefault="00F24A58">
      <w:pPr>
        <w:rPr>
          <w:lang w:val="en-US"/>
        </w:rPr>
      </w:pPr>
    </w:p>
    <w:p w:rsidR="00F24A58" w:rsidRDefault="00F24A58">
      <w:pPr>
        <w:pBdr>
          <w:top w:val="single" w:sz="4" w:space="1" w:color="auto"/>
          <w:left w:val="single" w:sz="4" w:space="4" w:color="auto"/>
          <w:bottom w:val="single" w:sz="4" w:space="1" w:color="auto"/>
          <w:right w:val="single" w:sz="4" w:space="4" w:color="auto"/>
        </w:pBdr>
        <w:tabs>
          <w:tab w:val="left" w:pos="2278"/>
        </w:tabs>
        <w:jc w:val="both"/>
        <w:rPr>
          <w:u w:val="single"/>
          <w:lang w:val="en-US"/>
        </w:rPr>
      </w:pPr>
      <w:r>
        <w:rPr>
          <w:u w:val="single"/>
          <w:lang w:val="en-US"/>
        </w:rPr>
        <w:t>Guidance</w:t>
      </w:r>
    </w:p>
    <w:p w:rsidR="00F24A58" w:rsidRDefault="00F24A58">
      <w:pPr>
        <w:pBdr>
          <w:top w:val="single" w:sz="4" w:space="1" w:color="auto"/>
          <w:left w:val="single" w:sz="4" w:space="4" w:color="auto"/>
          <w:bottom w:val="single" w:sz="4" w:space="1" w:color="auto"/>
          <w:right w:val="single" w:sz="4" w:space="4" w:color="auto"/>
        </w:pBdr>
        <w:tabs>
          <w:tab w:val="left" w:pos="2278"/>
        </w:tabs>
        <w:jc w:val="both"/>
        <w:rPr>
          <w:u w:val="single"/>
          <w:lang w:val="en-US"/>
        </w:rPr>
      </w:pPr>
    </w:p>
    <w:p w:rsidR="00F24A58" w:rsidRDefault="00F24A58">
      <w:pPr>
        <w:pBdr>
          <w:top w:val="single" w:sz="4" w:space="1" w:color="auto"/>
          <w:left w:val="single" w:sz="4" w:space="4" w:color="auto"/>
          <w:bottom w:val="single" w:sz="4" w:space="1" w:color="auto"/>
          <w:right w:val="single" w:sz="4" w:space="4" w:color="auto"/>
        </w:pBdr>
        <w:jc w:val="both"/>
        <w:rPr>
          <w:lang w:val="en-US"/>
        </w:rPr>
      </w:pPr>
      <w:r>
        <w:rPr>
          <w:lang w:val="en-US"/>
        </w:rPr>
        <w:t>Relevant Technical Specifications:</w:t>
      </w:r>
    </w:p>
    <w:p w:rsidR="00F24A58" w:rsidRDefault="00F24A58">
      <w:pPr>
        <w:pBdr>
          <w:top w:val="single" w:sz="4" w:space="1" w:color="auto"/>
          <w:left w:val="single" w:sz="4" w:space="4" w:color="auto"/>
          <w:bottom w:val="single" w:sz="4" w:space="1" w:color="auto"/>
          <w:right w:val="single" w:sz="4" w:space="4" w:color="auto"/>
        </w:pBdr>
        <w:jc w:val="both"/>
        <w:rPr>
          <w:lang w:val="en-US"/>
        </w:rPr>
      </w:pPr>
    </w:p>
    <w:p w:rsidR="00F24A58" w:rsidRDefault="00F24A58">
      <w:pPr>
        <w:pBdr>
          <w:top w:val="single" w:sz="4" w:space="1" w:color="auto"/>
          <w:left w:val="single" w:sz="4" w:space="4" w:color="auto"/>
          <w:bottom w:val="single" w:sz="4" w:space="1" w:color="auto"/>
          <w:right w:val="single" w:sz="4" w:space="4" w:color="auto"/>
        </w:pBdr>
        <w:jc w:val="both"/>
        <w:rPr>
          <w:lang w:val="en-US"/>
        </w:rPr>
      </w:pPr>
      <w:r>
        <w:rPr>
          <w:lang w:val="en-US"/>
        </w:rPr>
        <w:t>•</w:t>
      </w:r>
      <w:r>
        <w:rPr>
          <w:lang w:val="en-US"/>
        </w:rPr>
        <w:tab/>
        <w:t>Tech specs 8 (DAR Catalogue Search and Retrieval)</w:t>
      </w:r>
    </w:p>
    <w:p w:rsidR="00F24A58" w:rsidRDefault="00F24A58">
      <w:pPr>
        <w:pBdr>
          <w:top w:val="single" w:sz="4" w:space="1" w:color="auto"/>
          <w:left w:val="single" w:sz="4" w:space="4" w:color="auto"/>
          <w:bottom w:val="single" w:sz="4" w:space="1" w:color="auto"/>
          <w:right w:val="single" w:sz="4" w:space="4" w:color="auto"/>
        </w:pBdr>
        <w:jc w:val="both"/>
        <w:rPr>
          <w:lang w:val="en-US"/>
        </w:rPr>
      </w:pPr>
    </w:p>
    <w:p w:rsidR="00F24A58" w:rsidRDefault="00F24A58">
      <w:pPr>
        <w:pBdr>
          <w:top w:val="single" w:sz="4" w:space="1" w:color="auto"/>
          <w:left w:val="single" w:sz="4" w:space="4" w:color="auto"/>
          <w:bottom w:val="single" w:sz="4" w:space="1" w:color="auto"/>
          <w:right w:val="single" w:sz="4" w:space="4" w:color="auto"/>
        </w:pBdr>
        <w:jc w:val="both"/>
        <w:rPr>
          <w:lang w:val="en-US"/>
        </w:rPr>
      </w:pPr>
      <w:r>
        <w:rPr>
          <w:lang w:val="en-US"/>
        </w:rPr>
        <w:t>Background to the test case was addressed in functional requirements. Centres are required to have in place an ISO239050, also known as Search by URL (SRU), search interface to support Discovery, Access and Retrieval functionality in WIS. Please provide details for the ET-GDDP to access the demonstration and results as per Annex A (Demonstration Test Cases). The ET-GDDP should be able to assess:</w:t>
      </w:r>
    </w:p>
    <w:p w:rsidR="00F24A58" w:rsidRDefault="00F24A58">
      <w:pPr>
        <w:pBdr>
          <w:top w:val="single" w:sz="4" w:space="1" w:color="auto"/>
          <w:left w:val="single" w:sz="4" w:space="4" w:color="auto"/>
          <w:bottom w:val="single" w:sz="4" w:space="1" w:color="auto"/>
          <w:right w:val="single" w:sz="4" w:space="4" w:color="auto"/>
        </w:pBdr>
        <w:ind w:left="720" w:hanging="720"/>
        <w:jc w:val="both"/>
        <w:rPr>
          <w:lang w:val="en-US"/>
        </w:rPr>
      </w:pPr>
      <w:r>
        <w:rPr>
          <w:lang w:val="en-US"/>
        </w:rPr>
        <w:t>•</w:t>
      </w:r>
      <w:r>
        <w:rPr>
          <w:lang w:val="en-US"/>
        </w:rPr>
        <w:tab/>
        <w:t>Discovery of metadata using search criteria (at a minimum): full text, subject keyword, geographic area, and date range;</w:t>
      </w:r>
    </w:p>
    <w:p w:rsidR="00F24A58" w:rsidRDefault="00F24A58">
      <w:pPr>
        <w:pBdr>
          <w:top w:val="single" w:sz="4" w:space="1" w:color="auto"/>
          <w:left w:val="single" w:sz="4" w:space="4" w:color="auto"/>
          <w:bottom w:val="single" w:sz="4" w:space="1" w:color="auto"/>
          <w:right w:val="single" w:sz="4" w:space="4" w:color="auto"/>
        </w:pBdr>
        <w:jc w:val="both"/>
        <w:rPr>
          <w:lang w:val="en-US"/>
        </w:rPr>
      </w:pPr>
      <w:r>
        <w:rPr>
          <w:lang w:val="en-US"/>
        </w:rPr>
        <w:t>•</w:t>
      </w:r>
      <w:r>
        <w:rPr>
          <w:lang w:val="en-US"/>
        </w:rPr>
        <w:tab/>
        <w:t>Authorized user can retrieve the discovered data</w:t>
      </w:r>
    </w:p>
    <w:p w:rsidR="00F24A58" w:rsidRDefault="00F24A58">
      <w:pPr>
        <w:pBdr>
          <w:top w:val="single" w:sz="4" w:space="1" w:color="auto"/>
          <w:left w:val="single" w:sz="4" w:space="4" w:color="auto"/>
          <w:bottom w:val="single" w:sz="4" w:space="1" w:color="auto"/>
          <w:right w:val="single" w:sz="4" w:space="4" w:color="auto"/>
        </w:pBdr>
        <w:jc w:val="both"/>
        <w:rPr>
          <w:lang w:val="en-US"/>
        </w:rPr>
      </w:pPr>
    </w:p>
    <w:p w:rsidR="00F24A58" w:rsidRDefault="00F24A58">
      <w:pPr>
        <w:pBdr>
          <w:top w:val="single" w:sz="4" w:space="1" w:color="auto"/>
          <w:left w:val="single" w:sz="4" w:space="4" w:color="auto"/>
          <w:bottom w:val="single" w:sz="4" w:space="1" w:color="auto"/>
          <w:right w:val="single" w:sz="4" w:space="4" w:color="auto"/>
        </w:pBdr>
        <w:jc w:val="both"/>
        <w:rPr>
          <w:lang w:val="en-US"/>
        </w:rPr>
      </w:pPr>
      <w:r>
        <w:rPr>
          <w:lang w:val="en-US"/>
        </w:rPr>
        <w:t>See Annex A for a full description of WIS Demonstration Test Case 6.</w:t>
      </w:r>
    </w:p>
    <w:p w:rsidR="00F24A58" w:rsidRDefault="00F24A58">
      <w:pPr>
        <w:rPr>
          <w:lang w:val="en-US"/>
        </w:rPr>
      </w:pPr>
    </w:p>
    <w:p w:rsidR="00F24A58" w:rsidRDefault="00F24A58">
      <w:pPr>
        <w:pStyle w:val="BodyText"/>
        <w:rPr>
          <w:lang w:val="en-US"/>
        </w:rPr>
      </w:pPr>
    </w:p>
    <w:p w:rsidR="00F24A58" w:rsidRDefault="00F24A58">
      <w:pPr>
        <w:pStyle w:val="BodyText"/>
        <w:rPr>
          <w:lang w:val="en-US"/>
        </w:rPr>
        <w:sectPr w:rsidR="00F24A58">
          <w:endnotePr>
            <w:numFmt w:val="decimal"/>
          </w:endnotePr>
          <w:pgSz w:w="11909" w:h="16834" w:code="9"/>
          <w:pgMar w:top="1134" w:right="1134" w:bottom="1134" w:left="1134" w:header="720" w:footer="720" w:gutter="0"/>
          <w:cols w:space="720"/>
        </w:sectPr>
      </w:pPr>
    </w:p>
    <w:p w:rsidR="00F24A58" w:rsidRDefault="00F24A58">
      <w:pPr>
        <w:pStyle w:val="Heading1"/>
        <w:numPr>
          <w:ilvl w:val="0"/>
          <w:numId w:val="0"/>
        </w:numPr>
        <w:rPr>
          <w:lang w:val="en-US"/>
        </w:rPr>
      </w:pPr>
      <w:bookmarkStart w:id="34" w:name="_Toc246226203"/>
      <w:r>
        <w:rPr>
          <w:lang w:val="en-US"/>
        </w:rPr>
        <w:lastRenderedPageBreak/>
        <w:t>ANNEX A – WIS Demonstration Test Cases</w:t>
      </w:r>
      <w:bookmarkEnd w:id="34"/>
    </w:p>
    <w:tbl>
      <w:tblPr>
        <w:tblW w:w="13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4"/>
        <w:gridCol w:w="2335"/>
        <w:gridCol w:w="2261"/>
        <w:gridCol w:w="2446"/>
        <w:gridCol w:w="1817"/>
        <w:gridCol w:w="2568"/>
      </w:tblGrid>
      <w:tr w:rsidR="00F24A58">
        <w:tc>
          <w:tcPr>
            <w:tcW w:w="13428" w:type="dxa"/>
            <w:gridSpan w:val="6"/>
            <w:shd w:val="clear" w:color="auto" w:fill="E0E0E0"/>
          </w:tcPr>
          <w:p w:rsidR="00F24A58" w:rsidRDefault="00F24A58">
            <w:pPr>
              <w:pStyle w:val="BodyText"/>
              <w:spacing w:after="0"/>
              <w:rPr>
                <w:rFonts w:cs="Arial"/>
                <w:sz w:val="18"/>
                <w:szCs w:val="18"/>
                <w:lang w:val="en-US" w:eastAsia="zh-CN"/>
              </w:rPr>
            </w:pPr>
            <w:r>
              <w:rPr>
                <w:rFonts w:cs="Arial"/>
                <w:b/>
                <w:sz w:val="18"/>
                <w:szCs w:val="18"/>
                <w:lang w:val="en-US" w:eastAsia="zh-CN"/>
              </w:rPr>
              <w:t>Test Case Name: WIS Demonstration Test Case 1</w:t>
            </w:r>
          </w:p>
        </w:tc>
      </w:tr>
      <w:tr w:rsidR="00F24A58">
        <w:tc>
          <w:tcPr>
            <w:tcW w:w="13428" w:type="dxa"/>
            <w:gridSpan w:val="6"/>
          </w:tcPr>
          <w:p w:rsidR="00F24A58" w:rsidRDefault="00F24A58">
            <w:pPr>
              <w:rPr>
                <w:i/>
                <w:lang w:val="en-US"/>
              </w:rPr>
            </w:pPr>
            <w:r>
              <w:rPr>
                <w:lang w:val="en-US"/>
              </w:rPr>
              <w:t>Uploading of Metadata for Data and Products into DAR catalogue</w:t>
            </w:r>
          </w:p>
        </w:tc>
      </w:tr>
      <w:tr w:rsidR="00F24A58">
        <w:tc>
          <w:tcPr>
            <w:tcW w:w="1714" w:type="dxa"/>
            <w:shd w:val="clear" w:color="auto" w:fill="E0E0E0"/>
          </w:tcPr>
          <w:p w:rsidR="00F24A58" w:rsidRDefault="00F24A58">
            <w:pPr>
              <w:pStyle w:val="BodyText"/>
              <w:spacing w:after="0"/>
              <w:rPr>
                <w:rFonts w:cs="Arial"/>
                <w:b/>
                <w:sz w:val="18"/>
                <w:szCs w:val="18"/>
                <w:lang w:val="en-US" w:eastAsia="zh-CN"/>
              </w:rPr>
            </w:pPr>
            <w:r>
              <w:rPr>
                <w:rFonts w:cs="Arial"/>
                <w:b/>
                <w:sz w:val="18"/>
                <w:szCs w:val="18"/>
                <w:lang w:val="en-US" w:eastAsia="zh-CN"/>
              </w:rPr>
              <w:t>Test Case ID</w:t>
            </w:r>
          </w:p>
        </w:tc>
        <w:tc>
          <w:tcPr>
            <w:tcW w:w="11714" w:type="dxa"/>
            <w:gridSpan w:val="5"/>
          </w:tcPr>
          <w:p w:rsidR="00F24A58" w:rsidRDefault="00F24A58">
            <w:pPr>
              <w:pStyle w:val="BodyText"/>
              <w:spacing w:after="0"/>
              <w:rPr>
                <w:rFonts w:cs="Arial"/>
                <w:sz w:val="18"/>
                <w:szCs w:val="18"/>
                <w:lang w:val="en-US" w:eastAsia="zh-CN"/>
              </w:rPr>
            </w:pPr>
            <w:r>
              <w:rPr>
                <w:rFonts w:cs="Arial"/>
                <w:sz w:val="18"/>
                <w:szCs w:val="18"/>
                <w:lang w:val="en-US" w:eastAsia="zh-CN"/>
              </w:rPr>
              <w:t>WIS-TC1</w:t>
            </w:r>
          </w:p>
        </w:tc>
      </w:tr>
      <w:tr w:rsidR="00F24A58">
        <w:tc>
          <w:tcPr>
            <w:tcW w:w="1714" w:type="dxa"/>
            <w:shd w:val="clear" w:color="auto" w:fill="E0E0E0"/>
          </w:tcPr>
          <w:p w:rsidR="00F24A58" w:rsidRDefault="00F24A58">
            <w:pPr>
              <w:pStyle w:val="BodyText"/>
              <w:spacing w:after="0"/>
              <w:rPr>
                <w:rFonts w:cs="Arial"/>
                <w:b/>
                <w:sz w:val="18"/>
                <w:szCs w:val="18"/>
                <w:lang w:val="en-US" w:eastAsia="zh-CN"/>
              </w:rPr>
            </w:pPr>
            <w:r>
              <w:rPr>
                <w:rFonts w:cs="Arial"/>
                <w:b/>
                <w:sz w:val="18"/>
                <w:szCs w:val="18"/>
                <w:lang w:val="en-US" w:eastAsia="zh-CN"/>
              </w:rPr>
              <w:t>Component</w:t>
            </w:r>
          </w:p>
        </w:tc>
        <w:tc>
          <w:tcPr>
            <w:tcW w:w="11714" w:type="dxa"/>
            <w:gridSpan w:val="5"/>
          </w:tcPr>
          <w:p w:rsidR="00F24A58" w:rsidRDefault="00F24A58">
            <w:pPr>
              <w:pStyle w:val="BodyText"/>
              <w:spacing w:after="0"/>
              <w:rPr>
                <w:rFonts w:cs="Arial"/>
                <w:sz w:val="18"/>
                <w:szCs w:val="18"/>
                <w:lang w:val="en-US" w:eastAsia="zh-CN"/>
              </w:rPr>
            </w:pPr>
            <w:r>
              <w:rPr>
                <w:rFonts w:cs="Arial"/>
                <w:sz w:val="18"/>
                <w:szCs w:val="18"/>
                <w:lang w:val="en-US" w:eastAsia="zh-CN"/>
              </w:rPr>
              <w:t>Metadata Management</w:t>
            </w:r>
          </w:p>
        </w:tc>
      </w:tr>
      <w:tr w:rsidR="00F24A58">
        <w:tc>
          <w:tcPr>
            <w:tcW w:w="13428" w:type="dxa"/>
            <w:gridSpan w:val="6"/>
            <w:shd w:val="clear" w:color="auto" w:fill="E0E0E0"/>
          </w:tcPr>
          <w:p w:rsidR="00F24A58" w:rsidRDefault="00F24A58">
            <w:pPr>
              <w:pStyle w:val="BodyText"/>
              <w:spacing w:after="0"/>
              <w:rPr>
                <w:rFonts w:cs="Arial"/>
                <w:sz w:val="18"/>
                <w:szCs w:val="18"/>
                <w:lang w:val="en-US" w:eastAsia="zh-CN"/>
              </w:rPr>
            </w:pPr>
            <w:r>
              <w:rPr>
                <w:rFonts w:cs="Arial"/>
                <w:b/>
                <w:sz w:val="18"/>
                <w:szCs w:val="18"/>
                <w:lang w:val="en-US" w:eastAsia="zh-CN"/>
              </w:rPr>
              <w:t>Purpose of test</w:t>
            </w:r>
          </w:p>
        </w:tc>
      </w:tr>
      <w:tr w:rsidR="00F24A58">
        <w:tc>
          <w:tcPr>
            <w:tcW w:w="13428" w:type="dxa"/>
            <w:gridSpan w:val="6"/>
            <w:tcBorders>
              <w:bottom w:val="single" w:sz="4" w:space="0" w:color="auto"/>
            </w:tcBorders>
          </w:tcPr>
          <w:p w:rsidR="00F24A58" w:rsidRDefault="00F24A58">
            <w:pPr>
              <w:pStyle w:val="BodyText"/>
              <w:spacing w:after="0"/>
              <w:rPr>
                <w:rFonts w:cs="Arial"/>
                <w:sz w:val="18"/>
                <w:szCs w:val="18"/>
                <w:lang w:val="en-US" w:eastAsia="zh-CN"/>
              </w:rPr>
            </w:pPr>
            <w:r>
              <w:rPr>
                <w:rFonts w:cs="Arial"/>
                <w:sz w:val="18"/>
                <w:szCs w:val="18"/>
                <w:lang w:val="en-US" w:eastAsia="zh-CN"/>
              </w:rPr>
              <w:t xml:space="preserve">Validate the function of adding, updating and deleting metadata records from other WIS centres. </w:t>
            </w:r>
          </w:p>
          <w:p w:rsidR="00F24A58" w:rsidRDefault="00F24A58">
            <w:pPr>
              <w:pStyle w:val="BodyText"/>
              <w:spacing w:after="0"/>
              <w:rPr>
                <w:rFonts w:cs="Arial"/>
                <w:sz w:val="18"/>
                <w:szCs w:val="18"/>
                <w:lang w:val="en-US" w:eastAsia="zh-CN"/>
              </w:rPr>
            </w:pPr>
          </w:p>
          <w:p w:rsidR="00F24A58" w:rsidRDefault="00F24A58">
            <w:pPr>
              <w:pStyle w:val="BodyText"/>
              <w:spacing w:after="0"/>
              <w:rPr>
                <w:rFonts w:cs="Arial"/>
                <w:color w:val="FF0000"/>
                <w:sz w:val="18"/>
                <w:szCs w:val="18"/>
                <w:lang w:val="en-US" w:eastAsia="zh-CN"/>
              </w:rPr>
            </w:pPr>
            <w:r>
              <w:rPr>
                <w:rFonts w:cs="Arial"/>
                <w:sz w:val="18"/>
                <w:szCs w:val="18"/>
                <w:lang w:val="en-US" w:eastAsia="zh-CN"/>
              </w:rPr>
              <w:t>All metadata records must be checked against the relevant schemas.</w:t>
            </w:r>
            <w:r>
              <w:rPr>
                <w:rFonts w:cs="Arial"/>
                <w:color w:val="FF0000"/>
                <w:sz w:val="18"/>
                <w:szCs w:val="18"/>
                <w:lang w:val="en-US" w:eastAsia="zh-CN"/>
              </w:rPr>
              <w:t xml:space="preserve"> </w:t>
            </w:r>
            <w:r>
              <w:rPr>
                <w:rFonts w:cs="Arial"/>
                <w:sz w:val="18"/>
                <w:szCs w:val="18"/>
                <w:lang w:val="en-US" w:eastAsia="zh-CN"/>
              </w:rPr>
              <w:t>(e.g. The record should be rejected if not fitting the schema)</w:t>
            </w:r>
          </w:p>
          <w:p w:rsidR="00F24A58" w:rsidRDefault="00F24A58">
            <w:pPr>
              <w:pStyle w:val="BodyText"/>
              <w:spacing w:after="0"/>
              <w:rPr>
                <w:rFonts w:cs="Arial"/>
                <w:sz w:val="18"/>
                <w:szCs w:val="18"/>
                <w:lang w:val="en-US" w:eastAsia="zh-CN"/>
              </w:rPr>
            </w:pPr>
          </w:p>
          <w:p w:rsidR="00F24A58" w:rsidRDefault="00F24A58">
            <w:pPr>
              <w:pStyle w:val="BodyText"/>
              <w:spacing w:after="0"/>
              <w:rPr>
                <w:rFonts w:cs="Arial"/>
                <w:color w:val="FF0000"/>
                <w:sz w:val="18"/>
                <w:szCs w:val="18"/>
                <w:lang w:val="en-US" w:eastAsia="zh-CN"/>
              </w:rPr>
            </w:pPr>
            <w:r>
              <w:rPr>
                <w:rFonts w:cs="Arial"/>
                <w:sz w:val="18"/>
                <w:szCs w:val="18"/>
                <w:lang w:val="en-US" w:eastAsia="zh-CN"/>
              </w:rPr>
              <w:t xml:space="preserve">Note 1: The term “upload” refers to the movement of metadata records between the WIS centre that provides the metadata and the WIS center that manages the DAR catalogue. It can actually be implemented as a “pull” initiated from the DAR catalogue site, or as a “push” initiated by the metadata provider. </w:t>
            </w:r>
          </w:p>
          <w:p w:rsidR="00F24A58" w:rsidRDefault="00F24A58">
            <w:pPr>
              <w:pStyle w:val="BodyText"/>
              <w:spacing w:after="0"/>
              <w:rPr>
                <w:rFonts w:cs="Arial"/>
                <w:sz w:val="18"/>
                <w:szCs w:val="18"/>
                <w:lang w:val="en-US" w:eastAsia="zh-CN"/>
              </w:rPr>
            </w:pPr>
          </w:p>
          <w:p w:rsidR="00F24A58" w:rsidRDefault="00F24A58">
            <w:pPr>
              <w:pStyle w:val="BodyText"/>
              <w:spacing w:after="0"/>
              <w:rPr>
                <w:rFonts w:cs="Arial"/>
                <w:sz w:val="18"/>
                <w:szCs w:val="18"/>
                <w:lang w:val="en-US" w:eastAsia="zh-CN"/>
              </w:rPr>
            </w:pPr>
            <w:r>
              <w:rPr>
                <w:rFonts w:cs="Arial"/>
                <w:sz w:val="18"/>
                <w:szCs w:val="18"/>
                <w:lang w:val="en-US" w:eastAsia="zh-CN"/>
              </w:rPr>
              <w:t>Note 2: this functionalities can be implemented as:</w:t>
            </w:r>
          </w:p>
          <w:p w:rsidR="00F24A58" w:rsidRDefault="00F24A58">
            <w:pPr>
              <w:pStyle w:val="BodyText"/>
              <w:numPr>
                <w:ilvl w:val="0"/>
                <w:numId w:val="13"/>
              </w:numPr>
              <w:spacing w:after="0"/>
              <w:rPr>
                <w:rFonts w:cs="Arial"/>
                <w:sz w:val="18"/>
                <w:szCs w:val="18"/>
                <w:lang w:val="en-US" w:eastAsia="zh-CN"/>
              </w:rPr>
            </w:pPr>
            <w:r>
              <w:rPr>
                <w:rFonts w:cs="Arial"/>
                <w:sz w:val="18"/>
                <w:szCs w:val="18"/>
                <w:lang w:val="en-US" w:eastAsia="zh-CN"/>
              </w:rPr>
              <w:t>A web interface allowing registered users to manage their metadata interactively</w:t>
            </w:r>
          </w:p>
          <w:p w:rsidR="00F24A58" w:rsidRDefault="00F24A58">
            <w:pPr>
              <w:pStyle w:val="BodyText"/>
              <w:numPr>
                <w:ilvl w:val="0"/>
                <w:numId w:val="13"/>
              </w:numPr>
              <w:spacing w:after="0"/>
              <w:rPr>
                <w:rFonts w:cs="Arial"/>
                <w:sz w:val="18"/>
                <w:szCs w:val="18"/>
                <w:lang w:val="en-US" w:eastAsia="zh-CN"/>
              </w:rPr>
            </w:pPr>
            <w:r>
              <w:rPr>
                <w:rFonts w:cs="Arial"/>
                <w:sz w:val="18"/>
                <w:szCs w:val="18"/>
                <w:lang w:val="en-US" w:eastAsia="zh-CN"/>
              </w:rPr>
              <w:t xml:space="preserve">A machine-to-machine interface allowing automated batch processing of metadata. </w:t>
            </w:r>
          </w:p>
          <w:p w:rsidR="00F24A58" w:rsidRDefault="00F24A58">
            <w:pPr>
              <w:pStyle w:val="BodyText"/>
              <w:spacing w:after="0"/>
              <w:rPr>
                <w:rFonts w:cs="Arial"/>
                <w:sz w:val="18"/>
                <w:szCs w:val="18"/>
                <w:lang w:val="en-US" w:eastAsia="zh-CN"/>
              </w:rPr>
            </w:pPr>
          </w:p>
          <w:p w:rsidR="00F24A58" w:rsidRDefault="00F24A58">
            <w:pPr>
              <w:pStyle w:val="BodyText"/>
              <w:spacing w:after="0"/>
              <w:rPr>
                <w:rFonts w:cs="Arial"/>
                <w:color w:val="FF0000"/>
                <w:sz w:val="18"/>
                <w:szCs w:val="18"/>
                <w:lang w:val="en-US" w:eastAsia="zh-CN"/>
              </w:rPr>
            </w:pPr>
            <w:r>
              <w:rPr>
                <w:rFonts w:cs="Arial"/>
                <w:sz w:val="18"/>
                <w:szCs w:val="18"/>
                <w:lang w:val="en-US" w:eastAsia="zh-CN"/>
              </w:rPr>
              <w:t xml:space="preserve">It is necessary that GISCs implement both methods. </w:t>
            </w:r>
          </w:p>
          <w:p w:rsidR="00F24A58" w:rsidRDefault="00F24A58">
            <w:pPr>
              <w:pStyle w:val="BodyText"/>
              <w:spacing w:after="0"/>
              <w:rPr>
                <w:rFonts w:cs="Arial"/>
                <w:sz w:val="18"/>
                <w:szCs w:val="18"/>
                <w:lang w:val="en-US" w:eastAsia="zh-CN"/>
              </w:rPr>
            </w:pPr>
          </w:p>
        </w:tc>
      </w:tr>
      <w:tr w:rsidR="00F24A58">
        <w:tc>
          <w:tcPr>
            <w:tcW w:w="13428" w:type="dxa"/>
            <w:gridSpan w:val="6"/>
            <w:shd w:val="clear" w:color="auto" w:fill="E0E0E0"/>
          </w:tcPr>
          <w:p w:rsidR="00F24A58" w:rsidRDefault="00F24A58">
            <w:pPr>
              <w:pStyle w:val="BodyText"/>
              <w:spacing w:after="0"/>
              <w:rPr>
                <w:rFonts w:cs="Arial"/>
                <w:sz w:val="18"/>
                <w:szCs w:val="18"/>
                <w:lang w:val="en-US" w:eastAsia="zh-CN"/>
              </w:rPr>
            </w:pPr>
            <w:r>
              <w:rPr>
                <w:rFonts w:cs="Arial"/>
                <w:b/>
                <w:sz w:val="18"/>
                <w:szCs w:val="18"/>
                <w:lang w:val="en-US" w:eastAsia="zh-CN"/>
              </w:rPr>
              <w:t>Relevant technical specifications</w:t>
            </w:r>
          </w:p>
        </w:tc>
      </w:tr>
      <w:tr w:rsidR="00F24A58">
        <w:trPr>
          <w:trHeight w:val="227"/>
        </w:trPr>
        <w:tc>
          <w:tcPr>
            <w:tcW w:w="13428" w:type="dxa"/>
            <w:gridSpan w:val="6"/>
            <w:tcBorders>
              <w:bottom w:val="single" w:sz="4" w:space="0" w:color="auto"/>
            </w:tcBorders>
          </w:tcPr>
          <w:p w:rsidR="00F24A58" w:rsidRDefault="00F24A58">
            <w:pPr>
              <w:pStyle w:val="BodyText"/>
              <w:numPr>
                <w:ilvl w:val="0"/>
                <w:numId w:val="12"/>
              </w:numPr>
              <w:spacing w:after="0"/>
              <w:rPr>
                <w:rFonts w:cs="Arial"/>
                <w:sz w:val="18"/>
                <w:szCs w:val="18"/>
                <w:lang w:val="en-US" w:eastAsia="zh-CN"/>
              </w:rPr>
            </w:pPr>
            <w:r>
              <w:rPr>
                <w:rFonts w:cs="Arial"/>
                <w:sz w:val="18"/>
                <w:szCs w:val="18"/>
                <w:lang w:val="en-US" w:eastAsia="zh-CN"/>
              </w:rPr>
              <w:t>Tech specs 1 (Uploading of metadata)</w:t>
            </w:r>
          </w:p>
          <w:p w:rsidR="00F24A58" w:rsidRDefault="00F24A58">
            <w:pPr>
              <w:pStyle w:val="BodyText"/>
              <w:numPr>
                <w:ilvl w:val="0"/>
                <w:numId w:val="12"/>
              </w:numPr>
              <w:spacing w:after="0"/>
              <w:rPr>
                <w:rFonts w:cs="Arial"/>
                <w:sz w:val="18"/>
                <w:szCs w:val="18"/>
                <w:lang w:val="en-US" w:eastAsia="zh-CN"/>
              </w:rPr>
            </w:pPr>
            <w:r>
              <w:rPr>
                <w:rFonts w:cs="Arial"/>
                <w:sz w:val="18"/>
                <w:szCs w:val="18"/>
                <w:lang w:val="en-US" w:eastAsia="zh-CN"/>
              </w:rPr>
              <w:t>Tech specs 8 (DAR Catalogue Search and Retrieval)</w:t>
            </w:r>
          </w:p>
        </w:tc>
      </w:tr>
      <w:tr w:rsidR="00F24A58">
        <w:tc>
          <w:tcPr>
            <w:tcW w:w="13428" w:type="dxa"/>
            <w:gridSpan w:val="6"/>
            <w:shd w:val="clear" w:color="auto" w:fill="E0E0E0"/>
          </w:tcPr>
          <w:p w:rsidR="00F24A58" w:rsidRDefault="00F24A58">
            <w:pPr>
              <w:pStyle w:val="BodyText"/>
              <w:spacing w:after="0"/>
              <w:rPr>
                <w:rFonts w:cs="Arial"/>
                <w:sz w:val="18"/>
                <w:szCs w:val="18"/>
                <w:lang w:val="en-US" w:eastAsia="zh-CN"/>
              </w:rPr>
            </w:pPr>
            <w:r>
              <w:rPr>
                <w:rFonts w:cs="Arial"/>
                <w:b/>
                <w:sz w:val="18"/>
                <w:szCs w:val="18"/>
                <w:lang w:val="en-US" w:eastAsia="zh-CN"/>
              </w:rPr>
              <w:t>Precondition </w:t>
            </w:r>
          </w:p>
        </w:tc>
      </w:tr>
      <w:tr w:rsidR="00F24A58">
        <w:tc>
          <w:tcPr>
            <w:tcW w:w="13428" w:type="dxa"/>
            <w:gridSpan w:val="6"/>
            <w:tcBorders>
              <w:bottom w:val="single" w:sz="4" w:space="0" w:color="auto"/>
            </w:tcBorders>
          </w:tcPr>
          <w:p w:rsidR="00F24A58" w:rsidRDefault="00F24A58">
            <w:pPr>
              <w:pStyle w:val="BodyText"/>
              <w:numPr>
                <w:ilvl w:val="0"/>
                <w:numId w:val="11"/>
              </w:numPr>
              <w:spacing w:after="0"/>
              <w:rPr>
                <w:rFonts w:cs="Arial"/>
                <w:sz w:val="18"/>
                <w:szCs w:val="18"/>
                <w:lang w:val="en-US" w:eastAsia="zh-CN"/>
              </w:rPr>
            </w:pPr>
            <w:r>
              <w:rPr>
                <w:rFonts w:cs="Arial"/>
                <w:sz w:val="18"/>
                <w:szCs w:val="18"/>
                <w:lang w:val="en-US" w:eastAsia="zh-CN"/>
              </w:rPr>
              <w:t>Have network connection (dedicated and/or public connection) with other WIS center(s)</w:t>
            </w:r>
          </w:p>
          <w:p w:rsidR="00F24A58" w:rsidRDefault="00F24A58">
            <w:pPr>
              <w:pStyle w:val="BodyText"/>
              <w:numPr>
                <w:ilvl w:val="0"/>
                <w:numId w:val="11"/>
              </w:numPr>
              <w:spacing w:after="0"/>
              <w:rPr>
                <w:rFonts w:cs="Arial"/>
                <w:sz w:val="18"/>
                <w:szCs w:val="18"/>
                <w:lang w:val="en-US" w:eastAsia="zh-CN"/>
              </w:rPr>
            </w:pPr>
            <w:r>
              <w:rPr>
                <w:rFonts w:cs="Arial"/>
                <w:sz w:val="18"/>
                <w:szCs w:val="18"/>
                <w:lang w:val="en-US" w:eastAsia="zh-CN"/>
              </w:rPr>
              <w:t xml:space="preserve">Have a file upload facility for collecting metadata from other WIS center(s) </w:t>
            </w:r>
          </w:p>
          <w:p w:rsidR="00F24A58" w:rsidRDefault="00F24A58">
            <w:pPr>
              <w:pStyle w:val="BodyText"/>
              <w:numPr>
                <w:ilvl w:val="0"/>
                <w:numId w:val="11"/>
              </w:numPr>
              <w:spacing w:after="0"/>
              <w:rPr>
                <w:rFonts w:cs="Arial"/>
                <w:sz w:val="18"/>
                <w:szCs w:val="18"/>
                <w:lang w:val="en-US" w:eastAsia="zh-CN"/>
              </w:rPr>
            </w:pPr>
            <w:r>
              <w:rPr>
                <w:rFonts w:cs="Arial"/>
                <w:sz w:val="18"/>
                <w:szCs w:val="18"/>
                <w:lang w:val="en-US" w:eastAsia="zh-CN"/>
              </w:rPr>
              <w:t>Have a fully functional DAR catalogue</w:t>
            </w:r>
          </w:p>
          <w:p w:rsidR="00F24A58" w:rsidRDefault="00F24A58">
            <w:pPr>
              <w:pStyle w:val="BodyText"/>
              <w:numPr>
                <w:ilvl w:val="0"/>
                <w:numId w:val="11"/>
              </w:numPr>
              <w:spacing w:after="0"/>
              <w:rPr>
                <w:rFonts w:cs="Arial"/>
                <w:sz w:val="18"/>
                <w:szCs w:val="18"/>
                <w:lang w:val="en-US" w:eastAsia="zh-CN"/>
              </w:rPr>
            </w:pPr>
            <w:r>
              <w:rPr>
                <w:rFonts w:cs="Arial"/>
                <w:sz w:val="18"/>
                <w:szCs w:val="18"/>
                <w:lang w:val="en-US" w:eastAsia="zh-CN"/>
              </w:rPr>
              <w:t>Have a registered user/process that is authorised to manage metadata of a given WIS centre</w:t>
            </w:r>
          </w:p>
          <w:p w:rsidR="00F24A58" w:rsidRDefault="00F24A58">
            <w:pPr>
              <w:pStyle w:val="BodyText"/>
              <w:numPr>
                <w:ilvl w:val="0"/>
                <w:numId w:val="11"/>
              </w:numPr>
              <w:spacing w:after="0"/>
              <w:rPr>
                <w:rFonts w:cs="Arial"/>
                <w:sz w:val="18"/>
                <w:szCs w:val="18"/>
                <w:lang w:val="en-US" w:eastAsia="zh-CN"/>
              </w:rPr>
            </w:pPr>
            <w:r>
              <w:rPr>
                <w:rFonts w:cs="Arial"/>
                <w:sz w:val="18"/>
                <w:szCs w:val="18"/>
                <w:lang w:val="en-US" w:eastAsia="zh-CN"/>
              </w:rPr>
              <w:t>Have a web interface to the DAR catalogue that allow searches (see TC6)</w:t>
            </w:r>
          </w:p>
        </w:tc>
      </w:tr>
      <w:tr w:rsidR="00F24A58">
        <w:tc>
          <w:tcPr>
            <w:tcW w:w="13428" w:type="dxa"/>
            <w:gridSpan w:val="6"/>
            <w:shd w:val="clear" w:color="auto" w:fill="E0E0E0"/>
          </w:tcPr>
          <w:p w:rsidR="00F24A58" w:rsidRDefault="00F24A58">
            <w:pPr>
              <w:pStyle w:val="BodyText"/>
              <w:spacing w:after="0"/>
              <w:rPr>
                <w:rFonts w:cs="Arial"/>
                <w:b/>
                <w:sz w:val="18"/>
                <w:szCs w:val="18"/>
                <w:lang w:val="en-US" w:eastAsia="zh-CN"/>
              </w:rPr>
            </w:pPr>
            <w:r>
              <w:rPr>
                <w:rFonts w:cs="Arial"/>
                <w:b/>
                <w:sz w:val="18"/>
                <w:szCs w:val="18"/>
                <w:lang w:val="en-US" w:eastAsia="zh-CN"/>
              </w:rPr>
              <w:t>Test Steps</w:t>
            </w:r>
          </w:p>
        </w:tc>
      </w:tr>
      <w:tr w:rsidR="00F24A58">
        <w:trPr>
          <w:trHeight w:val="1020"/>
        </w:trPr>
        <w:tc>
          <w:tcPr>
            <w:tcW w:w="13428" w:type="dxa"/>
            <w:gridSpan w:val="6"/>
            <w:tcBorders>
              <w:bottom w:val="single" w:sz="4" w:space="0" w:color="auto"/>
            </w:tcBorders>
          </w:tcPr>
          <w:tbl>
            <w:tblPr>
              <w:tblW w:w="13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
              <w:gridCol w:w="4490"/>
              <w:gridCol w:w="6089"/>
              <w:gridCol w:w="2520"/>
            </w:tblGrid>
            <w:tr w:rsidR="00F24A58">
              <w:tc>
                <w:tcPr>
                  <w:tcW w:w="396" w:type="dxa"/>
                  <w:shd w:val="clear" w:color="auto" w:fill="F3F3F3"/>
                </w:tcPr>
                <w:p w:rsidR="00F24A58" w:rsidRDefault="00F24A58">
                  <w:pPr>
                    <w:pStyle w:val="BodyText"/>
                    <w:spacing w:after="0"/>
                    <w:rPr>
                      <w:rFonts w:cs="Arial"/>
                      <w:b/>
                      <w:sz w:val="18"/>
                      <w:szCs w:val="18"/>
                      <w:lang w:val="en-US" w:eastAsia="zh-CN"/>
                    </w:rPr>
                  </w:pPr>
                </w:p>
              </w:tc>
              <w:tc>
                <w:tcPr>
                  <w:tcW w:w="4490" w:type="dxa"/>
                  <w:shd w:val="clear" w:color="auto" w:fill="F3F3F3"/>
                </w:tcPr>
                <w:p w:rsidR="00F24A58" w:rsidRDefault="00F24A58">
                  <w:pPr>
                    <w:pStyle w:val="BodyText"/>
                    <w:spacing w:after="0"/>
                    <w:rPr>
                      <w:rFonts w:cs="Arial"/>
                      <w:b/>
                      <w:sz w:val="18"/>
                      <w:szCs w:val="18"/>
                      <w:lang w:val="en-US" w:eastAsia="zh-CN"/>
                    </w:rPr>
                  </w:pPr>
                  <w:r>
                    <w:rPr>
                      <w:rFonts w:cs="Arial"/>
                      <w:b/>
                      <w:sz w:val="18"/>
                      <w:szCs w:val="18"/>
                      <w:lang w:val="en-US" w:eastAsia="zh-CN"/>
                    </w:rPr>
                    <w:t>Description</w:t>
                  </w:r>
                </w:p>
              </w:tc>
              <w:tc>
                <w:tcPr>
                  <w:tcW w:w="6089" w:type="dxa"/>
                  <w:shd w:val="clear" w:color="auto" w:fill="F3F3F3"/>
                </w:tcPr>
                <w:p w:rsidR="00F24A58" w:rsidRDefault="00F24A58">
                  <w:pPr>
                    <w:pStyle w:val="BodyText"/>
                    <w:spacing w:after="0"/>
                    <w:rPr>
                      <w:rFonts w:cs="Arial"/>
                      <w:b/>
                      <w:sz w:val="18"/>
                      <w:szCs w:val="18"/>
                      <w:lang w:val="en-US" w:eastAsia="zh-CN"/>
                    </w:rPr>
                  </w:pPr>
                  <w:r>
                    <w:rPr>
                      <w:rFonts w:cs="Arial"/>
                      <w:b/>
                      <w:sz w:val="18"/>
                      <w:szCs w:val="18"/>
                      <w:lang w:val="en-US" w:eastAsia="zh-CN"/>
                    </w:rPr>
                    <w:t>Expected Results</w:t>
                  </w:r>
                </w:p>
              </w:tc>
              <w:tc>
                <w:tcPr>
                  <w:tcW w:w="2520" w:type="dxa"/>
                  <w:shd w:val="clear" w:color="auto" w:fill="F3F3F3"/>
                </w:tcPr>
                <w:p w:rsidR="00F24A58" w:rsidRDefault="00F24A58">
                  <w:pPr>
                    <w:pStyle w:val="BodyText"/>
                    <w:spacing w:after="0"/>
                    <w:rPr>
                      <w:rFonts w:cs="Arial"/>
                      <w:b/>
                      <w:sz w:val="18"/>
                      <w:szCs w:val="18"/>
                      <w:lang w:val="en-US" w:eastAsia="zh-CN"/>
                    </w:rPr>
                  </w:pPr>
                  <w:r>
                    <w:rPr>
                      <w:rFonts w:cs="Arial"/>
                      <w:b/>
                      <w:sz w:val="18"/>
                      <w:szCs w:val="18"/>
                      <w:lang w:val="en-US" w:eastAsia="zh-CN"/>
                    </w:rPr>
                    <w:t>Actual Results</w:t>
                  </w:r>
                </w:p>
              </w:tc>
            </w:tr>
            <w:tr w:rsidR="00F24A58">
              <w:tc>
                <w:tcPr>
                  <w:tcW w:w="396" w:type="dxa"/>
                </w:tcPr>
                <w:p w:rsidR="00F24A58" w:rsidRDefault="00F24A58">
                  <w:pPr>
                    <w:pStyle w:val="BodyText"/>
                    <w:spacing w:after="0"/>
                    <w:rPr>
                      <w:rFonts w:cs="Arial"/>
                      <w:b/>
                      <w:sz w:val="18"/>
                      <w:szCs w:val="18"/>
                      <w:lang w:val="en-US" w:eastAsia="zh-CN"/>
                    </w:rPr>
                  </w:pPr>
                  <w:r>
                    <w:rPr>
                      <w:rFonts w:cs="Arial"/>
                      <w:b/>
                      <w:sz w:val="18"/>
                      <w:szCs w:val="18"/>
                      <w:lang w:val="en-US" w:eastAsia="zh-CN"/>
                    </w:rPr>
                    <w:t>1</w:t>
                  </w:r>
                </w:p>
              </w:tc>
              <w:tc>
                <w:tcPr>
                  <w:tcW w:w="4490" w:type="dxa"/>
                </w:tcPr>
                <w:p w:rsidR="00F24A58" w:rsidRDefault="00F24A58">
                  <w:pPr>
                    <w:pStyle w:val="BodyText"/>
                    <w:spacing w:after="0"/>
                    <w:jc w:val="left"/>
                    <w:rPr>
                      <w:rFonts w:cs="Arial"/>
                      <w:sz w:val="18"/>
                      <w:szCs w:val="18"/>
                      <w:lang w:val="en-US" w:eastAsia="zh-CN"/>
                    </w:rPr>
                  </w:pPr>
                  <w:r>
                    <w:rPr>
                      <w:rFonts w:cs="Arial"/>
                      <w:sz w:val="18"/>
                      <w:szCs w:val="18"/>
                      <w:lang w:val="en-US" w:eastAsia="zh-CN"/>
                    </w:rPr>
                    <w:t xml:space="preserve">A user/process adds a valid metadata record to the DAR catalogue </w:t>
                  </w:r>
                </w:p>
              </w:tc>
              <w:tc>
                <w:tcPr>
                  <w:tcW w:w="6089" w:type="dxa"/>
                </w:tcPr>
                <w:p w:rsidR="00F24A58" w:rsidRDefault="00F24A58">
                  <w:pPr>
                    <w:pStyle w:val="BodyText"/>
                    <w:spacing w:after="0"/>
                    <w:rPr>
                      <w:rFonts w:cs="Arial"/>
                      <w:sz w:val="18"/>
                      <w:szCs w:val="18"/>
                      <w:lang w:val="en-US" w:eastAsia="zh-CN"/>
                    </w:rPr>
                  </w:pPr>
                  <w:r>
                    <w:rPr>
                      <w:rFonts w:cs="Arial"/>
                      <w:sz w:val="18"/>
                      <w:szCs w:val="18"/>
                      <w:lang w:val="en-US" w:eastAsia="zh-CN"/>
                    </w:rPr>
                    <w:t>The metadata record must be found when browsing/searching the DAR catalogue</w:t>
                  </w:r>
                </w:p>
              </w:tc>
              <w:tc>
                <w:tcPr>
                  <w:tcW w:w="2520" w:type="dxa"/>
                </w:tcPr>
                <w:p w:rsidR="00F24A58" w:rsidRDefault="00F24A58">
                  <w:pPr>
                    <w:pStyle w:val="BodyText"/>
                    <w:spacing w:after="0"/>
                    <w:rPr>
                      <w:rFonts w:cs="Arial"/>
                      <w:sz w:val="18"/>
                      <w:szCs w:val="18"/>
                      <w:lang w:val="en-US" w:eastAsia="zh-CN"/>
                    </w:rPr>
                  </w:pPr>
                </w:p>
              </w:tc>
            </w:tr>
            <w:tr w:rsidR="00F24A58">
              <w:tc>
                <w:tcPr>
                  <w:tcW w:w="396" w:type="dxa"/>
                </w:tcPr>
                <w:p w:rsidR="00F24A58" w:rsidRDefault="00F24A58">
                  <w:pPr>
                    <w:pStyle w:val="BodyText"/>
                    <w:spacing w:after="0"/>
                    <w:rPr>
                      <w:rFonts w:cs="Arial"/>
                      <w:b/>
                      <w:sz w:val="18"/>
                      <w:szCs w:val="18"/>
                      <w:lang w:val="en-US" w:eastAsia="zh-CN"/>
                    </w:rPr>
                  </w:pPr>
                  <w:r>
                    <w:rPr>
                      <w:rFonts w:cs="Arial"/>
                      <w:b/>
                      <w:sz w:val="18"/>
                      <w:szCs w:val="18"/>
                      <w:lang w:val="en-US" w:eastAsia="zh-CN"/>
                    </w:rPr>
                    <w:t>2</w:t>
                  </w:r>
                </w:p>
              </w:tc>
              <w:tc>
                <w:tcPr>
                  <w:tcW w:w="4490" w:type="dxa"/>
                </w:tcPr>
                <w:p w:rsidR="00F24A58" w:rsidRDefault="00F24A58">
                  <w:pPr>
                    <w:pStyle w:val="BodyText"/>
                    <w:spacing w:after="0"/>
                    <w:jc w:val="left"/>
                    <w:rPr>
                      <w:rFonts w:cs="Arial"/>
                      <w:sz w:val="18"/>
                      <w:szCs w:val="18"/>
                      <w:lang w:val="en-US" w:eastAsia="zh-CN"/>
                    </w:rPr>
                  </w:pPr>
                  <w:r>
                    <w:rPr>
                      <w:rFonts w:cs="Arial"/>
                      <w:sz w:val="18"/>
                      <w:szCs w:val="18"/>
                      <w:lang w:val="en-US" w:eastAsia="zh-CN"/>
                    </w:rPr>
                    <w:t xml:space="preserve">A user/process modifies a record from the DAR catalogue, </w:t>
                  </w:r>
                </w:p>
              </w:tc>
              <w:tc>
                <w:tcPr>
                  <w:tcW w:w="6089" w:type="dxa"/>
                </w:tcPr>
                <w:p w:rsidR="00F24A58" w:rsidRDefault="00F24A58">
                  <w:pPr>
                    <w:pStyle w:val="BodyText"/>
                    <w:spacing w:after="0"/>
                    <w:rPr>
                      <w:rFonts w:cs="Arial"/>
                      <w:sz w:val="18"/>
                      <w:szCs w:val="18"/>
                      <w:lang w:val="en-US" w:eastAsia="zh-CN"/>
                    </w:rPr>
                  </w:pPr>
                  <w:r>
                    <w:rPr>
                      <w:rFonts w:cs="Arial"/>
                      <w:sz w:val="18"/>
                      <w:szCs w:val="18"/>
                      <w:lang w:val="en-US" w:eastAsia="zh-CN"/>
                    </w:rPr>
                    <w:t>The modification should be immediately visible when browsing/searching the DAR catalogue</w:t>
                  </w:r>
                </w:p>
              </w:tc>
              <w:tc>
                <w:tcPr>
                  <w:tcW w:w="2520" w:type="dxa"/>
                </w:tcPr>
                <w:p w:rsidR="00F24A58" w:rsidRDefault="00F24A58">
                  <w:pPr>
                    <w:pStyle w:val="BodyText"/>
                    <w:spacing w:after="0"/>
                    <w:rPr>
                      <w:rFonts w:cs="Arial"/>
                      <w:sz w:val="18"/>
                      <w:szCs w:val="18"/>
                      <w:lang w:val="en-US" w:eastAsia="zh-CN"/>
                    </w:rPr>
                  </w:pPr>
                </w:p>
              </w:tc>
            </w:tr>
            <w:tr w:rsidR="00F24A58">
              <w:tc>
                <w:tcPr>
                  <w:tcW w:w="396" w:type="dxa"/>
                </w:tcPr>
                <w:p w:rsidR="00F24A58" w:rsidRDefault="00F24A58">
                  <w:pPr>
                    <w:pStyle w:val="BodyText"/>
                    <w:spacing w:after="0"/>
                    <w:rPr>
                      <w:rFonts w:cs="Arial"/>
                      <w:b/>
                      <w:sz w:val="18"/>
                      <w:szCs w:val="18"/>
                      <w:lang w:val="en-US" w:eastAsia="zh-CN"/>
                    </w:rPr>
                  </w:pPr>
                  <w:r>
                    <w:rPr>
                      <w:rFonts w:cs="Arial"/>
                      <w:b/>
                      <w:sz w:val="18"/>
                      <w:szCs w:val="18"/>
                      <w:lang w:val="en-US" w:eastAsia="zh-CN"/>
                    </w:rPr>
                    <w:t>3</w:t>
                  </w:r>
                </w:p>
              </w:tc>
              <w:tc>
                <w:tcPr>
                  <w:tcW w:w="4490" w:type="dxa"/>
                </w:tcPr>
                <w:p w:rsidR="00F24A58" w:rsidRDefault="00F24A58">
                  <w:pPr>
                    <w:pStyle w:val="BodyText"/>
                    <w:spacing w:after="0"/>
                    <w:jc w:val="left"/>
                    <w:rPr>
                      <w:rFonts w:cs="Arial"/>
                      <w:sz w:val="18"/>
                      <w:szCs w:val="18"/>
                      <w:lang w:val="en-US" w:eastAsia="zh-CN"/>
                    </w:rPr>
                  </w:pPr>
                  <w:r>
                    <w:rPr>
                      <w:rFonts w:cs="Arial"/>
                      <w:sz w:val="18"/>
                      <w:szCs w:val="18"/>
                      <w:lang w:val="en-US" w:eastAsia="zh-CN"/>
                    </w:rPr>
                    <w:t xml:space="preserve">A user/process deletes a record from the DAR catalogue, </w:t>
                  </w:r>
                </w:p>
              </w:tc>
              <w:tc>
                <w:tcPr>
                  <w:tcW w:w="6089" w:type="dxa"/>
                </w:tcPr>
                <w:p w:rsidR="00F24A58" w:rsidRDefault="00F24A58">
                  <w:pPr>
                    <w:pStyle w:val="BodyText"/>
                    <w:spacing w:after="0"/>
                    <w:rPr>
                      <w:rFonts w:cs="Arial"/>
                      <w:sz w:val="18"/>
                      <w:szCs w:val="18"/>
                      <w:lang w:val="en-US" w:eastAsia="zh-CN"/>
                    </w:rPr>
                  </w:pPr>
                  <w:r>
                    <w:rPr>
                      <w:rFonts w:cs="Arial"/>
                      <w:sz w:val="18"/>
                      <w:szCs w:val="18"/>
                      <w:lang w:val="en-US" w:eastAsia="zh-CN"/>
                    </w:rPr>
                    <w:t>The deleted record  should not be found when browsing/searching the DAR catalogue</w:t>
                  </w:r>
                </w:p>
              </w:tc>
              <w:tc>
                <w:tcPr>
                  <w:tcW w:w="2520" w:type="dxa"/>
                </w:tcPr>
                <w:p w:rsidR="00F24A58" w:rsidRDefault="00F24A58">
                  <w:pPr>
                    <w:pStyle w:val="BodyText"/>
                    <w:spacing w:after="0"/>
                    <w:rPr>
                      <w:rFonts w:cs="Arial"/>
                      <w:sz w:val="18"/>
                      <w:szCs w:val="18"/>
                      <w:lang w:val="en-US" w:eastAsia="zh-CN"/>
                    </w:rPr>
                  </w:pPr>
                </w:p>
              </w:tc>
            </w:tr>
            <w:tr w:rsidR="00F24A58">
              <w:tc>
                <w:tcPr>
                  <w:tcW w:w="396" w:type="dxa"/>
                </w:tcPr>
                <w:p w:rsidR="00F24A58" w:rsidRDefault="00F24A58">
                  <w:pPr>
                    <w:pStyle w:val="BodyText"/>
                    <w:spacing w:after="0"/>
                    <w:rPr>
                      <w:rFonts w:cs="Arial"/>
                      <w:b/>
                      <w:sz w:val="18"/>
                      <w:szCs w:val="18"/>
                      <w:lang w:val="en-US" w:eastAsia="zh-CN"/>
                    </w:rPr>
                  </w:pPr>
                  <w:r>
                    <w:rPr>
                      <w:rFonts w:cs="Arial"/>
                      <w:b/>
                      <w:sz w:val="18"/>
                      <w:szCs w:val="18"/>
                      <w:lang w:val="en-US" w:eastAsia="zh-CN"/>
                    </w:rPr>
                    <w:t>…</w:t>
                  </w:r>
                </w:p>
              </w:tc>
              <w:tc>
                <w:tcPr>
                  <w:tcW w:w="4490" w:type="dxa"/>
                </w:tcPr>
                <w:p w:rsidR="00F24A58" w:rsidRDefault="00F24A58">
                  <w:pPr>
                    <w:pStyle w:val="BodyText"/>
                    <w:spacing w:after="0"/>
                    <w:rPr>
                      <w:rFonts w:cs="Arial"/>
                      <w:sz w:val="18"/>
                      <w:szCs w:val="18"/>
                      <w:lang w:val="en-US" w:eastAsia="zh-CN"/>
                    </w:rPr>
                  </w:pPr>
                  <w:r>
                    <w:rPr>
                      <w:rFonts w:cs="Arial"/>
                      <w:sz w:val="18"/>
                      <w:szCs w:val="18"/>
                      <w:lang w:val="en-US" w:eastAsia="zh-CN"/>
                    </w:rPr>
                    <w:t>A authorized user/process attempts to upload an invalid metadata record</w:t>
                  </w:r>
                </w:p>
              </w:tc>
              <w:tc>
                <w:tcPr>
                  <w:tcW w:w="6089" w:type="dxa"/>
                </w:tcPr>
                <w:p w:rsidR="00F24A58" w:rsidRDefault="00F24A58">
                  <w:pPr>
                    <w:pStyle w:val="BodyText"/>
                    <w:spacing w:after="0"/>
                    <w:rPr>
                      <w:rFonts w:cs="Arial"/>
                      <w:sz w:val="18"/>
                      <w:szCs w:val="18"/>
                      <w:lang w:val="en-US" w:eastAsia="zh-CN"/>
                    </w:rPr>
                  </w:pPr>
                  <w:r>
                    <w:rPr>
                      <w:rFonts w:cs="Arial"/>
                      <w:sz w:val="18"/>
                      <w:szCs w:val="18"/>
                      <w:lang w:val="en-US" w:eastAsia="zh-CN"/>
                    </w:rPr>
                    <w:t>The user/process must be notified of the fact that the metadata record is invalid. The addition/update operation is aborted. The DAR catalogue is unchanged.</w:t>
                  </w:r>
                </w:p>
              </w:tc>
              <w:tc>
                <w:tcPr>
                  <w:tcW w:w="2520" w:type="dxa"/>
                </w:tcPr>
                <w:p w:rsidR="00F24A58" w:rsidRDefault="00F24A58">
                  <w:pPr>
                    <w:pStyle w:val="BodyText"/>
                    <w:spacing w:after="0"/>
                    <w:rPr>
                      <w:rFonts w:cs="Arial"/>
                      <w:sz w:val="18"/>
                      <w:szCs w:val="18"/>
                      <w:lang w:val="en-US" w:eastAsia="zh-CN"/>
                    </w:rPr>
                  </w:pPr>
                </w:p>
              </w:tc>
            </w:tr>
            <w:tr w:rsidR="00F24A58">
              <w:tc>
                <w:tcPr>
                  <w:tcW w:w="396" w:type="dxa"/>
                </w:tcPr>
                <w:p w:rsidR="00F24A58" w:rsidRDefault="00F24A58">
                  <w:pPr>
                    <w:pStyle w:val="BodyText"/>
                    <w:spacing w:after="0"/>
                    <w:rPr>
                      <w:rFonts w:cs="Arial"/>
                      <w:b/>
                      <w:sz w:val="18"/>
                      <w:szCs w:val="18"/>
                      <w:lang w:val="en-US" w:eastAsia="zh-CN"/>
                    </w:rPr>
                  </w:pPr>
                  <w:r>
                    <w:rPr>
                      <w:rFonts w:cs="Arial"/>
                      <w:b/>
                      <w:sz w:val="18"/>
                      <w:szCs w:val="18"/>
                      <w:lang w:val="en-US" w:eastAsia="zh-CN"/>
                    </w:rPr>
                    <w:t>…</w:t>
                  </w:r>
                </w:p>
              </w:tc>
              <w:tc>
                <w:tcPr>
                  <w:tcW w:w="4490" w:type="dxa"/>
                </w:tcPr>
                <w:p w:rsidR="00F24A58" w:rsidRDefault="00F24A58">
                  <w:pPr>
                    <w:pStyle w:val="BodyText"/>
                    <w:spacing w:after="0"/>
                    <w:rPr>
                      <w:rFonts w:cs="Arial"/>
                      <w:sz w:val="18"/>
                      <w:szCs w:val="18"/>
                      <w:lang w:val="en-US" w:eastAsia="zh-CN"/>
                    </w:rPr>
                  </w:pPr>
                  <w:r>
                    <w:rPr>
                      <w:rFonts w:cs="Arial"/>
                      <w:sz w:val="18"/>
                      <w:szCs w:val="18"/>
                      <w:lang w:val="en-US" w:eastAsia="zh-CN"/>
                    </w:rPr>
                    <w:t>A authorized user/process attempts to upload a record with a unique identifier that is already in the DAR catalogue</w:t>
                  </w:r>
                </w:p>
              </w:tc>
              <w:tc>
                <w:tcPr>
                  <w:tcW w:w="6089" w:type="dxa"/>
                </w:tcPr>
                <w:p w:rsidR="00F24A58" w:rsidRDefault="00F24A58">
                  <w:pPr>
                    <w:pStyle w:val="BodyText"/>
                    <w:spacing w:after="0"/>
                    <w:rPr>
                      <w:rFonts w:cs="Arial"/>
                      <w:sz w:val="18"/>
                      <w:szCs w:val="18"/>
                      <w:lang w:val="en-US" w:eastAsia="zh-CN"/>
                    </w:rPr>
                  </w:pPr>
                  <w:r>
                    <w:rPr>
                      <w:rFonts w:cs="Arial"/>
                      <w:sz w:val="18"/>
                      <w:szCs w:val="18"/>
                      <w:lang w:val="en-US" w:eastAsia="zh-CN"/>
                    </w:rPr>
                    <w:t>The DAR catalogue should not contain record with duplicate identifiers.  Either:</w:t>
                  </w:r>
                </w:p>
                <w:p w:rsidR="00F24A58" w:rsidRDefault="00F24A58">
                  <w:pPr>
                    <w:pStyle w:val="BodyText"/>
                    <w:spacing w:after="0"/>
                    <w:rPr>
                      <w:rFonts w:cs="Arial"/>
                      <w:sz w:val="18"/>
                      <w:szCs w:val="18"/>
                      <w:lang w:val="en-US" w:eastAsia="zh-CN"/>
                    </w:rPr>
                  </w:pPr>
                  <w:r>
                    <w:rPr>
                      <w:rFonts w:cs="Arial"/>
                      <w:sz w:val="18"/>
                      <w:szCs w:val="18"/>
                      <w:lang w:val="en-US" w:eastAsia="zh-CN"/>
                    </w:rPr>
                    <w:t xml:space="preserve">1. The new metadata record replaces the old metadata record. The old metadata record should not be present in the catalogue. The new </w:t>
                  </w:r>
                  <w:r>
                    <w:rPr>
                      <w:rFonts w:cs="Arial"/>
                      <w:sz w:val="18"/>
                      <w:szCs w:val="18"/>
                      <w:lang w:val="en-US" w:eastAsia="zh-CN"/>
                    </w:rPr>
                    <w:lastRenderedPageBreak/>
                    <w:t>metadata record must be found when browsing/searching the catalogue</w:t>
                  </w:r>
                </w:p>
                <w:p w:rsidR="00F24A58" w:rsidRDefault="00F24A58">
                  <w:pPr>
                    <w:pStyle w:val="BodyText"/>
                    <w:spacing w:after="0"/>
                    <w:rPr>
                      <w:rFonts w:cs="Arial"/>
                      <w:sz w:val="18"/>
                      <w:szCs w:val="18"/>
                      <w:lang w:val="en-US" w:eastAsia="zh-CN"/>
                    </w:rPr>
                  </w:pPr>
                  <w:r>
                    <w:rPr>
                      <w:rFonts w:cs="Arial"/>
                      <w:sz w:val="18"/>
                      <w:szCs w:val="18"/>
                      <w:lang w:val="en-US" w:eastAsia="zh-CN"/>
                    </w:rPr>
                    <w:t>2. The user/process must be notified of the fact that the record is a duplicate. The addition/update operation is aborted. The DAR catalogue is unchanged.</w:t>
                  </w:r>
                </w:p>
                <w:p w:rsidR="00F24A58" w:rsidRDefault="00F24A58">
                  <w:pPr>
                    <w:pStyle w:val="BodyText"/>
                    <w:spacing w:after="0"/>
                    <w:rPr>
                      <w:rFonts w:cs="Arial"/>
                      <w:sz w:val="18"/>
                      <w:szCs w:val="18"/>
                      <w:lang w:val="en-US" w:eastAsia="zh-CN"/>
                    </w:rPr>
                  </w:pPr>
                  <w:r>
                    <w:rPr>
                      <w:rFonts w:cs="Arial"/>
                      <w:sz w:val="18"/>
                      <w:szCs w:val="18"/>
                      <w:lang w:val="en-US" w:eastAsia="zh-CN"/>
                    </w:rPr>
                    <w:t>Note: it is essential to ensure an update is an edit and not an accidental duplication</w:t>
                  </w:r>
                </w:p>
              </w:tc>
              <w:tc>
                <w:tcPr>
                  <w:tcW w:w="2520" w:type="dxa"/>
                </w:tcPr>
                <w:p w:rsidR="00F24A58" w:rsidRDefault="00F24A58">
                  <w:pPr>
                    <w:pStyle w:val="BodyText"/>
                    <w:spacing w:after="0"/>
                    <w:rPr>
                      <w:rFonts w:cs="Arial"/>
                      <w:sz w:val="18"/>
                      <w:szCs w:val="18"/>
                      <w:lang w:val="en-US" w:eastAsia="zh-CN"/>
                    </w:rPr>
                  </w:pPr>
                </w:p>
              </w:tc>
            </w:tr>
            <w:tr w:rsidR="00F24A58">
              <w:tc>
                <w:tcPr>
                  <w:tcW w:w="396" w:type="dxa"/>
                </w:tcPr>
                <w:p w:rsidR="00F24A58" w:rsidRDefault="00F24A58">
                  <w:pPr>
                    <w:pStyle w:val="BodyText"/>
                    <w:spacing w:after="0"/>
                    <w:rPr>
                      <w:rFonts w:cs="Arial"/>
                      <w:b/>
                      <w:sz w:val="18"/>
                      <w:szCs w:val="18"/>
                      <w:lang w:val="en-US" w:eastAsia="zh-CN"/>
                    </w:rPr>
                  </w:pPr>
                  <w:r>
                    <w:rPr>
                      <w:rFonts w:cs="Arial"/>
                      <w:b/>
                      <w:sz w:val="18"/>
                      <w:szCs w:val="18"/>
                      <w:lang w:val="en-US" w:eastAsia="zh-CN"/>
                    </w:rPr>
                    <w:lastRenderedPageBreak/>
                    <w:t>…</w:t>
                  </w:r>
                </w:p>
              </w:tc>
              <w:tc>
                <w:tcPr>
                  <w:tcW w:w="4490" w:type="dxa"/>
                </w:tcPr>
                <w:p w:rsidR="00F24A58" w:rsidRDefault="00F24A58">
                  <w:pPr>
                    <w:pStyle w:val="BodyText"/>
                    <w:spacing w:after="0"/>
                    <w:rPr>
                      <w:rFonts w:cs="Arial"/>
                      <w:sz w:val="18"/>
                      <w:szCs w:val="18"/>
                      <w:lang w:val="en-US" w:eastAsia="zh-CN"/>
                    </w:rPr>
                  </w:pPr>
                  <w:r>
                    <w:rPr>
                      <w:rFonts w:cs="Arial"/>
                      <w:sz w:val="18"/>
                      <w:szCs w:val="18"/>
                      <w:lang w:val="en-US" w:eastAsia="zh-CN"/>
                    </w:rPr>
                    <w:t>Access control - No unauthorised addition 1</w:t>
                  </w:r>
                </w:p>
              </w:tc>
              <w:tc>
                <w:tcPr>
                  <w:tcW w:w="6089" w:type="dxa"/>
                </w:tcPr>
                <w:p w:rsidR="00F24A58" w:rsidRDefault="00F24A58">
                  <w:pPr>
                    <w:pStyle w:val="BodyText"/>
                    <w:spacing w:after="0"/>
                    <w:rPr>
                      <w:rFonts w:cs="Arial"/>
                      <w:sz w:val="18"/>
                      <w:szCs w:val="18"/>
                      <w:lang w:val="en-US" w:eastAsia="zh-CN"/>
                    </w:rPr>
                  </w:pPr>
                  <w:r>
                    <w:rPr>
                      <w:rFonts w:cs="Arial"/>
                      <w:sz w:val="18"/>
                      <w:szCs w:val="18"/>
                      <w:lang w:val="en-US" w:eastAsia="zh-CN"/>
                    </w:rPr>
                    <w:t>A non-authorized user/process should not be able to add a metadata record to the DAR catalogue</w:t>
                  </w:r>
                </w:p>
              </w:tc>
              <w:tc>
                <w:tcPr>
                  <w:tcW w:w="2520" w:type="dxa"/>
                </w:tcPr>
                <w:p w:rsidR="00F24A58" w:rsidRDefault="00F24A58">
                  <w:pPr>
                    <w:pStyle w:val="BodyText"/>
                    <w:spacing w:after="0"/>
                    <w:rPr>
                      <w:rFonts w:cs="Arial"/>
                      <w:sz w:val="18"/>
                      <w:szCs w:val="18"/>
                      <w:lang w:val="en-US" w:eastAsia="zh-CN"/>
                    </w:rPr>
                  </w:pPr>
                </w:p>
              </w:tc>
            </w:tr>
            <w:tr w:rsidR="00F24A58">
              <w:tc>
                <w:tcPr>
                  <w:tcW w:w="396" w:type="dxa"/>
                </w:tcPr>
                <w:p w:rsidR="00F24A58" w:rsidRDefault="00F24A58">
                  <w:pPr>
                    <w:pStyle w:val="BodyText"/>
                    <w:spacing w:after="0"/>
                    <w:rPr>
                      <w:rFonts w:cs="Arial"/>
                      <w:b/>
                      <w:sz w:val="18"/>
                      <w:szCs w:val="18"/>
                      <w:lang w:val="en-US" w:eastAsia="zh-CN"/>
                    </w:rPr>
                  </w:pPr>
                  <w:r>
                    <w:rPr>
                      <w:rFonts w:cs="Arial"/>
                      <w:b/>
                      <w:sz w:val="18"/>
                      <w:szCs w:val="18"/>
                      <w:lang w:val="en-US" w:eastAsia="zh-CN"/>
                    </w:rPr>
                    <w:t>…</w:t>
                  </w:r>
                </w:p>
              </w:tc>
              <w:tc>
                <w:tcPr>
                  <w:tcW w:w="4490" w:type="dxa"/>
                </w:tcPr>
                <w:p w:rsidR="00F24A58" w:rsidRDefault="00F24A58">
                  <w:pPr>
                    <w:pStyle w:val="BodyText"/>
                    <w:spacing w:after="0"/>
                    <w:rPr>
                      <w:rFonts w:cs="Arial"/>
                      <w:sz w:val="18"/>
                      <w:szCs w:val="18"/>
                      <w:lang w:val="en-US" w:eastAsia="zh-CN"/>
                    </w:rPr>
                  </w:pPr>
                  <w:r>
                    <w:rPr>
                      <w:rFonts w:cs="Arial"/>
                      <w:sz w:val="18"/>
                      <w:szCs w:val="18"/>
                      <w:lang w:val="en-US" w:eastAsia="zh-CN"/>
                    </w:rPr>
                    <w:t>Access control - No unauthorised addition 2</w:t>
                  </w:r>
                </w:p>
              </w:tc>
              <w:tc>
                <w:tcPr>
                  <w:tcW w:w="6089" w:type="dxa"/>
                </w:tcPr>
                <w:p w:rsidR="00F24A58" w:rsidRDefault="00F24A58">
                  <w:pPr>
                    <w:pStyle w:val="BodyText"/>
                    <w:spacing w:after="0"/>
                    <w:rPr>
                      <w:rFonts w:cs="Arial"/>
                      <w:sz w:val="18"/>
                      <w:szCs w:val="18"/>
                      <w:lang w:val="en-US" w:eastAsia="zh-CN"/>
                    </w:rPr>
                  </w:pPr>
                  <w:r>
                    <w:rPr>
                      <w:rFonts w:cs="Arial"/>
                      <w:sz w:val="18"/>
                      <w:szCs w:val="18"/>
                      <w:lang w:val="en-US" w:eastAsia="zh-CN"/>
                    </w:rPr>
                    <w:t>A user/process should not be able to add a metadata record to the DAR catalogue representing data from another WIS centre</w:t>
                  </w:r>
                </w:p>
              </w:tc>
              <w:tc>
                <w:tcPr>
                  <w:tcW w:w="2520" w:type="dxa"/>
                </w:tcPr>
                <w:p w:rsidR="00F24A58" w:rsidRDefault="00F24A58">
                  <w:pPr>
                    <w:pStyle w:val="BodyText"/>
                    <w:spacing w:after="0"/>
                    <w:rPr>
                      <w:rFonts w:cs="Arial"/>
                      <w:sz w:val="18"/>
                      <w:szCs w:val="18"/>
                      <w:lang w:val="en-US" w:eastAsia="zh-CN"/>
                    </w:rPr>
                  </w:pPr>
                </w:p>
              </w:tc>
            </w:tr>
            <w:tr w:rsidR="00F24A58">
              <w:tc>
                <w:tcPr>
                  <w:tcW w:w="396" w:type="dxa"/>
                </w:tcPr>
                <w:p w:rsidR="00F24A58" w:rsidRDefault="00F24A58">
                  <w:pPr>
                    <w:pStyle w:val="BodyText"/>
                    <w:spacing w:after="0"/>
                    <w:rPr>
                      <w:rFonts w:cs="Arial"/>
                      <w:b/>
                      <w:sz w:val="18"/>
                      <w:szCs w:val="18"/>
                      <w:lang w:val="en-US" w:eastAsia="zh-CN"/>
                    </w:rPr>
                  </w:pPr>
                  <w:r>
                    <w:rPr>
                      <w:rFonts w:cs="Arial"/>
                      <w:b/>
                      <w:sz w:val="18"/>
                      <w:szCs w:val="18"/>
                      <w:lang w:val="en-US" w:eastAsia="zh-CN"/>
                    </w:rPr>
                    <w:t>…</w:t>
                  </w:r>
                </w:p>
              </w:tc>
              <w:tc>
                <w:tcPr>
                  <w:tcW w:w="4490" w:type="dxa"/>
                </w:tcPr>
                <w:p w:rsidR="00F24A58" w:rsidRDefault="00F24A58">
                  <w:pPr>
                    <w:pStyle w:val="BodyText"/>
                    <w:spacing w:after="0"/>
                    <w:rPr>
                      <w:rFonts w:cs="Arial"/>
                      <w:sz w:val="18"/>
                      <w:szCs w:val="18"/>
                      <w:lang w:val="en-US" w:eastAsia="zh-CN"/>
                    </w:rPr>
                  </w:pPr>
                  <w:r>
                    <w:rPr>
                      <w:rFonts w:cs="Arial"/>
                      <w:sz w:val="18"/>
                      <w:szCs w:val="18"/>
                      <w:lang w:val="en-US" w:eastAsia="zh-CN"/>
                    </w:rPr>
                    <w:t>Access control - No unauthorised modification 1</w:t>
                  </w:r>
                </w:p>
              </w:tc>
              <w:tc>
                <w:tcPr>
                  <w:tcW w:w="6089" w:type="dxa"/>
                </w:tcPr>
                <w:p w:rsidR="00F24A58" w:rsidRDefault="00F24A58">
                  <w:pPr>
                    <w:pStyle w:val="BodyText"/>
                    <w:spacing w:after="0"/>
                    <w:rPr>
                      <w:rFonts w:cs="Arial"/>
                      <w:sz w:val="18"/>
                      <w:szCs w:val="18"/>
                      <w:lang w:val="en-US" w:eastAsia="zh-CN"/>
                    </w:rPr>
                  </w:pPr>
                  <w:r>
                    <w:rPr>
                      <w:rFonts w:cs="Arial"/>
                      <w:sz w:val="18"/>
                      <w:szCs w:val="18"/>
                      <w:lang w:val="en-US" w:eastAsia="zh-CN"/>
                    </w:rPr>
                    <w:t>A non-authorized user/process should not be able to modify a metadata record from the DAR catalogue</w:t>
                  </w:r>
                </w:p>
              </w:tc>
              <w:tc>
                <w:tcPr>
                  <w:tcW w:w="2520" w:type="dxa"/>
                </w:tcPr>
                <w:p w:rsidR="00F24A58" w:rsidRDefault="00F24A58">
                  <w:pPr>
                    <w:pStyle w:val="BodyText"/>
                    <w:spacing w:after="0"/>
                    <w:rPr>
                      <w:rFonts w:cs="Arial"/>
                      <w:sz w:val="18"/>
                      <w:szCs w:val="18"/>
                      <w:lang w:val="en-US" w:eastAsia="zh-CN"/>
                    </w:rPr>
                  </w:pPr>
                </w:p>
              </w:tc>
            </w:tr>
            <w:tr w:rsidR="00F24A58">
              <w:tc>
                <w:tcPr>
                  <w:tcW w:w="396" w:type="dxa"/>
                </w:tcPr>
                <w:p w:rsidR="00F24A58" w:rsidRDefault="00F24A58">
                  <w:pPr>
                    <w:pStyle w:val="BodyText"/>
                    <w:spacing w:after="0"/>
                    <w:rPr>
                      <w:rFonts w:cs="Arial"/>
                      <w:b/>
                      <w:sz w:val="18"/>
                      <w:szCs w:val="18"/>
                      <w:lang w:val="en-US" w:eastAsia="zh-CN"/>
                    </w:rPr>
                  </w:pPr>
                  <w:r>
                    <w:rPr>
                      <w:rFonts w:cs="Arial"/>
                      <w:b/>
                      <w:sz w:val="18"/>
                      <w:szCs w:val="18"/>
                      <w:lang w:val="en-US" w:eastAsia="zh-CN"/>
                    </w:rPr>
                    <w:t>…</w:t>
                  </w:r>
                </w:p>
              </w:tc>
              <w:tc>
                <w:tcPr>
                  <w:tcW w:w="4490" w:type="dxa"/>
                </w:tcPr>
                <w:p w:rsidR="00F24A58" w:rsidRDefault="00F24A58">
                  <w:pPr>
                    <w:pStyle w:val="BodyText"/>
                    <w:spacing w:after="0"/>
                    <w:rPr>
                      <w:rFonts w:cs="Arial"/>
                      <w:sz w:val="18"/>
                      <w:szCs w:val="18"/>
                      <w:lang w:val="en-US" w:eastAsia="zh-CN"/>
                    </w:rPr>
                  </w:pPr>
                  <w:r>
                    <w:rPr>
                      <w:rFonts w:cs="Arial"/>
                      <w:sz w:val="18"/>
                      <w:szCs w:val="18"/>
                      <w:lang w:val="en-US" w:eastAsia="zh-CN"/>
                    </w:rPr>
                    <w:t>Access control - No unauthorised modification 2</w:t>
                  </w:r>
                </w:p>
              </w:tc>
              <w:tc>
                <w:tcPr>
                  <w:tcW w:w="6089" w:type="dxa"/>
                </w:tcPr>
                <w:p w:rsidR="00F24A58" w:rsidRDefault="00F24A58">
                  <w:pPr>
                    <w:pStyle w:val="BodyText"/>
                    <w:spacing w:after="0"/>
                    <w:rPr>
                      <w:rFonts w:cs="Arial"/>
                      <w:sz w:val="18"/>
                      <w:szCs w:val="18"/>
                      <w:lang w:val="en-US" w:eastAsia="zh-CN"/>
                    </w:rPr>
                  </w:pPr>
                  <w:r>
                    <w:rPr>
                      <w:rFonts w:cs="Arial"/>
                      <w:sz w:val="18"/>
                      <w:szCs w:val="18"/>
                      <w:lang w:val="en-US" w:eastAsia="zh-CN"/>
                    </w:rPr>
                    <w:t>A user/process should not be able to modify a metadata record from the DAR catalogue that belongs to another WIS centre</w:t>
                  </w:r>
                </w:p>
              </w:tc>
              <w:tc>
                <w:tcPr>
                  <w:tcW w:w="2520" w:type="dxa"/>
                </w:tcPr>
                <w:p w:rsidR="00F24A58" w:rsidRDefault="00F24A58">
                  <w:pPr>
                    <w:pStyle w:val="BodyText"/>
                    <w:spacing w:after="0"/>
                    <w:rPr>
                      <w:rFonts w:cs="Arial"/>
                      <w:sz w:val="18"/>
                      <w:szCs w:val="18"/>
                      <w:lang w:val="en-US" w:eastAsia="zh-CN"/>
                    </w:rPr>
                  </w:pPr>
                </w:p>
              </w:tc>
            </w:tr>
            <w:tr w:rsidR="00F24A58">
              <w:tc>
                <w:tcPr>
                  <w:tcW w:w="396" w:type="dxa"/>
                </w:tcPr>
                <w:p w:rsidR="00F24A58" w:rsidRDefault="00F24A58">
                  <w:pPr>
                    <w:pStyle w:val="BodyText"/>
                    <w:spacing w:after="0"/>
                    <w:rPr>
                      <w:rFonts w:cs="Arial"/>
                      <w:b/>
                      <w:sz w:val="18"/>
                      <w:szCs w:val="18"/>
                      <w:lang w:val="en-US" w:eastAsia="zh-CN"/>
                    </w:rPr>
                  </w:pPr>
                  <w:r>
                    <w:rPr>
                      <w:rFonts w:cs="Arial"/>
                      <w:b/>
                      <w:sz w:val="18"/>
                      <w:szCs w:val="18"/>
                      <w:lang w:val="en-US" w:eastAsia="zh-CN"/>
                    </w:rPr>
                    <w:t>…</w:t>
                  </w:r>
                </w:p>
              </w:tc>
              <w:tc>
                <w:tcPr>
                  <w:tcW w:w="4490" w:type="dxa"/>
                </w:tcPr>
                <w:p w:rsidR="00F24A58" w:rsidRDefault="00F24A58">
                  <w:pPr>
                    <w:pStyle w:val="BodyText"/>
                    <w:spacing w:after="0"/>
                    <w:rPr>
                      <w:rFonts w:cs="Arial"/>
                      <w:sz w:val="18"/>
                      <w:szCs w:val="18"/>
                      <w:lang w:val="en-US" w:eastAsia="zh-CN"/>
                    </w:rPr>
                  </w:pPr>
                  <w:r>
                    <w:rPr>
                      <w:rFonts w:cs="Arial"/>
                      <w:sz w:val="18"/>
                      <w:szCs w:val="18"/>
                      <w:lang w:val="en-US" w:eastAsia="zh-CN"/>
                    </w:rPr>
                    <w:t>Access control - No unauthorised deletion 1</w:t>
                  </w:r>
                </w:p>
              </w:tc>
              <w:tc>
                <w:tcPr>
                  <w:tcW w:w="6089" w:type="dxa"/>
                </w:tcPr>
                <w:p w:rsidR="00F24A58" w:rsidRDefault="00F24A58">
                  <w:pPr>
                    <w:pStyle w:val="BodyText"/>
                    <w:spacing w:after="0"/>
                    <w:rPr>
                      <w:rFonts w:cs="Arial"/>
                      <w:sz w:val="18"/>
                      <w:szCs w:val="18"/>
                      <w:lang w:val="en-US" w:eastAsia="zh-CN"/>
                    </w:rPr>
                  </w:pPr>
                  <w:r>
                    <w:rPr>
                      <w:rFonts w:cs="Arial"/>
                      <w:sz w:val="18"/>
                      <w:szCs w:val="18"/>
                      <w:lang w:val="en-US" w:eastAsia="zh-CN"/>
                    </w:rPr>
                    <w:t>A non-authorized user/process should not be able to delete a metadata record to the DAR catalogue</w:t>
                  </w:r>
                </w:p>
              </w:tc>
              <w:tc>
                <w:tcPr>
                  <w:tcW w:w="2520" w:type="dxa"/>
                </w:tcPr>
                <w:p w:rsidR="00F24A58" w:rsidRDefault="00F24A58">
                  <w:pPr>
                    <w:pStyle w:val="BodyText"/>
                    <w:spacing w:after="0"/>
                    <w:rPr>
                      <w:rFonts w:cs="Arial"/>
                      <w:sz w:val="18"/>
                      <w:szCs w:val="18"/>
                      <w:lang w:val="en-US" w:eastAsia="zh-CN"/>
                    </w:rPr>
                  </w:pPr>
                </w:p>
              </w:tc>
            </w:tr>
            <w:tr w:rsidR="00F24A58">
              <w:tc>
                <w:tcPr>
                  <w:tcW w:w="396" w:type="dxa"/>
                </w:tcPr>
                <w:p w:rsidR="00F24A58" w:rsidRDefault="00F24A58">
                  <w:pPr>
                    <w:pStyle w:val="BodyText"/>
                    <w:spacing w:after="0"/>
                    <w:rPr>
                      <w:rFonts w:cs="Arial"/>
                      <w:b/>
                      <w:sz w:val="18"/>
                      <w:szCs w:val="18"/>
                      <w:lang w:val="en-US" w:eastAsia="zh-CN"/>
                    </w:rPr>
                  </w:pPr>
                  <w:r>
                    <w:rPr>
                      <w:rFonts w:cs="Arial"/>
                      <w:b/>
                      <w:sz w:val="18"/>
                      <w:szCs w:val="18"/>
                      <w:lang w:val="en-US" w:eastAsia="zh-CN"/>
                    </w:rPr>
                    <w:t>…</w:t>
                  </w:r>
                </w:p>
              </w:tc>
              <w:tc>
                <w:tcPr>
                  <w:tcW w:w="4490" w:type="dxa"/>
                </w:tcPr>
                <w:p w:rsidR="00F24A58" w:rsidRDefault="00F24A58">
                  <w:pPr>
                    <w:pStyle w:val="BodyText"/>
                    <w:spacing w:after="0"/>
                    <w:rPr>
                      <w:rFonts w:cs="Arial"/>
                      <w:sz w:val="18"/>
                      <w:szCs w:val="18"/>
                      <w:lang w:val="en-US" w:eastAsia="zh-CN"/>
                    </w:rPr>
                  </w:pPr>
                  <w:r>
                    <w:rPr>
                      <w:rFonts w:cs="Arial"/>
                      <w:sz w:val="18"/>
                      <w:szCs w:val="18"/>
                      <w:lang w:val="en-US" w:eastAsia="zh-CN"/>
                    </w:rPr>
                    <w:t>Access control - No unauthorised deletion 2</w:t>
                  </w:r>
                </w:p>
              </w:tc>
              <w:tc>
                <w:tcPr>
                  <w:tcW w:w="6089" w:type="dxa"/>
                </w:tcPr>
                <w:p w:rsidR="00F24A58" w:rsidRDefault="00F24A58">
                  <w:pPr>
                    <w:pStyle w:val="BodyText"/>
                    <w:spacing w:after="0"/>
                    <w:rPr>
                      <w:rFonts w:cs="Arial"/>
                      <w:sz w:val="18"/>
                      <w:szCs w:val="18"/>
                      <w:lang w:val="en-US" w:eastAsia="zh-CN"/>
                    </w:rPr>
                  </w:pPr>
                  <w:r>
                    <w:rPr>
                      <w:rFonts w:cs="Arial"/>
                      <w:sz w:val="18"/>
                      <w:szCs w:val="18"/>
                      <w:lang w:val="en-US" w:eastAsia="zh-CN"/>
                    </w:rPr>
                    <w:t>A user/process should not be able to delete a metadata record from the DAR catalogue that belongs to another WIS centre</w:t>
                  </w:r>
                </w:p>
              </w:tc>
              <w:tc>
                <w:tcPr>
                  <w:tcW w:w="2520" w:type="dxa"/>
                </w:tcPr>
                <w:p w:rsidR="00F24A58" w:rsidRDefault="00F24A58">
                  <w:pPr>
                    <w:pStyle w:val="BodyText"/>
                    <w:spacing w:after="0"/>
                    <w:rPr>
                      <w:rFonts w:cs="Arial"/>
                      <w:sz w:val="18"/>
                      <w:szCs w:val="18"/>
                      <w:lang w:val="en-US" w:eastAsia="zh-CN"/>
                    </w:rPr>
                  </w:pPr>
                </w:p>
              </w:tc>
            </w:tr>
          </w:tbl>
          <w:p w:rsidR="00F24A58" w:rsidRDefault="00F24A58">
            <w:pPr>
              <w:pStyle w:val="BodyText"/>
              <w:spacing w:after="0"/>
              <w:rPr>
                <w:rFonts w:cs="Arial"/>
                <w:sz w:val="18"/>
                <w:szCs w:val="18"/>
                <w:lang w:val="en-US" w:eastAsia="zh-CN"/>
              </w:rPr>
            </w:pPr>
          </w:p>
        </w:tc>
      </w:tr>
      <w:tr w:rsidR="00F24A58">
        <w:tc>
          <w:tcPr>
            <w:tcW w:w="1714" w:type="dxa"/>
            <w:shd w:val="clear" w:color="auto" w:fill="E0E0E0"/>
          </w:tcPr>
          <w:p w:rsidR="00F24A58" w:rsidRDefault="00F24A58">
            <w:pPr>
              <w:pStyle w:val="BodyText"/>
              <w:spacing w:after="0"/>
              <w:rPr>
                <w:rFonts w:cs="Arial"/>
                <w:b/>
                <w:sz w:val="18"/>
                <w:szCs w:val="18"/>
                <w:lang w:val="en-US" w:eastAsia="zh-CN"/>
              </w:rPr>
            </w:pPr>
            <w:r>
              <w:rPr>
                <w:rFonts w:cs="Arial"/>
                <w:b/>
                <w:sz w:val="18"/>
                <w:szCs w:val="18"/>
                <w:lang w:val="en-US" w:eastAsia="zh-CN"/>
              </w:rPr>
              <w:lastRenderedPageBreak/>
              <w:t xml:space="preserve">Centre </w:t>
            </w:r>
          </w:p>
        </w:tc>
        <w:tc>
          <w:tcPr>
            <w:tcW w:w="2762" w:type="dxa"/>
          </w:tcPr>
          <w:p w:rsidR="00F24A58" w:rsidRDefault="00F24A58">
            <w:pPr>
              <w:pStyle w:val="BodyText"/>
              <w:spacing w:after="0"/>
              <w:rPr>
                <w:rFonts w:cs="Arial"/>
                <w:b/>
                <w:sz w:val="18"/>
                <w:szCs w:val="18"/>
                <w:lang w:val="en-US" w:eastAsia="zh-CN"/>
              </w:rPr>
            </w:pPr>
          </w:p>
        </w:tc>
        <w:tc>
          <w:tcPr>
            <w:tcW w:w="1572" w:type="dxa"/>
            <w:shd w:val="clear" w:color="auto" w:fill="E0E0E0"/>
          </w:tcPr>
          <w:p w:rsidR="00F24A58" w:rsidRDefault="00F24A58">
            <w:pPr>
              <w:pStyle w:val="BodyText"/>
              <w:spacing w:after="0"/>
              <w:rPr>
                <w:rFonts w:cs="Arial"/>
                <w:b/>
                <w:sz w:val="18"/>
                <w:szCs w:val="18"/>
                <w:lang w:val="en-US" w:eastAsia="zh-CN"/>
              </w:rPr>
            </w:pPr>
            <w:r>
              <w:rPr>
                <w:rFonts w:cs="Arial"/>
                <w:b/>
                <w:sz w:val="18"/>
                <w:szCs w:val="18"/>
                <w:lang w:val="en-US" w:eastAsia="zh-CN"/>
              </w:rPr>
              <w:t>Organization</w:t>
            </w:r>
          </w:p>
        </w:tc>
        <w:tc>
          <w:tcPr>
            <w:tcW w:w="2904" w:type="dxa"/>
          </w:tcPr>
          <w:p w:rsidR="00F24A58" w:rsidRDefault="00F24A58">
            <w:pPr>
              <w:pStyle w:val="BodyText"/>
              <w:spacing w:after="0"/>
              <w:rPr>
                <w:rFonts w:cs="Arial"/>
                <w:b/>
                <w:sz w:val="18"/>
                <w:szCs w:val="18"/>
                <w:lang w:val="en-US" w:eastAsia="zh-CN"/>
              </w:rPr>
            </w:pPr>
          </w:p>
        </w:tc>
        <w:tc>
          <w:tcPr>
            <w:tcW w:w="1416" w:type="dxa"/>
            <w:shd w:val="clear" w:color="auto" w:fill="E0E0E0"/>
          </w:tcPr>
          <w:p w:rsidR="00F24A58" w:rsidRDefault="00F24A58">
            <w:pPr>
              <w:pStyle w:val="BodyText"/>
              <w:spacing w:after="0"/>
              <w:rPr>
                <w:rFonts w:cs="Arial"/>
                <w:b/>
                <w:sz w:val="18"/>
                <w:szCs w:val="18"/>
                <w:lang w:val="en-US" w:eastAsia="zh-CN"/>
              </w:rPr>
            </w:pPr>
            <w:r>
              <w:rPr>
                <w:rFonts w:cs="Arial"/>
                <w:b/>
                <w:sz w:val="18"/>
                <w:szCs w:val="18"/>
                <w:lang w:val="en-US" w:eastAsia="zh-CN"/>
              </w:rPr>
              <w:t>Country</w:t>
            </w:r>
          </w:p>
        </w:tc>
        <w:tc>
          <w:tcPr>
            <w:tcW w:w="3060" w:type="dxa"/>
          </w:tcPr>
          <w:p w:rsidR="00F24A58" w:rsidRDefault="00F24A58">
            <w:pPr>
              <w:pStyle w:val="BodyText"/>
              <w:spacing w:after="0"/>
              <w:rPr>
                <w:rFonts w:cs="Arial"/>
                <w:b/>
                <w:sz w:val="18"/>
                <w:szCs w:val="18"/>
                <w:lang w:val="en-US" w:eastAsia="zh-CN"/>
              </w:rPr>
            </w:pPr>
          </w:p>
        </w:tc>
      </w:tr>
      <w:tr w:rsidR="00F24A58">
        <w:tc>
          <w:tcPr>
            <w:tcW w:w="1714" w:type="dxa"/>
            <w:shd w:val="clear" w:color="auto" w:fill="E0E0E0"/>
          </w:tcPr>
          <w:p w:rsidR="00F24A58" w:rsidRDefault="00F24A58">
            <w:pPr>
              <w:pStyle w:val="BodyText"/>
              <w:spacing w:after="0"/>
              <w:rPr>
                <w:rFonts w:cs="Arial"/>
                <w:b/>
                <w:sz w:val="18"/>
                <w:szCs w:val="18"/>
                <w:lang w:val="en-US" w:eastAsia="zh-CN"/>
              </w:rPr>
            </w:pPr>
            <w:r>
              <w:rPr>
                <w:rFonts w:cs="Arial"/>
                <w:b/>
                <w:sz w:val="18"/>
                <w:szCs w:val="18"/>
                <w:lang w:val="en-US" w:eastAsia="zh-CN"/>
              </w:rPr>
              <w:t>Test Date</w:t>
            </w:r>
          </w:p>
        </w:tc>
        <w:tc>
          <w:tcPr>
            <w:tcW w:w="11714" w:type="dxa"/>
            <w:gridSpan w:val="5"/>
          </w:tcPr>
          <w:p w:rsidR="00F24A58" w:rsidRDefault="00F24A58">
            <w:pPr>
              <w:pStyle w:val="BodyText"/>
              <w:spacing w:after="0"/>
              <w:rPr>
                <w:rFonts w:cs="Arial"/>
                <w:sz w:val="18"/>
                <w:szCs w:val="18"/>
                <w:lang w:val="en-US" w:eastAsia="zh-CN"/>
              </w:rPr>
            </w:pPr>
          </w:p>
        </w:tc>
      </w:tr>
    </w:tbl>
    <w:p w:rsidR="00F24A58" w:rsidRDefault="00F24A58">
      <w:pPr>
        <w:pStyle w:val="BodyText"/>
        <w:rPr>
          <w:lang w:val="en-US"/>
        </w:rPr>
      </w:pPr>
    </w:p>
    <w:p w:rsidR="00F24A58" w:rsidRDefault="00F24A58">
      <w:pPr>
        <w:pStyle w:val="BodyText"/>
        <w:rPr>
          <w:lang w:val="en-US"/>
        </w:rPr>
      </w:pPr>
      <w:r>
        <w:rPr>
          <w:lang w:val="en-US"/>
        </w:rPr>
        <w:br w:type="page"/>
      </w:r>
    </w:p>
    <w:tbl>
      <w:tblPr>
        <w:tblW w:w="137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7"/>
        <w:gridCol w:w="2203"/>
        <w:gridCol w:w="2447"/>
        <w:gridCol w:w="2304"/>
        <w:gridCol w:w="1915"/>
        <w:gridCol w:w="2415"/>
      </w:tblGrid>
      <w:tr w:rsidR="00F24A58">
        <w:tc>
          <w:tcPr>
            <w:tcW w:w="13721" w:type="dxa"/>
            <w:gridSpan w:val="6"/>
            <w:shd w:val="clear" w:color="auto" w:fill="E0E0E0"/>
          </w:tcPr>
          <w:p w:rsidR="00F24A58" w:rsidRDefault="00F24A58">
            <w:pPr>
              <w:pStyle w:val="BodyText"/>
              <w:spacing w:after="0"/>
              <w:rPr>
                <w:rFonts w:cs="Arial"/>
                <w:sz w:val="18"/>
                <w:szCs w:val="18"/>
                <w:lang w:val="en-US" w:eastAsia="zh-CN"/>
              </w:rPr>
            </w:pPr>
            <w:r>
              <w:rPr>
                <w:rFonts w:cs="Arial"/>
                <w:b/>
                <w:sz w:val="18"/>
                <w:szCs w:val="18"/>
                <w:lang w:val="en-US" w:eastAsia="zh-CN"/>
              </w:rPr>
              <w:t>Test Case Name: WIS Demonstration Test Case 2</w:t>
            </w:r>
          </w:p>
        </w:tc>
      </w:tr>
      <w:tr w:rsidR="00F24A58">
        <w:tc>
          <w:tcPr>
            <w:tcW w:w="13721" w:type="dxa"/>
            <w:gridSpan w:val="6"/>
          </w:tcPr>
          <w:p w:rsidR="00F24A58" w:rsidRDefault="00F24A58">
            <w:pPr>
              <w:rPr>
                <w:rFonts w:cs="Arial"/>
                <w:color w:val="000000"/>
                <w:lang w:val="en-US"/>
              </w:rPr>
            </w:pPr>
            <w:r>
              <w:rPr>
                <w:rFonts w:cs="Arial"/>
                <w:color w:val="000000"/>
                <w:lang w:val="en-US"/>
              </w:rPr>
              <w:t xml:space="preserve">Synchronizing DAR catalogues between GISC nodes </w:t>
            </w:r>
          </w:p>
          <w:p w:rsidR="00F24A58" w:rsidRDefault="00F24A58">
            <w:pPr>
              <w:rPr>
                <w:rFonts w:cs="Arial"/>
                <w:color w:val="000000"/>
                <w:lang w:val="en-US" w:eastAsia="zh-CN"/>
              </w:rPr>
            </w:pPr>
          </w:p>
        </w:tc>
      </w:tr>
      <w:tr w:rsidR="00F24A58">
        <w:tc>
          <w:tcPr>
            <w:tcW w:w="2437" w:type="dxa"/>
            <w:shd w:val="clear" w:color="auto" w:fill="E0E0E0"/>
          </w:tcPr>
          <w:p w:rsidR="00F24A58" w:rsidRDefault="00F24A58">
            <w:pPr>
              <w:pStyle w:val="BodyText"/>
              <w:spacing w:after="0"/>
              <w:rPr>
                <w:rFonts w:cs="Arial"/>
                <w:b/>
                <w:sz w:val="18"/>
                <w:szCs w:val="18"/>
                <w:lang w:val="en-US" w:eastAsia="zh-CN"/>
              </w:rPr>
            </w:pPr>
            <w:r>
              <w:rPr>
                <w:rFonts w:cs="Arial"/>
                <w:b/>
                <w:sz w:val="18"/>
                <w:szCs w:val="18"/>
                <w:lang w:val="en-US" w:eastAsia="zh-CN"/>
              </w:rPr>
              <w:t>Test Case ID</w:t>
            </w:r>
          </w:p>
        </w:tc>
        <w:tc>
          <w:tcPr>
            <w:tcW w:w="11284" w:type="dxa"/>
            <w:gridSpan w:val="5"/>
          </w:tcPr>
          <w:p w:rsidR="00F24A58" w:rsidRDefault="00F24A58">
            <w:pPr>
              <w:pStyle w:val="BodyText"/>
              <w:spacing w:after="0"/>
              <w:rPr>
                <w:rFonts w:cs="Arial"/>
                <w:sz w:val="18"/>
                <w:szCs w:val="18"/>
                <w:lang w:val="en-US" w:eastAsia="zh-CN"/>
              </w:rPr>
            </w:pPr>
            <w:r>
              <w:rPr>
                <w:rFonts w:cs="Arial"/>
                <w:sz w:val="18"/>
                <w:szCs w:val="18"/>
                <w:lang w:val="en-US" w:eastAsia="zh-CN"/>
              </w:rPr>
              <w:t>WIS-TC2</w:t>
            </w:r>
          </w:p>
        </w:tc>
      </w:tr>
      <w:tr w:rsidR="00F24A58">
        <w:tc>
          <w:tcPr>
            <w:tcW w:w="2437" w:type="dxa"/>
            <w:shd w:val="clear" w:color="auto" w:fill="E0E0E0"/>
          </w:tcPr>
          <w:p w:rsidR="00F24A58" w:rsidRDefault="00F24A58">
            <w:pPr>
              <w:pStyle w:val="BodyText"/>
              <w:spacing w:after="0"/>
              <w:rPr>
                <w:rFonts w:cs="Arial"/>
                <w:b/>
                <w:sz w:val="18"/>
                <w:szCs w:val="18"/>
                <w:lang w:val="en-US" w:eastAsia="zh-CN"/>
              </w:rPr>
            </w:pPr>
            <w:r>
              <w:rPr>
                <w:rFonts w:cs="Arial"/>
                <w:b/>
                <w:sz w:val="18"/>
                <w:szCs w:val="18"/>
                <w:lang w:val="en-US" w:eastAsia="zh-CN"/>
              </w:rPr>
              <w:t>Component</w:t>
            </w:r>
          </w:p>
        </w:tc>
        <w:tc>
          <w:tcPr>
            <w:tcW w:w="11284" w:type="dxa"/>
            <w:gridSpan w:val="5"/>
          </w:tcPr>
          <w:p w:rsidR="00F24A58" w:rsidRDefault="00F24A58">
            <w:pPr>
              <w:pStyle w:val="BodyText"/>
              <w:tabs>
                <w:tab w:val="left" w:pos="1970"/>
              </w:tabs>
              <w:spacing w:after="0"/>
              <w:rPr>
                <w:rFonts w:cs="Arial"/>
                <w:sz w:val="21"/>
                <w:szCs w:val="21"/>
                <w:lang w:val="en-US" w:eastAsia="zh-CN"/>
              </w:rPr>
            </w:pPr>
            <w:r>
              <w:rPr>
                <w:rFonts w:cs="Arial"/>
                <w:sz w:val="21"/>
                <w:szCs w:val="21"/>
                <w:lang w:val="en-US" w:eastAsia="zh-CN"/>
              </w:rPr>
              <w:t>Metadata management</w:t>
            </w:r>
          </w:p>
        </w:tc>
      </w:tr>
      <w:tr w:rsidR="00F24A58">
        <w:tc>
          <w:tcPr>
            <w:tcW w:w="13721" w:type="dxa"/>
            <w:gridSpan w:val="6"/>
            <w:shd w:val="clear" w:color="auto" w:fill="E0E0E0"/>
          </w:tcPr>
          <w:p w:rsidR="00F24A58" w:rsidRDefault="00F24A58">
            <w:pPr>
              <w:pStyle w:val="BodyText"/>
              <w:spacing w:after="0"/>
              <w:rPr>
                <w:rFonts w:cs="Arial"/>
                <w:sz w:val="18"/>
                <w:szCs w:val="18"/>
                <w:lang w:val="en-US" w:eastAsia="zh-CN"/>
              </w:rPr>
            </w:pPr>
            <w:r>
              <w:rPr>
                <w:rFonts w:cs="Arial"/>
                <w:b/>
                <w:sz w:val="18"/>
                <w:szCs w:val="18"/>
                <w:lang w:val="en-US" w:eastAsia="zh-CN"/>
              </w:rPr>
              <w:t>Purpose of test</w:t>
            </w:r>
          </w:p>
        </w:tc>
      </w:tr>
      <w:tr w:rsidR="00F24A58">
        <w:tc>
          <w:tcPr>
            <w:tcW w:w="13721" w:type="dxa"/>
            <w:gridSpan w:val="6"/>
            <w:tcBorders>
              <w:bottom w:val="single" w:sz="4" w:space="0" w:color="auto"/>
            </w:tcBorders>
          </w:tcPr>
          <w:p w:rsidR="00F24A58" w:rsidRDefault="00F24A58">
            <w:pPr>
              <w:pStyle w:val="BodyText"/>
              <w:spacing w:after="0"/>
              <w:rPr>
                <w:rFonts w:cs="Arial"/>
                <w:sz w:val="18"/>
                <w:szCs w:val="18"/>
                <w:lang w:val="en-US" w:eastAsia="zh-CN"/>
              </w:rPr>
            </w:pPr>
            <w:r>
              <w:rPr>
                <w:rFonts w:cs="Arial"/>
                <w:sz w:val="18"/>
                <w:lang w:val="en-US"/>
              </w:rPr>
              <w:t xml:space="preserve">GISC should have a global view of metadata. </w:t>
            </w:r>
            <w:r>
              <w:rPr>
                <w:rFonts w:cs="Arial"/>
                <w:sz w:val="18"/>
                <w:szCs w:val="18"/>
                <w:lang w:val="en-US" w:eastAsia="zh-CN"/>
              </w:rPr>
              <w:t>Validate the synchronisation of the DAR metadata catalogue beween GISCs node via a synchronisation protocol</w:t>
            </w:r>
          </w:p>
          <w:p w:rsidR="00F24A58" w:rsidRDefault="00F24A58">
            <w:pPr>
              <w:rPr>
                <w:sz w:val="18"/>
                <w:lang w:val="en-US"/>
              </w:rPr>
            </w:pPr>
          </w:p>
          <w:p w:rsidR="00F24A58" w:rsidRDefault="00F24A58">
            <w:pPr>
              <w:rPr>
                <w:rFonts w:cs="Arial"/>
                <w:sz w:val="18"/>
                <w:lang w:val="en-US"/>
              </w:rPr>
            </w:pPr>
            <w:r>
              <w:rPr>
                <w:rFonts w:cs="Arial"/>
                <w:sz w:val="18"/>
                <w:lang w:val="en-US"/>
              </w:rPr>
              <w:t xml:space="preserve">GISC to GISC synchronization (between separate centres) </w:t>
            </w:r>
          </w:p>
          <w:p w:rsidR="00F24A58" w:rsidRDefault="00F24A58">
            <w:pPr>
              <w:numPr>
                <w:ilvl w:val="1"/>
                <w:numId w:val="14"/>
              </w:numPr>
              <w:rPr>
                <w:sz w:val="18"/>
                <w:lang w:val="en-US"/>
              </w:rPr>
            </w:pPr>
            <w:r>
              <w:rPr>
                <w:rFonts w:cs="Arial"/>
                <w:sz w:val="18"/>
                <w:lang w:val="en-US"/>
              </w:rPr>
              <w:t>Timeliness of synchronization, accuracy</w:t>
            </w:r>
            <w:r>
              <w:rPr>
                <w:sz w:val="18"/>
                <w:lang w:val="en-US"/>
              </w:rPr>
              <w:t xml:space="preserve"> </w:t>
            </w:r>
          </w:p>
          <w:p w:rsidR="00F24A58" w:rsidRDefault="00F24A58">
            <w:pPr>
              <w:pStyle w:val="BodyText"/>
              <w:spacing w:after="0"/>
              <w:rPr>
                <w:rFonts w:cs="Arial"/>
                <w:sz w:val="18"/>
                <w:szCs w:val="18"/>
                <w:lang w:val="en-US" w:eastAsia="zh-CN"/>
              </w:rPr>
            </w:pPr>
            <w:r>
              <w:rPr>
                <w:rFonts w:cs="Arial"/>
                <w:sz w:val="18"/>
                <w:lang w:val="en-US"/>
              </w:rPr>
              <w:t>Test should complement the “add, change and delete mechanisms for metadata demonstrated in test 1.</w:t>
            </w:r>
          </w:p>
        </w:tc>
      </w:tr>
      <w:tr w:rsidR="00F24A58">
        <w:tc>
          <w:tcPr>
            <w:tcW w:w="13721" w:type="dxa"/>
            <w:gridSpan w:val="6"/>
            <w:shd w:val="clear" w:color="auto" w:fill="E0E0E0"/>
          </w:tcPr>
          <w:p w:rsidR="00F24A58" w:rsidRDefault="00F24A58">
            <w:pPr>
              <w:pStyle w:val="BodyText"/>
              <w:spacing w:after="0"/>
              <w:rPr>
                <w:rFonts w:cs="Arial"/>
                <w:sz w:val="18"/>
                <w:szCs w:val="18"/>
                <w:lang w:val="en-US" w:eastAsia="zh-CN"/>
              </w:rPr>
            </w:pPr>
            <w:r>
              <w:rPr>
                <w:rFonts w:cs="Arial"/>
                <w:b/>
                <w:sz w:val="18"/>
                <w:szCs w:val="18"/>
                <w:lang w:val="en-US" w:eastAsia="zh-CN"/>
              </w:rPr>
              <w:t>Requirements Covered</w:t>
            </w:r>
          </w:p>
        </w:tc>
      </w:tr>
      <w:tr w:rsidR="00F24A58">
        <w:trPr>
          <w:trHeight w:val="227"/>
        </w:trPr>
        <w:tc>
          <w:tcPr>
            <w:tcW w:w="13721" w:type="dxa"/>
            <w:gridSpan w:val="6"/>
            <w:tcBorders>
              <w:bottom w:val="single" w:sz="4" w:space="0" w:color="auto"/>
            </w:tcBorders>
          </w:tcPr>
          <w:p w:rsidR="00F24A58" w:rsidRDefault="00F24A58">
            <w:pPr>
              <w:numPr>
                <w:ilvl w:val="0"/>
                <w:numId w:val="15"/>
              </w:numPr>
              <w:spacing w:before="100" w:beforeAutospacing="1" w:after="100" w:afterAutospacing="1"/>
              <w:rPr>
                <w:sz w:val="18"/>
                <w:lang w:val="en-US"/>
              </w:rPr>
            </w:pPr>
            <w:r>
              <w:rPr>
                <w:rFonts w:cs="Arial"/>
                <w:sz w:val="18"/>
                <w:lang w:val="en-US"/>
              </w:rPr>
              <w:t>Tech specs 1 (Uploading of metadata)</w:t>
            </w:r>
            <w:r>
              <w:rPr>
                <w:sz w:val="18"/>
                <w:lang w:val="en-US"/>
              </w:rPr>
              <w:t xml:space="preserve"> </w:t>
            </w:r>
          </w:p>
          <w:p w:rsidR="00F24A58" w:rsidRDefault="00F24A58">
            <w:pPr>
              <w:numPr>
                <w:ilvl w:val="0"/>
                <w:numId w:val="15"/>
              </w:numPr>
              <w:spacing w:before="100" w:beforeAutospacing="1" w:after="100" w:afterAutospacing="1"/>
              <w:rPr>
                <w:sz w:val="18"/>
                <w:lang w:val="en-US"/>
              </w:rPr>
            </w:pPr>
            <w:r>
              <w:rPr>
                <w:rFonts w:cs="Arial"/>
                <w:sz w:val="18"/>
                <w:lang w:val="en-US"/>
              </w:rPr>
              <w:t>Tech specs  8 (DAR Catalogue Search and Retrieval)</w:t>
            </w:r>
            <w:r>
              <w:rPr>
                <w:sz w:val="18"/>
                <w:lang w:val="en-US"/>
              </w:rPr>
              <w:t xml:space="preserve"> </w:t>
            </w:r>
          </w:p>
          <w:p w:rsidR="00F24A58" w:rsidRDefault="00F24A58">
            <w:pPr>
              <w:numPr>
                <w:ilvl w:val="0"/>
                <w:numId w:val="15"/>
              </w:numPr>
              <w:spacing w:before="100" w:beforeAutospacing="1" w:after="100" w:afterAutospacing="1"/>
              <w:rPr>
                <w:sz w:val="18"/>
                <w:szCs w:val="18"/>
                <w:lang w:val="en-US" w:eastAsia="zh-CN"/>
              </w:rPr>
            </w:pPr>
            <w:r>
              <w:rPr>
                <w:sz w:val="18"/>
                <w:lang w:val="en-US"/>
              </w:rPr>
              <w:t xml:space="preserve">Tech specs 9 (Consolidated View of Distributed DAR Metadata Catalogues) </w:t>
            </w:r>
          </w:p>
        </w:tc>
      </w:tr>
      <w:tr w:rsidR="00F24A58">
        <w:tc>
          <w:tcPr>
            <w:tcW w:w="13721" w:type="dxa"/>
            <w:gridSpan w:val="6"/>
            <w:shd w:val="clear" w:color="auto" w:fill="E0E0E0"/>
          </w:tcPr>
          <w:p w:rsidR="00F24A58" w:rsidRDefault="00F24A58">
            <w:pPr>
              <w:pStyle w:val="BodyText"/>
              <w:spacing w:after="0"/>
              <w:rPr>
                <w:rFonts w:cs="Arial"/>
                <w:sz w:val="18"/>
                <w:szCs w:val="18"/>
                <w:lang w:val="en-US" w:eastAsia="zh-CN"/>
              </w:rPr>
            </w:pPr>
            <w:r>
              <w:rPr>
                <w:rFonts w:cs="Arial"/>
                <w:b/>
                <w:sz w:val="18"/>
                <w:szCs w:val="18"/>
                <w:lang w:val="en-US" w:eastAsia="zh-CN"/>
              </w:rPr>
              <w:t>Precondition </w:t>
            </w:r>
          </w:p>
        </w:tc>
      </w:tr>
      <w:tr w:rsidR="00F24A58">
        <w:tc>
          <w:tcPr>
            <w:tcW w:w="13721" w:type="dxa"/>
            <w:gridSpan w:val="6"/>
            <w:tcBorders>
              <w:bottom w:val="single" w:sz="4" w:space="0" w:color="auto"/>
            </w:tcBorders>
          </w:tcPr>
          <w:p w:rsidR="00F24A58" w:rsidRDefault="00F24A58">
            <w:pPr>
              <w:pStyle w:val="BodyText"/>
              <w:numPr>
                <w:ilvl w:val="0"/>
                <w:numId w:val="11"/>
              </w:numPr>
              <w:spacing w:after="0"/>
              <w:rPr>
                <w:rFonts w:cs="Arial"/>
                <w:sz w:val="18"/>
                <w:szCs w:val="18"/>
                <w:lang w:val="en-US" w:eastAsia="zh-CN"/>
              </w:rPr>
            </w:pPr>
            <w:r>
              <w:rPr>
                <w:rFonts w:cs="Arial"/>
                <w:sz w:val="18"/>
                <w:szCs w:val="18"/>
                <w:lang w:val="en-US" w:eastAsia="zh-CN"/>
              </w:rPr>
              <w:t>Have network connection (dedicated and/or public connection) with other GISC(s).</w:t>
            </w:r>
          </w:p>
          <w:p w:rsidR="00F24A58" w:rsidRDefault="00F24A58">
            <w:pPr>
              <w:pStyle w:val="BodyText"/>
              <w:numPr>
                <w:ilvl w:val="0"/>
                <w:numId w:val="11"/>
              </w:numPr>
              <w:spacing w:after="0"/>
              <w:rPr>
                <w:rFonts w:cs="Arial"/>
                <w:sz w:val="18"/>
                <w:szCs w:val="18"/>
                <w:lang w:val="en-US" w:eastAsia="zh-CN"/>
              </w:rPr>
            </w:pPr>
            <w:r>
              <w:rPr>
                <w:rFonts w:cs="Arial"/>
                <w:sz w:val="18"/>
                <w:szCs w:val="18"/>
                <w:lang w:val="en-US" w:eastAsia="zh-CN"/>
              </w:rPr>
              <w:t>Have DAR catalogue already populated at each GISC participating to the test</w:t>
            </w:r>
          </w:p>
          <w:p w:rsidR="00F24A58" w:rsidRDefault="00F24A58">
            <w:pPr>
              <w:pStyle w:val="BodyText"/>
              <w:numPr>
                <w:ilvl w:val="0"/>
                <w:numId w:val="11"/>
              </w:numPr>
              <w:spacing w:after="0"/>
              <w:rPr>
                <w:rFonts w:cs="Arial"/>
                <w:sz w:val="18"/>
                <w:szCs w:val="18"/>
                <w:lang w:val="en-US" w:eastAsia="zh-CN"/>
              </w:rPr>
            </w:pPr>
            <w:r>
              <w:rPr>
                <w:rFonts w:cs="Arial"/>
                <w:sz w:val="18"/>
                <w:szCs w:val="18"/>
                <w:lang w:val="en-US" w:eastAsia="zh-CN"/>
              </w:rPr>
              <w:t xml:space="preserve">Have a synchronisation facility for synchronising metadata with other GISC(s) </w:t>
            </w:r>
          </w:p>
        </w:tc>
      </w:tr>
      <w:tr w:rsidR="00F24A58">
        <w:tc>
          <w:tcPr>
            <w:tcW w:w="13721" w:type="dxa"/>
            <w:gridSpan w:val="6"/>
            <w:shd w:val="clear" w:color="auto" w:fill="E0E0E0"/>
          </w:tcPr>
          <w:p w:rsidR="00F24A58" w:rsidRDefault="00F24A58">
            <w:pPr>
              <w:pStyle w:val="BodyText"/>
              <w:spacing w:after="0"/>
              <w:rPr>
                <w:rFonts w:cs="Arial"/>
                <w:b/>
                <w:sz w:val="18"/>
                <w:szCs w:val="18"/>
                <w:lang w:val="en-US" w:eastAsia="zh-CN"/>
              </w:rPr>
            </w:pPr>
            <w:r>
              <w:rPr>
                <w:rFonts w:cs="Arial"/>
                <w:b/>
                <w:sz w:val="18"/>
                <w:szCs w:val="18"/>
                <w:lang w:val="en-US" w:eastAsia="zh-CN"/>
              </w:rPr>
              <w:t>Test Steps</w:t>
            </w:r>
          </w:p>
        </w:tc>
      </w:tr>
      <w:tr w:rsidR="00F24A58">
        <w:trPr>
          <w:trHeight w:val="1020"/>
        </w:trPr>
        <w:tc>
          <w:tcPr>
            <w:tcW w:w="13721" w:type="dxa"/>
            <w:gridSpan w:val="6"/>
            <w:tcBorders>
              <w:bottom w:val="single" w:sz="4" w:space="0" w:color="auto"/>
            </w:tcBorders>
          </w:tcPr>
          <w:tbl>
            <w:tblPr>
              <w:tblW w:w="13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
              <w:gridCol w:w="4490"/>
              <w:gridCol w:w="6089"/>
              <w:gridCol w:w="2520"/>
            </w:tblGrid>
            <w:tr w:rsidR="00F24A58">
              <w:tc>
                <w:tcPr>
                  <w:tcW w:w="396" w:type="dxa"/>
                  <w:shd w:val="clear" w:color="auto" w:fill="F3F3F3"/>
                </w:tcPr>
                <w:p w:rsidR="00F24A58" w:rsidRDefault="00F24A58">
                  <w:pPr>
                    <w:pStyle w:val="BodyText"/>
                    <w:spacing w:after="0"/>
                    <w:rPr>
                      <w:rFonts w:cs="Arial"/>
                      <w:b/>
                      <w:sz w:val="18"/>
                      <w:szCs w:val="18"/>
                      <w:lang w:val="en-US" w:eastAsia="zh-CN"/>
                    </w:rPr>
                  </w:pPr>
                </w:p>
              </w:tc>
              <w:tc>
                <w:tcPr>
                  <w:tcW w:w="4490" w:type="dxa"/>
                  <w:shd w:val="clear" w:color="auto" w:fill="F3F3F3"/>
                </w:tcPr>
                <w:p w:rsidR="00F24A58" w:rsidRDefault="00F24A58">
                  <w:pPr>
                    <w:pStyle w:val="BodyText"/>
                    <w:spacing w:after="0"/>
                    <w:rPr>
                      <w:rFonts w:cs="Arial"/>
                      <w:b/>
                      <w:sz w:val="18"/>
                      <w:szCs w:val="18"/>
                      <w:lang w:val="en-US" w:eastAsia="zh-CN"/>
                    </w:rPr>
                  </w:pPr>
                  <w:r>
                    <w:rPr>
                      <w:rFonts w:cs="Arial"/>
                      <w:b/>
                      <w:sz w:val="18"/>
                      <w:szCs w:val="18"/>
                      <w:lang w:val="en-US" w:eastAsia="zh-CN"/>
                    </w:rPr>
                    <w:t>Description</w:t>
                  </w:r>
                </w:p>
              </w:tc>
              <w:tc>
                <w:tcPr>
                  <w:tcW w:w="6089" w:type="dxa"/>
                  <w:shd w:val="clear" w:color="auto" w:fill="F3F3F3"/>
                </w:tcPr>
                <w:p w:rsidR="00F24A58" w:rsidRDefault="00F24A58">
                  <w:pPr>
                    <w:pStyle w:val="BodyText"/>
                    <w:spacing w:after="0"/>
                    <w:rPr>
                      <w:rFonts w:cs="Arial"/>
                      <w:b/>
                      <w:sz w:val="18"/>
                      <w:szCs w:val="18"/>
                      <w:lang w:val="en-US" w:eastAsia="zh-CN"/>
                    </w:rPr>
                  </w:pPr>
                  <w:r>
                    <w:rPr>
                      <w:rFonts w:cs="Arial"/>
                      <w:b/>
                      <w:sz w:val="18"/>
                      <w:szCs w:val="18"/>
                      <w:lang w:val="en-US" w:eastAsia="zh-CN"/>
                    </w:rPr>
                    <w:t>Expected Results</w:t>
                  </w:r>
                </w:p>
              </w:tc>
              <w:tc>
                <w:tcPr>
                  <w:tcW w:w="2520" w:type="dxa"/>
                  <w:shd w:val="clear" w:color="auto" w:fill="F3F3F3"/>
                </w:tcPr>
                <w:p w:rsidR="00F24A58" w:rsidRDefault="00F24A58">
                  <w:pPr>
                    <w:pStyle w:val="BodyText"/>
                    <w:spacing w:after="0"/>
                    <w:rPr>
                      <w:rFonts w:cs="Arial"/>
                      <w:b/>
                      <w:sz w:val="18"/>
                      <w:szCs w:val="18"/>
                      <w:lang w:val="en-US" w:eastAsia="zh-CN"/>
                    </w:rPr>
                  </w:pPr>
                  <w:r>
                    <w:rPr>
                      <w:rFonts w:cs="Arial"/>
                      <w:b/>
                      <w:sz w:val="18"/>
                      <w:szCs w:val="18"/>
                      <w:lang w:val="en-US" w:eastAsia="zh-CN"/>
                    </w:rPr>
                    <w:t>Actual Results</w:t>
                  </w:r>
                </w:p>
              </w:tc>
            </w:tr>
            <w:tr w:rsidR="00F24A58">
              <w:tc>
                <w:tcPr>
                  <w:tcW w:w="396" w:type="dxa"/>
                </w:tcPr>
                <w:p w:rsidR="00F24A58" w:rsidRDefault="00F24A58">
                  <w:pPr>
                    <w:pStyle w:val="BodyText"/>
                    <w:spacing w:after="0"/>
                    <w:rPr>
                      <w:rFonts w:cs="Arial"/>
                      <w:b/>
                      <w:sz w:val="18"/>
                      <w:szCs w:val="18"/>
                      <w:lang w:val="en-US" w:eastAsia="zh-CN"/>
                    </w:rPr>
                  </w:pPr>
                  <w:r>
                    <w:rPr>
                      <w:rFonts w:cs="Arial"/>
                      <w:b/>
                      <w:sz w:val="18"/>
                      <w:szCs w:val="18"/>
                      <w:lang w:val="en-US" w:eastAsia="zh-CN"/>
                    </w:rPr>
                    <w:t>1</w:t>
                  </w:r>
                </w:p>
              </w:tc>
              <w:tc>
                <w:tcPr>
                  <w:tcW w:w="4490" w:type="dxa"/>
                </w:tcPr>
                <w:p w:rsidR="00F24A58" w:rsidRPr="00E113E7" w:rsidRDefault="00F24A58">
                  <w:pPr>
                    <w:pStyle w:val="BodyText"/>
                    <w:spacing w:after="0"/>
                    <w:jc w:val="left"/>
                    <w:rPr>
                      <w:rFonts w:cs="Arial"/>
                      <w:sz w:val="18"/>
                      <w:szCs w:val="18"/>
                      <w:lang w:val="pt-BR" w:eastAsia="zh-CN"/>
                    </w:rPr>
                  </w:pPr>
                  <w:r w:rsidRPr="00E113E7">
                    <w:rPr>
                      <w:rFonts w:cs="Arial"/>
                      <w:sz w:val="18"/>
                      <w:szCs w:val="18"/>
                      <w:lang w:val="pt-BR" w:eastAsia="zh-CN"/>
                    </w:rPr>
                    <w:t xml:space="preserve">Synchronise the DAR metadata catalogue </w:t>
                  </w:r>
                </w:p>
              </w:tc>
              <w:tc>
                <w:tcPr>
                  <w:tcW w:w="6089" w:type="dxa"/>
                </w:tcPr>
                <w:p w:rsidR="00F24A58" w:rsidRDefault="00F24A58">
                  <w:pPr>
                    <w:pStyle w:val="BodyText"/>
                    <w:spacing w:after="0"/>
                    <w:rPr>
                      <w:rFonts w:cs="Arial"/>
                      <w:sz w:val="18"/>
                      <w:szCs w:val="18"/>
                      <w:lang w:val="en-US" w:eastAsia="zh-CN"/>
                    </w:rPr>
                  </w:pPr>
                  <w:r>
                    <w:rPr>
                      <w:rFonts w:cs="Arial"/>
                      <w:sz w:val="18"/>
                      <w:szCs w:val="18"/>
                      <w:lang w:val="en-US" w:eastAsia="zh-CN"/>
                    </w:rPr>
                    <w:t>Identical content of the DAR metadata catalogue of the GISC(s) participating to the test:</w:t>
                  </w:r>
                </w:p>
                <w:p w:rsidR="00F24A58" w:rsidRDefault="00F24A58">
                  <w:pPr>
                    <w:pStyle w:val="BodyText"/>
                    <w:numPr>
                      <w:ilvl w:val="0"/>
                      <w:numId w:val="16"/>
                    </w:numPr>
                    <w:spacing w:after="0"/>
                    <w:rPr>
                      <w:rFonts w:cs="Arial"/>
                      <w:sz w:val="18"/>
                      <w:szCs w:val="18"/>
                      <w:lang w:val="en-US" w:eastAsia="zh-CN"/>
                    </w:rPr>
                  </w:pPr>
                  <w:r>
                    <w:rPr>
                      <w:rFonts w:cs="Arial"/>
                      <w:sz w:val="18"/>
                      <w:szCs w:val="18"/>
                      <w:lang w:val="en-US" w:eastAsia="zh-CN"/>
                    </w:rPr>
                    <w:t>Number of records should be identical</w:t>
                  </w:r>
                </w:p>
                <w:p w:rsidR="00F24A58" w:rsidRDefault="00F24A58">
                  <w:pPr>
                    <w:pStyle w:val="BodyText"/>
                    <w:numPr>
                      <w:ilvl w:val="0"/>
                      <w:numId w:val="16"/>
                    </w:numPr>
                    <w:spacing w:after="0"/>
                    <w:rPr>
                      <w:rFonts w:cs="Arial"/>
                      <w:sz w:val="18"/>
                      <w:szCs w:val="18"/>
                      <w:lang w:val="en-US" w:eastAsia="zh-CN"/>
                    </w:rPr>
                  </w:pPr>
                  <w:r>
                    <w:rPr>
                      <w:rFonts w:cs="Arial"/>
                      <w:sz w:val="18"/>
                      <w:szCs w:val="18"/>
                      <w:lang w:val="en-US" w:eastAsia="zh-CN"/>
                    </w:rPr>
                    <w:t>The list of unique identifier should identical</w:t>
                  </w:r>
                </w:p>
                <w:p w:rsidR="00F24A58" w:rsidRDefault="00F24A58">
                  <w:pPr>
                    <w:pStyle w:val="BodyText"/>
                    <w:numPr>
                      <w:ilvl w:val="0"/>
                      <w:numId w:val="16"/>
                    </w:numPr>
                    <w:spacing w:after="0"/>
                    <w:rPr>
                      <w:rFonts w:cs="Arial"/>
                      <w:sz w:val="18"/>
                      <w:szCs w:val="18"/>
                      <w:lang w:val="en-US" w:eastAsia="zh-CN"/>
                    </w:rPr>
                  </w:pPr>
                  <w:r>
                    <w:rPr>
                      <w:rFonts w:cs="Arial"/>
                      <w:sz w:val="18"/>
                      <w:szCs w:val="18"/>
                      <w:lang w:val="en-US" w:eastAsia="zh-CN"/>
                    </w:rPr>
                    <w:t>A random selection of records should be identical</w:t>
                  </w:r>
                </w:p>
              </w:tc>
              <w:tc>
                <w:tcPr>
                  <w:tcW w:w="2520" w:type="dxa"/>
                </w:tcPr>
                <w:p w:rsidR="00F24A58" w:rsidRDefault="00F24A58">
                  <w:pPr>
                    <w:pStyle w:val="BodyText"/>
                    <w:spacing w:after="0"/>
                    <w:rPr>
                      <w:rFonts w:cs="Arial"/>
                      <w:sz w:val="18"/>
                      <w:szCs w:val="18"/>
                      <w:lang w:val="en-US" w:eastAsia="zh-CN"/>
                    </w:rPr>
                  </w:pPr>
                </w:p>
              </w:tc>
            </w:tr>
            <w:tr w:rsidR="00F24A58">
              <w:tc>
                <w:tcPr>
                  <w:tcW w:w="396" w:type="dxa"/>
                </w:tcPr>
                <w:p w:rsidR="00F24A58" w:rsidRDefault="00F24A58">
                  <w:pPr>
                    <w:pStyle w:val="BodyText"/>
                    <w:spacing w:after="0"/>
                    <w:rPr>
                      <w:rFonts w:cs="Arial"/>
                      <w:b/>
                      <w:sz w:val="18"/>
                      <w:szCs w:val="18"/>
                      <w:lang w:val="en-US" w:eastAsia="zh-CN"/>
                    </w:rPr>
                  </w:pPr>
                  <w:r>
                    <w:rPr>
                      <w:rFonts w:cs="Arial"/>
                      <w:b/>
                      <w:sz w:val="18"/>
                      <w:szCs w:val="18"/>
                      <w:lang w:val="en-US" w:eastAsia="zh-CN"/>
                    </w:rPr>
                    <w:t>2</w:t>
                  </w:r>
                </w:p>
              </w:tc>
              <w:tc>
                <w:tcPr>
                  <w:tcW w:w="4490" w:type="dxa"/>
                </w:tcPr>
                <w:p w:rsidR="00F24A58" w:rsidRDefault="00F24A58">
                  <w:pPr>
                    <w:pStyle w:val="BodyText"/>
                    <w:spacing w:after="0"/>
                    <w:jc w:val="left"/>
                    <w:rPr>
                      <w:rFonts w:cs="Arial"/>
                      <w:sz w:val="18"/>
                      <w:szCs w:val="18"/>
                      <w:lang w:val="en-US" w:eastAsia="zh-CN"/>
                    </w:rPr>
                  </w:pPr>
                  <w:r>
                    <w:rPr>
                      <w:rFonts w:cs="Arial"/>
                      <w:sz w:val="18"/>
                      <w:szCs w:val="18"/>
                      <w:lang w:val="en-US" w:eastAsia="zh-CN"/>
                    </w:rPr>
                    <w:t>Add new metadata record at GISC 1</w:t>
                  </w:r>
                </w:p>
              </w:tc>
              <w:tc>
                <w:tcPr>
                  <w:tcW w:w="6089" w:type="dxa"/>
                </w:tcPr>
                <w:p w:rsidR="00F24A58" w:rsidRDefault="00F24A58">
                  <w:pPr>
                    <w:pStyle w:val="BodyText"/>
                    <w:spacing w:after="0"/>
                    <w:rPr>
                      <w:rFonts w:cs="Arial"/>
                      <w:sz w:val="18"/>
                      <w:szCs w:val="18"/>
                      <w:lang w:val="en-US" w:eastAsia="zh-CN"/>
                    </w:rPr>
                  </w:pPr>
                  <w:r>
                    <w:rPr>
                      <w:rFonts w:cs="Arial"/>
                      <w:sz w:val="18"/>
                      <w:szCs w:val="18"/>
                      <w:lang w:val="en-US" w:eastAsia="zh-CN"/>
                    </w:rPr>
                    <w:t>The uploaded metadata record is added into the DAR Metadata Catalogue of the other GISC(s) participating to the test.</w:t>
                  </w:r>
                </w:p>
              </w:tc>
              <w:tc>
                <w:tcPr>
                  <w:tcW w:w="2520" w:type="dxa"/>
                </w:tcPr>
                <w:p w:rsidR="00F24A58" w:rsidRDefault="00F24A58">
                  <w:pPr>
                    <w:pStyle w:val="BodyText"/>
                    <w:spacing w:after="0"/>
                    <w:rPr>
                      <w:rFonts w:cs="Arial"/>
                      <w:sz w:val="18"/>
                      <w:szCs w:val="18"/>
                      <w:lang w:val="en-US" w:eastAsia="zh-CN"/>
                    </w:rPr>
                  </w:pPr>
                </w:p>
              </w:tc>
            </w:tr>
            <w:tr w:rsidR="00F24A58">
              <w:tc>
                <w:tcPr>
                  <w:tcW w:w="396" w:type="dxa"/>
                </w:tcPr>
                <w:p w:rsidR="00F24A58" w:rsidRDefault="00F24A58">
                  <w:pPr>
                    <w:pStyle w:val="BodyText"/>
                    <w:spacing w:after="0"/>
                    <w:rPr>
                      <w:rFonts w:cs="Arial"/>
                      <w:b/>
                      <w:sz w:val="18"/>
                      <w:szCs w:val="18"/>
                      <w:lang w:val="en-US" w:eastAsia="zh-CN"/>
                    </w:rPr>
                  </w:pPr>
                  <w:r>
                    <w:rPr>
                      <w:rFonts w:cs="Arial"/>
                      <w:b/>
                      <w:sz w:val="18"/>
                      <w:szCs w:val="18"/>
                      <w:lang w:val="en-US" w:eastAsia="zh-CN"/>
                    </w:rPr>
                    <w:t>3</w:t>
                  </w:r>
                </w:p>
              </w:tc>
              <w:tc>
                <w:tcPr>
                  <w:tcW w:w="4490" w:type="dxa"/>
                </w:tcPr>
                <w:p w:rsidR="00F24A58" w:rsidRDefault="00F24A58">
                  <w:pPr>
                    <w:pStyle w:val="BodyText"/>
                    <w:spacing w:after="0"/>
                    <w:rPr>
                      <w:rFonts w:cs="Arial"/>
                      <w:sz w:val="18"/>
                      <w:szCs w:val="18"/>
                      <w:lang w:val="en-US" w:eastAsia="zh-CN"/>
                    </w:rPr>
                  </w:pPr>
                  <w:r>
                    <w:rPr>
                      <w:rFonts w:cs="Arial"/>
                      <w:sz w:val="18"/>
                      <w:szCs w:val="18"/>
                      <w:lang w:val="en-US" w:eastAsia="zh-CN"/>
                    </w:rPr>
                    <w:t>update metadata record at GISC 1</w:t>
                  </w:r>
                </w:p>
              </w:tc>
              <w:tc>
                <w:tcPr>
                  <w:tcW w:w="6089" w:type="dxa"/>
                </w:tcPr>
                <w:p w:rsidR="00F24A58" w:rsidRDefault="00F24A58">
                  <w:pPr>
                    <w:pStyle w:val="BodyText"/>
                    <w:spacing w:after="0"/>
                    <w:rPr>
                      <w:rFonts w:cs="Arial"/>
                      <w:sz w:val="18"/>
                      <w:szCs w:val="18"/>
                      <w:lang w:val="en-US" w:eastAsia="zh-CN"/>
                    </w:rPr>
                  </w:pPr>
                  <w:r>
                    <w:rPr>
                      <w:rFonts w:cs="Arial"/>
                      <w:sz w:val="18"/>
                      <w:szCs w:val="18"/>
                      <w:lang w:val="en-US" w:eastAsia="zh-CN"/>
                    </w:rPr>
                    <w:t>The updated metadata record is added into the DAR Metadata Catalogue of the other GISC(s) participating to the test.</w:t>
                  </w:r>
                </w:p>
              </w:tc>
              <w:tc>
                <w:tcPr>
                  <w:tcW w:w="2520" w:type="dxa"/>
                </w:tcPr>
                <w:p w:rsidR="00F24A58" w:rsidRDefault="00F24A58">
                  <w:pPr>
                    <w:pStyle w:val="BodyText"/>
                    <w:spacing w:after="0"/>
                    <w:rPr>
                      <w:rFonts w:cs="Arial"/>
                      <w:sz w:val="18"/>
                      <w:szCs w:val="18"/>
                      <w:lang w:val="en-US" w:eastAsia="zh-CN"/>
                    </w:rPr>
                  </w:pPr>
                </w:p>
              </w:tc>
            </w:tr>
            <w:tr w:rsidR="00F24A58">
              <w:tc>
                <w:tcPr>
                  <w:tcW w:w="396" w:type="dxa"/>
                </w:tcPr>
                <w:p w:rsidR="00F24A58" w:rsidRDefault="00F24A58">
                  <w:pPr>
                    <w:pStyle w:val="BodyText"/>
                    <w:spacing w:after="0"/>
                    <w:rPr>
                      <w:rFonts w:cs="Arial"/>
                      <w:b/>
                      <w:sz w:val="18"/>
                      <w:szCs w:val="18"/>
                      <w:lang w:val="en-US" w:eastAsia="zh-CN"/>
                    </w:rPr>
                  </w:pPr>
                  <w:r>
                    <w:rPr>
                      <w:rFonts w:cs="Arial"/>
                      <w:b/>
                      <w:sz w:val="18"/>
                      <w:szCs w:val="18"/>
                      <w:lang w:val="en-US" w:eastAsia="zh-CN"/>
                    </w:rPr>
                    <w:t>4</w:t>
                  </w:r>
                </w:p>
              </w:tc>
              <w:tc>
                <w:tcPr>
                  <w:tcW w:w="4490" w:type="dxa"/>
                </w:tcPr>
                <w:p w:rsidR="00F24A58" w:rsidRDefault="00F24A58">
                  <w:pPr>
                    <w:pStyle w:val="BodyText"/>
                    <w:spacing w:after="0"/>
                    <w:rPr>
                      <w:rFonts w:cs="Arial"/>
                      <w:sz w:val="18"/>
                      <w:szCs w:val="18"/>
                      <w:lang w:val="en-US" w:eastAsia="zh-CN"/>
                    </w:rPr>
                  </w:pPr>
                  <w:r>
                    <w:rPr>
                      <w:rFonts w:cs="Arial"/>
                      <w:sz w:val="18"/>
                      <w:szCs w:val="18"/>
                      <w:lang w:val="en-US" w:eastAsia="zh-CN"/>
                    </w:rPr>
                    <w:t>Delete metadata file record belonging to GISC1 at GISC 1</w:t>
                  </w:r>
                </w:p>
              </w:tc>
              <w:tc>
                <w:tcPr>
                  <w:tcW w:w="6089" w:type="dxa"/>
                </w:tcPr>
                <w:p w:rsidR="00F24A58" w:rsidRDefault="00F24A58">
                  <w:pPr>
                    <w:pStyle w:val="BodyText"/>
                    <w:spacing w:after="0"/>
                    <w:rPr>
                      <w:rFonts w:cs="Arial"/>
                      <w:sz w:val="18"/>
                      <w:szCs w:val="18"/>
                      <w:lang w:val="en-US" w:eastAsia="zh-CN"/>
                    </w:rPr>
                  </w:pPr>
                  <w:r>
                    <w:rPr>
                      <w:rFonts w:cs="Arial"/>
                      <w:sz w:val="18"/>
                      <w:szCs w:val="18"/>
                      <w:lang w:val="en-US" w:eastAsia="zh-CN"/>
                    </w:rPr>
                    <w:t>The concerned metadata recorder is deleted in the DAR Metadata Catalogue of the other GISC(s) participating to the test.</w:t>
                  </w:r>
                </w:p>
              </w:tc>
              <w:tc>
                <w:tcPr>
                  <w:tcW w:w="2520" w:type="dxa"/>
                </w:tcPr>
                <w:p w:rsidR="00F24A58" w:rsidRDefault="00F24A58">
                  <w:pPr>
                    <w:pStyle w:val="BodyText"/>
                    <w:spacing w:after="0"/>
                    <w:rPr>
                      <w:rFonts w:cs="Arial"/>
                      <w:sz w:val="18"/>
                      <w:szCs w:val="18"/>
                      <w:lang w:val="en-US" w:eastAsia="zh-CN"/>
                    </w:rPr>
                  </w:pPr>
                </w:p>
              </w:tc>
            </w:tr>
            <w:tr w:rsidR="00F24A58">
              <w:tc>
                <w:tcPr>
                  <w:tcW w:w="396" w:type="dxa"/>
                </w:tcPr>
                <w:p w:rsidR="00F24A58" w:rsidRDefault="00F24A58">
                  <w:pPr>
                    <w:pStyle w:val="BodyText"/>
                    <w:spacing w:after="0"/>
                    <w:rPr>
                      <w:rFonts w:cs="Arial"/>
                      <w:b/>
                      <w:sz w:val="18"/>
                      <w:szCs w:val="18"/>
                      <w:lang w:val="en-US" w:eastAsia="zh-CN"/>
                    </w:rPr>
                  </w:pPr>
                  <w:r>
                    <w:rPr>
                      <w:rFonts w:cs="Arial"/>
                      <w:b/>
                      <w:sz w:val="18"/>
                      <w:szCs w:val="18"/>
                      <w:lang w:val="en-US" w:eastAsia="zh-CN"/>
                    </w:rPr>
                    <w:t>5</w:t>
                  </w:r>
                </w:p>
              </w:tc>
              <w:tc>
                <w:tcPr>
                  <w:tcW w:w="4490" w:type="dxa"/>
                </w:tcPr>
                <w:p w:rsidR="00F24A58" w:rsidRDefault="00F24A58">
                  <w:pPr>
                    <w:pStyle w:val="BodyText"/>
                    <w:spacing w:after="0"/>
                    <w:rPr>
                      <w:rFonts w:cs="Arial"/>
                      <w:sz w:val="18"/>
                      <w:szCs w:val="18"/>
                      <w:lang w:val="en-US" w:eastAsia="zh-CN"/>
                    </w:rPr>
                  </w:pPr>
                  <w:r>
                    <w:rPr>
                      <w:rFonts w:cs="Arial"/>
                      <w:sz w:val="18"/>
                      <w:szCs w:val="18"/>
                      <w:lang w:val="en-US" w:eastAsia="zh-CN"/>
                    </w:rPr>
                    <w:t>Delete metadata file record that doesn’t belong to GISC1 at GISC 1</w:t>
                  </w:r>
                </w:p>
              </w:tc>
              <w:tc>
                <w:tcPr>
                  <w:tcW w:w="6089" w:type="dxa"/>
                </w:tcPr>
                <w:p w:rsidR="00F24A58" w:rsidRDefault="00F24A58">
                  <w:pPr>
                    <w:pStyle w:val="BodyText"/>
                    <w:spacing w:after="0"/>
                    <w:rPr>
                      <w:rFonts w:cs="Arial"/>
                      <w:sz w:val="18"/>
                      <w:szCs w:val="18"/>
                      <w:lang w:val="en-US" w:eastAsia="zh-CN"/>
                    </w:rPr>
                  </w:pPr>
                  <w:r>
                    <w:rPr>
                      <w:rFonts w:cs="Arial"/>
                      <w:sz w:val="18"/>
                      <w:szCs w:val="18"/>
                      <w:lang w:val="en-US" w:eastAsia="zh-CN"/>
                    </w:rPr>
                    <w:t>The concerned metadata recorder is uploaded in the DAR Metadata Catalogue of GISC1 from DAR Metadata Catalogue of the other GISC(s) participating to the test.</w:t>
                  </w:r>
                </w:p>
              </w:tc>
              <w:tc>
                <w:tcPr>
                  <w:tcW w:w="2520" w:type="dxa"/>
                </w:tcPr>
                <w:p w:rsidR="00F24A58" w:rsidRDefault="00F24A58">
                  <w:pPr>
                    <w:pStyle w:val="BodyText"/>
                    <w:spacing w:after="0"/>
                    <w:rPr>
                      <w:rFonts w:cs="Arial"/>
                      <w:sz w:val="18"/>
                      <w:szCs w:val="18"/>
                      <w:lang w:val="en-US" w:eastAsia="zh-CN"/>
                    </w:rPr>
                  </w:pPr>
                </w:p>
              </w:tc>
            </w:tr>
            <w:tr w:rsidR="00F24A58">
              <w:tc>
                <w:tcPr>
                  <w:tcW w:w="396" w:type="dxa"/>
                </w:tcPr>
                <w:p w:rsidR="00F24A58" w:rsidRDefault="00F24A58">
                  <w:pPr>
                    <w:pStyle w:val="BodyText"/>
                    <w:spacing w:after="0"/>
                    <w:rPr>
                      <w:rFonts w:cs="Arial"/>
                      <w:b/>
                      <w:sz w:val="18"/>
                      <w:szCs w:val="18"/>
                      <w:lang w:val="en-US" w:eastAsia="zh-CN"/>
                    </w:rPr>
                  </w:pPr>
                  <w:r>
                    <w:rPr>
                      <w:rFonts w:cs="Arial"/>
                      <w:b/>
                      <w:sz w:val="18"/>
                      <w:szCs w:val="18"/>
                      <w:lang w:val="en-US" w:eastAsia="zh-CN"/>
                    </w:rPr>
                    <w:t>…</w:t>
                  </w:r>
                </w:p>
              </w:tc>
              <w:tc>
                <w:tcPr>
                  <w:tcW w:w="4490" w:type="dxa"/>
                </w:tcPr>
                <w:p w:rsidR="00F24A58" w:rsidRDefault="00F24A58">
                  <w:pPr>
                    <w:pStyle w:val="BodyText"/>
                    <w:spacing w:after="0"/>
                    <w:rPr>
                      <w:rFonts w:cs="Arial"/>
                      <w:sz w:val="18"/>
                      <w:szCs w:val="18"/>
                      <w:lang w:val="en-US" w:eastAsia="zh-CN"/>
                    </w:rPr>
                  </w:pPr>
                  <w:r>
                    <w:rPr>
                      <w:rFonts w:cs="Arial"/>
                      <w:sz w:val="18"/>
                      <w:szCs w:val="18"/>
                      <w:lang w:val="en-US" w:eastAsia="zh-CN"/>
                    </w:rPr>
                    <w:t>Re-play 2-5 from GISC2 …</w:t>
                  </w:r>
                </w:p>
              </w:tc>
              <w:tc>
                <w:tcPr>
                  <w:tcW w:w="6089" w:type="dxa"/>
                </w:tcPr>
                <w:p w:rsidR="00F24A58" w:rsidRDefault="00F24A58">
                  <w:pPr>
                    <w:pStyle w:val="BodyText"/>
                    <w:spacing w:after="0"/>
                    <w:rPr>
                      <w:rFonts w:cs="Arial"/>
                      <w:sz w:val="18"/>
                      <w:szCs w:val="18"/>
                      <w:lang w:val="en-US" w:eastAsia="zh-CN"/>
                    </w:rPr>
                  </w:pPr>
                </w:p>
              </w:tc>
              <w:tc>
                <w:tcPr>
                  <w:tcW w:w="2520" w:type="dxa"/>
                </w:tcPr>
                <w:p w:rsidR="00F24A58" w:rsidRDefault="00F24A58">
                  <w:pPr>
                    <w:pStyle w:val="BodyText"/>
                    <w:spacing w:after="0"/>
                    <w:rPr>
                      <w:rFonts w:cs="Arial"/>
                      <w:sz w:val="18"/>
                      <w:szCs w:val="18"/>
                      <w:lang w:val="en-US" w:eastAsia="zh-CN"/>
                    </w:rPr>
                  </w:pPr>
                </w:p>
              </w:tc>
            </w:tr>
          </w:tbl>
          <w:p w:rsidR="00F24A58" w:rsidRDefault="00F24A58">
            <w:pPr>
              <w:pStyle w:val="BodyText"/>
              <w:spacing w:after="0"/>
              <w:rPr>
                <w:rFonts w:cs="Arial"/>
                <w:sz w:val="18"/>
                <w:szCs w:val="18"/>
                <w:lang w:val="en-US" w:eastAsia="zh-CN"/>
              </w:rPr>
            </w:pPr>
          </w:p>
        </w:tc>
      </w:tr>
      <w:tr w:rsidR="00F24A58">
        <w:tc>
          <w:tcPr>
            <w:tcW w:w="2437" w:type="dxa"/>
            <w:shd w:val="clear" w:color="auto" w:fill="E0E0E0"/>
          </w:tcPr>
          <w:p w:rsidR="00F24A58" w:rsidRDefault="00F24A58">
            <w:pPr>
              <w:pStyle w:val="BodyText"/>
              <w:spacing w:after="0"/>
              <w:rPr>
                <w:rFonts w:cs="Arial"/>
                <w:b/>
                <w:sz w:val="18"/>
                <w:szCs w:val="18"/>
                <w:lang w:val="en-US" w:eastAsia="zh-CN"/>
              </w:rPr>
            </w:pPr>
            <w:r>
              <w:rPr>
                <w:rFonts w:cs="Arial"/>
                <w:b/>
                <w:sz w:val="18"/>
                <w:szCs w:val="18"/>
                <w:lang w:val="en-US" w:eastAsia="zh-CN"/>
              </w:rPr>
              <w:t xml:space="preserve">Center </w:t>
            </w:r>
          </w:p>
        </w:tc>
        <w:tc>
          <w:tcPr>
            <w:tcW w:w="2203" w:type="dxa"/>
          </w:tcPr>
          <w:p w:rsidR="00F24A58" w:rsidRDefault="00F24A58">
            <w:pPr>
              <w:pStyle w:val="BodyText"/>
              <w:spacing w:after="0"/>
              <w:rPr>
                <w:rFonts w:cs="Arial"/>
                <w:b/>
                <w:sz w:val="18"/>
                <w:szCs w:val="18"/>
                <w:lang w:val="en-US" w:eastAsia="zh-CN"/>
              </w:rPr>
            </w:pPr>
          </w:p>
        </w:tc>
        <w:tc>
          <w:tcPr>
            <w:tcW w:w="2447" w:type="dxa"/>
            <w:shd w:val="clear" w:color="auto" w:fill="E0E0E0"/>
          </w:tcPr>
          <w:p w:rsidR="00F24A58" w:rsidRDefault="00F24A58">
            <w:pPr>
              <w:pStyle w:val="BodyText"/>
              <w:spacing w:after="0"/>
              <w:rPr>
                <w:rFonts w:cs="Arial"/>
                <w:b/>
                <w:sz w:val="18"/>
                <w:szCs w:val="18"/>
                <w:lang w:val="en-US" w:eastAsia="zh-CN"/>
              </w:rPr>
            </w:pPr>
            <w:r>
              <w:rPr>
                <w:rFonts w:cs="Arial"/>
                <w:b/>
                <w:sz w:val="18"/>
                <w:szCs w:val="18"/>
                <w:lang w:val="en-US" w:eastAsia="zh-CN"/>
              </w:rPr>
              <w:t>Organisation</w:t>
            </w:r>
          </w:p>
        </w:tc>
        <w:tc>
          <w:tcPr>
            <w:tcW w:w="2304" w:type="dxa"/>
          </w:tcPr>
          <w:p w:rsidR="00F24A58" w:rsidRDefault="00F24A58">
            <w:pPr>
              <w:pStyle w:val="BodyText"/>
              <w:spacing w:after="0"/>
              <w:rPr>
                <w:rFonts w:cs="Arial"/>
                <w:b/>
                <w:sz w:val="18"/>
                <w:szCs w:val="18"/>
                <w:lang w:val="en-US" w:eastAsia="zh-CN"/>
              </w:rPr>
            </w:pPr>
          </w:p>
        </w:tc>
        <w:tc>
          <w:tcPr>
            <w:tcW w:w="1915" w:type="dxa"/>
            <w:shd w:val="clear" w:color="auto" w:fill="E0E0E0"/>
          </w:tcPr>
          <w:p w:rsidR="00F24A58" w:rsidRDefault="00F24A58">
            <w:pPr>
              <w:pStyle w:val="BodyText"/>
              <w:spacing w:after="0"/>
              <w:rPr>
                <w:rFonts w:cs="Arial"/>
                <w:b/>
                <w:sz w:val="18"/>
                <w:szCs w:val="18"/>
                <w:lang w:val="en-US" w:eastAsia="zh-CN"/>
              </w:rPr>
            </w:pPr>
            <w:r>
              <w:rPr>
                <w:rFonts w:cs="Arial"/>
                <w:b/>
                <w:sz w:val="18"/>
                <w:szCs w:val="18"/>
                <w:lang w:val="en-US" w:eastAsia="zh-CN"/>
              </w:rPr>
              <w:t>Country</w:t>
            </w:r>
          </w:p>
        </w:tc>
        <w:tc>
          <w:tcPr>
            <w:tcW w:w="2415" w:type="dxa"/>
          </w:tcPr>
          <w:p w:rsidR="00F24A58" w:rsidRDefault="00F24A58">
            <w:pPr>
              <w:pStyle w:val="BodyText"/>
              <w:spacing w:after="0"/>
              <w:rPr>
                <w:rFonts w:cs="Arial"/>
                <w:b/>
                <w:sz w:val="18"/>
                <w:szCs w:val="18"/>
                <w:lang w:val="en-US" w:eastAsia="zh-CN"/>
              </w:rPr>
            </w:pPr>
          </w:p>
        </w:tc>
      </w:tr>
      <w:tr w:rsidR="00F24A58">
        <w:tc>
          <w:tcPr>
            <w:tcW w:w="2437" w:type="dxa"/>
            <w:shd w:val="clear" w:color="auto" w:fill="E0E0E0"/>
          </w:tcPr>
          <w:p w:rsidR="00F24A58" w:rsidRDefault="00F24A58">
            <w:pPr>
              <w:pStyle w:val="BodyText"/>
              <w:spacing w:after="0"/>
              <w:rPr>
                <w:rFonts w:cs="Arial"/>
                <w:b/>
                <w:sz w:val="18"/>
                <w:szCs w:val="18"/>
                <w:lang w:val="en-US" w:eastAsia="zh-CN"/>
              </w:rPr>
            </w:pPr>
            <w:r>
              <w:rPr>
                <w:rFonts w:cs="Arial"/>
                <w:b/>
                <w:sz w:val="18"/>
                <w:szCs w:val="18"/>
                <w:lang w:val="en-US" w:eastAsia="zh-CN"/>
              </w:rPr>
              <w:t>Test Date</w:t>
            </w:r>
          </w:p>
        </w:tc>
        <w:tc>
          <w:tcPr>
            <w:tcW w:w="11284" w:type="dxa"/>
            <w:gridSpan w:val="5"/>
          </w:tcPr>
          <w:p w:rsidR="00F24A58" w:rsidRDefault="00F24A58">
            <w:pPr>
              <w:pStyle w:val="BodyText"/>
              <w:spacing w:after="0"/>
              <w:rPr>
                <w:rFonts w:cs="Arial"/>
                <w:sz w:val="18"/>
                <w:szCs w:val="18"/>
                <w:lang w:val="en-US" w:eastAsia="zh-CN"/>
              </w:rPr>
            </w:pPr>
          </w:p>
        </w:tc>
      </w:tr>
    </w:tbl>
    <w:p w:rsidR="00F24A58" w:rsidRDefault="00F24A58">
      <w:pPr>
        <w:pStyle w:val="BodyText"/>
        <w:rPr>
          <w:lang w:val="en-US"/>
        </w:rPr>
      </w:pPr>
    </w:p>
    <w:p w:rsidR="00F24A58" w:rsidRDefault="00F24A58">
      <w:pPr>
        <w:pStyle w:val="BodyText"/>
        <w:rPr>
          <w:lang w:val="en-US"/>
        </w:rPr>
      </w:pPr>
      <w:r>
        <w:rPr>
          <w:lang w:val="en-US"/>
        </w:rPr>
        <w:br w:type="page"/>
      </w:r>
    </w:p>
    <w:tbl>
      <w:tblPr>
        <w:tblW w:w="137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7"/>
        <w:gridCol w:w="2203"/>
        <w:gridCol w:w="2447"/>
        <w:gridCol w:w="2304"/>
        <w:gridCol w:w="1915"/>
        <w:gridCol w:w="2415"/>
      </w:tblGrid>
      <w:tr w:rsidR="00F24A58">
        <w:tc>
          <w:tcPr>
            <w:tcW w:w="13721" w:type="dxa"/>
            <w:gridSpan w:val="6"/>
            <w:shd w:val="clear" w:color="auto" w:fill="E0E0E0"/>
          </w:tcPr>
          <w:p w:rsidR="00F24A58" w:rsidRDefault="00F24A58">
            <w:pPr>
              <w:pStyle w:val="BodyText"/>
              <w:spacing w:after="0"/>
              <w:rPr>
                <w:rFonts w:cs="Arial"/>
                <w:sz w:val="18"/>
                <w:szCs w:val="18"/>
                <w:lang w:val="en-US" w:eastAsia="zh-CN"/>
              </w:rPr>
            </w:pPr>
            <w:r>
              <w:rPr>
                <w:rFonts w:cs="Arial"/>
                <w:b/>
                <w:sz w:val="18"/>
                <w:szCs w:val="18"/>
                <w:lang w:val="en-US" w:eastAsia="zh-CN"/>
              </w:rPr>
              <w:t>Test Case Name: WIS Demonstration Test Case 3</w:t>
            </w:r>
          </w:p>
        </w:tc>
      </w:tr>
      <w:tr w:rsidR="00F24A58">
        <w:tc>
          <w:tcPr>
            <w:tcW w:w="13721" w:type="dxa"/>
            <w:gridSpan w:val="6"/>
          </w:tcPr>
          <w:p w:rsidR="00F24A58" w:rsidRDefault="00F24A58">
            <w:pPr>
              <w:rPr>
                <w:rFonts w:cs="Arial"/>
                <w:color w:val="000000"/>
                <w:lang w:val="en-US"/>
              </w:rPr>
            </w:pPr>
            <w:r>
              <w:rPr>
                <w:rFonts w:cs="Arial"/>
                <w:lang w:val="en-US"/>
              </w:rPr>
              <w:t>Uploading and downloading of data between WIS centres</w:t>
            </w:r>
          </w:p>
          <w:p w:rsidR="00F24A58" w:rsidRDefault="00F24A58">
            <w:pPr>
              <w:rPr>
                <w:rFonts w:cs="Arial"/>
                <w:color w:val="000000"/>
                <w:lang w:val="en-US" w:eastAsia="zh-CN"/>
              </w:rPr>
            </w:pPr>
          </w:p>
        </w:tc>
      </w:tr>
      <w:tr w:rsidR="00F24A58">
        <w:tc>
          <w:tcPr>
            <w:tcW w:w="2437" w:type="dxa"/>
            <w:shd w:val="clear" w:color="auto" w:fill="E0E0E0"/>
          </w:tcPr>
          <w:p w:rsidR="00F24A58" w:rsidRDefault="00F24A58">
            <w:pPr>
              <w:pStyle w:val="BodyText"/>
              <w:spacing w:after="0"/>
              <w:rPr>
                <w:rFonts w:cs="Arial"/>
                <w:b/>
                <w:sz w:val="18"/>
                <w:szCs w:val="18"/>
                <w:lang w:val="en-US" w:eastAsia="zh-CN"/>
              </w:rPr>
            </w:pPr>
            <w:r>
              <w:rPr>
                <w:rFonts w:cs="Arial"/>
                <w:b/>
                <w:sz w:val="18"/>
                <w:szCs w:val="18"/>
                <w:lang w:val="en-US" w:eastAsia="zh-CN"/>
              </w:rPr>
              <w:t>Test Case ID</w:t>
            </w:r>
          </w:p>
        </w:tc>
        <w:tc>
          <w:tcPr>
            <w:tcW w:w="11284" w:type="dxa"/>
            <w:gridSpan w:val="5"/>
          </w:tcPr>
          <w:p w:rsidR="00F24A58" w:rsidRDefault="00F24A58">
            <w:pPr>
              <w:pStyle w:val="BodyText"/>
              <w:spacing w:after="0"/>
              <w:rPr>
                <w:rFonts w:cs="Arial"/>
                <w:sz w:val="18"/>
                <w:szCs w:val="18"/>
                <w:lang w:val="en-US" w:eastAsia="zh-CN"/>
              </w:rPr>
            </w:pPr>
            <w:r>
              <w:rPr>
                <w:rFonts w:cs="Arial"/>
                <w:sz w:val="18"/>
                <w:szCs w:val="18"/>
                <w:lang w:val="en-US" w:eastAsia="zh-CN"/>
              </w:rPr>
              <w:t>WIS-TC3</w:t>
            </w:r>
          </w:p>
        </w:tc>
      </w:tr>
      <w:tr w:rsidR="00F24A58">
        <w:tc>
          <w:tcPr>
            <w:tcW w:w="2437" w:type="dxa"/>
            <w:shd w:val="clear" w:color="auto" w:fill="E0E0E0"/>
          </w:tcPr>
          <w:p w:rsidR="00F24A58" w:rsidRDefault="00F24A58">
            <w:pPr>
              <w:pStyle w:val="BodyText"/>
              <w:spacing w:after="0"/>
              <w:rPr>
                <w:rFonts w:cs="Arial"/>
                <w:b/>
                <w:sz w:val="18"/>
                <w:szCs w:val="18"/>
                <w:lang w:val="en-US" w:eastAsia="zh-CN"/>
              </w:rPr>
            </w:pPr>
            <w:r>
              <w:rPr>
                <w:rFonts w:cs="Arial"/>
                <w:b/>
                <w:sz w:val="18"/>
                <w:szCs w:val="18"/>
                <w:lang w:val="en-US" w:eastAsia="zh-CN"/>
              </w:rPr>
              <w:t>Component</w:t>
            </w:r>
          </w:p>
        </w:tc>
        <w:tc>
          <w:tcPr>
            <w:tcW w:w="11284" w:type="dxa"/>
            <w:gridSpan w:val="5"/>
          </w:tcPr>
          <w:p w:rsidR="00F24A58" w:rsidRDefault="00F24A58">
            <w:pPr>
              <w:spacing w:before="100" w:beforeAutospacing="1" w:after="100" w:afterAutospacing="1"/>
              <w:ind w:left="360"/>
              <w:rPr>
                <w:sz w:val="21"/>
                <w:szCs w:val="21"/>
                <w:lang w:val="en-US" w:eastAsia="zh-CN"/>
              </w:rPr>
            </w:pPr>
            <w:r>
              <w:rPr>
                <w:lang w:val="en-US"/>
              </w:rPr>
              <w:t xml:space="preserve"> </w:t>
            </w:r>
          </w:p>
        </w:tc>
      </w:tr>
      <w:tr w:rsidR="00F24A58">
        <w:tc>
          <w:tcPr>
            <w:tcW w:w="13721" w:type="dxa"/>
            <w:gridSpan w:val="6"/>
            <w:shd w:val="clear" w:color="auto" w:fill="E0E0E0"/>
          </w:tcPr>
          <w:p w:rsidR="00F24A58" w:rsidRDefault="00F24A58">
            <w:pPr>
              <w:pStyle w:val="BodyText"/>
              <w:spacing w:after="0"/>
              <w:rPr>
                <w:rFonts w:cs="Arial"/>
                <w:sz w:val="18"/>
                <w:szCs w:val="18"/>
                <w:lang w:val="en-US" w:eastAsia="zh-CN"/>
              </w:rPr>
            </w:pPr>
            <w:r>
              <w:rPr>
                <w:rFonts w:cs="Arial"/>
                <w:b/>
                <w:sz w:val="18"/>
                <w:szCs w:val="18"/>
                <w:lang w:val="en-US" w:eastAsia="zh-CN"/>
              </w:rPr>
              <w:t>Purpose of test</w:t>
            </w:r>
          </w:p>
        </w:tc>
      </w:tr>
      <w:tr w:rsidR="00F24A58">
        <w:tc>
          <w:tcPr>
            <w:tcW w:w="13721" w:type="dxa"/>
            <w:gridSpan w:val="6"/>
            <w:tcBorders>
              <w:bottom w:val="single" w:sz="4" w:space="0" w:color="auto"/>
            </w:tcBorders>
          </w:tcPr>
          <w:p w:rsidR="00F24A58" w:rsidRDefault="00F24A58">
            <w:pPr>
              <w:pStyle w:val="BodyText"/>
              <w:spacing w:after="0"/>
              <w:rPr>
                <w:rFonts w:cs="Arial"/>
                <w:sz w:val="18"/>
                <w:szCs w:val="18"/>
                <w:lang w:val="en-US" w:eastAsia="zh-CN"/>
              </w:rPr>
            </w:pPr>
            <w:r>
              <w:rPr>
                <w:rFonts w:cs="Arial"/>
                <w:sz w:val="18"/>
                <w:szCs w:val="18"/>
                <w:lang w:val="en-US" w:eastAsia="zh-CN"/>
              </w:rPr>
              <w:t>Validate the upload and download of data and products and association with metadata</w:t>
            </w:r>
            <w:r>
              <w:rPr>
                <w:rFonts w:cs="Arial"/>
                <w:lang w:val="en-US"/>
              </w:rPr>
              <w:t xml:space="preserve"> </w:t>
            </w:r>
          </w:p>
        </w:tc>
      </w:tr>
      <w:tr w:rsidR="00F24A58">
        <w:tc>
          <w:tcPr>
            <w:tcW w:w="13721" w:type="dxa"/>
            <w:gridSpan w:val="6"/>
            <w:shd w:val="clear" w:color="auto" w:fill="E0E0E0"/>
          </w:tcPr>
          <w:p w:rsidR="00F24A58" w:rsidRDefault="00F24A58">
            <w:pPr>
              <w:pStyle w:val="BodyText"/>
              <w:spacing w:after="0"/>
              <w:rPr>
                <w:rFonts w:cs="Arial"/>
                <w:sz w:val="18"/>
                <w:szCs w:val="18"/>
                <w:lang w:val="en-US" w:eastAsia="zh-CN"/>
              </w:rPr>
            </w:pPr>
            <w:r>
              <w:rPr>
                <w:rFonts w:cs="Arial"/>
                <w:b/>
                <w:sz w:val="18"/>
                <w:szCs w:val="18"/>
                <w:lang w:val="en-US" w:eastAsia="zh-CN"/>
              </w:rPr>
              <w:t>Requirements Covered</w:t>
            </w:r>
          </w:p>
        </w:tc>
      </w:tr>
      <w:tr w:rsidR="00F24A58">
        <w:trPr>
          <w:trHeight w:val="227"/>
        </w:trPr>
        <w:tc>
          <w:tcPr>
            <w:tcW w:w="13721" w:type="dxa"/>
            <w:gridSpan w:val="6"/>
            <w:tcBorders>
              <w:bottom w:val="single" w:sz="4" w:space="0" w:color="auto"/>
            </w:tcBorders>
          </w:tcPr>
          <w:p w:rsidR="00F24A58" w:rsidRDefault="00F24A58">
            <w:pPr>
              <w:numPr>
                <w:ilvl w:val="0"/>
                <w:numId w:val="21"/>
              </w:numPr>
              <w:spacing w:before="100" w:beforeAutospacing="1" w:after="100" w:afterAutospacing="1"/>
              <w:rPr>
                <w:lang w:val="en-US"/>
              </w:rPr>
            </w:pPr>
            <w:r>
              <w:rPr>
                <w:rFonts w:cs="Arial"/>
                <w:lang w:val="en-US"/>
              </w:rPr>
              <w:t>Tech specs 2 (Uploading of data and products)</w:t>
            </w:r>
            <w:r>
              <w:rPr>
                <w:lang w:val="en-US"/>
              </w:rPr>
              <w:t xml:space="preserve"> </w:t>
            </w:r>
          </w:p>
          <w:p w:rsidR="00F24A58" w:rsidRDefault="00F24A58">
            <w:pPr>
              <w:numPr>
                <w:ilvl w:val="0"/>
                <w:numId w:val="21"/>
              </w:numPr>
              <w:spacing w:before="100" w:beforeAutospacing="1" w:after="100" w:afterAutospacing="1"/>
              <w:rPr>
                <w:lang w:val="en-US"/>
              </w:rPr>
            </w:pPr>
            <w:r>
              <w:rPr>
                <w:rFonts w:cs="Arial"/>
                <w:lang w:val="en-US"/>
              </w:rPr>
              <w:t>Tech specs  10 (Downloading file via dedicated network)</w:t>
            </w:r>
            <w:r>
              <w:rPr>
                <w:lang w:val="en-US"/>
              </w:rPr>
              <w:t xml:space="preserve"> </w:t>
            </w:r>
          </w:p>
          <w:p w:rsidR="00F24A58" w:rsidRDefault="00F24A58">
            <w:pPr>
              <w:numPr>
                <w:ilvl w:val="0"/>
                <w:numId w:val="21"/>
              </w:numPr>
              <w:spacing w:before="100" w:beforeAutospacing="1" w:after="100" w:afterAutospacing="1"/>
              <w:rPr>
                <w:lang w:val="en-US"/>
              </w:rPr>
            </w:pPr>
            <w:r>
              <w:rPr>
                <w:rFonts w:cs="Arial"/>
                <w:lang w:val="en-US"/>
              </w:rPr>
              <w:t xml:space="preserve">Tech specs 11 (Downloading file via non-dedicated network) </w:t>
            </w:r>
          </w:p>
          <w:p w:rsidR="00F24A58" w:rsidRDefault="00F24A58">
            <w:pPr>
              <w:numPr>
                <w:ilvl w:val="0"/>
                <w:numId w:val="21"/>
              </w:numPr>
              <w:spacing w:before="100" w:beforeAutospacing="1" w:after="100" w:afterAutospacing="1"/>
              <w:rPr>
                <w:sz w:val="18"/>
                <w:szCs w:val="18"/>
                <w:lang w:val="en-US" w:eastAsia="zh-CN"/>
              </w:rPr>
            </w:pPr>
            <w:r>
              <w:rPr>
                <w:rFonts w:cs="Arial"/>
                <w:lang w:val="en-US"/>
              </w:rPr>
              <w:t>Tech specs  12 (Downloading file via other methods)</w:t>
            </w:r>
            <w:r>
              <w:rPr>
                <w:lang w:val="en-US"/>
              </w:rPr>
              <w:t xml:space="preserve"> </w:t>
            </w:r>
          </w:p>
        </w:tc>
      </w:tr>
      <w:tr w:rsidR="00F24A58">
        <w:tc>
          <w:tcPr>
            <w:tcW w:w="13721" w:type="dxa"/>
            <w:gridSpan w:val="6"/>
            <w:shd w:val="clear" w:color="auto" w:fill="E0E0E0"/>
          </w:tcPr>
          <w:p w:rsidR="00F24A58" w:rsidRDefault="00F24A58">
            <w:pPr>
              <w:pStyle w:val="BodyText"/>
              <w:spacing w:after="0"/>
              <w:rPr>
                <w:rFonts w:cs="Arial"/>
                <w:sz w:val="18"/>
                <w:szCs w:val="18"/>
                <w:lang w:val="en-US" w:eastAsia="zh-CN"/>
              </w:rPr>
            </w:pPr>
            <w:r>
              <w:rPr>
                <w:rFonts w:cs="Arial"/>
                <w:b/>
                <w:sz w:val="18"/>
                <w:szCs w:val="18"/>
                <w:lang w:val="en-US" w:eastAsia="zh-CN"/>
              </w:rPr>
              <w:t>Precondition </w:t>
            </w:r>
          </w:p>
        </w:tc>
      </w:tr>
      <w:tr w:rsidR="00F24A58">
        <w:tc>
          <w:tcPr>
            <w:tcW w:w="13721" w:type="dxa"/>
            <w:gridSpan w:val="6"/>
            <w:tcBorders>
              <w:bottom w:val="single" w:sz="4" w:space="0" w:color="auto"/>
            </w:tcBorders>
          </w:tcPr>
          <w:p w:rsidR="00F24A58" w:rsidRDefault="00F24A58">
            <w:pPr>
              <w:pStyle w:val="BodyText"/>
              <w:numPr>
                <w:ilvl w:val="0"/>
                <w:numId w:val="11"/>
              </w:numPr>
              <w:spacing w:after="0"/>
              <w:rPr>
                <w:rFonts w:cs="Arial"/>
                <w:sz w:val="18"/>
                <w:szCs w:val="18"/>
                <w:lang w:val="en-US" w:eastAsia="zh-CN"/>
              </w:rPr>
            </w:pPr>
            <w:r>
              <w:rPr>
                <w:rFonts w:cs="Arial"/>
                <w:sz w:val="18"/>
                <w:szCs w:val="18"/>
                <w:lang w:val="en-US" w:eastAsia="zh-CN"/>
              </w:rPr>
              <w:t>Have network connection (dedicated and/or public connection) with other WIS centre</w:t>
            </w:r>
          </w:p>
          <w:p w:rsidR="00F24A58" w:rsidRDefault="00F24A58">
            <w:pPr>
              <w:pStyle w:val="BodyText"/>
              <w:numPr>
                <w:ilvl w:val="0"/>
                <w:numId w:val="11"/>
              </w:numPr>
              <w:spacing w:after="0"/>
              <w:rPr>
                <w:rFonts w:cs="Arial"/>
                <w:sz w:val="18"/>
                <w:szCs w:val="18"/>
                <w:lang w:val="en-US" w:eastAsia="zh-CN"/>
              </w:rPr>
            </w:pPr>
            <w:r>
              <w:rPr>
                <w:rFonts w:cs="Arial"/>
                <w:sz w:val="18"/>
                <w:szCs w:val="18"/>
                <w:lang w:val="en-US" w:eastAsia="zh-CN"/>
              </w:rPr>
              <w:t>Have file upload and download facilities (FTP, mail, HTTP, …)</w:t>
            </w:r>
          </w:p>
          <w:p w:rsidR="00F24A58" w:rsidRDefault="00F24A58">
            <w:pPr>
              <w:pStyle w:val="BodyText"/>
              <w:numPr>
                <w:ilvl w:val="0"/>
                <w:numId w:val="11"/>
              </w:numPr>
              <w:spacing w:after="0"/>
              <w:rPr>
                <w:rFonts w:cs="Arial"/>
                <w:sz w:val="18"/>
                <w:szCs w:val="18"/>
                <w:lang w:val="en-US" w:eastAsia="zh-CN"/>
              </w:rPr>
            </w:pPr>
            <w:r>
              <w:rPr>
                <w:rFonts w:cs="Arial"/>
                <w:sz w:val="18"/>
                <w:szCs w:val="18"/>
                <w:lang w:val="en-US" w:eastAsia="zh-CN"/>
              </w:rPr>
              <w:t xml:space="preserve">Have data available for upload or download </w:t>
            </w:r>
          </w:p>
          <w:p w:rsidR="00F24A58" w:rsidRDefault="00F24A58">
            <w:pPr>
              <w:pStyle w:val="BodyText"/>
              <w:numPr>
                <w:ilvl w:val="0"/>
                <w:numId w:val="11"/>
              </w:numPr>
              <w:spacing w:after="0"/>
              <w:rPr>
                <w:rFonts w:cs="Arial"/>
                <w:sz w:val="18"/>
                <w:szCs w:val="18"/>
                <w:lang w:val="en-US" w:eastAsia="zh-CN"/>
              </w:rPr>
            </w:pPr>
            <w:r>
              <w:rPr>
                <w:rFonts w:cs="Arial"/>
                <w:sz w:val="18"/>
                <w:szCs w:val="18"/>
                <w:lang w:val="en-US" w:eastAsia="zh-CN"/>
              </w:rPr>
              <w:t>Have DAR facilities available at GISC.</w:t>
            </w:r>
          </w:p>
        </w:tc>
      </w:tr>
      <w:tr w:rsidR="00F24A58">
        <w:tc>
          <w:tcPr>
            <w:tcW w:w="13721" w:type="dxa"/>
            <w:gridSpan w:val="6"/>
            <w:shd w:val="clear" w:color="auto" w:fill="E0E0E0"/>
          </w:tcPr>
          <w:p w:rsidR="00F24A58" w:rsidRDefault="00F24A58">
            <w:pPr>
              <w:pStyle w:val="BodyText"/>
              <w:spacing w:after="0"/>
              <w:rPr>
                <w:rFonts w:cs="Arial"/>
                <w:b/>
                <w:sz w:val="18"/>
                <w:szCs w:val="18"/>
                <w:lang w:val="en-US" w:eastAsia="zh-CN"/>
              </w:rPr>
            </w:pPr>
            <w:r>
              <w:rPr>
                <w:rFonts w:cs="Arial"/>
                <w:b/>
                <w:sz w:val="18"/>
                <w:szCs w:val="18"/>
                <w:lang w:val="en-US" w:eastAsia="zh-CN"/>
              </w:rPr>
              <w:t>Test Steps</w:t>
            </w:r>
          </w:p>
        </w:tc>
      </w:tr>
      <w:tr w:rsidR="00F24A58">
        <w:trPr>
          <w:trHeight w:val="1020"/>
        </w:trPr>
        <w:tc>
          <w:tcPr>
            <w:tcW w:w="13721" w:type="dxa"/>
            <w:gridSpan w:val="6"/>
            <w:tcBorders>
              <w:bottom w:val="single" w:sz="4" w:space="0" w:color="auto"/>
            </w:tcBorders>
          </w:tcPr>
          <w:tbl>
            <w:tblPr>
              <w:tblW w:w="13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
              <w:gridCol w:w="4490"/>
              <w:gridCol w:w="6089"/>
              <w:gridCol w:w="2520"/>
            </w:tblGrid>
            <w:tr w:rsidR="00F24A58">
              <w:tc>
                <w:tcPr>
                  <w:tcW w:w="396" w:type="dxa"/>
                  <w:shd w:val="clear" w:color="auto" w:fill="F3F3F3"/>
                </w:tcPr>
                <w:p w:rsidR="00F24A58" w:rsidRDefault="00F24A58">
                  <w:pPr>
                    <w:pStyle w:val="BodyText"/>
                    <w:spacing w:after="0"/>
                    <w:rPr>
                      <w:rFonts w:cs="Arial"/>
                      <w:b/>
                      <w:sz w:val="18"/>
                      <w:szCs w:val="18"/>
                      <w:lang w:val="en-US" w:eastAsia="zh-CN"/>
                    </w:rPr>
                  </w:pPr>
                </w:p>
              </w:tc>
              <w:tc>
                <w:tcPr>
                  <w:tcW w:w="4490" w:type="dxa"/>
                  <w:shd w:val="clear" w:color="auto" w:fill="F3F3F3"/>
                </w:tcPr>
                <w:p w:rsidR="00F24A58" w:rsidRDefault="00F24A58">
                  <w:pPr>
                    <w:pStyle w:val="BodyText"/>
                    <w:spacing w:after="0"/>
                    <w:rPr>
                      <w:rFonts w:cs="Arial"/>
                      <w:b/>
                      <w:sz w:val="18"/>
                      <w:szCs w:val="18"/>
                      <w:lang w:val="en-US" w:eastAsia="zh-CN"/>
                    </w:rPr>
                  </w:pPr>
                  <w:r>
                    <w:rPr>
                      <w:rFonts w:cs="Arial"/>
                      <w:b/>
                      <w:sz w:val="18"/>
                      <w:szCs w:val="18"/>
                      <w:lang w:val="en-US" w:eastAsia="zh-CN"/>
                    </w:rPr>
                    <w:t>Description</w:t>
                  </w:r>
                </w:p>
              </w:tc>
              <w:tc>
                <w:tcPr>
                  <w:tcW w:w="6089" w:type="dxa"/>
                  <w:shd w:val="clear" w:color="auto" w:fill="F3F3F3"/>
                </w:tcPr>
                <w:p w:rsidR="00F24A58" w:rsidRDefault="00F24A58">
                  <w:pPr>
                    <w:pStyle w:val="BodyText"/>
                    <w:spacing w:after="0"/>
                    <w:rPr>
                      <w:rFonts w:cs="Arial"/>
                      <w:b/>
                      <w:sz w:val="18"/>
                      <w:szCs w:val="18"/>
                      <w:lang w:val="en-US" w:eastAsia="zh-CN"/>
                    </w:rPr>
                  </w:pPr>
                  <w:r>
                    <w:rPr>
                      <w:rFonts w:cs="Arial"/>
                      <w:b/>
                      <w:sz w:val="18"/>
                      <w:szCs w:val="18"/>
                      <w:lang w:val="en-US" w:eastAsia="zh-CN"/>
                    </w:rPr>
                    <w:t>Expected Results</w:t>
                  </w:r>
                </w:p>
              </w:tc>
              <w:tc>
                <w:tcPr>
                  <w:tcW w:w="2520" w:type="dxa"/>
                  <w:shd w:val="clear" w:color="auto" w:fill="F3F3F3"/>
                </w:tcPr>
                <w:p w:rsidR="00F24A58" w:rsidRDefault="00F24A58">
                  <w:pPr>
                    <w:pStyle w:val="BodyText"/>
                    <w:spacing w:after="0"/>
                    <w:rPr>
                      <w:rFonts w:cs="Arial"/>
                      <w:b/>
                      <w:sz w:val="18"/>
                      <w:szCs w:val="18"/>
                      <w:lang w:val="en-US" w:eastAsia="zh-CN"/>
                    </w:rPr>
                  </w:pPr>
                  <w:r>
                    <w:rPr>
                      <w:rFonts w:cs="Arial"/>
                      <w:b/>
                      <w:sz w:val="18"/>
                      <w:szCs w:val="18"/>
                      <w:lang w:val="en-US" w:eastAsia="zh-CN"/>
                    </w:rPr>
                    <w:t>Actual Results</w:t>
                  </w:r>
                </w:p>
              </w:tc>
            </w:tr>
            <w:tr w:rsidR="00F24A58">
              <w:tc>
                <w:tcPr>
                  <w:tcW w:w="396" w:type="dxa"/>
                </w:tcPr>
                <w:p w:rsidR="00F24A58" w:rsidRDefault="00F24A58">
                  <w:pPr>
                    <w:pStyle w:val="BodyText"/>
                    <w:spacing w:after="0"/>
                    <w:rPr>
                      <w:rFonts w:cs="Arial"/>
                      <w:b/>
                      <w:sz w:val="18"/>
                      <w:szCs w:val="18"/>
                      <w:lang w:val="en-US" w:eastAsia="zh-CN"/>
                    </w:rPr>
                  </w:pPr>
                  <w:r>
                    <w:rPr>
                      <w:rFonts w:cs="Arial"/>
                      <w:b/>
                      <w:sz w:val="18"/>
                      <w:szCs w:val="18"/>
                      <w:lang w:val="en-US" w:eastAsia="zh-CN"/>
                    </w:rPr>
                    <w:t>1</w:t>
                  </w:r>
                </w:p>
              </w:tc>
              <w:tc>
                <w:tcPr>
                  <w:tcW w:w="4490" w:type="dxa"/>
                </w:tcPr>
                <w:p w:rsidR="00F24A58" w:rsidRDefault="00F24A58">
                  <w:pPr>
                    <w:pStyle w:val="BodyText"/>
                    <w:spacing w:after="0"/>
                    <w:jc w:val="left"/>
                    <w:rPr>
                      <w:rFonts w:cs="Arial"/>
                      <w:sz w:val="18"/>
                      <w:szCs w:val="18"/>
                      <w:lang w:val="en-US" w:eastAsia="zh-CN"/>
                    </w:rPr>
                  </w:pPr>
                  <w:r>
                    <w:rPr>
                      <w:rFonts w:cs="Arial"/>
                      <w:sz w:val="18"/>
                      <w:szCs w:val="18"/>
                      <w:lang w:val="en-US" w:eastAsia="zh-CN"/>
                    </w:rPr>
                    <w:t>a.upload a file which is associated with a metadata record in the DAR catalogue of the GISC to a GISC centre</w:t>
                  </w:r>
                </w:p>
                <w:p w:rsidR="00F24A58" w:rsidRDefault="00F24A58">
                  <w:pPr>
                    <w:pStyle w:val="BodyText"/>
                    <w:spacing w:after="0"/>
                    <w:jc w:val="left"/>
                    <w:rPr>
                      <w:rFonts w:cs="Arial"/>
                      <w:sz w:val="18"/>
                      <w:szCs w:val="18"/>
                      <w:lang w:val="en-US" w:eastAsia="zh-CN"/>
                    </w:rPr>
                  </w:pPr>
                  <w:r>
                    <w:rPr>
                      <w:rFonts w:cs="Arial"/>
                      <w:sz w:val="18"/>
                      <w:szCs w:val="18"/>
                      <w:lang w:val="en-US" w:eastAsia="zh-CN"/>
                    </w:rPr>
                    <w:t>b. use DAR facilities to search the metadata then retrieve the file</w:t>
                  </w:r>
                </w:p>
              </w:tc>
              <w:tc>
                <w:tcPr>
                  <w:tcW w:w="6089" w:type="dxa"/>
                </w:tcPr>
                <w:p w:rsidR="00F24A58" w:rsidRDefault="00F24A58">
                  <w:pPr>
                    <w:pStyle w:val="BodyText"/>
                    <w:spacing w:after="0"/>
                    <w:rPr>
                      <w:rFonts w:cs="Arial"/>
                      <w:sz w:val="18"/>
                      <w:szCs w:val="18"/>
                      <w:lang w:val="en-US" w:eastAsia="zh-CN"/>
                    </w:rPr>
                  </w:pPr>
                  <w:r>
                    <w:rPr>
                      <w:rFonts w:cs="Arial"/>
                      <w:sz w:val="18"/>
                      <w:szCs w:val="18"/>
                      <w:lang w:val="en-US" w:eastAsia="zh-CN"/>
                    </w:rPr>
                    <w:t xml:space="preserve">a. The uploaded file has been delivered to the GISC and match with the corresponding metadata </w:t>
                  </w:r>
                </w:p>
                <w:p w:rsidR="00F24A58" w:rsidRDefault="00F24A58">
                  <w:pPr>
                    <w:pStyle w:val="BodyText"/>
                    <w:spacing w:after="0"/>
                    <w:rPr>
                      <w:rFonts w:cs="Arial"/>
                      <w:sz w:val="18"/>
                      <w:szCs w:val="18"/>
                      <w:lang w:val="en-US" w:eastAsia="zh-CN"/>
                    </w:rPr>
                  </w:pPr>
                  <w:r>
                    <w:rPr>
                      <w:rFonts w:cs="Arial"/>
                      <w:sz w:val="18"/>
                      <w:szCs w:val="18"/>
                      <w:lang w:val="en-US" w:eastAsia="zh-CN"/>
                    </w:rPr>
                    <w:t>b. The file can be downloaded</w:t>
                  </w:r>
                </w:p>
              </w:tc>
              <w:tc>
                <w:tcPr>
                  <w:tcW w:w="2520" w:type="dxa"/>
                </w:tcPr>
                <w:p w:rsidR="00F24A58" w:rsidRDefault="00F24A58">
                  <w:pPr>
                    <w:pStyle w:val="BodyText"/>
                    <w:spacing w:after="0"/>
                    <w:rPr>
                      <w:rFonts w:cs="Arial"/>
                      <w:sz w:val="18"/>
                      <w:szCs w:val="18"/>
                      <w:lang w:val="en-US" w:eastAsia="zh-CN"/>
                    </w:rPr>
                  </w:pPr>
                </w:p>
              </w:tc>
            </w:tr>
            <w:tr w:rsidR="00F24A58">
              <w:tc>
                <w:tcPr>
                  <w:tcW w:w="396" w:type="dxa"/>
                </w:tcPr>
                <w:p w:rsidR="00F24A58" w:rsidRDefault="00F24A58">
                  <w:pPr>
                    <w:pStyle w:val="BodyText"/>
                    <w:spacing w:after="0"/>
                    <w:rPr>
                      <w:rFonts w:cs="Arial"/>
                      <w:b/>
                      <w:sz w:val="18"/>
                      <w:szCs w:val="18"/>
                      <w:lang w:val="en-US" w:eastAsia="zh-CN"/>
                    </w:rPr>
                  </w:pPr>
                  <w:r>
                    <w:rPr>
                      <w:rFonts w:cs="Arial"/>
                      <w:b/>
                      <w:sz w:val="18"/>
                      <w:szCs w:val="18"/>
                      <w:lang w:val="en-US" w:eastAsia="zh-CN"/>
                    </w:rPr>
                    <w:t>2</w:t>
                  </w:r>
                </w:p>
              </w:tc>
              <w:tc>
                <w:tcPr>
                  <w:tcW w:w="4490" w:type="dxa"/>
                </w:tcPr>
                <w:p w:rsidR="00F24A58" w:rsidRDefault="00F24A58">
                  <w:pPr>
                    <w:pStyle w:val="BodyText"/>
                    <w:spacing w:after="0"/>
                    <w:jc w:val="left"/>
                    <w:rPr>
                      <w:rFonts w:cs="Arial"/>
                      <w:b/>
                      <w:bCs/>
                      <w:sz w:val="18"/>
                      <w:szCs w:val="18"/>
                      <w:lang w:val="en-US" w:eastAsia="zh-CN"/>
                    </w:rPr>
                  </w:pPr>
                  <w:r>
                    <w:rPr>
                      <w:rFonts w:cs="Arial"/>
                      <w:b/>
                      <w:bCs/>
                      <w:sz w:val="18"/>
                      <w:szCs w:val="18"/>
                      <w:lang w:val="en-US" w:eastAsia="zh-CN"/>
                    </w:rPr>
                    <w:t>GISC Only</w:t>
                  </w:r>
                </w:p>
                <w:p w:rsidR="00F24A58" w:rsidRDefault="00F24A58">
                  <w:pPr>
                    <w:pStyle w:val="BodyText"/>
                    <w:spacing w:after="0"/>
                    <w:jc w:val="left"/>
                    <w:rPr>
                      <w:rFonts w:cs="Arial"/>
                      <w:sz w:val="18"/>
                      <w:szCs w:val="18"/>
                      <w:lang w:val="en-US" w:eastAsia="zh-CN"/>
                    </w:rPr>
                  </w:pPr>
                  <w:r>
                    <w:rPr>
                      <w:rFonts w:cs="Arial"/>
                      <w:sz w:val="18"/>
                      <w:szCs w:val="18"/>
                      <w:lang w:val="en-US" w:eastAsia="zh-CN"/>
                    </w:rPr>
                    <w:t xml:space="preserve">a. Upload a file which is not associated with a metadata record in the DAR catalogue of the GISC to a GISC centre </w:t>
                  </w:r>
                </w:p>
                <w:p w:rsidR="00F24A58" w:rsidRDefault="00F24A58">
                  <w:pPr>
                    <w:pStyle w:val="BodyText"/>
                    <w:spacing w:after="0"/>
                    <w:jc w:val="left"/>
                    <w:rPr>
                      <w:rFonts w:cs="Arial"/>
                      <w:sz w:val="18"/>
                      <w:szCs w:val="18"/>
                      <w:lang w:val="en-US" w:eastAsia="zh-CN"/>
                    </w:rPr>
                  </w:pPr>
                  <w:r>
                    <w:rPr>
                      <w:rFonts w:cs="Arial"/>
                      <w:sz w:val="18"/>
                      <w:szCs w:val="18"/>
                      <w:lang w:val="en-US" w:eastAsia="zh-CN"/>
                    </w:rPr>
                    <w:t xml:space="preserve">b. later upload the metadata record associated to the file to a GISC centre. </w:t>
                  </w:r>
                </w:p>
                <w:p w:rsidR="00F24A58" w:rsidRDefault="00F24A58">
                  <w:pPr>
                    <w:pStyle w:val="BodyText"/>
                    <w:spacing w:after="0"/>
                    <w:jc w:val="left"/>
                    <w:rPr>
                      <w:rFonts w:cs="Arial"/>
                      <w:sz w:val="18"/>
                      <w:szCs w:val="18"/>
                      <w:lang w:val="en-US" w:eastAsia="zh-CN"/>
                    </w:rPr>
                  </w:pPr>
                  <w:r>
                    <w:rPr>
                      <w:rFonts w:cs="Arial"/>
                      <w:sz w:val="18"/>
                      <w:szCs w:val="18"/>
                      <w:lang w:val="en-US" w:eastAsia="zh-CN"/>
                    </w:rPr>
                    <w:t>c. use DAR facilities to search the metadata en retrieve the file</w:t>
                  </w:r>
                </w:p>
              </w:tc>
              <w:tc>
                <w:tcPr>
                  <w:tcW w:w="6089" w:type="dxa"/>
                </w:tcPr>
                <w:p w:rsidR="00F24A58" w:rsidRDefault="00F24A58">
                  <w:pPr>
                    <w:pStyle w:val="BodyText"/>
                    <w:spacing w:after="0"/>
                    <w:rPr>
                      <w:rFonts w:cs="Arial"/>
                      <w:sz w:val="18"/>
                      <w:szCs w:val="18"/>
                      <w:lang w:val="en-US" w:eastAsia="zh-CN"/>
                    </w:rPr>
                  </w:pPr>
                  <w:r>
                    <w:rPr>
                      <w:rFonts w:cs="Arial"/>
                      <w:sz w:val="18"/>
                      <w:szCs w:val="18"/>
                      <w:lang w:val="en-US" w:eastAsia="zh-CN"/>
                    </w:rPr>
                    <w:t xml:space="preserve">a.The uploaded file has been delivered to the GISC </w:t>
                  </w:r>
                </w:p>
                <w:p w:rsidR="00F24A58" w:rsidRDefault="00F24A58">
                  <w:pPr>
                    <w:pStyle w:val="BodyText"/>
                    <w:spacing w:after="0"/>
                    <w:rPr>
                      <w:rFonts w:cs="Arial"/>
                      <w:sz w:val="18"/>
                      <w:szCs w:val="18"/>
                      <w:lang w:val="en-US" w:eastAsia="zh-CN"/>
                    </w:rPr>
                  </w:pPr>
                  <w:r>
                    <w:rPr>
                      <w:rFonts w:cs="Arial"/>
                      <w:sz w:val="18"/>
                      <w:szCs w:val="18"/>
                      <w:lang w:val="en-US" w:eastAsia="zh-CN"/>
                    </w:rPr>
                    <w:t>b. the DAR catalogue is updated with new record. Previously received file is associated with the metadata</w:t>
                  </w:r>
                </w:p>
                <w:p w:rsidR="00F24A58" w:rsidRDefault="00F24A58">
                  <w:pPr>
                    <w:pStyle w:val="BodyText"/>
                    <w:spacing w:after="0"/>
                    <w:rPr>
                      <w:rFonts w:cs="Arial"/>
                      <w:sz w:val="18"/>
                      <w:szCs w:val="18"/>
                      <w:lang w:val="en-US" w:eastAsia="zh-CN"/>
                    </w:rPr>
                  </w:pPr>
                  <w:r>
                    <w:rPr>
                      <w:rFonts w:cs="Arial"/>
                      <w:sz w:val="18"/>
                      <w:szCs w:val="18"/>
                      <w:lang w:val="en-US" w:eastAsia="zh-CN"/>
                    </w:rPr>
                    <w:t xml:space="preserve">c. The file can be downloaded </w:t>
                  </w:r>
                </w:p>
              </w:tc>
              <w:tc>
                <w:tcPr>
                  <w:tcW w:w="2520" w:type="dxa"/>
                </w:tcPr>
                <w:p w:rsidR="00F24A58" w:rsidRDefault="00F24A58">
                  <w:pPr>
                    <w:pStyle w:val="BodyText"/>
                    <w:spacing w:after="0"/>
                    <w:rPr>
                      <w:rFonts w:cs="Arial"/>
                      <w:sz w:val="18"/>
                      <w:szCs w:val="18"/>
                      <w:lang w:val="en-US" w:eastAsia="zh-CN"/>
                    </w:rPr>
                  </w:pPr>
                </w:p>
              </w:tc>
            </w:tr>
            <w:tr w:rsidR="00F24A58">
              <w:tc>
                <w:tcPr>
                  <w:tcW w:w="396" w:type="dxa"/>
                </w:tcPr>
                <w:p w:rsidR="00F24A58" w:rsidRDefault="00F24A58">
                  <w:pPr>
                    <w:pStyle w:val="BodyText"/>
                    <w:spacing w:after="0"/>
                    <w:rPr>
                      <w:rFonts w:cs="Arial"/>
                      <w:b/>
                      <w:sz w:val="18"/>
                      <w:szCs w:val="18"/>
                      <w:lang w:val="en-US" w:eastAsia="zh-CN"/>
                    </w:rPr>
                  </w:pPr>
                  <w:r>
                    <w:rPr>
                      <w:rFonts w:cs="Arial"/>
                      <w:b/>
                      <w:sz w:val="18"/>
                      <w:szCs w:val="18"/>
                      <w:lang w:val="en-US" w:eastAsia="zh-CN"/>
                    </w:rPr>
                    <w:t>3</w:t>
                  </w:r>
                </w:p>
              </w:tc>
              <w:tc>
                <w:tcPr>
                  <w:tcW w:w="4490" w:type="dxa"/>
                </w:tcPr>
                <w:p w:rsidR="00F24A58" w:rsidRDefault="00F24A58">
                  <w:pPr>
                    <w:pStyle w:val="BodyText"/>
                    <w:spacing w:after="0"/>
                    <w:rPr>
                      <w:rFonts w:cs="Arial"/>
                      <w:sz w:val="18"/>
                      <w:szCs w:val="18"/>
                      <w:lang w:val="en-US" w:eastAsia="zh-CN"/>
                    </w:rPr>
                  </w:pPr>
                </w:p>
              </w:tc>
              <w:tc>
                <w:tcPr>
                  <w:tcW w:w="6089" w:type="dxa"/>
                </w:tcPr>
                <w:p w:rsidR="00F24A58" w:rsidRDefault="00F24A58">
                  <w:pPr>
                    <w:pStyle w:val="BodyText"/>
                    <w:spacing w:after="0"/>
                    <w:rPr>
                      <w:rFonts w:cs="Arial"/>
                      <w:sz w:val="18"/>
                      <w:szCs w:val="18"/>
                      <w:lang w:val="en-US" w:eastAsia="zh-CN"/>
                    </w:rPr>
                  </w:pPr>
                </w:p>
              </w:tc>
              <w:tc>
                <w:tcPr>
                  <w:tcW w:w="2520" w:type="dxa"/>
                </w:tcPr>
                <w:p w:rsidR="00F24A58" w:rsidRDefault="00F24A58">
                  <w:pPr>
                    <w:pStyle w:val="BodyText"/>
                    <w:spacing w:after="0"/>
                    <w:rPr>
                      <w:rFonts w:cs="Arial"/>
                      <w:sz w:val="18"/>
                      <w:szCs w:val="18"/>
                      <w:lang w:val="en-US" w:eastAsia="zh-CN"/>
                    </w:rPr>
                  </w:pPr>
                </w:p>
              </w:tc>
            </w:tr>
            <w:tr w:rsidR="00F24A58">
              <w:tc>
                <w:tcPr>
                  <w:tcW w:w="396" w:type="dxa"/>
                </w:tcPr>
                <w:p w:rsidR="00F24A58" w:rsidRDefault="00F24A58">
                  <w:pPr>
                    <w:pStyle w:val="BodyText"/>
                    <w:spacing w:after="0"/>
                    <w:rPr>
                      <w:rFonts w:cs="Arial"/>
                      <w:b/>
                      <w:sz w:val="18"/>
                      <w:szCs w:val="18"/>
                      <w:lang w:val="en-US" w:eastAsia="zh-CN"/>
                    </w:rPr>
                  </w:pPr>
                  <w:r>
                    <w:rPr>
                      <w:rFonts w:cs="Arial"/>
                      <w:b/>
                      <w:sz w:val="18"/>
                      <w:szCs w:val="18"/>
                      <w:lang w:val="en-US" w:eastAsia="zh-CN"/>
                    </w:rPr>
                    <w:t>4</w:t>
                  </w:r>
                </w:p>
              </w:tc>
              <w:tc>
                <w:tcPr>
                  <w:tcW w:w="4490" w:type="dxa"/>
                </w:tcPr>
                <w:p w:rsidR="00F24A58" w:rsidRDefault="00F24A58">
                  <w:pPr>
                    <w:pStyle w:val="BodyText"/>
                    <w:spacing w:after="0"/>
                    <w:rPr>
                      <w:rFonts w:cs="Arial"/>
                      <w:sz w:val="18"/>
                      <w:szCs w:val="18"/>
                      <w:lang w:val="en-US" w:eastAsia="zh-CN"/>
                    </w:rPr>
                  </w:pPr>
                </w:p>
              </w:tc>
              <w:tc>
                <w:tcPr>
                  <w:tcW w:w="6089" w:type="dxa"/>
                </w:tcPr>
                <w:p w:rsidR="00F24A58" w:rsidRDefault="00F24A58">
                  <w:pPr>
                    <w:pStyle w:val="BodyText"/>
                    <w:spacing w:after="0"/>
                    <w:rPr>
                      <w:rFonts w:cs="Arial"/>
                      <w:sz w:val="18"/>
                      <w:szCs w:val="18"/>
                      <w:lang w:val="en-US" w:eastAsia="zh-CN"/>
                    </w:rPr>
                  </w:pPr>
                </w:p>
              </w:tc>
              <w:tc>
                <w:tcPr>
                  <w:tcW w:w="2520" w:type="dxa"/>
                </w:tcPr>
                <w:p w:rsidR="00F24A58" w:rsidRDefault="00F24A58">
                  <w:pPr>
                    <w:pStyle w:val="BodyText"/>
                    <w:spacing w:after="0"/>
                    <w:rPr>
                      <w:rFonts w:cs="Arial"/>
                      <w:sz w:val="18"/>
                      <w:szCs w:val="18"/>
                      <w:lang w:val="en-US" w:eastAsia="zh-CN"/>
                    </w:rPr>
                  </w:pPr>
                </w:p>
              </w:tc>
            </w:tr>
            <w:tr w:rsidR="00F24A58">
              <w:tc>
                <w:tcPr>
                  <w:tcW w:w="396" w:type="dxa"/>
                </w:tcPr>
                <w:p w:rsidR="00F24A58" w:rsidRDefault="00F24A58">
                  <w:pPr>
                    <w:pStyle w:val="BodyText"/>
                    <w:spacing w:after="0"/>
                    <w:rPr>
                      <w:rFonts w:cs="Arial"/>
                      <w:b/>
                      <w:sz w:val="18"/>
                      <w:szCs w:val="18"/>
                      <w:lang w:val="en-US" w:eastAsia="zh-CN"/>
                    </w:rPr>
                  </w:pPr>
                  <w:r>
                    <w:rPr>
                      <w:rFonts w:cs="Arial"/>
                      <w:b/>
                      <w:sz w:val="18"/>
                      <w:szCs w:val="18"/>
                      <w:lang w:val="en-US" w:eastAsia="zh-CN"/>
                    </w:rPr>
                    <w:t>…</w:t>
                  </w:r>
                </w:p>
              </w:tc>
              <w:tc>
                <w:tcPr>
                  <w:tcW w:w="4490" w:type="dxa"/>
                </w:tcPr>
                <w:p w:rsidR="00F24A58" w:rsidRDefault="00F24A58">
                  <w:pPr>
                    <w:pStyle w:val="BodyText"/>
                    <w:spacing w:after="0"/>
                    <w:rPr>
                      <w:rFonts w:cs="Arial"/>
                      <w:sz w:val="18"/>
                      <w:szCs w:val="18"/>
                      <w:lang w:val="en-US" w:eastAsia="zh-CN"/>
                    </w:rPr>
                  </w:pPr>
                </w:p>
              </w:tc>
              <w:tc>
                <w:tcPr>
                  <w:tcW w:w="6089" w:type="dxa"/>
                </w:tcPr>
                <w:p w:rsidR="00F24A58" w:rsidRDefault="00F24A58">
                  <w:pPr>
                    <w:pStyle w:val="BodyText"/>
                    <w:spacing w:after="0"/>
                    <w:rPr>
                      <w:rFonts w:cs="Arial"/>
                      <w:sz w:val="18"/>
                      <w:szCs w:val="18"/>
                      <w:lang w:val="en-US" w:eastAsia="zh-CN"/>
                    </w:rPr>
                  </w:pPr>
                </w:p>
              </w:tc>
              <w:tc>
                <w:tcPr>
                  <w:tcW w:w="2520" w:type="dxa"/>
                </w:tcPr>
                <w:p w:rsidR="00F24A58" w:rsidRDefault="00F24A58">
                  <w:pPr>
                    <w:pStyle w:val="BodyText"/>
                    <w:spacing w:after="0"/>
                    <w:rPr>
                      <w:rFonts w:cs="Arial"/>
                      <w:sz w:val="18"/>
                      <w:szCs w:val="18"/>
                      <w:lang w:val="en-US" w:eastAsia="zh-CN"/>
                    </w:rPr>
                  </w:pPr>
                </w:p>
              </w:tc>
            </w:tr>
          </w:tbl>
          <w:p w:rsidR="00F24A58" w:rsidRDefault="00F24A58">
            <w:pPr>
              <w:pStyle w:val="BodyText"/>
              <w:spacing w:after="0"/>
              <w:rPr>
                <w:rFonts w:cs="Arial"/>
                <w:sz w:val="18"/>
                <w:szCs w:val="18"/>
                <w:lang w:val="en-US" w:eastAsia="zh-CN"/>
              </w:rPr>
            </w:pPr>
          </w:p>
        </w:tc>
      </w:tr>
      <w:tr w:rsidR="00F24A58">
        <w:tc>
          <w:tcPr>
            <w:tcW w:w="2437" w:type="dxa"/>
            <w:shd w:val="clear" w:color="auto" w:fill="E0E0E0"/>
          </w:tcPr>
          <w:p w:rsidR="00F24A58" w:rsidRDefault="00F24A58">
            <w:pPr>
              <w:pStyle w:val="BodyText"/>
              <w:spacing w:after="0"/>
              <w:rPr>
                <w:rFonts w:cs="Arial"/>
                <w:b/>
                <w:sz w:val="18"/>
                <w:szCs w:val="18"/>
                <w:lang w:val="en-US" w:eastAsia="zh-CN"/>
              </w:rPr>
            </w:pPr>
            <w:r>
              <w:rPr>
                <w:rFonts w:cs="Arial"/>
                <w:b/>
                <w:sz w:val="18"/>
                <w:szCs w:val="18"/>
                <w:lang w:val="en-US" w:eastAsia="zh-CN"/>
              </w:rPr>
              <w:t xml:space="preserve">Center </w:t>
            </w:r>
          </w:p>
        </w:tc>
        <w:tc>
          <w:tcPr>
            <w:tcW w:w="2203" w:type="dxa"/>
          </w:tcPr>
          <w:p w:rsidR="00F24A58" w:rsidRDefault="00F24A58">
            <w:pPr>
              <w:pStyle w:val="BodyText"/>
              <w:spacing w:after="0"/>
              <w:rPr>
                <w:rFonts w:cs="Arial"/>
                <w:b/>
                <w:sz w:val="18"/>
                <w:szCs w:val="18"/>
                <w:lang w:val="en-US" w:eastAsia="zh-CN"/>
              </w:rPr>
            </w:pPr>
          </w:p>
        </w:tc>
        <w:tc>
          <w:tcPr>
            <w:tcW w:w="2447" w:type="dxa"/>
            <w:shd w:val="clear" w:color="auto" w:fill="E0E0E0"/>
          </w:tcPr>
          <w:p w:rsidR="00F24A58" w:rsidRDefault="00F24A58">
            <w:pPr>
              <w:pStyle w:val="BodyText"/>
              <w:spacing w:after="0"/>
              <w:rPr>
                <w:rFonts w:cs="Arial"/>
                <w:b/>
                <w:sz w:val="18"/>
                <w:szCs w:val="18"/>
                <w:lang w:val="en-US" w:eastAsia="zh-CN"/>
              </w:rPr>
            </w:pPr>
            <w:r>
              <w:rPr>
                <w:rFonts w:cs="Arial"/>
                <w:b/>
                <w:sz w:val="18"/>
                <w:szCs w:val="18"/>
                <w:lang w:val="en-US" w:eastAsia="zh-CN"/>
              </w:rPr>
              <w:t>Organisation</w:t>
            </w:r>
          </w:p>
        </w:tc>
        <w:tc>
          <w:tcPr>
            <w:tcW w:w="2304" w:type="dxa"/>
          </w:tcPr>
          <w:p w:rsidR="00F24A58" w:rsidRDefault="00F24A58">
            <w:pPr>
              <w:pStyle w:val="BodyText"/>
              <w:spacing w:after="0"/>
              <w:rPr>
                <w:rFonts w:cs="Arial"/>
                <w:b/>
                <w:sz w:val="18"/>
                <w:szCs w:val="18"/>
                <w:lang w:val="en-US" w:eastAsia="zh-CN"/>
              </w:rPr>
            </w:pPr>
          </w:p>
        </w:tc>
        <w:tc>
          <w:tcPr>
            <w:tcW w:w="1915" w:type="dxa"/>
            <w:shd w:val="clear" w:color="auto" w:fill="E0E0E0"/>
          </w:tcPr>
          <w:p w:rsidR="00F24A58" w:rsidRDefault="00F24A58">
            <w:pPr>
              <w:pStyle w:val="BodyText"/>
              <w:spacing w:after="0"/>
              <w:rPr>
                <w:rFonts w:cs="Arial"/>
                <w:b/>
                <w:sz w:val="18"/>
                <w:szCs w:val="18"/>
                <w:lang w:val="en-US" w:eastAsia="zh-CN"/>
              </w:rPr>
            </w:pPr>
            <w:r>
              <w:rPr>
                <w:rFonts w:cs="Arial"/>
                <w:b/>
                <w:sz w:val="18"/>
                <w:szCs w:val="18"/>
                <w:lang w:val="en-US" w:eastAsia="zh-CN"/>
              </w:rPr>
              <w:t>Country</w:t>
            </w:r>
          </w:p>
        </w:tc>
        <w:tc>
          <w:tcPr>
            <w:tcW w:w="2415" w:type="dxa"/>
          </w:tcPr>
          <w:p w:rsidR="00F24A58" w:rsidRDefault="00F24A58">
            <w:pPr>
              <w:pStyle w:val="BodyText"/>
              <w:spacing w:after="0"/>
              <w:rPr>
                <w:rFonts w:cs="Arial"/>
                <w:b/>
                <w:sz w:val="18"/>
                <w:szCs w:val="18"/>
                <w:lang w:val="en-US" w:eastAsia="zh-CN"/>
              </w:rPr>
            </w:pPr>
          </w:p>
        </w:tc>
      </w:tr>
      <w:tr w:rsidR="00F24A58">
        <w:tc>
          <w:tcPr>
            <w:tcW w:w="2437" w:type="dxa"/>
            <w:shd w:val="clear" w:color="auto" w:fill="E0E0E0"/>
          </w:tcPr>
          <w:p w:rsidR="00F24A58" w:rsidRDefault="00F24A58">
            <w:pPr>
              <w:pStyle w:val="BodyText"/>
              <w:spacing w:after="0"/>
              <w:rPr>
                <w:rFonts w:cs="Arial"/>
                <w:b/>
                <w:sz w:val="18"/>
                <w:szCs w:val="18"/>
                <w:lang w:val="en-US" w:eastAsia="zh-CN"/>
              </w:rPr>
            </w:pPr>
            <w:r>
              <w:rPr>
                <w:rFonts w:cs="Arial"/>
                <w:b/>
                <w:sz w:val="18"/>
                <w:szCs w:val="18"/>
                <w:lang w:val="en-US" w:eastAsia="zh-CN"/>
              </w:rPr>
              <w:t>Test Date</w:t>
            </w:r>
          </w:p>
        </w:tc>
        <w:tc>
          <w:tcPr>
            <w:tcW w:w="11284" w:type="dxa"/>
            <w:gridSpan w:val="5"/>
          </w:tcPr>
          <w:p w:rsidR="00F24A58" w:rsidRDefault="00F24A58">
            <w:pPr>
              <w:pStyle w:val="BodyText"/>
              <w:spacing w:after="0"/>
              <w:rPr>
                <w:rFonts w:cs="Arial"/>
                <w:sz w:val="18"/>
                <w:szCs w:val="18"/>
                <w:lang w:val="en-US" w:eastAsia="zh-CN"/>
              </w:rPr>
            </w:pPr>
          </w:p>
        </w:tc>
      </w:tr>
    </w:tbl>
    <w:p w:rsidR="00F24A58" w:rsidRDefault="00F24A58">
      <w:pPr>
        <w:pStyle w:val="BodyText"/>
        <w:rPr>
          <w:lang w:val="en-US"/>
        </w:rPr>
      </w:pPr>
      <w:r>
        <w:rPr>
          <w:lang w:val="en-US"/>
        </w:rPr>
        <w:br w:type="page"/>
      </w:r>
    </w:p>
    <w:tbl>
      <w:tblPr>
        <w:tblW w:w="137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7"/>
        <w:gridCol w:w="2203"/>
        <w:gridCol w:w="2447"/>
        <w:gridCol w:w="2304"/>
        <w:gridCol w:w="1915"/>
        <w:gridCol w:w="2415"/>
      </w:tblGrid>
      <w:tr w:rsidR="00F24A58">
        <w:tc>
          <w:tcPr>
            <w:tcW w:w="13721" w:type="dxa"/>
            <w:gridSpan w:val="6"/>
            <w:shd w:val="clear" w:color="auto" w:fill="E0E0E0"/>
          </w:tcPr>
          <w:p w:rsidR="00F24A58" w:rsidRDefault="00F24A58">
            <w:pPr>
              <w:pStyle w:val="BodyText"/>
              <w:spacing w:after="0"/>
              <w:rPr>
                <w:rFonts w:cs="Arial"/>
                <w:sz w:val="18"/>
                <w:szCs w:val="18"/>
                <w:lang w:val="en-US" w:eastAsia="zh-CN"/>
              </w:rPr>
            </w:pPr>
            <w:r>
              <w:rPr>
                <w:rFonts w:cs="Arial"/>
                <w:b/>
                <w:sz w:val="18"/>
                <w:szCs w:val="18"/>
                <w:lang w:val="en-US" w:eastAsia="zh-CN"/>
              </w:rPr>
              <w:t>Test Case Name: WIS Demonstration Test Case 4</w:t>
            </w:r>
          </w:p>
        </w:tc>
      </w:tr>
      <w:tr w:rsidR="00F24A58">
        <w:tc>
          <w:tcPr>
            <w:tcW w:w="13721" w:type="dxa"/>
            <w:gridSpan w:val="6"/>
          </w:tcPr>
          <w:p w:rsidR="00F24A58" w:rsidRDefault="00F24A58">
            <w:pPr>
              <w:rPr>
                <w:rFonts w:cs="Arial"/>
                <w:color w:val="000000"/>
                <w:lang w:val="en-US"/>
              </w:rPr>
            </w:pPr>
            <w:r>
              <w:rPr>
                <w:rFonts w:cs="Arial"/>
                <w:lang w:val="en-US"/>
              </w:rPr>
              <w:t>Centralization of Globally Distributed Data (Applies only to GISCs)</w:t>
            </w:r>
            <w:r>
              <w:rPr>
                <w:rFonts w:cs="Arial"/>
                <w:color w:val="000000"/>
                <w:lang w:val="en-US"/>
              </w:rPr>
              <w:t xml:space="preserve"> </w:t>
            </w:r>
          </w:p>
          <w:p w:rsidR="00F24A58" w:rsidRDefault="00F24A58">
            <w:pPr>
              <w:rPr>
                <w:rFonts w:cs="Arial"/>
                <w:color w:val="000000"/>
                <w:lang w:val="en-US" w:eastAsia="zh-CN"/>
              </w:rPr>
            </w:pPr>
          </w:p>
        </w:tc>
      </w:tr>
      <w:tr w:rsidR="00F24A58">
        <w:tc>
          <w:tcPr>
            <w:tcW w:w="2437" w:type="dxa"/>
            <w:shd w:val="clear" w:color="auto" w:fill="E0E0E0"/>
          </w:tcPr>
          <w:p w:rsidR="00F24A58" w:rsidRDefault="00F24A58">
            <w:pPr>
              <w:pStyle w:val="BodyText"/>
              <w:spacing w:after="0"/>
              <w:rPr>
                <w:rFonts w:cs="Arial"/>
                <w:b/>
                <w:sz w:val="18"/>
                <w:szCs w:val="18"/>
                <w:lang w:val="en-US" w:eastAsia="zh-CN"/>
              </w:rPr>
            </w:pPr>
            <w:r>
              <w:rPr>
                <w:rFonts w:cs="Arial"/>
                <w:b/>
                <w:sz w:val="18"/>
                <w:szCs w:val="18"/>
                <w:lang w:val="en-US" w:eastAsia="zh-CN"/>
              </w:rPr>
              <w:t>Test Case ID</w:t>
            </w:r>
          </w:p>
        </w:tc>
        <w:tc>
          <w:tcPr>
            <w:tcW w:w="11284" w:type="dxa"/>
            <w:gridSpan w:val="5"/>
          </w:tcPr>
          <w:p w:rsidR="00F24A58" w:rsidRDefault="00F24A58">
            <w:pPr>
              <w:pStyle w:val="BodyText"/>
              <w:spacing w:after="0"/>
              <w:rPr>
                <w:rFonts w:cs="Arial"/>
                <w:sz w:val="18"/>
                <w:szCs w:val="18"/>
                <w:lang w:val="en-US" w:eastAsia="zh-CN"/>
              </w:rPr>
            </w:pPr>
            <w:r>
              <w:rPr>
                <w:rFonts w:cs="Arial"/>
                <w:sz w:val="18"/>
                <w:szCs w:val="18"/>
                <w:lang w:val="en-US" w:eastAsia="zh-CN"/>
              </w:rPr>
              <w:t>WIS-TC4</w:t>
            </w:r>
          </w:p>
        </w:tc>
      </w:tr>
      <w:tr w:rsidR="00F24A58">
        <w:tc>
          <w:tcPr>
            <w:tcW w:w="2437" w:type="dxa"/>
            <w:shd w:val="clear" w:color="auto" w:fill="E0E0E0"/>
          </w:tcPr>
          <w:p w:rsidR="00F24A58" w:rsidRDefault="00F24A58">
            <w:pPr>
              <w:pStyle w:val="BodyText"/>
              <w:spacing w:after="0"/>
              <w:rPr>
                <w:rFonts w:cs="Arial"/>
                <w:b/>
                <w:sz w:val="18"/>
                <w:szCs w:val="18"/>
                <w:lang w:val="en-US" w:eastAsia="zh-CN"/>
              </w:rPr>
            </w:pPr>
            <w:r>
              <w:rPr>
                <w:rFonts w:cs="Arial"/>
                <w:b/>
                <w:sz w:val="18"/>
                <w:szCs w:val="18"/>
                <w:lang w:val="en-US" w:eastAsia="zh-CN"/>
              </w:rPr>
              <w:t>Component</w:t>
            </w:r>
          </w:p>
        </w:tc>
        <w:tc>
          <w:tcPr>
            <w:tcW w:w="11284" w:type="dxa"/>
            <w:gridSpan w:val="5"/>
          </w:tcPr>
          <w:p w:rsidR="00F24A58" w:rsidRDefault="00F24A58">
            <w:pPr>
              <w:spacing w:before="100" w:beforeAutospacing="1" w:after="100" w:afterAutospacing="1"/>
              <w:ind w:left="360"/>
              <w:rPr>
                <w:sz w:val="21"/>
                <w:szCs w:val="21"/>
                <w:lang w:val="en-US" w:eastAsia="zh-CN"/>
              </w:rPr>
            </w:pPr>
            <w:r>
              <w:rPr>
                <w:lang w:val="en-US"/>
              </w:rPr>
              <w:t>24 hours cache at GISC</w:t>
            </w:r>
          </w:p>
        </w:tc>
      </w:tr>
      <w:tr w:rsidR="00F24A58">
        <w:tc>
          <w:tcPr>
            <w:tcW w:w="13721" w:type="dxa"/>
            <w:gridSpan w:val="6"/>
            <w:shd w:val="clear" w:color="auto" w:fill="E0E0E0"/>
          </w:tcPr>
          <w:p w:rsidR="00F24A58" w:rsidRDefault="00F24A58">
            <w:pPr>
              <w:pStyle w:val="BodyText"/>
              <w:spacing w:after="0"/>
              <w:rPr>
                <w:rFonts w:cs="Arial"/>
                <w:sz w:val="18"/>
                <w:szCs w:val="18"/>
                <w:lang w:val="en-US" w:eastAsia="zh-CN"/>
              </w:rPr>
            </w:pPr>
            <w:r>
              <w:rPr>
                <w:rFonts w:cs="Arial"/>
                <w:b/>
                <w:sz w:val="18"/>
                <w:szCs w:val="18"/>
                <w:lang w:val="en-US" w:eastAsia="zh-CN"/>
              </w:rPr>
              <w:t>Purpose of test</w:t>
            </w:r>
          </w:p>
        </w:tc>
      </w:tr>
      <w:tr w:rsidR="00F24A58">
        <w:tc>
          <w:tcPr>
            <w:tcW w:w="13721" w:type="dxa"/>
            <w:gridSpan w:val="6"/>
            <w:tcBorders>
              <w:bottom w:val="single" w:sz="4" w:space="0" w:color="auto"/>
            </w:tcBorders>
          </w:tcPr>
          <w:p w:rsidR="00F24A58" w:rsidRDefault="00F24A58">
            <w:pPr>
              <w:pStyle w:val="BodyText"/>
              <w:spacing w:after="0"/>
              <w:rPr>
                <w:rFonts w:cs="Arial"/>
                <w:sz w:val="18"/>
                <w:szCs w:val="18"/>
                <w:lang w:val="en-US" w:eastAsia="zh-CN"/>
              </w:rPr>
            </w:pPr>
            <w:r>
              <w:rPr>
                <w:rFonts w:cs="Arial"/>
                <w:sz w:val="18"/>
                <w:szCs w:val="18"/>
                <w:lang w:val="en-US" w:eastAsia="zh-CN"/>
              </w:rPr>
              <w:t xml:space="preserve">Validate the completeness of the 24h cache </w:t>
            </w:r>
          </w:p>
          <w:p w:rsidR="00F24A58" w:rsidRDefault="00F24A58">
            <w:pPr>
              <w:numPr>
                <w:ilvl w:val="0"/>
                <w:numId w:val="17"/>
              </w:numPr>
              <w:spacing w:before="100" w:beforeAutospacing="1" w:after="100" w:afterAutospacing="1"/>
              <w:rPr>
                <w:lang w:val="en-US"/>
              </w:rPr>
            </w:pPr>
            <w:r>
              <w:rPr>
                <w:rFonts w:cs="Arial"/>
                <w:lang w:val="en-US"/>
              </w:rPr>
              <w:t>Finding a current data or product originating from another centre via the GISC DAR search mechanism, and retrieve that item from the GISC cache.</w:t>
            </w:r>
            <w:r>
              <w:rPr>
                <w:lang w:val="en-US"/>
              </w:rPr>
              <w:t xml:space="preserve"> </w:t>
            </w:r>
          </w:p>
          <w:p w:rsidR="00F24A58" w:rsidRDefault="00F24A58">
            <w:pPr>
              <w:pStyle w:val="BodyText"/>
              <w:spacing w:after="0"/>
              <w:rPr>
                <w:rFonts w:cs="Arial"/>
                <w:sz w:val="18"/>
                <w:szCs w:val="18"/>
                <w:lang w:val="en-US" w:eastAsia="zh-CN"/>
              </w:rPr>
            </w:pPr>
            <w:r>
              <w:rPr>
                <w:lang w:val="en-US"/>
              </w:rPr>
              <w:t>An attached document describing the process how the GISC will ensure it holds a complete cache for 24 hours, including performance metrics</w:t>
            </w:r>
          </w:p>
        </w:tc>
      </w:tr>
      <w:tr w:rsidR="00F24A58">
        <w:tc>
          <w:tcPr>
            <w:tcW w:w="13721" w:type="dxa"/>
            <w:gridSpan w:val="6"/>
            <w:shd w:val="clear" w:color="auto" w:fill="E0E0E0"/>
          </w:tcPr>
          <w:p w:rsidR="00F24A58" w:rsidRDefault="00F24A58">
            <w:pPr>
              <w:pStyle w:val="BodyText"/>
              <w:spacing w:after="0"/>
              <w:rPr>
                <w:rFonts w:cs="Arial"/>
                <w:sz w:val="18"/>
                <w:szCs w:val="18"/>
                <w:lang w:val="en-US" w:eastAsia="zh-CN"/>
              </w:rPr>
            </w:pPr>
            <w:r>
              <w:rPr>
                <w:rFonts w:cs="Arial"/>
                <w:b/>
                <w:sz w:val="18"/>
                <w:szCs w:val="18"/>
                <w:lang w:val="en-US" w:eastAsia="zh-CN"/>
              </w:rPr>
              <w:t>Requirements Covered</w:t>
            </w:r>
          </w:p>
        </w:tc>
      </w:tr>
      <w:tr w:rsidR="00F24A58">
        <w:trPr>
          <w:trHeight w:val="227"/>
        </w:trPr>
        <w:tc>
          <w:tcPr>
            <w:tcW w:w="13721" w:type="dxa"/>
            <w:gridSpan w:val="6"/>
            <w:tcBorders>
              <w:bottom w:val="single" w:sz="4" w:space="0" w:color="auto"/>
            </w:tcBorders>
          </w:tcPr>
          <w:p w:rsidR="00F24A58" w:rsidRDefault="00F24A58">
            <w:pPr>
              <w:numPr>
                <w:ilvl w:val="0"/>
                <w:numId w:val="19"/>
              </w:numPr>
              <w:spacing w:before="100" w:beforeAutospacing="1" w:after="100" w:afterAutospacing="1"/>
              <w:rPr>
                <w:lang w:val="en-US"/>
              </w:rPr>
            </w:pPr>
            <w:r>
              <w:rPr>
                <w:rFonts w:cs="Arial"/>
                <w:lang w:val="en-US"/>
              </w:rPr>
              <w:t>Tech specs 3 (Centralization of Globally Distributed Data)</w:t>
            </w:r>
            <w:r>
              <w:rPr>
                <w:lang w:val="en-US"/>
              </w:rPr>
              <w:t xml:space="preserve"> </w:t>
            </w:r>
          </w:p>
          <w:p w:rsidR="00F24A58" w:rsidRDefault="00F24A58">
            <w:pPr>
              <w:numPr>
                <w:ilvl w:val="0"/>
                <w:numId w:val="18"/>
              </w:numPr>
              <w:spacing w:before="100" w:beforeAutospacing="1" w:after="100" w:afterAutospacing="1"/>
              <w:rPr>
                <w:sz w:val="18"/>
                <w:szCs w:val="18"/>
                <w:lang w:val="en-US" w:eastAsia="zh-CN"/>
              </w:rPr>
            </w:pPr>
            <w:r>
              <w:rPr>
                <w:rFonts w:cs="Arial"/>
                <w:lang w:val="en-US"/>
              </w:rPr>
              <w:t>Tech specs 8 (DAR …)</w:t>
            </w:r>
          </w:p>
        </w:tc>
      </w:tr>
      <w:tr w:rsidR="00F24A58">
        <w:tc>
          <w:tcPr>
            <w:tcW w:w="13721" w:type="dxa"/>
            <w:gridSpan w:val="6"/>
            <w:shd w:val="clear" w:color="auto" w:fill="E0E0E0"/>
          </w:tcPr>
          <w:p w:rsidR="00F24A58" w:rsidRDefault="00F24A58">
            <w:pPr>
              <w:pStyle w:val="BodyText"/>
              <w:spacing w:after="0"/>
              <w:rPr>
                <w:rFonts w:cs="Arial"/>
                <w:sz w:val="18"/>
                <w:szCs w:val="18"/>
                <w:lang w:val="en-US" w:eastAsia="zh-CN"/>
              </w:rPr>
            </w:pPr>
            <w:r>
              <w:rPr>
                <w:rFonts w:cs="Arial"/>
                <w:b/>
                <w:sz w:val="18"/>
                <w:szCs w:val="18"/>
                <w:lang w:val="en-US" w:eastAsia="zh-CN"/>
              </w:rPr>
              <w:t>Precondition </w:t>
            </w:r>
          </w:p>
        </w:tc>
      </w:tr>
      <w:tr w:rsidR="00F24A58">
        <w:tc>
          <w:tcPr>
            <w:tcW w:w="13721" w:type="dxa"/>
            <w:gridSpan w:val="6"/>
            <w:tcBorders>
              <w:bottom w:val="single" w:sz="4" w:space="0" w:color="auto"/>
            </w:tcBorders>
          </w:tcPr>
          <w:p w:rsidR="00F24A58" w:rsidRDefault="00F24A58">
            <w:pPr>
              <w:pStyle w:val="BodyText"/>
              <w:numPr>
                <w:ilvl w:val="0"/>
                <w:numId w:val="20"/>
              </w:numPr>
              <w:spacing w:after="0"/>
              <w:rPr>
                <w:rFonts w:cs="Arial"/>
                <w:sz w:val="18"/>
                <w:szCs w:val="18"/>
                <w:lang w:val="en-US" w:eastAsia="zh-CN"/>
              </w:rPr>
            </w:pPr>
            <w:r>
              <w:rPr>
                <w:rFonts w:cs="Arial"/>
                <w:sz w:val="18"/>
                <w:szCs w:val="18"/>
                <w:lang w:val="en-US" w:eastAsia="zh-CN"/>
              </w:rPr>
              <w:t>Have network connection (dedicated and/or public connection)</w:t>
            </w:r>
          </w:p>
          <w:p w:rsidR="00F24A58" w:rsidRDefault="00F24A58">
            <w:pPr>
              <w:pStyle w:val="BodyText"/>
              <w:numPr>
                <w:ilvl w:val="0"/>
                <w:numId w:val="20"/>
              </w:numPr>
              <w:spacing w:after="0"/>
              <w:rPr>
                <w:rFonts w:cs="Arial"/>
                <w:sz w:val="18"/>
                <w:szCs w:val="18"/>
                <w:lang w:val="en-US" w:eastAsia="zh-CN"/>
              </w:rPr>
            </w:pPr>
            <w:r>
              <w:rPr>
                <w:rFonts w:cs="Arial"/>
                <w:sz w:val="18"/>
                <w:szCs w:val="18"/>
                <w:lang w:val="en-US" w:eastAsia="zh-CN"/>
              </w:rPr>
              <w:t>Have DAR catalogue already populated with metadata of the 24h data for global exchange</w:t>
            </w:r>
          </w:p>
          <w:p w:rsidR="00F24A58" w:rsidRDefault="00F24A58">
            <w:pPr>
              <w:pStyle w:val="BodyText"/>
              <w:numPr>
                <w:ilvl w:val="0"/>
                <w:numId w:val="20"/>
              </w:numPr>
              <w:spacing w:after="0"/>
              <w:rPr>
                <w:rFonts w:cs="Arial"/>
                <w:sz w:val="18"/>
                <w:szCs w:val="18"/>
                <w:lang w:val="en-US" w:eastAsia="zh-CN"/>
              </w:rPr>
            </w:pPr>
            <w:r>
              <w:rPr>
                <w:rFonts w:cs="Arial"/>
                <w:sz w:val="18"/>
                <w:szCs w:val="18"/>
                <w:lang w:val="en-US" w:eastAsia="zh-CN"/>
              </w:rPr>
              <w:t>Have DAR facilities available through a portal</w:t>
            </w:r>
          </w:p>
          <w:p w:rsidR="00F24A58" w:rsidRDefault="00F24A58">
            <w:pPr>
              <w:pStyle w:val="BodyText"/>
              <w:numPr>
                <w:ilvl w:val="0"/>
                <w:numId w:val="20"/>
              </w:numPr>
              <w:spacing w:after="0"/>
              <w:rPr>
                <w:rFonts w:cs="Arial"/>
                <w:sz w:val="18"/>
                <w:szCs w:val="18"/>
                <w:lang w:val="en-US" w:eastAsia="zh-CN"/>
              </w:rPr>
            </w:pPr>
            <w:r>
              <w:rPr>
                <w:rFonts w:cs="Arial"/>
                <w:sz w:val="18"/>
                <w:szCs w:val="18"/>
                <w:lang w:val="en-US" w:eastAsia="zh-CN"/>
              </w:rPr>
              <w:t>Have a cache with at least the last 24 h data for global exchange</w:t>
            </w:r>
          </w:p>
        </w:tc>
      </w:tr>
      <w:tr w:rsidR="00F24A58">
        <w:tc>
          <w:tcPr>
            <w:tcW w:w="13721" w:type="dxa"/>
            <w:gridSpan w:val="6"/>
            <w:shd w:val="clear" w:color="auto" w:fill="E0E0E0"/>
          </w:tcPr>
          <w:p w:rsidR="00F24A58" w:rsidRDefault="00F24A58">
            <w:pPr>
              <w:pStyle w:val="BodyText"/>
              <w:spacing w:after="0"/>
              <w:rPr>
                <w:rFonts w:cs="Arial"/>
                <w:b/>
                <w:sz w:val="18"/>
                <w:szCs w:val="18"/>
                <w:lang w:val="en-US" w:eastAsia="zh-CN"/>
              </w:rPr>
            </w:pPr>
            <w:r>
              <w:rPr>
                <w:rFonts w:cs="Arial"/>
                <w:b/>
                <w:sz w:val="18"/>
                <w:szCs w:val="18"/>
                <w:lang w:val="en-US" w:eastAsia="zh-CN"/>
              </w:rPr>
              <w:t>Test Steps</w:t>
            </w:r>
          </w:p>
        </w:tc>
      </w:tr>
      <w:tr w:rsidR="00F24A58">
        <w:trPr>
          <w:trHeight w:val="1020"/>
        </w:trPr>
        <w:tc>
          <w:tcPr>
            <w:tcW w:w="13721" w:type="dxa"/>
            <w:gridSpan w:val="6"/>
            <w:tcBorders>
              <w:bottom w:val="single" w:sz="4" w:space="0" w:color="auto"/>
            </w:tcBorders>
          </w:tcPr>
          <w:tbl>
            <w:tblPr>
              <w:tblW w:w="13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
              <w:gridCol w:w="4490"/>
              <w:gridCol w:w="6089"/>
              <w:gridCol w:w="2520"/>
            </w:tblGrid>
            <w:tr w:rsidR="00F24A58">
              <w:tc>
                <w:tcPr>
                  <w:tcW w:w="396" w:type="dxa"/>
                  <w:shd w:val="clear" w:color="auto" w:fill="F3F3F3"/>
                </w:tcPr>
                <w:p w:rsidR="00F24A58" w:rsidRDefault="00F24A58">
                  <w:pPr>
                    <w:pStyle w:val="BodyText"/>
                    <w:spacing w:after="0"/>
                    <w:rPr>
                      <w:rFonts w:cs="Arial"/>
                      <w:b/>
                      <w:sz w:val="18"/>
                      <w:szCs w:val="18"/>
                      <w:lang w:val="en-US" w:eastAsia="zh-CN"/>
                    </w:rPr>
                  </w:pPr>
                </w:p>
              </w:tc>
              <w:tc>
                <w:tcPr>
                  <w:tcW w:w="4490" w:type="dxa"/>
                  <w:shd w:val="clear" w:color="auto" w:fill="F3F3F3"/>
                </w:tcPr>
                <w:p w:rsidR="00F24A58" w:rsidRDefault="00F24A58">
                  <w:pPr>
                    <w:pStyle w:val="BodyText"/>
                    <w:spacing w:after="0"/>
                    <w:rPr>
                      <w:rFonts w:cs="Arial"/>
                      <w:b/>
                      <w:sz w:val="18"/>
                      <w:szCs w:val="18"/>
                      <w:lang w:val="en-US" w:eastAsia="zh-CN"/>
                    </w:rPr>
                  </w:pPr>
                  <w:r>
                    <w:rPr>
                      <w:rFonts w:cs="Arial"/>
                      <w:b/>
                      <w:sz w:val="18"/>
                      <w:szCs w:val="18"/>
                      <w:lang w:val="en-US" w:eastAsia="zh-CN"/>
                    </w:rPr>
                    <w:t>Description</w:t>
                  </w:r>
                </w:p>
              </w:tc>
              <w:tc>
                <w:tcPr>
                  <w:tcW w:w="6089" w:type="dxa"/>
                  <w:shd w:val="clear" w:color="auto" w:fill="F3F3F3"/>
                </w:tcPr>
                <w:p w:rsidR="00F24A58" w:rsidRDefault="00F24A58">
                  <w:pPr>
                    <w:pStyle w:val="BodyText"/>
                    <w:spacing w:after="0"/>
                    <w:rPr>
                      <w:rFonts w:cs="Arial"/>
                      <w:b/>
                      <w:sz w:val="18"/>
                      <w:szCs w:val="18"/>
                      <w:lang w:val="en-US" w:eastAsia="zh-CN"/>
                    </w:rPr>
                  </w:pPr>
                  <w:r>
                    <w:rPr>
                      <w:rFonts w:cs="Arial"/>
                      <w:b/>
                      <w:sz w:val="18"/>
                      <w:szCs w:val="18"/>
                      <w:lang w:val="en-US" w:eastAsia="zh-CN"/>
                    </w:rPr>
                    <w:t>Expected Results</w:t>
                  </w:r>
                </w:p>
              </w:tc>
              <w:tc>
                <w:tcPr>
                  <w:tcW w:w="2520" w:type="dxa"/>
                  <w:shd w:val="clear" w:color="auto" w:fill="F3F3F3"/>
                </w:tcPr>
                <w:p w:rsidR="00F24A58" w:rsidRDefault="00F24A58">
                  <w:pPr>
                    <w:pStyle w:val="BodyText"/>
                    <w:spacing w:after="0"/>
                    <w:rPr>
                      <w:rFonts w:cs="Arial"/>
                      <w:b/>
                      <w:sz w:val="18"/>
                      <w:szCs w:val="18"/>
                      <w:lang w:val="en-US" w:eastAsia="zh-CN"/>
                    </w:rPr>
                  </w:pPr>
                  <w:r>
                    <w:rPr>
                      <w:rFonts w:cs="Arial"/>
                      <w:b/>
                      <w:sz w:val="18"/>
                      <w:szCs w:val="18"/>
                      <w:lang w:val="en-US" w:eastAsia="zh-CN"/>
                    </w:rPr>
                    <w:t>Actual Results</w:t>
                  </w:r>
                </w:p>
              </w:tc>
            </w:tr>
            <w:tr w:rsidR="00F24A58">
              <w:tc>
                <w:tcPr>
                  <w:tcW w:w="396" w:type="dxa"/>
                </w:tcPr>
                <w:p w:rsidR="00F24A58" w:rsidRDefault="00F24A58">
                  <w:pPr>
                    <w:pStyle w:val="BodyText"/>
                    <w:spacing w:after="0"/>
                    <w:rPr>
                      <w:rFonts w:cs="Arial"/>
                      <w:b/>
                      <w:sz w:val="18"/>
                      <w:szCs w:val="18"/>
                      <w:lang w:val="en-US" w:eastAsia="zh-CN"/>
                    </w:rPr>
                  </w:pPr>
                  <w:r>
                    <w:rPr>
                      <w:rFonts w:cs="Arial"/>
                      <w:b/>
                      <w:sz w:val="18"/>
                      <w:szCs w:val="18"/>
                      <w:lang w:val="en-US" w:eastAsia="zh-CN"/>
                    </w:rPr>
                    <w:t>1</w:t>
                  </w:r>
                </w:p>
              </w:tc>
              <w:tc>
                <w:tcPr>
                  <w:tcW w:w="4490" w:type="dxa"/>
                </w:tcPr>
                <w:p w:rsidR="00F24A58" w:rsidRDefault="00F24A58">
                  <w:pPr>
                    <w:pStyle w:val="BodyText"/>
                    <w:spacing w:after="0"/>
                    <w:jc w:val="left"/>
                    <w:rPr>
                      <w:rFonts w:cs="Arial"/>
                      <w:sz w:val="18"/>
                      <w:szCs w:val="18"/>
                      <w:lang w:val="en-US" w:eastAsia="zh-CN"/>
                    </w:rPr>
                  </w:pPr>
                  <w:r>
                    <w:rPr>
                      <w:rFonts w:cs="Arial"/>
                      <w:sz w:val="18"/>
                      <w:szCs w:val="18"/>
                      <w:lang w:val="en-US" w:eastAsia="zh-CN"/>
                    </w:rPr>
                    <w:t>Search in catalogue for data/products from other centre and other program in other area and retrieve selected data or products</w:t>
                  </w:r>
                </w:p>
              </w:tc>
              <w:tc>
                <w:tcPr>
                  <w:tcW w:w="6089" w:type="dxa"/>
                </w:tcPr>
                <w:p w:rsidR="00F24A58" w:rsidRDefault="00F24A58">
                  <w:pPr>
                    <w:pStyle w:val="BodyText"/>
                    <w:spacing w:after="0"/>
                    <w:rPr>
                      <w:rFonts w:cs="Arial"/>
                      <w:sz w:val="18"/>
                      <w:szCs w:val="18"/>
                      <w:lang w:val="en-US" w:eastAsia="zh-CN"/>
                    </w:rPr>
                  </w:pPr>
                  <w:r>
                    <w:rPr>
                      <w:rFonts w:cs="Arial"/>
                      <w:sz w:val="18"/>
                      <w:szCs w:val="18"/>
                      <w:lang w:val="en-US" w:eastAsia="zh-CN"/>
                    </w:rPr>
                    <w:t>The selected data/products can de retrieved from GISC</w:t>
                  </w:r>
                </w:p>
              </w:tc>
              <w:tc>
                <w:tcPr>
                  <w:tcW w:w="2520" w:type="dxa"/>
                </w:tcPr>
                <w:p w:rsidR="00F24A58" w:rsidRDefault="00F24A58">
                  <w:pPr>
                    <w:pStyle w:val="BodyText"/>
                    <w:spacing w:after="0"/>
                    <w:rPr>
                      <w:rFonts w:cs="Arial"/>
                      <w:sz w:val="18"/>
                      <w:szCs w:val="18"/>
                      <w:lang w:val="en-US" w:eastAsia="zh-CN"/>
                    </w:rPr>
                  </w:pPr>
                </w:p>
              </w:tc>
            </w:tr>
            <w:tr w:rsidR="00F24A58">
              <w:tc>
                <w:tcPr>
                  <w:tcW w:w="396" w:type="dxa"/>
                </w:tcPr>
                <w:p w:rsidR="00F24A58" w:rsidRDefault="00F24A58">
                  <w:pPr>
                    <w:pStyle w:val="BodyText"/>
                    <w:spacing w:after="0"/>
                    <w:rPr>
                      <w:rFonts w:cs="Arial"/>
                      <w:b/>
                      <w:sz w:val="18"/>
                      <w:szCs w:val="18"/>
                      <w:lang w:val="en-US" w:eastAsia="zh-CN"/>
                    </w:rPr>
                  </w:pPr>
                  <w:r>
                    <w:rPr>
                      <w:rFonts w:cs="Arial"/>
                      <w:b/>
                      <w:sz w:val="18"/>
                      <w:szCs w:val="18"/>
                      <w:lang w:val="en-US" w:eastAsia="zh-CN"/>
                    </w:rPr>
                    <w:t>2</w:t>
                  </w:r>
                </w:p>
              </w:tc>
              <w:tc>
                <w:tcPr>
                  <w:tcW w:w="4490" w:type="dxa"/>
                </w:tcPr>
                <w:p w:rsidR="00F24A58" w:rsidRDefault="00F24A58">
                  <w:pPr>
                    <w:pStyle w:val="BodyText"/>
                    <w:spacing w:after="0"/>
                    <w:jc w:val="left"/>
                    <w:rPr>
                      <w:rFonts w:cs="Arial"/>
                      <w:sz w:val="18"/>
                      <w:szCs w:val="18"/>
                      <w:lang w:val="en-US" w:eastAsia="zh-CN"/>
                    </w:rPr>
                  </w:pPr>
                  <w:r>
                    <w:rPr>
                      <w:rFonts w:cs="Arial"/>
                      <w:sz w:val="18"/>
                      <w:szCs w:val="18"/>
                      <w:lang w:val="en-US" w:eastAsia="zh-CN"/>
                    </w:rPr>
                    <w:t>Search in catalogue for data/products 6h old and retrieve selected data or products</w:t>
                  </w:r>
                </w:p>
              </w:tc>
              <w:tc>
                <w:tcPr>
                  <w:tcW w:w="6089" w:type="dxa"/>
                </w:tcPr>
                <w:p w:rsidR="00F24A58" w:rsidRDefault="00F24A58">
                  <w:pPr>
                    <w:pStyle w:val="BodyText"/>
                    <w:spacing w:after="0"/>
                    <w:rPr>
                      <w:rFonts w:cs="Arial"/>
                      <w:sz w:val="18"/>
                      <w:szCs w:val="18"/>
                      <w:lang w:val="en-US" w:eastAsia="zh-CN"/>
                    </w:rPr>
                  </w:pPr>
                  <w:r>
                    <w:rPr>
                      <w:rFonts w:cs="Arial"/>
                      <w:sz w:val="18"/>
                      <w:szCs w:val="18"/>
                      <w:lang w:val="en-US" w:eastAsia="zh-CN"/>
                    </w:rPr>
                    <w:t>The selected data/products can de retrieved from GISC</w:t>
                  </w:r>
                </w:p>
              </w:tc>
              <w:tc>
                <w:tcPr>
                  <w:tcW w:w="2520" w:type="dxa"/>
                </w:tcPr>
                <w:p w:rsidR="00F24A58" w:rsidRDefault="00F24A58">
                  <w:pPr>
                    <w:pStyle w:val="BodyText"/>
                    <w:spacing w:after="0"/>
                    <w:rPr>
                      <w:rFonts w:cs="Arial"/>
                      <w:sz w:val="18"/>
                      <w:szCs w:val="18"/>
                      <w:lang w:val="en-US" w:eastAsia="zh-CN"/>
                    </w:rPr>
                  </w:pPr>
                </w:p>
              </w:tc>
            </w:tr>
            <w:tr w:rsidR="00F24A58">
              <w:tc>
                <w:tcPr>
                  <w:tcW w:w="396" w:type="dxa"/>
                </w:tcPr>
                <w:p w:rsidR="00F24A58" w:rsidRDefault="00F24A58">
                  <w:pPr>
                    <w:pStyle w:val="BodyText"/>
                    <w:spacing w:after="0"/>
                    <w:rPr>
                      <w:rFonts w:cs="Arial"/>
                      <w:b/>
                      <w:sz w:val="18"/>
                      <w:szCs w:val="18"/>
                      <w:lang w:val="en-US" w:eastAsia="zh-CN"/>
                    </w:rPr>
                  </w:pPr>
                  <w:r>
                    <w:rPr>
                      <w:rFonts w:cs="Arial"/>
                      <w:b/>
                      <w:sz w:val="18"/>
                      <w:szCs w:val="18"/>
                      <w:lang w:val="en-US" w:eastAsia="zh-CN"/>
                    </w:rPr>
                    <w:t>3</w:t>
                  </w:r>
                </w:p>
              </w:tc>
              <w:tc>
                <w:tcPr>
                  <w:tcW w:w="4490" w:type="dxa"/>
                </w:tcPr>
                <w:p w:rsidR="00F24A58" w:rsidRDefault="00F24A58">
                  <w:pPr>
                    <w:pStyle w:val="BodyText"/>
                    <w:spacing w:after="0"/>
                    <w:rPr>
                      <w:rFonts w:cs="Arial"/>
                      <w:sz w:val="18"/>
                      <w:szCs w:val="18"/>
                      <w:lang w:val="en-US" w:eastAsia="zh-CN"/>
                    </w:rPr>
                  </w:pPr>
                  <w:r>
                    <w:rPr>
                      <w:rFonts w:cs="Arial"/>
                      <w:sz w:val="18"/>
                      <w:szCs w:val="18"/>
                      <w:lang w:val="en-US" w:eastAsia="zh-CN"/>
                    </w:rPr>
                    <w:t>Search in catalogue for data/products12h old and retrieve selected data or products</w:t>
                  </w:r>
                </w:p>
              </w:tc>
              <w:tc>
                <w:tcPr>
                  <w:tcW w:w="6089" w:type="dxa"/>
                </w:tcPr>
                <w:p w:rsidR="00F24A58" w:rsidRDefault="00F24A58">
                  <w:pPr>
                    <w:pStyle w:val="BodyText"/>
                    <w:spacing w:after="0"/>
                    <w:rPr>
                      <w:rFonts w:cs="Arial"/>
                      <w:sz w:val="18"/>
                      <w:szCs w:val="18"/>
                      <w:lang w:val="en-US" w:eastAsia="zh-CN"/>
                    </w:rPr>
                  </w:pPr>
                  <w:r>
                    <w:rPr>
                      <w:rFonts w:cs="Arial"/>
                      <w:sz w:val="18"/>
                      <w:szCs w:val="18"/>
                      <w:lang w:val="en-US" w:eastAsia="zh-CN"/>
                    </w:rPr>
                    <w:t>The selected data/products can de retrieved from GISC</w:t>
                  </w:r>
                </w:p>
              </w:tc>
              <w:tc>
                <w:tcPr>
                  <w:tcW w:w="2520" w:type="dxa"/>
                </w:tcPr>
                <w:p w:rsidR="00F24A58" w:rsidRDefault="00F24A58">
                  <w:pPr>
                    <w:pStyle w:val="BodyText"/>
                    <w:spacing w:after="0"/>
                    <w:rPr>
                      <w:rFonts w:cs="Arial"/>
                      <w:sz w:val="18"/>
                      <w:szCs w:val="18"/>
                      <w:lang w:val="en-US" w:eastAsia="zh-CN"/>
                    </w:rPr>
                  </w:pPr>
                </w:p>
              </w:tc>
            </w:tr>
            <w:tr w:rsidR="00F24A58">
              <w:tc>
                <w:tcPr>
                  <w:tcW w:w="396" w:type="dxa"/>
                </w:tcPr>
                <w:p w:rsidR="00F24A58" w:rsidRDefault="00F24A58">
                  <w:pPr>
                    <w:pStyle w:val="BodyText"/>
                    <w:spacing w:after="0"/>
                    <w:rPr>
                      <w:rFonts w:cs="Arial"/>
                      <w:b/>
                      <w:sz w:val="18"/>
                      <w:szCs w:val="18"/>
                      <w:lang w:val="en-US" w:eastAsia="zh-CN"/>
                    </w:rPr>
                  </w:pPr>
                  <w:r>
                    <w:rPr>
                      <w:rFonts w:cs="Arial"/>
                      <w:b/>
                      <w:sz w:val="18"/>
                      <w:szCs w:val="18"/>
                      <w:lang w:val="en-US" w:eastAsia="zh-CN"/>
                    </w:rPr>
                    <w:t>4</w:t>
                  </w:r>
                </w:p>
              </w:tc>
              <w:tc>
                <w:tcPr>
                  <w:tcW w:w="4490" w:type="dxa"/>
                </w:tcPr>
                <w:p w:rsidR="00F24A58" w:rsidRDefault="00F24A58">
                  <w:pPr>
                    <w:pStyle w:val="BodyText"/>
                    <w:spacing w:after="0"/>
                    <w:rPr>
                      <w:rFonts w:cs="Arial"/>
                      <w:sz w:val="18"/>
                      <w:szCs w:val="18"/>
                      <w:lang w:val="en-US" w:eastAsia="zh-CN"/>
                    </w:rPr>
                  </w:pPr>
                  <w:r>
                    <w:rPr>
                      <w:rFonts w:cs="Arial"/>
                      <w:sz w:val="18"/>
                      <w:szCs w:val="18"/>
                      <w:lang w:val="en-US" w:eastAsia="zh-CN"/>
                    </w:rPr>
                    <w:t>Search in catalogue for data/products 18h old and retrieve selected data or products</w:t>
                  </w:r>
                </w:p>
              </w:tc>
              <w:tc>
                <w:tcPr>
                  <w:tcW w:w="6089" w:type="dxa"/>
                </w:tcPr>
                <w:p w:rsidR="00F24A58" w:rsidRDefault="00F24A58">
                  <w:pPr>
                    <w:pStyle w:val="BodyText"/>
                    <w:spacing w:after="0"/>
                    <w:rPr>
                      <w:rFonts w:cs="Arial"/>
                      <w:sz w:val="18"/>
                      <w:szCs w:val="18"/>
                      <w:lang w:val="en-US" w:eastAsia="zh-CN"/>
                    </w:rPr>
                  </w:pPr>
                  <w:r>
                    <w:rPr>
                      <w:rFonts w:cs="Arial"/>
                      <w:sz w:val="18"/>
                      <w:szCs w:val="18"/>
                      <w:lang w:val="en-US" w:eastAsia="zh-CN"/>
                    </w:rPr>
                    <w:t>The selected data/products can de retrieved from GISC</w:t>
                  </w:r>
                </w:p>
              </w:tc>
              <w:tc>
                <w:tcPr>
                  <w:tcW w:w="2520" w:type="dxa"/>
                </w:tcPr>
                <w:p w:rsidR="00F24A58" w:rsidRDefault="00F24A58">
                  <w:pPr>
                    <w:pStyle w:val="BodyText"/>
                    <w:spacing w:after="0"/>
                    <w:rPr>
                      <w:rFonts w:cs="Arial"/>
                      <w:sz w:val="18"/>
                      <w:szCs w:val="18"/>
                      <w:lang w:val="en-US" w:eastAsia="zh-CN"/>
                    </w:rPr>
                  </w:pPr>
                </w:p>
              </w:tc>
            </w:tr>
            <w:tr w:rsidR="00F24A58">
              <w:tc>
                <w:tcPr>
                  <w:tcW w:w="396" w:type="dxa"/>
                </w:tcPr>
                <w:p w:rsidR="00F24A58" w:rsidRDefault="00F24A58">
                  <w:pPr>
                    <w:pStyle w:val="BodyText"/>
                    <w:spacing w:after="0"/>
                    <w:rPr>
                      <w:rFonts w:cs="Arial"/>
                      <w:b/>
                      <w:sz w:val="18"/>
                      <w:szCs w:val="18"/>
                      <w:lang w:val="en-US" w:eastAsia="zh-CN"/>
                    </w:rPr>
                  </w:pPr>
                  <w:r>
                    <w:rPr>
                      <w:rFonts w:cs="Arial"/>
                      <w:b/>
                      <w:sz w:val="18"/>
                      <w:szCs w:val="18"/>
                      <w:lang w:val="en-US" w:eastAsia="zh-CN"/>
                    </w:rPr>
                    <w:t>5</w:t>
                  </w:r>
                </w:p>
              </w:tc>
              <w:tc>
                <w:tcPr>
                  <w:tcW w:w="4490" w:type="dxa"/>
                </w:tcPr>
                <w:p w:rsidR="00F24A58" w:rsidRDefault="00F24A58">
                  <w:pPr>
                    <w:pStyle w:val="BodyText"/>
                    <w:spacing w:after="0"/>
                    <w:rPr>
                      <w:rFonts w:cs="Arial"/>
                      <w:sz w:val="18"/>
                      <w:szCs w:val="18"/>
                      <w:lang w:val="en-US" w:eastAsia="zh-CN"/>
                    </w:rPr>
                  </w:pPr>
                  <w:r>
                    <w:rPr>
                      <w:rFonts w:cs="Arial"/>
                      <w:sz w:val="18"/>
                      <w:szCs w:val="18"/>
                      <w:lang w:val="en-US" w:eastAsia="zh-CN"/>
                    </w:rPr>
                    <w:t>Search in catalogue for data/products 24h old and retrieve selected data or products</w:t>
                  </w:r>
                </w:p>
              </w:tc>
              <w:tc>
                <w:tcPr>
                  <w:tcW w:w="6089" w:type="dxa"/>
                </w:tcPr>
                <w:p w:rsidR="00F24A58" w:rsidRDefault="00F24A58">
                  <w:pPr>
                    <w:pStyle w:val="BodyText"/>
                    <w:spacing w:after="0"/>
                    <w:rPr>
                      <w:rFonts w:cs="Arial"/>
                      <w:sz w:val="18"/>
                      <w:szCs w:val="18"/>
                      <w:lang w:val="en-US" w:eastAsia="zh-CN"/>
                    </w:rPr>
                  </w:pPr>
                  <w:r>
                    <w:rPr>
                      <w:rFonts w:cs="Arial"/>
                      <w:sz w:val="18"/>
                      <w:szCs w:val="18"/>
                      <w:lang w:val="en-US" w:eastAsia="zh-CN"/>
                    </w:rPr>
                    <w:t>The selected data/products can de retrieved from GISC</w:t>
                  </w:r>
                </w:p>
              </w:tc>
              <w:tc>
                <w:tcPr>
                  <w:tcW w:w="2520" w:type="dxa"/>
                </w:tcPr>
                <w:p w:rsidR="00F24A58" w:rsidRDefault="00F24A58">
                  <w:pPr>
                    <w:pStyle w:val="BodyText"/>
                    <w:spacing w:after="0"/>
                    <w:rPr>
                      <w:rFonts w:cs="Arial"/>
                      <w:sz w:val="18"/>
                      <w:szCs w:val="18"/>
                      <w:lang w:val="en-US" w:eastAsia="zh-CN"/>
                    </w:rPr>
                  </w:pPr>
                </w:p>
              </w:tc>
            </w:tr>
          </w:tbl>
          <w:p w:rsidR="00F24A58" w:rsidRDefault="00F24A58">
            <w:pPr>
              <w:pStyle w:val="BodyText"/>
              <w:spacing w:after="0"/>
              <w:rPr>
                <w:rFonts w:cs="Arial"/>
                <w:sz w:val="18"/>
                <w:szCs w:val="18"/>
                <w:lang w:val="en-US" w:eastAsia="zh-CN"/>
              </w:rPr>
            </w:pPr>
          </w:p>
        </w:tc>
      </w:tr>
      <w:tr w:rsidR="00F24A58">
        <w:tc>
          <w:tcPr>
            <w:tcW w:w="2437" w:type="dxa"/>
            <w:shd w:val="clear" w:color="auto" w:fill="E0E0E0"/>
          </w:tcPr>
          <w:p w:rsidR="00F24A58" w:rsidRDefault="00F24A58">
            <w:pPr>
              <w:pStyle w:val="BodyText"/>
              <w:spacing w:after="0"/>
              <w:rPr>
                <w:rFonts w:cs="Arial"/>
                <w:b/>
                <w:sz w:val="18"/>
                <w:szCs w:val="18"/>
                <w:lang w:val="en-US" w:eastAsia="zh-CN"/>
              </w:rPr>
            </w:pPr>
            <w:r>
              <w:rPr>
                <w:rFonts w:cs="Arial"/>
                <w:b/>
                <w:sz w:val="18"/>
                <w:szCs w:val="18"/>
                <w:lang w:val="en-US" w:eastAsia="zh-CN"/>
              </w:rPr>
              <w:t xml:space="preserve">Center </w:t>
            </w:r>
          </w:p>
        </w:tc>
        <w:tc>
          <w:tcPr>
            <w:tcW w:w="2203" w:type="dxa"/>
          </w:tcPr>
          <w:p w:rsidR="00F24A58" w:rsidRDefault="00F24A58">
            <w:pPr>
              <w:pStyle w:val="BodyText"/>
              <w:spacing w:after="0"/>
              <w:rPr>
                <w:rFonts w:cs="Arial"/>
                <w:b/>
                <w:sz w:val="18"/>
                <w:szCs w:val="18"/>
                <w:lang w:val="en-US" w:eastAsia="zh-CN"/>
              </w:rPr>
            </w:pPr>
          </w:p>
        </w:tc>
        <w:tc>
          <w:tcPr>
            <w:tcW w:w="2447" w:type="dxa"/>
            <w:shd w:val="clear" w:color="auto" w:fill="E0E0E0"/>
          </w:tcPr>
          <w:p w:rsidR="00F24A58" w:rsidRDefault="00F24A58">
            <w:pPr>
              <w:pStyle w:val="BodyText"/>
              <w:spacing w:after="0"/>
              <w:rPr>
                <w:rFonts w:cs="Arial"/>
                <w:b/>
                <w:sz w:val="18"/>
                <w:szCs w:val="18"/>
                <w:lang w:val="en-US" w:eastAsia="zh-CN"/>
              </w:rPr>
            </w:pPr>
            <w:r>
              <w:rPr>
                <w:rFonts w:cs="Arial"/>
                <w:b/>
                <w:sz w:val="18"/>
                <w:szCs w:val="18"/>
                <w:lang w:val="en-US" w:eastAsia="zh-CN"/>
              </w:rPr>
              <w:t>Organisation</w:t>
            </w:r>
          </w:p>
        </w:tc>
        <w:tc>
          <w:tcPr>
            <w:tcW w:w="2304" w:type="dxa"/>
          </w:tcPr>
          <w:p w:rsidR="00F24A58" w:rsidRDefault="00F24A58">
            <w:pPr>
              <w:pStyle w:val="BodyText"/>
              <w:spacing w:after="0"/>
              <w:rPr>
                <w:rFonts w:cs="Arial"/>
                <w:b/>
                <w:sz w:val="18"/>
                <w:szCs w:val="18"/>
                <w:lang w:val="en-US" w:eastAsia="zh-CN"/>
              </w:rPr>
            </w:pPr>
          </w:p>
        </w:tc>
        <w:tc>
          <w:tcPr>
            <w:tcW w:w="1915" w:type="dxa"/>
            <w:shd w:val="clear" w:color="auto" w:fill="E0E0E0"/>
          </w:tcPr>
          <w:p w:rsidR="00F24A58" w:rsidRDefault="00F24A58">
            <w:pPr>
              <w:pStyle w:val="BodyText"/>
              <w:spacing w:after="0"/>
              <w:rPr>
                <w:rFonts w:cs="Arial"/>
                <w:b/>
                <w:sz w:val="18"/>
                <w:szCs w:val="18"/>
                <w:lang w:val="en-US" w:eastAsia="zh-CN"/>
              </w:rPr>
            </w:pPr>
            <w:r>
              <w:rPr>
                <w:rFonts w:cs="Arial"/>
                <w:b/>
                <w:sz w:val="18"/>
                <w:szCs w:val="18"/>
                <w:lang w:val="en-US" w:eastAsia="zh-CN"/>
              </w:rPr>
              <w:t>Country</w:t>
            </w:r>
          </w:p>
        </w:tc>
        <w:tc>
          <w:tcPr>
            <w:tcW w:w="2415" w:type="dxa"/>
          </w:tcPr>
          <w:p w:rsidR="00F24A58" w:rsidRDefault="00F24A58">
            <w:pPr>
              <w:pStyle w:val="BodyText"/>
              <w:spacing w:after="0"/>
              <w:rPr>
                <w:rFonts w:cs="Arial"/>
                <w:b/>
                <w:sz w:val="18"/>
                <w:szCs w:val="18"/>
                <w:lang w:val="en-US" w:eastAsia="zh-CN"/>
              </w:rPr>
            </w:pPr>
          </w:p>
        </w:tc>
      </w:tr>
      <w:tr w:rsidR="00F24A58">
        <w:tc>
          <w:tcPr>
            <w:tcW w:w="2437" w:type="dxa"/>
            <w:shd w:val="clear" w:color="auto" w:fill="E0E0E0"/>
          </w:tcPr>
          <w:p w:rsidR="00F24A58" w:rsidRDefault="00F24A58">
            <w:pPr>
              <w:pStyle w:val="BodyText"/>
              <w:spacing w:after="0"/>
              <w:rPr>
                <w:rFonts w:cs="Arial"/>
                <w:b/>
                <w:sz w:val="18"/>
                <w:szCs w:val="18"/>
                <w:lang w:val="en-US" w:eastAsia="zh-CN"/>
              </w:rPr>
            </w:pPr>
            <w:r>
              <w:rPr>
                <w:rFonts w:cs="Arial"/>
                <w:b/>
                <w:sz w:val="18"/>
                <w:szCs w:val="18"/>
                <w:lang w:val="en-US" w:eastAsia="zh-CN"/>
              </w:rPr>
              <w:t>Test Date</w:t>
            </w:r>
          </w:p>
        </w:tc>
        <w:tc>
          <w:tcPr>
            <w:tcW w:w="11284" w:type="dxa"/>
            <w:gridSpan w:val="5"/>
          </w:tcPr>
          <w:p w:rsidR="00F24A58" w:rsidRDefault="00F24A58">
            <w:pPr>
              <w:pStyle w:val="BodyText"/>
              <w:spacing w:after="0"/>
              <w:rPr>
                <w:rFonts w:cs="Arial"/>
                <w:sz w:val="18"/>
                <w:szCs w:val="18"/>
                <w:lang w:val="en-US" w:eastAsia="zh-CN"/>
              </w:rPr>
            </w:pPr>
          </w:p>
        </w:tc>
      </w:tr>
    </w:tbl>
    <w:p w:rsidR="00F24A58" w:rsidRDefault="00F24A58">
      <w:pPr>
        <w:pStyle w:val="BodyText"/>
        <w:rPr>
          <w:lang w:val="en-US"/>
        </w:rPr>
      </w:pPr>
    </w:p>
    <w:p w:rsidR="00F24A58" w:rsidRDefault="00F24A58">
      <w:pPr>
        <w:pStyle w:val="BodyText"/>
        <w:rPr>
          <w:lang w:val="en-US"/>
        </w:rPr>
      </w:pPr>
      <w:r>
        <w:rPr>
          <w:lang w:val="en-US"/>
        </w:rPr>
        <w:br w:type="page"/>
      </w:r>
    </w:p>
    <w:tbl>
      <w:tblPr>
        <w:tblW w:w="13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2"/>
        <w:gridCol w:w="2334"/>
        <w:gridCol w:w="2267"/>
        <w:gridCol w:w="2445"/>
        <w:gridCol w:w="1816"/>
        <w:gridCol w:w="2567"/>
      </w:tblGrid>
      <w:tr w:rsidR="00F24A58">
        <w:tc>
          <w:tcPr>
            <w:tcW w:w="13428" w:type="dxa"/>
            <w:gridSpan w:val="6"/>
            <w:shd w:val="clear" w:color="auto" w:fill="E0E0E0"/>
          </w:tcPr>
          <w:p w:rsidR="00F24A58" w:rsidRDefault="00F24A58">
            <w:pPr>
              <w:pStyle w:val="BodyText"/>
              <w:spacing w:after="0"/>
              <w:rPr>
                <w:rFonts w:cs="Arial"/>
                <w:sz w:val="18"/>
                <w:szCs w:val="18"/>
                <w:lang w:val="en-US" w:eastAsia="zh-CN"/>
              </w:rPr>
            </w:pPr>
            <w:r>
              <w:rPr>
                <w:rFonts w:cs="Arial"/>
                <w:b/>
                <w:sz w:val="18"/>
                <w:szCs w:val="18"/>
                <w:lang w:val="en-US" w:eastAsia="zh-CN"/>
              </w:rPr>
              <w:t>Test Case Name: WIS Demonstration Test Case 5</w:t>
            </w:r>
          </w:p>
        </w:tc>
      </w:tr>
      <w:tr w:rsidR="00F24A58">
        <w:tc>
          <w:tcPr>
            <w:tcW w:w="13428" w:type="dxa"/>
            <w:gridSpan w:val="6"/>
          </w:tcPr>
          <w:p w:rsidR="00F24A58" w:rsidRDefault="00F24A58">
            <w:pPr>
              <w:pStyle w:val="BodyText"/>
              <w:spacing w:after="0"/>
              <w:rPr>
                <w:rFonts w:cs="Arial"/>
                <w:sz w:val="18"/>
                <w:szCs w:val="18"/>
                <w:lang w:val="en-US" w:eastAsia="zh-CN"/>
              </w:rPr>
            </w:pPr>
            <w:r>
              <w:rPr>
                <w:rFonts w:cs="Arial"/>
                <w:sz w:val="18"/>
                <w:szCs w:val="18"/>
                <w:lang w:val="en-US" w:eastAsia="zh-CN"/>
              </w:rPr>
              <w:t>Maintenance of users, roles, authorization and authentication</w:t>
            </w:r>
          </w:p>
        </w:tc>
      </w:tr>
      <w:tr w:rsidR="00F24A58">
        <w:tc>
          <w:tcPr>
            <w:tcW w:w="1714" w:type="dxa"/>
            <w:shd w:val="clear" w:color="auto" w:fill="E0E0E0"/>
          </w:tcPr>
          <w:p w:rsidR="00F24A58" w:rsidRDefault="00F24A58">
            <w:pPr>
              <w:pStyle w:val="BodyText"/>
              <w:spacing w:after="0"/>
              <w:rPr>
                <w:rFonts w:cs="Arial"/>
                <w:b/>
                <w:sz w:val="18"/>
                <w:szCs w:val="18"/>
                <w:lang w:val="en-US" w:eastAsia="zh-CN"/>
              </w:rPr>
            </w:pPr>
            <w:r>
              <w:rPr>
                <w:rFonts w:cs="Arial"/>
                <w:b/>
                <w:sz w:val="18"/>
                <w:szCs w:val="18"/>
                <w:lang w:val="en-US" w:eastAsia="zh-CN"/>
              </w:rPr>
              <w:t>Test Case ID</w:t>
            </w:r>
          </w:p>
        </w:tc>
        <w:tc>
          <w:tcPr>
            <w:tcW w:w="11714" w:type="dxa"/>
            <w:gridSpan w:val="5"/>
          </w:tcPr>
          <w:p w:rsidR="00F24A58" w:rsidRDefault="00F24A58">
            <w:pPr>
              <w:pStyle w:val="BodyText"/>
              <w:spacing w:after="0"/>
              <w:rPr>
                <w:rFonts w:cs="Arial"/>
                <w:sz w:val="18"/>
                <w:szCs w:val="18"/>
                <w:lang w:val="en-US" w:eastAsia="zh-CN"/>
              </w:rPr>
            </w:pPr>
            <w:r>
              <w:rPr>
                <w:rFonts w:cs="Arial"/>
                <w:sz w:val="18"/>
                <w:szCs w:val="18"/>
                <w:lang w:val="en-US" w:eastAsia="zh-CN"/>
              </w:rPr>
              <w:t>WIS-TC5</w:t>
            </w:r>
          </w:p>
        </w:tc>
      </w:tr>
      <w:tr w:rsidR="00F24A58">
        <w:tc>
          <w:tcPr>
            <w:tcW w:w="1714" w:type="dxa"/>
            <w:shd w:val="clear" w:color="auto" w:fill="E0E0E0"/>
          </w:tcPr>
          <w:p w:rsidR="00F24A58" w:rsidRDefault="00F24A58">
            <w:pPr>
              <w:pStyle w:val="BodyText"/>
              <w:spacing w:after="0"/>
              <w:rPr>
                <w:rFonts w:cs="Arial"/>
                <w:b/>
                <w:sz w:val="18"/>
                <w:szCs w:val="18"/>
                <w:lang w:val="en-US" w:eastAsia="zh-CN"/>
              </w:rPr>
            </w:pPr>
          </w:p>
        </w:tc>
        <w:tc>
          <w:tcPr>
            <w:tcW w:w="11714" w:type="dxa"/>
            <w:gridSpan w:val="5"/>
          </w:tcPr>
          <w:p w:rsidR="00F24A58" w:rsidRDefault="00F24A58">
            <w:pPr>
              <w:pStyle w:val="BodyText"/>
              <w:spacing w:after="0"/>
              <w:rPr>
                <w:rFonts w:cs="Arial"/>
                <w:sz w:val="18"/>
                <w:szCs w:val="18"/>
                <w:lang w:val="en-US" w:eastAsia="zh-CN"/>
              </w:rPr>
            </w:pPr>
          </w:p>
        </w:tc>
      </w:tr>
      <w:tr w:rsidR="00F24A58">
        <w:tc>
          <w:tcPr>
            <w:tcW w:w="1714" w:type="dxa"/>
            <w:shd w:val="clear" w:color="auto" w:fill="E0E0E0"/>
          </w:tcPr>
          <w:p w:rsidR="00F24A58" w:rsidRDefault="00F24A58">
            <w:pPr>
              <w:pStyle w:val="BodyText"/>
              <w:spacing w:after="0"/>
              <w:rPr>
                <w:rFonts w:cs="Arial"/>
                <w:b/>
                <w:sz w:val="18"/>
                <w:szCs w:val="18"/>
                <w:lang w:val="en-US" w:eastAsia="zh-CN"/>
              </w:rPr>
            </w:pPr>
            <w:r>
              <w:rPr>
                <w:rFonts w:cs="Arial"/>
                <w:b/>
                <w:sz w:val="18"/>
                <w:szCs w:val="18"/>
                <w:lang w:val="en-US" w:eastAsia="zh-CN"/>
              </w:rPr>
              <w:t>Component</w:t>
            </w:r>
          </w:p>
        </w:tc>
        <w:tc>
          <w:tcPr>
            <w:tcW w:w="11714" w:type="dxa"/>
            <w:gridSpan w:val="5"/>
          </w:tcPr>
          <w:p w:rsidR="00F24A58" w:rsidRDefault="00F24A58">
            <w:pPr>
              <w:pStyle w:val="BodyText"/>
              <w:spacing w:after="0"/>
              <w:rPr>
                <w:rFonts w:cs="Arial"/>
                <w:sz w:val="18"/>
                <w:szCs w:val="18"/>
                <w:lang w:val="en-US" w:eastAsia="zh-CN"/>
              </w:rPr>
            </w:pPr>
            <w:r>
              <w:rPr>
                <w:rFonts w:cs="Arial"/>
                <w:sz w:val="18"/>
                <w:szCs w:val="18"/>
                <w:lang w:val="en-US" w:eastAsia="zh-CN"/>
              </w:rPr>
              <w:t>Management of users and access</w:t>
            </w:r>
          </w:p>
        </w:tc>
      </w:tr>
      <w:tr w:rsidR="00F24A58">
        <w:tc>
          <w:tcPr>
            <w:tcW w:w="13428" w:type="dxa"/>
            <w:gridSpan w:val="6"/>
            <w:shd w:val="clear" w:color="auto" w:fill="E0E0E0"/>
          </w:tcPr>
          <w:p w:rsidR="00F24A58" w:rsidRDefault="00F24A58">
            <w:pPr>
              <w:pStyle w:val="BodyText"/>
              <w:spacing w:after="0"/>
              <w:rPr>
                <w:rFonts w:cs="Arial"/>
                <w:sz w:val="18"/>
                <w:szCs w:val="18"/>
                <w:lang w:val="en-US" w:eastAsia="zh-CN"/>
              </w:rPr>
            </w:pPr>
            <w:r>
              <w:rPr>
                <w:rFonts w:cs="Arial"/>
                <w:b/>
                <w:sz w:val="18"/>
                <w:szCs w:val="18"/>
                <w:lang w:val="en-US" w:eastAsia="zh-CN"/>
              </w:rPr>
              <w:t>Purpose of test</w:t>
            </w:r>
          </w:p>
        </w:tc>
      </w:tr>
      <w:tr w:rsidR="00F24A58">
        <w:tc>
          <w:tcPr>
            <w:tcW w:w="13428" w:type="dxa"/>
            <w:gridSpan w:val="6"/>
            <w:tcBorders>
              <w:bottom w:val="single" w:sz="4" w:space="0" w:color="auto"/>
            </w:tcBorders>
          </w:tcPr>
          <w:p w:rsidR="00F24A58" w:rsidRDefault="00F24A58">
            <w:pPr>
              <w:pStyle w:val="BodyText"/>
              <w:spacing w:after="0"/>
              <w:rPr>
                <w:rFonts w:cs="Arial"/>
                <w:sz w:val="18"/>
                <w:szCs w:val="18"/>
                <w:lang w:val="en-US" w:eastAsia="zh-CN"/>
              </w:rPr>
            </w:pPr>
            <w:r>
              <w:rPr>
                <w:rFonts w:cs="Arial"/>
                <w:sz w:val="18"/>
                <w:szCs w:val="18"/>
                <w:lang w:val="en-US" w:eastAsia="zh-CN"/>
              </w:rPr>
              <w:t>Create and exercise a variety of user types</w:t>
            </w:r>
          </w:p>
        </w:tc>
      </w:tr>
      <w:tr w:rsidR="00F24A58">
        <w:tc>
          <w:tcPr>
            <w:tcW w:w="13428" w:type="dxa"/>
            <w:gridSpan w:val="6"/>
            <w:shd w:val="clear" w:color="auto" w:fill="E0E0E0"/>
          </w:tcPr>
          <w:p w:rsidR="00F24A58" w:rsidRDefault="00F24A58">
            <w:pPr>
              <w:pStyle w:val="BodyText"/>
              <w:spacing w:after="0"/>
              <w:rPr>
                <w:rFonts w:cs="Arial"/>
                <w:sz w:val="18"/>
                <w:szCs w:val="18"/>
                <w:lang w:val="en-US" w:eastAsia="zh-CN"/>
              </w:rPr>
            </w:pPr>
            <w:r>
              <w:rPr>
                <w:rFonts w:cs="Arial"/>
                <w:b/>
                <w:sz w:val="18"/>
                <w:szCs w:val="18"/>
                <w:lang w:val="en-US" w:eastAsia="zh-CN"/>
              </w:rPr>
              <w:t xml:space="preserve">Relevant Technical Specifications </w:t>
            </w:r>
          </w:p>
        </w:tc>
      </w:tr>
      <w:tr w:rsidR="00F24A58">
        <w:trPr>
          <w:trHeight w:val="227"/>
        </w:trPr>
        <w:tc>
          <w:tcPr>
            <w:tcW w:w="13428" w:type="dxa"/>
            <w:gridSpan w:val="6"/>
            <w:tcBorders>
              <w:bottom w:val="single" w:sz="4" w:space="0" w:color="auto"/>
            </w:tcBorders>
          </w:tcPr>
          <w:p w:rsidR="00F24A58" w:rsidRDefault="00F24A58">
            <w:pPr>
              <w:pStyle w:val="BodyText"/>
              <w:rPr>
                <w:rFonts w:cs="Arial"/>
                <w:sz w:val="18"/>
                <w:szCs w:val="18"/>
                <w:lang w:val="en-US" w:eastAsia="zh-CN"/>
              </w:rPr>
            </w:pPr>
            <w:r>
              <w:rPr>
                <w:rFonts w:cs="Arial"/>
                <w:sz w:val="18"/>
                <w:szCs w:val="18"/>
                <w:lang w:val="en-US" w:eastAsia="zh-CN"/>
              </w:rPr>
              <w:t>•</w:t>
            </w:r>
            <w:r>
              <w:rPr>
                <w:rFonts w:cs="Arial"/>
                <w:sz w:val="18"/>
                <w:szCs w:val="18"/>
                <w:lang w:val="en-US" w:eastAsia="zh-CN"/>
              </w:rPr>
              <w:tab/>
              <w:t>Tech specs 4 (Maintenance of User Identification and Role Information)</w:t>
            </w:r>
          </w:p>
          <w:p w:rsidR="00F24A58" w:rsidRDefault="00F24A58">
            <w:pPr>
              <w:pStyle w:val="BodyText"/>
              <w:rPr>
                <w:rFonts w:cs="Arial"/>
                <w:sz w:val="18"/>
                <w:szCs w:val="18"/>
                <w:lang w:val="en-US" w:eastAsia="zh-CN"/>
              </w:rPr>
            </w:pPr>
            <w:r>
              <w:rPr>
                <w:rFonts w:cs="Arial"/>
                <w:sz w:val="18"/>
                <w:szCs w:val="18"/>
                <w:lang w:val="en-US" w:eastAsia="zh-CN"/>
              </w:rPr>
              <w:t>•</w:t>
            </w:r>
            <w:r>
              <w:rPr>
                <w:rFonts w:cs="Arial"/>
                <w:sz w:val="18"/>
                <w:szCs w:val="18"/>
                <w:lang w:val="en-US" w:eastAsia="zh-CN"/>
              </w:rPr>
              <w:tab/>
              <w:t xml:space="preserve">Tech specs 6 (Authentication of a User) </w:t>
            </w:r>
          </w:p>
          <w:p w:rsidR="00F24A58" w:rsidRDefault="00F24A58">
            <w:pPr>
              <w:pStyle w:val="BodyText"/>
              <w:rPr>
                <w:rFonts w:cs="Arial"/>
                <w:sz w:val="18"/>
                <w:szCs w:val="18"/>
                <w:lang w:val="en-US" w:eastAsia="zh-CN"/>
              </w:rPr>
            </w:pPr>
            <w:r>
              <w:rPr>
                <w:rFonts w:cs="Arial"/>
                <w:sz w:val="18"/>
                <w:szCs w:val="18"/>
                <w:lang w:val="en-US" w:eastAsia="zh-CN"/>
              </w:rPr>
              <w:t>•</w:t>
            </w:r>
            <w:r>
              <w:rPr>
                <w:rFonts w:cs="Arial"/>
                <w:sz w:val="18"/>
                <w:szCs w:val="18"/>
                <w:lang w:val="en-US" w:eastAsia="zh-CN"/>
              </w:rPr>
              <w:tab/>
              <w:t>Tech specs 7 (Authorization of a User Role)</w:t>
            </w:r>
          </w:p>
          <w:p w:rsidR="00F24A58" w:rsidRDefault="00F24A58">
            <w:pPr>
              <w:pStyle w:val="BodyText"/>
              <w:rPr>
                <w:rFonts w:cs="Arial"/>
                <w:sz w:val="18"/>
                <w:szCs w:val="18"/>
                <w:lang w:val="en-US" w:eastAsia="zh-CN"/>
              </w:rPr>
            </w:pPr>
            <w:r>
              <w:rPr>
                <w:rFonts w:cs="Arial"/>
                <w:sz w:val="18"/>
                <w:szCs w:val="18"/>
                <w:lang w:val="en-US" w:eastAsia="zh-CN"/>
              </w:rPr>
              <w:t>•</w:t>
            </w:r>
            <w:r>
              <w:rPr>
                <w:rFonts w:cs="Arial"/>
                <w:sz w:val="18"/>
                <w:szCs w:val="18"/>
                <w:lang w:val="en-US" w:eastAsia="zh-CN"/>
              </w:rPr>
              <w:tab/>
              <w:t>Tech specs 13 (Maintenance of Dissemination Metadata)</w:t>
            </w:r>
          </w:p>
        </w:tc>
      </w:tr>
      <w:tr w:rsidR="00F24A58">
        <w:tc>
          <w:tcPr>
            <w:tcW w:w="13428" w:type="dxa"/>
            <w:gridSpan w:val="6"/>
            <w:shd w:val="clear" w:color="auto" w:fill="E0E0E0"/>
          </w:tcPr>
          <w:p w:rsidR="00F24A58" w:rsidRDefault="00F24A58">
            <w:pPr>
              <w:pStyle w:val="BodyText"/>
              <w:spacing w:after="0"/>
              <w:rPr>
                <w:rFonts w:cs="Arial"/>
                <w:sz w:val="18"/>
                <w:szCs w:val="18"/>
                <w:lang w:val="en-US" w:eastAsia="zh-CN"/>
              </w:rPr>
            </w:pPr>
            <w:r>
              <w:rPr>
                <w:rFonts w:cs="Arial"/>
                <w:b/>
                <w:sz w:val="18"/>
                <w:szCs w:val="18"/>
                <w:lang w:val="en-US" w:eastAsia="zh-CN"/>
              </w:rPr>
              <w:t>Precondition </w:t>
            </w:r>
          </w:p>
        </w:tc>
      </w:tr>
      <w:tr w:rsidR="00F24A58">
        <w:tc>
          <w:tcPr>
            <w:tcW w:w="13428" w:type="dxa"/>
            <w:gridSpan w:val="6"/>
            <w:tcBorders>
              <w:bottom w:val="single" w:sz="4" w:space="0" w:color="auto"/>
            </w:tcBorders>
          </w:tcPr>
          <w:p w:rsidR="00F24A58" w:rsidRDefault="00F24A58">
            <w:pPr>
              <w:pStyle w:val="BodyText"/>
              <w:numPr>
                <w:ilvl w:val="0"/>
                <w:numId w:val="11"/>
              </w:numPr>
              <w:spacing w:after="0"/>
              <w:rPr>
                <w:rFonts w:cs="Arial"/>
                <w:sz w:val="18"/>
                <w:szCs w:val="18"/>
                <w:lang w:val="en-US" w:eastAsia="zh-CN"/>
              </w:rPr>
            </w:pPr>
            <w:r>
              <w:rPr>
                <w:rFonts w:cs="Arial"/>
                <w:sz w:val="18"/>
                <w:szCs w:val="18"/>
                <w:lang w:val="en-US" w:eastAsia="zh-CN"/>
              </w:rPr>
              <w:t>The Centre has authority to provide access to user (ie PR approval from users country)</w:t>
            </w:r>
          </w:p>
          <w:p w:rsidR="00F24A58" w:rsidRDefault="00F24A58">
            <w:pPr>
              <w:pStyle w:val="BodyText"/>
              <w:numPr>
                <w:ilvl w:val="0"/>
                <w:numId w:val="11"/>
              </w:numPr>
              <w:spacing w:after="0"/>
              <w:rPr>
                <w:rFonts w:cs="Arial"/>
                <w:sz w:val="18"/>
                <w:szCs w:val="18"/>
                <w:lang w:val="en-US" w:eastAsia="zh-CN"/>
              </w:rPr>
            </w:pPr>
            <w:r>
              <w:rPr>
                <w:rFonts w:cs="Arial"/>
                <w:sz w:val="18"/>
                <w:szCs w:val="18"/>
                <w:lang w:val="en-US" w:eastAsia="zh-CN"/>
              </w:rPr>
              <w:t>The user interface is via the internet (i.e. web page)</w:t>
            </w:r>
          </w:p>
        </w:tc>
      </w:tr>
      <w:tr w:rsidR="00F24A58">
        <w:tc>
          <w:tcPr>
            <w:tcW w:w="13428" w:type="dxa"/>
            <w:gridSpan w:val="6"/>
            <w:shd w:val="clear" w:color="auto" w:fill="E0E0E0"/>
          </w:tcPr>
          <w:p w:rsidR="00F24A58" w:rsidRDefault="00F24A58">
            <w:pPr>
              <w:pStyle w:val="BodyText"/>
              <w:spacing w:after="0"/>
              <w:rPr>
                <w:rFonts w:cs="Arial"/>
                <w:b/>
                <w:sz w:val="18"/>
                <w:szCs w:val="18"/>
                <w:lang w:val="en-US" w:eastAsia="zh-CN"/>
              </w:rPr>
            </w:pPr>
            <w:r>
              <w:rPr>
                <w:rFonts w:cs="Arial"/>
                <w:b/>
                <w:sz w:val="18"/>
                <w:szCs w:val="18"/>
                <w:lang w:val="en-US" w:eastAsia="zh-CN"/>
              </w:rPr>
              <w:t>Test Steps</w:t>
            </w:r>
          </w:p>
        </w:tc>
      </w:tr>
      <w:tr w:rsidR="00F24A58">
        <w:trPr>
          <w:trHeight w:val="1020"/>
        </w:trPr>
        <w:tc>
          <w:tcPr>
            <w:tcW w:w="13428" w:type="dxa"/>
            <w:gridSpan w:val="6"/>
            <w:tcBorders>
              <w:bottom w:val="single" w:sz="4" w:space="0" w:color="auto"/>
            </w:tcBorders>
          </w:tcPr>
          <w:tbl>
            <w:tblPr>
              <w:tblW w:w="13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
              <w:gridCol w:w="4490"/>
              <w:gridCol w:w="6089"/>
              <w:gridCol w:w="2520"/>
            </w:tblGrid>
            <w:tr w:rsidR="00F24A58">
              <w:tc>
                <w:tcPr>
                  <w:tcW w:w="396" w:type="dxa"/>
                  <w:shd w:val="clear" w:color="auto" w:fill="F3F3F3"/>
                </w:tcPr>
                <w:p w:rsidR="00F24A58" w:rsidRDefault="00F24A58">
                  <w:pPr>
                    <w:pStyle w:val="BodyText"/>
                    <w:spacing w:after="0"/>
                    <w:rPr>
                      <w:rFonts w:cs="Arial"/>
                      <w:b/>
                      <w:sz w:val="18"/>
                      <w:szCs w:val="18"/>
                      <w:lang w:val="en-US" w:eastAsia="zh-CN"/>
                    </w:rPr>
                  </w:pPr>
                </w:p>
              </w:tc>
              <w:tc>
                <w:tcPr>
                  <w:tcW w:w="4490" w:type="dxa"/>
                  <w:shd w:val="clear" w:color="auto" w:fill="F3F3F3"/>
                </w:tcPr>
                <w:p w:rsidR="00F24A58" w:rsidRDefault="00F24A58">
                  <w:pPr>
                    <w:pStyle w:val="BodyText"/>
                    <w:spacing w:after="0"/>
                    <w:rPr>
                      <w:rFonts w:cs="Arial"/>
                      <w:b/>
                      <w:sz w:val="18"/>
                      <w:szCs w:val="18"/>
                      <w:lang w:val="en-US" w:eastAsia="zh-CN"/>
                    </w:rPr>
                  </w:pPr>
                  <w:r>
                    <w:rPr>
                      <w:rFonts w:cs="Arial"/>
                      <w:b/>
                      <w:sz w:val="18"/>
                      <w:szCs w:val="18"/>
                      <w:lang w:val="en-US" w:eastAsia="zh-CN"/>
                    </w:rPr>
                    <w:t>Description</w:t>
                  </w:r>
                </w:p>
              </w:tc>
              <w:tc>
                <w:tcPr>
                  <w:tcW w:w="6089" w:type="dxa"/>
                  <w:shd w:val="clear" w:color="auto" w:fill="F3F3F3"/>
                </w:tcPr>
                <w:p w:rsidR="00F24A58" w:rsidRDefault="00F24A58">
                  <w:pPr>
                    <w:pStyle w:val="BodyText"/>
                    <w:spacing w:after="0"/>
                    <w:rPr>
                      <w:rFonts w:cs="Arial"/>
                      <w:b/>
                      <w:sz w:val="18"/>
                      <w:szCs w:val="18"/>
                      <w:lang w:val="en-US" w:eastAsia="zh-CN"/>
                    </w:rPr>
                  </w:pPr>
                  <w:r>
                    <w:rPr>
                      <w:rFonts w:cs="Arial"/>
                      <w:b/>
                      <w:sz w:val="18"/>
                      <w:szCs w:val="18"/>
                      <w:lang w:val="en-US" w:eastAsia="zh-CN"/>
                    </w:rPr>
                    <w:t>Expected Results</w:t>
                  </w:r>
                </w:p>
              </w:tc>
              <w:tc>
                <w:tcPr>
                  <w:tcW w:w="2520" w:type="dxa"/>
                  <w:shd w:val="clear" w:color="auto" w:fill="F3F3F3"/>
                </w:tcPr>
                <w:p w:rsidR="00F24A58" w:rsidRDefault="00F24A58">
                  <w:pPr>
                    <w:pStyle w:val="BodyText"/>
                    <w:spacing w:after="0"/>
                    <w:rPr>
                      <w:rFonts w:cs="Arial"/>
                      <w:b/>
                      <w:sz w:val="18"/>
                      <w:szCs w:val="18"/>
                      <w:lang w:val="en-US" w:eastAsia="zh-CN"/>
                    </w:rPr>
                  </w:pPr>
                  <w:r>
                    <w:rPr>
                      <w:rFonts w:cs="Arial"/>
                      <w:b/>
                      <w:sz w:val="18"/>
                      <w:szCs w:val="18"/>
                      <w:lang w:val="en-US" w:eastAsia="zh-CN"/>
                    </w:rPr>
                    <w:t>Actual Results</w:t>
                  </w:r>
                </w:p>
              </w:tc>
            </w:tr>
            <w:tr w:rsidR="00F24A58">
              <w:tc>
                <w:tcPr>
                  <w:tcW w:w="396" w:type="dxa"/>
                </w:tcPr>
                <w:p w:rsidR="00F24A58" w:rsidRDefault="00F24A58">
                  <w:pPr>
                    <w:pStyle w:val="BodyText"/>
                    <w:spacing w:after="0"/>
                    <w:rPr>
                      <w:rFonts w:cs="Arial"/>
                      <w:b/>
                      <w:sz w:val="18"/>
                      <w:szCs w:val="18"/>
                      <w:lang w:val="en-US" w:eastAsia="zh-CN"/>
                    </w:rPr>
                  </w:pPr>
                  <w:r>
                    <w:rPr>
                      <w:rFonts w:cs="Arial"/>
                      <w:b/>
                      <w:sz w:val="18"/>
                      <w:szCs w:val="18"/>
                      <w:lang w:val="en-US" w:eastAsia="zh-CN"/>
                    </w:rPr>
                    <w:t>1</w:t>
                  </w:r>
                </w:p>
              </w:tc>
              <w:tc>
                <w:tcPr>
                  <w:tcW w:w="4490" w:type="dxa"/>
                </w:tcPr>
                <w:p w:rsidR="00F24A58" w:rsidRDefault="00F24A58">
                  <w:pPr>
                    <w:pStyle w:val="BodyText"/>
                    <w:spacing w:after="0"/>
                    <w:jc w:val="left"/>
                    <w:rPr>
                      <w:rFonts w:cs="Arial"/>
                      <w:sz w:val="18"/>
                      <w:szCs w:val="18"/>
                      <w:lang w:val="en-US" w:eastAsia="zh-CN"/>
                    </w:rPr>
                  </w:pPr>
                  <w:r>
                    <w:rPr>
                      <w:rFonts w:cs="Arial"/>
                      <w:sz w:val="18"/>
                      <w:szCs w:val="18"/>
                      <w:lang w:val="en-US" w:eastAsia="zh-CN"/>
                    </w:rPr>
                    <w:t>Provide access for an external user to search metadata</w:t>
                  </w:r>
                </w:p>
              </w:tc>
              <w:tc>
                <w:tcPr>
                  <w:tcW w:w="6089" w:type="dxa"/>
                </w:tcPr>
                <w:p w:rsidR="00F24A58" w:rsidRDefault="00F24A58">
                  <w:pPr>
                    <w:pStyle w:val="BodyText"/>
                    <w:spacing w:after="0"/>
                    <w:rPr>
                      <w:rFonts w:cs="Arial"/>
                      <w:sz w:val="18"/>
                      <w:szCs w:val="18"/>
                      <w:lang w:val="en-US" w:eastAsia="zh-CN"/>
                    </w:rPr>
                  </w:pPr>
                  <w:r>
                    <w:rPr>
                      <w:rFonts w:cs="Arial"/>
                      <w:sz w:val="18"/>
                      <w:szCs w:val="18"/>
                      <w:lang w:val="en-US" w:eastAsia="zh-CN"/>
                    </w:rPr>
                    <w:t>Temporary user can search metadata, but not access data from the GISC or cache, or subscribe to data.</w:t>
                  </w:r>
                </w:p>
              </w:tc>
              <w:tc>
                <w:tcPr>
                  <w:tcW w:w="2520" w:type="dxa"/>
                </w:tcPr>
                <w:p w:rsidR="00F24A58" w:rsidRDefault="00F24A58">
                  <w:pPr>
                    <w:pStyle w:val="BodyText"/>
                    <w:spacing w:after="0"/>
                    <w:rPr>
                      <w:rFonts w:cs="Arial"/>
                      <w:sz w:val="18"/>
                      <w:szCs w:val="18"/>
                      <w:lang w:val="en-US" w:eastAsia="zh-CN"/>
                    </w:rPr>
                  </w:pPr>
                </w:p>
              </w:tc>
            </w:tr>
            <w:tr w:rsidR="00F24A58">
              <w:tc>
                <w:tcPr>
                  <w:tcW w:w="396" w:type="dxa"/>
                </w:tcPr>
                <w:p w:rsidR="00F24A58" w:rsidRDefault="00F24A58">
                  <w:pPr>
                    <w:pStyle w:val="BodyText"/>
                    <w:spacing w:after="0"/>
                    <w:rPr>
                      <w:rFonts w:cs="Arial"/>
                      <w:b/>
                      <w:sz w:val="18"/>
                      <w:szCs w:val="18"/>
                      <w:lang w:val="en-US" w:eastAsia="zh-CN"/>
                    </w:rPr>
                  </w:pPr>
                </w:p>
              </w:tc>
              <w:tc>
                <w:tcPr>
                  <w:tcW w:w="4490" w:type="dxa"/>
                </w:tcPr>
                <w:p w:rsidR="00F24A58" w:rsidRDefault="00F24A58">
                  <w:pPr>
                    <w:pStyle w:val="BodyText"/>
                    <w:numPr>
                      <w:ilvl w:val="0"/>
                      <w:numId w:val="22"/>
                    </w:numPr>
                    <w:spacing w:after="0"/>
                    <w:rPr>
                      <w:rFonts w:cs="Arial"/>
                      <w:sz w:val="18"/>
                      <w:szCs w:val="18"/>
                      <w:lang w:val="en-US" w:eastAsia="zh-CN"/>
                    </w:rPr>
                  </w:pPr>
                  <w:r>
                    <w:rPr>
                      <w:rFonts w:cs="Arial"/>
                      <w:sz w:val="18"/>
                      <w:szCs w:val="18"/>
                      <w:lang w:val="en-US" w:eastAsia="zh-CN"/>
                    </w:rPr>
                    <w:t>User goes to search web page</w:t>
                  </w:r>
                </w:p>
                <w:p w:rsidR="00F24A58" w:rsidRDefault="00F24A58">
                  <w:pPr>
                    <w:pStyle w:val="BodyText"/>
                    <w:numPr>
                      <w:ilvl w:val="0"/>
                      <w:numId w:val="22"/>
                    </w:numPr>
                    <w:spacing w:after="0"/>
                    <w:rPr>
                      <w:rFonts w:cs="Arial"/>
                      <w:sz w:val="18"/>
                      <w:szCs w:val="18"/>
                      <w:lang w:val="en-US" w:eastAsia="zh-CN"/>
                    </w:rPr>
                  </w:pPr>
                  <w:r>
                    <w:rPr>
                      <w:rFonts w:cs="Arial"/>
                      <w:sz w:val="18"/>
                      <w:szCs w:val="18"/>
                      <w:lang w:val="en-US" w:eastAsia="zh-CN"/>
                    </w:rPr>
                    <w:t>User makes metadata search</w:t>
                  </w:r>
                </w:p>
                <w:p w:rsidR="00F24A58" w:rsidRDefault="00F24A58">
                  <w:pPr>
                    <w:pStyle w:val="BodyText"/>
                    <w:numPr>
                      <w:ilvl w:val="0"/>
                      <w:numId w:val="22"/>
                    </w:numPr>
                    <w:spacing w:after="0"/>
                    <w:rPr>
                      <w:rFonts w:cs="Arial"/>
                      <w:sz w:val="18"/>
                      <w:szCs w:val="18"/>
                      <w:lang w:val="en-US" w:eastAsia="zh-CN"/>
                    </w:rPr>
                  </w:pPr>
                  <w:r>
                    <w:rPr>
                      <w:rFonts w:cs="Arial"/>
                      <w:sz w:val="18"/>
                      <w:szCs w:val="18"/>
                      <w:lang w:val="en-US" w:eastAsia="zh-CN"/>
                    </w:rPr>
                    <w:t xml:space="preserve">Tries to access data </w:t>
                  </w:r>
                </w:p>
              </w:tc>
              <w:tc>
                <w:tcPr>
                  <w:tcW w:w="6089" w:type="dxa"/>
                </w:tcPr>
                <w:p w:rsidR="00F24A58" w:rsidRDefault="00F24A58">
                  <w:pPr>
                    <w:pStyle w:val="BodyText"/>
                    <w:numPr>
                      <w:ilvl w:val="0"/>
                      <w:numId w:val="23"/>
                    </w:numPr>
                    <w:spacing w:after="0"/>
                    <w:rPr>
                      <w:rFonts w:cs="Arial"/>
                      <w:sz w:val="18"/>
                      <w:szCs w:val="18"/>
                      <w:lang w:val="en-US" w:eastAsia="zh-CN"/>
                    </w:rPr>
                  </w:pPr>
                  <w:r>
                    <w:rPr>
                      <w:rFonts w:cs="Arial"/>
                      <w:sz w:val="18"/>
                      <w:szCs w:val="18"/>
                      <w:lang w:val="en-US" w:eastAsia="zh-CN"/>
                    </w:rPr>
                    <w:t>User has access to search page</w:t>
                  </w:r>
                </w:p>
                <w:p w:rsidR="00F24A58" w:rsidRDefault="00F24A58">
                  <w:pPr>
                    <w:pStyle w:val="BodyText"/>
                    <w:numPr>
                      <w:ilvl w:val="0"/>
                      <w:numId w:val="23"/>
                    </w:numPr>
                    <w:spacing w:after="0"/>
                    <w:rPr>
                      <w:rFonts w:cs="Arial"/>
                      <w:sz w:val="18"/>
                      <w:szCs w:val="18"/>
                      <w:lang w:val="en-US" w:eastAsia="zh-CN"/>
                    </w:rPr>
                  </w:pPr>
                  <w:r>
                    <w:rPr>
                      <w:rFonts w:cs="Arial"/>
                      <w:sz w:val="18"/>
                      <w:szCs w:val="18"/>
                      <w:lang w:val="en-US" w:eastAsia="zh-CN"/>
                    </w:rPr>
                    <w:t xml:space="preserve">User finds metadata </w:t>
                  </w:r>
                </w:p>
                <w:p w:rsidR="00F24A58" w:rsidRDefault="00F24A58">
                  <w:pPr>
                    <w:pStyle w:val="BodyText"/>
                    <w:numPr>
                      <w:ilvl w:val="0"/>
                      <w:numId w:val="23"/>
                    </w:numPr>
                    <w:spacing w:after="0"/>
                    <w:rPr>
                      <w:rFonts w:cs="Arial"/>
                      <w:sz w:val="18"/>
                      <w:szCs w:val="18"/>
                      <w:lang w:val="en-US" w:eastAsia="zh-CN"/>
                    </w:rPr>
                  </w:pPr>
                  <w:r>
                    <w:rPr>
                      <w:rFonts w:cs="Arial"/>
                      <w:sz w:val="18"/>
                      <w:szCs w:val="18"/>
                      <w:lang w:val="en-US" w:eastAsia="zh-CN"/>
                    </w:rPr>
                    <w:t>User tries to access data and is referred to authorisation page at data source. Cannot access data without validating in an authorised user role</w:t>
                  </w:r>
                </w:p>
              </w:tc>
              <w:tc>
                <w:tcPr>
                  <w:tcW w:w="2520" w:type="dxa"/>
                </w:tcPr>
                <w:p w:rsidR="00F24A58" w:rsidRDefault="00F24A58">
                  <w:pPr>
                    <w:pStyle w:val="BodyText"/>
                    <w:spacing w:after="0"/>
                    <w:rPr>
                      <w:rFonts w:cs="Arial"/>
                      <w:sz w:val="18"/>
                      <w:szCs w:val="18"/>
                      <w:lang w:val="en-US" w:eastAsia="zh-CN"/>
                    </w:rPr>
                  </w:pPr>
                </w:p>
              </w:tc>
            </w:tr>
            <w:tr w:rsidR="00F24A58">
              <w:tc>
                <w:tcPr>
                  <w:tcW w:w="396" w:type="dxa"/>
                </w:tcPr>
                <w:p w:rsidR="00F24A58" w:rsidRDefault="00F24A58">
                  <w:pPr>
                    <w:pStyle w:val="BodyText"/>
                    <w:spacing w:after="0"/>
                    <w:rPr>
                      <w:rFonts w:cs="Arial"/>
                      <w:b/>
                      <w:sz w:val="18"/>
                      <w:szCs w:val="18"/>
                      <w:lang w:val="en-US" w:eastAsia="zh-CN"/>
                    </w:rPr>
                  </w:pPr>
                  <w:r>
                    <w:rPr>
                      <w:rFonts w:cs="Arial"/>
                      <w:b/>
                      <w:sz w:val="18"/>
                      <w:szCs w:val="18"/>
                      <w:lang w:val="en-US" w:eastAsia="zh-CN"/>
                    </w:rPr>
                    <w:t>2</w:t>
                  </w:r>
                </w:p>
              </w:tc>
              <w:tc>
                <w:tcPr>
                  <w:tcW w:w="4490" w:type="dxa"/>
                </w:tcPr>
                <w:p w:rsidR="00F24A58" w:rsidRDefault="00F24A58">
                  <w:pPr>
                    <w:pStyle w:val="BodyText"/>
                    <w:spacing w:after="0"/>
                    <w:rPr>
                      <w:rFonts w:cs="Arial"/>
                      <w:sz w:val="18"/>
                      <w:szCs w:val="18"/>
                      <w:lang w:val="en-US" w:eastAsia="zh-CN"/>
                    </w:rPr>
                  </w:pPr>
                  <w:r>
                    <w:rPr>
                      <w:rFonts w:cs="Arial"/>
                      <w:sz w:val="18"/>
                      <w:szCs w:val="18"/>
                      <w:lang w:val="en-US" w:eastAsia="zh-CN"/>
                    </w:rPr>
                    <w:t>Create accounts with access to WIS metadata and data for a WMO centre authorised user</w:t>
                  </w:r>
                </w:p>
              </w:tc>
              <w:tc>
                <w:tcPr>
                  <w:tcW w:w="6089" w:type="dxa"/>
                </w:tcPr>
                <w:p w:rsidR="00F24A58" w:rsidRDefault="00F24A58">
                  <w:pPr>
                    <w:pStyle w:val="BodyText"/>
                    <w:spacing w:after="0"/>
                    <w:rPr>
                      <w:rFonts w:cs="Arial"/>
                      <w:sz w:val="18"/>
                      <w:szCs w:val="18"/>
                      <w:lang w:val="en-US" w:eastAsia="zh-CN"/>
                    </w:rPr>
                  </w:pPr>
                  <w:r>
                    <w:rPr>
                      <w:rFonts w:cs="Arial"/>
                      <w:sz w:val="18"/>
                      <w:szCs w:val="18"/>
                      <w:lang w:val="en-US" w:eastAsia="zh-CN"/>
                    </w:rPr>
                    <w:t>Two users are created. One with access to metadata only, the other with the ability to access the Centre subscription service or ad hoc request from the cache</w:t>
                  </w:r>
                </w:p>
              </w:tc>
              <w:tc>
                <w:tcPr>
                  <w:tcW w:w="2520" w:type="dxa"/>
                </w:tcPr>
                <w:p w:rsidR="00F24A58" w:rsidRDefault="00F24A58">
                  <w:pPr>
                    <w:pStyle w:val="BodyText"/>
                    <w:spacing w:after="0"/>
                    <w:rPr>
                      <w:rFonts w:cs="Arial"/>
                      <w:sz w:val="18"/>
                      <w:szCs w:val="18"/>
                      <w:lang w:val="en-US" w:eastAsia="zh-CN"/>
                    </w:rPr>
                  </w:pPr>
                </w:p>
              </w:tc>
            </w:tr>
            <w:tr w:rsidR="00F24A58">
              <w:tc>
                <w:tcPr>
                  <w:tcW w:w="396" w:type="dxa"/>
                </w:tcPr>
                <w:p w:rsidR="00F24A58" w:rsidRDefault="00F24A58">
                  <w:pPr>
                    <w:pStyle w:val="BodyText"/>
                    <w:spacing w:after="0"/>
                    <w:rPr>
                      <w:rFonts w:cs="Arial"/>
                      <w:b/>
                      <w:sz w:val="18"/>
                      <w:szCs w:val="18"/>
                      <w:lang w:val="en-US" w:eastAsia="zh-CN"/>
                    </w:rPr>
                  </w:pPr>
                </w:p>
              </w:tc>
              <w:tc>
                <w:tcPr>
                  <w:tcW w:w="4490" w:type="dxa"/>
                </w:tcPr>
                <w:p w:rsidR="00F24A58" w:rsidRDefault="00F24A58">
                  <w:pPr>
                    <w:pStyle w:val="BodyText"/>
                    <w:numPr>
                      <w:ilvl w:val="0"/>
                      <w:numId w:val="24"/>
                    </w:numPr>
                    <w:spacing w:after="0"/>
                    <w:rPr>
                      <w:rFonts w:cs="Arial"/>
                      <w:sz w:val="18"/>
                      <w:szCs w:val="18"/>
                      <w:lang w:val="en-US" w:eastAsia="zh-CN"/>
                    </w:rPr>
                  </w:pPr>
                  <w:r>
                    <w:rPr>
                      <w:rFonts w:cs="Arial"/>
                      <w:sz w:val="18"/>
                      <w:szCs w:val="18"/>
                      <w:lang w:val="en-US" w:eastAsia="zh-CN"/>
                    </w:rPr>
                    <w:t>User goes to registered user web page</w:t>
                  </w:r>
                </w:p>
                <w:p w:rsidR="00F24A58" w:rsidRDefault="00F24A58">
                  <w:pPr>
                    <w:pStyle w:val="BodyText"/>
                    <w:numPr>
                      <w:ilvl w:val="0"/>
                      <w:numId w:val="24"/>
                    </w:numPr>
                    <w:spacing w:after="0"/>
                    <w:rPr>
                      <w:rFonts w:cs="Arial"/>
                      <w:sz w:val="18"/>
                      <w:szCs w:val="18"/>
                      <w:lang w:val="en-US" w:eastAsia="zh-CN"/>
                    </w:rPr>
                  </w:pPr>
                  <w:r>
                    <w:rPr>
                      <w:rFonts w:cs="Arial"/>
                      <w:sz w:val="18"/>
                      <w:szCs w:val="18"/>
                      <w:lang w:val="en-US" w:eastAsia="zh-CN"/>
                    </w:rPr>
                    <w:t>User is required to login or create account</w:t>
                  </w:r>
                </w:p>
                <w:p w:rsidR="00F24A58" w:rsidRDefault="00F24A58">
                  <w:pPr>
                    <w:pStyle w:val="BodyText"/>
                    <w:numPr>
                      <w:ilvl w:val="0"/>
                      <w:numId w:val="24"/>
                    </w:numPr>
                    <w:spacing w:after="0"/>
                    <w:rPr>
                      <w:rFonts w:cs="Arial"/>
                      <w:sz w:val="18"/>
                      <w:szCs w:val="18"/>
                      <w:lang w:val="en-US" w:eastAsia="zh-CN"/>
                    </w:rPr>
                  </w:pPr>
                  <w:r>
                    <w:rPr>
                      <w:rFonts w:cs="Arial"/>
                      <w:sz w:val="18"/>
                      <w:szCs w:val="18"/>
                      <w:lang w:val="en-US" w:eastAsia="zh-CN"/>
                    </w:rPr>
                    <w:t>User registers account and selects role of valid WMO member with authority to access WIS data (eg is from WMO NC)</w:t>
                  </w:r>
                </w:p>
                <w:p w:rsidR="00F24A58" w:rsidRDefault="00F24A58">
                  <w:pPr>
                    <w:pStyle w:val="BodyText"/>
                    <w:numPr>
                      <w:ilvl w:val="0"/>
                      <w:numId w:val="24"/>
                    </w:numPr>
                    <w:spacing w:after="0"/>
                    <w:rPr>
                      <w:rFonts w:cs="Arial"/>
                      <w:sz w:val="18"/>
                      <w:szCs w:val="18"/>
                      <w:lang w:val="en-US" w:eastAsia="zh-CN"/>
                    </w:rPr>
                  </w:pPr>
                  <w:r>
                    <w:rPr>
                      <w:rFonts w:cs="Arial"/>
                      <w:sz w:val="18"/>
                      <w:szCs w:val="18"/>
                      <w:lang w:val="en-US" w:eastAsia="zh-CN"/>
                    </w:rPr>
                    <w:t>User enters login details</w:t>
                  </w:r>
                </w:p>
                <w:p w:rsidR="00F24A58" w:rsidRDefault="00F24A58">
                  <w:pPr>
                    <w:pStyle w:val="BodyText"/>
                    <w:numPr>
                      <w:ilvl w:val="0"/>
                      <w:numId w:val="24"/>
                    </w:numPr>
                    <w:spacing w:after="0"/>
                    <w:rPr>
                      <w:rFonts w:cs="Arial"/>
                      <w:sz w:val="18"/>
                      <w:szCs w:val="18"/>
                      <w:lang w:val="en-US" w:eastAsia="zh-CN"/>
                    </w:rPr>
                  </w:pPr>
                  <w:r>
                    <w:rPr>
                      <w:rFonts w:cs="Arial"/>
                      <w:sz w:val="18"/>
                      <w:szCs w:val="18"/>
                      <w:lang w:val="en-US" w:eastAsia="zh-CN"/>
                    </w:rPr>
                    <w:t>User makes metadata search</w:t>
                  </w:r>
                </w:p>
                <w:p w:rsidR="00F24A58" w:rsidRDefault="00F24A58">
                  <w:pPr>
                    <w:pStyle w:val="BodyText"/>
                    <w:numPr>
                      <w:ilvl w:val="0"/>
                      <w:numId w:val="24"/>
                    </w:numPr>
                    <w:spacing w:after="0"/>
                    <w:rPr>
                      <w:rFonts w:cs="Arial"/>
                      <w:sz w:val="18"/>
                      <w:szCs w:val="18"/>
                      <w:lang w:val="en-US" w:eastAsia="zh-CN"/>
                    </w:rPr>
                  </w:pPr>
                  <w:r>
                    <w:rPr>
                      <w:rFonts w:cs="Arial"/>
                      <w:sz w:val="18"/>
                      <w:szCs w:val="18"/>
                      <w:lang w:val="en-US" w:eastAsia="zh-CN"/>
                    </w:rPr>
                    <w:t xml:space="preserve">Tries to access WMO globally available data from the centre </w:t>
                  </w:r>
                </w:p>
                <w:p w:rsidR="00F24A58" w:rsidRDefault="00F24A58">
                  <w:pPr>
                    <w:pStyle w:val="BodyText"/>
                    <w:numPr>
                      <w:ilvl w:val="0"/>
                      <w:numId w:val="24"/>
                    </w:numPr>
                    <w:spacing w:after="0"/>
                    <w:rPr>
                      <w:rFonts w:cs="Arial"/>
                      <w:sz w:val="18"/>
                      <w:szCs w:val="18"/>
                      <w:lang w:val="en-US" w:eastAsia="zh-CN"/>
                    </w:rPr>
                  </w:pPr>
                  <w:r>
                    <w:rPr>
                      <w:rFonts w:cs="Arial"/>
                      <w:sz w:val="18"/>
                      <w:szCs w:val="18"/>
                      <w:lang w:val="en-US" w:eastAsia="zh-CN"/>
                    </w:rPr>
                    <w:t>User tries to access additional data at centre that he is not authorised to access</w:t>
                  </w:r>
                </w:p>
                <w:p w:rsidR="00F24A58" w:rsidRDefault="00F24A58">
                  <w:pPr>
                    <w:pStyle w:val="BodyText"/>
                    <w:numPr>
                      <w:ilvl w:val="0"/>
                      <w:numId w:val="24"/>
                    </w:numPr>
                    <w:spacing w:after="0"/>
                    <w:rPr>
                      <w:rFonts w:cs="Arial"/>
                      <w:sz w:val="18"/>
                      <w:szCs w:val="18"/>
                      <w:lang w:val="en-US" w:eastAsia="zh-CN"/>
                    </w:rPr>
                  </w:pPr>
                  <w:r>
                    <w:rPr>
                      <w:rFonts w:cs="Arial"/>
                      <w:sz w:val="18"/>
                      <w:szCs w:val="18"/>
                      <w:lang w:val="en-US" w:eastAsia="zh-CN"/>
                    </w:rPr>
                    <w:lastRenderedPageBreak/>
                    <w:t>Tries to access data or product at another site</w:t>
                  </w:r>
                </w:p>
                <w:p w:rsidR="00F24A58" w:rsidRDefault="00F24A58">
                  <w:pPr>
                    <w:pStyle w:val="BodyText"/>
                    <w:numPr>
                      <w:ilvl w:val="0"/>
                      <w:numId w:val="24"/>
                    </w:numPr>
                    <w:spacing w:after="0"/>
                    <w:rPr>
                      <w:rFonts w:cs="Arial"/>
                      <w:sz w:val="18"/>
                      <w:szCs w:val="18"/>
                      <w:lang w:val="en-US" w:eastAsia="zh-CN"/>
                    </w:rPr>
                  </w:pPr>
                  <w:r>
                    <w:rPr>
                      <w:rFonts w:cs="Arial"/>
                      <w:sz w:val="18"/>
                      <w:szCs w:val="18"/>
                      <w:lang w:val="en-US" w:eastAsia="zh-CN"/>
                    </w:rPr>
                    <w:t>User subscribes to data for future delivery from centre</w:t>
                  </w:r>
                </w:p>
                <w:p w:rsidR="00F24A58" w:rsidRDefault="00F24A58">
                  <w:pPr>
                    <w:pStyle w:val="BodyText"/>
                    <w:numPr>
                      <w:ilvl w:val="0"/>
                      <w:numId w:val="24"/>
                    </w:numPr>
                    <w:spacing w:after="0"/>
                    <w:rPr>
                      <w:rFonts w:cs="Arial"/>
                      <w:sz w:val="18"/>
                      <w:szCs w:val="18"/>
                      <w:lang w:val="en-US" w:eastAsia="zh-CN"/>
                    </w:rPr>
                  </w:pPr>
                  <w:r>
                    <w:rPr>
                      <w:rFonts w:cs="Arial"/>
                      <w:sz w:val="18"/>
                      <w:szCs w:val="18"/>
                      <w:lang w:val="en-US" w:eastAsia="zh-CN"/>
                    </w:rPr>
                    <w:t>User returns on another session and reuses login to search or subscribe</w:t>
                  </w:r>
                </w:p>
                <w:p w:rsidR="00F24A58" w:rsidRDefault="00F24A58">
                  <w:pPr>
                    <w:pStyle w:val="BodyText"/>
                    <w:numPr>
                      <w:ilvl w:val="0"/>
                      <w:numId w:val="24"/>
                    </w:numPr>
                    <w:spacing w:after="0"/>
                    <w:rPr>
                      <w:rFonts w:cs="Arial"/>
                      <w:sz w:val="18"/>
                      <w:szCs w:val="18"/>
                      <w:lang w:val="en-US" w:eastAsia="zh-CN"/>
                    </w:rPr>
                  </w:pPr>
                  <w:r>
                    <w:rPr>
                      <w:rFonts w:cs="Arial"/>
                      <w:sz w:val="18"/>
                      <w:szCs w:val="18"/>
                      <w:lang w:val="en-US" w:eastAsia="zh-CN"/>
                    </w:rPr>
                    <w:t>User edits subscription details</w:t>
                  </w:r>
                </w:p>
                <w:p w:rsidR="00F24A58" w:rsidRDefault="00F24A58">
                  <w:pPr>
                    <w:pStyle w:val="BodyText"/>
                    <w:numPr>
                      <w:ilvl w:val="0"/>
                      <w:numId w:val="24"/>
                    </w:numPr>
                    <w:spacing w:after="0"/>
                    <w:rPr>
                      <w:rFonts w:cs="Arial"/>
                      <w:sz w:val="18"/>
                      <w:szCs w:val="18"/>
                      <w:lang w:val="en-US" w:eastAsia="zh-CN"/>
                    </w:rPr>
                  </w:pPr>
                  <w:r>
                    <w:rPr>
                      <w:rFonts w:cs="Arial"/>
                      <w:sz w:val="18"/>
                      <w:szCs w:val="18"/>
                      <w:lang w:val="en-US" w:eastAsia="zh-CN"/>
                    </w:rPr>
                    <w:t>User cancels a subscription</w:t>
                  </w:r>
                </w:p>
                <w:p w:rsidR="00F24A58" w:rsidRDefault="00F24A58">
                  <w:pPr>
                    <w:pStyle w:val="BodyText"/>
                    <w:numPr>
                      <w:ilvl w:val="0"/>
                      <w:numId w:val="24"/>
                    </w:numPr>
                    <w:spacing w:after="0"/>
                    <w:rPr>
                      <w:rFonts w:cs="Arial"/>
                      <w:sz w:val="18"/>
                      <w:szCs w:val="18"/>
                      <w:lang w:val="en-US" w:eastAsia="zh-CN"/>
                    </w:rPr>
                  </w:pPr>
                  <w:r>
                    <w:rPr>
                      <w:rFonts w:cs="Arial"/>
                      <w:sz w:val="18"/>
                      <w:szCs w:val="18"/>
                      <w:lang w:val="en-US" w:eastAsia="zh-CN"/>
                    </w:rPr>
                    <w:t>User logs out or leaves centre’s site and tries to return to a bookmarked page at a later date and access data</w:t>
                  </w:r>
                </w:p>
              </w:tc>
              <w:tc>
                <w:tcPr>
                  <w:tcW w:w="6089" w:type="dxa"/>
                </w:tcPr>
                <w:p w:rsidR="00F24A58" w:rsidRDefault="00F24A58">
                  <w:pPr>
                    <w:pStyle w:val="BodyText"/>
                    <w:numPr>
                      <w:ilvl w:val="0"/>
                      <w:numId w:val="25"/>
                    </w:numPr>
                    <w:spacing w:after="0"/>
                    <w:rPr>
                      <w:rFonts w:cs="Arial"/>
                      <w:sz w:val="18"/>
                      <w:szCs w:val="18"/>
                      <w:lang w:val="en-US" w:eastAsia="zh-CN"/>
                    </w:rPr>
                  </w:pPr>
                  <w:r>
                    <w:rPr>
                      <w:rFonts w:cs="Arial"/>
                      <w:sz w:val="18"/>
                      <w:szCs w:val="18"/>
                      <w:lang w:val="en-US" w:eastAsia="zh-CN"/>
                    </w:rPr>
                    <w:lastRenderedPageBreak/>
                    <w:t>User has access to login page</w:t>
                  </w:r>
                </w:p>
                <w:p w:rsidR="00F24A58" w:rsidRDefault="00F24A58">
                  <w:pPr>
                    <w:pStyle w:val="BodyText"/>
                    <w:numPr>
                      <w:ilvl w:val="0"/>
                      <w:numId w:val="25"/>
                    </w:numPr>
                    <w:spacing w:after="0"/>
                    <w:rPr>
                      <w:rFonts w:cs="Arial"/>
                      <w:sz w:val="18"/>
                      <w:szCs w:val="18"/>
                      <w:lang w:val="en-US" w:eastAsia="zh-CN"/>
                    </w:rPr>
                  </w:pPr>
                  <w:r>
                    <w:rPr>
                      <w:rFonts w:cs="Arial"/>
                      <w:sz w:val="18"/>
                      <w:szCs w:val="18"/>
                      <w:lang w:val="en-US" w:eastAsia="zh-CN"/>
                    </w:rPr>
                    <w:t xml:space="preserve">New user, so has to create an account </w:t>
                  </w:r>
                </w:p>
                <w:p w:rsidR="00F24A58" w:rsidRDefault="00F24A58">
                  <w:pPr>
                    <w:pStyle w:val="BodyText"/>
                    <w:numPr>
                      <w:ilvl w:val="0"/>
                      <w:numId w:val="25"/>
                    </w:numPr>
                    <w:spacing w:after="0"/>
                    <w:rPr>
                      <w:rFonts w:cs="Arial"/>
                      <w:sz w:val="18"/>
                      <w:szCs w:val="18"/>
                      <w:lang w:val="en-US" w:eastAsia="zh-CN"/>
                    </w:rPr>
                  </w:pPr>
                  <w:r>
                    <w:rPr>
                      <w:rFonts w:cs="Arial"/>
                      <w:sz w:val="18"/>
                      <w:szCs w:val="18"/>
                      <w:lang w:val="en-US" w:eastAsia="zh-CN"/>
                    </w:rPr>
                    <w:t>User account is validated as a WMO NC member and account is created. The user receives a user login (eg code via email or encrypted symbol)</w:t>
                  </w:r>
                </w:p>
                <w:p w:rsidR="00F24A58" w:rsidRDefault="00F24A58">
                  <w:pPr>
                    <w:pStyle w:val="BodyText"/>
                    <w:numPr>
                      <w:ilvl w:val="0"/>
                      <w:numId w:val="25"/>
                    </w:numPr>
                    <w:spacing w:after="0"/>
                    <w:rPr>
                      <w:rFonts w:cs="Arial"/>
                      <w:sz w:val="18"/>
                      <w:szCs w:val="18"/>
                      <w:lang w:val="en-US" w:eastAsia="zh-CN"/>
                    </w:rPr>
                  </w:pPr>
                  <w:r>
                    <w:rPr>
                      <w:rFonts w:cs="Arial"/>
                      <w:sz w:val="18"/>
                      <w:szCs w:val="18"/>
                      <w:lang w:val="en-US" w:eastAsia="zh-CN"/>
                    </w:rPr>
                    <w:t>User is logged in. As user us validated as WMO NC member, he is allocated access to search and access to download data from cache and to subscription services</w:t>
                  </w:r>
                </w:p>
                <w:p w:rsidR="00F24A58" w:rsidRDefault="00F24A58">
                  <w:pPr>
                    <w:pStyle w:val="BodyText"/>
                    <w:numPr>
                      <w:ilvl w:val="0"/>
                      <w:numId w:val="25"/>
                    </w:numPr>
                    <w:spacing w:after="0"/>
                    <w:rPr>
                      <w:rFonts w:cs="Arial"/>
                      <w:sz w:val="18"/>
                      <w:szCs w:val="18"/>
                      <w:lang w:val="en-US" w:eastAsia="zh-CN"/>
                    </w:rPr>
                  </w:pPr>
                  <w:r>
                    <w:rPr>
                      <w:rFonts w:cs="Arial"/>
                      <w:sz w:val="18"/>
                      <w:szCs w:val="18"/>
                      <w:lang w:val="en-US" w:eastAsia="zh-CN"/>
                    </w:rPr>
                    <w:t>User finds metadata</w:t>
                  </w:r>
                </w:p>
                <w:p w:rsidR="00F24A58" w:rsidRDefault="00F24A58">
                  <w:pPr>
                    <w:pStyle w:val="BodyText"/>
                    <w:numPr>
                      <w:ilvl w:val="0"/>
                      <w:numId w:val="25"/>
                    </w:numPr>
                    <w:spacing w:after="0"/>
                    <w:rPr>
                      <w:rFonts w:cs="Arial"/>
                      <w:sz w:val="18"/>
                      <w:szCs w:val="18"/>
                      <w:lang w:val="en-US" w:eastAsia="zh-CN"/>
                    </w:rPr>
                  </w:pPr>
                  <w:r>
                    <w:rPr>
                      <w:rFonts w:cs="Arial"/>
                      <w:sz w:val="18"/>
                      <w:szCs w:val="18"/>
                      <w:lang w:val="en-US" w:eastAsia="zh-CN"/>
                    </w:rPr>
                    <w:t xml:space="preserve">User successfully accesses data from centre </w:t>
                  </w:r>
                </w:p>
                <w:p w:rsidR="00F24A58" w:rsidRDefault="00F24A58">
                  <w:pPr>
                    <w:pStyle w:val="BodyText"/>
                    <w:numPr>
                      <w:ilvl w:val="0"/>
                      <w:numId w:val="25"/>
                    </w:numPr>
                    <w:spacing w:after="0"/>
                    <w:rPr>
                      <w:rFonts w:cs="Arial"/>
                      <w:sz w:val="18"/>
                      <w:szCs w:val="18"/>
                      <w:lang w:val="en-US" w:eastAsia="zh-CN"/>
                    </w:rPr>
                  </w:pPr>
                  <w:r>
                    <w:rPr>
                      <w:rFonts w:cs="Arial"/>
                      <w:sz w:val="18"/>
                      <w:szCs w:val="18"/>
                      <w:lang w:val="en-US" w:eastAsia="zh-CN"/>
                    </w:rPr>
                    <w:t xml:space="preserve">User receives advice that he is not  authorised to access this data </w:t>
                  </w:r>
                  <w:r>
                    <w:rPr>
                      <w:rFonts w:cs="Arial"/>
                      <w:sz w:val="18"/>
                      <w:szCs w:val="18"/>
                      <w:lang w:val="en-US" w:eastAsia="zh-CN"/>
                    </w:rPr>
                    <w:lastRenderedPageBreak/>
                    <w:t>and referred to access page where he can request change in user role or re-login as another user</w:t>
                  </w:r>
                </w:p>
                <w:p w:rsidR="00F24A58" w:rsidRDefault="00F24A58">
                  <w:pPr>
                    <w:pStyle w:val="BodyText"/>
                    <w:numPr>
                      <w:ilvl w:val="0"/>
                      <w:numId w:val="25"/>
                    </w:numPr>
                    <w:spacing w:after="0"/>
                    <w:rPr>
                      <w:rFonts w:cs="Arial"/>
                      <w:sz w:val="18"/>
                      <w:szCs w:val="18"/>
                      <w:lang w:val="en-US" w:eastAsia="zh-CN"/>
                    </w:rPr>
                  </w:pPr>
                  <w:r>
                    <w:rPr>
                      <w:rFonts w:cs="Arial"/>
                      <w:sz w:val="18"/>
                      <w:szCs w:val="18"/>
                      <w:lang w:val="en-US" w:eastAsia="zh-CN"/>
                    </w:rPr>
                    <w:t xml:space="preserve">User is referred to authorisation page at other site. </w:t>
                  </w:r>
                </w:p>
                <w:p w:rsidR="00F24A58" w:rsidRDefault="00F24A58">
                  <w:pPr>
                    <w:pStyle w:val="BodyText"/>
                    <w:numPr>
                      <w:ilvl w:val="0"/>
                      <w:numId w:val="25"/>
                    </w:numPr>
                    <w:spacing w:after="0"/>
                    <w:rPr>
                      <w:rFonts w:cs="Arial"/>
                      <w:sz w:val="18"/>
                      <w:szCs w:val="18"/>
                      <w:lang w:val="en-US" w:eastAsia="zh-CN"/>
                    </w:rPr>
                  </w:pPr>
                  <w:r>
                    <w:rPr>
                      <w:rFonts w:cs="Arial"/>
                      <w:sz w:val="18"/>
                      <w:szCs w:val="18"/>
                      <w:lang w:val="en-US" w:eastAsia="zh-CN"/>
                    </w:rPr>
                    <w:t>User receives scheduled data via agreed method at agreed time</w:t>
                  </w:r>
                </w:p>
                <w:p w:rsidR="00F24A58" w:rsidRDefault="00F24A58">
                  <w:pPr>
                    <w:pStyle w:val="BodyText"/>
                    <w:numPr>
                      <w:ilvl w:val="0"/>
                      <w:numId w:val="25"/>
                    </w:numPr>
                    <w:spacing w:after="0"/>
                    <w:rPr>
                      <w:rFonts w:cs="Arial"/>
                      <w:sz w:val="18"/>
                      <w:szCs w:val="18"/>
                      <w:lang w:val="en-US" w:eastAsia="zh-CN"/>
                    </w:rPr>
                  </w:pPr>
                  <w:r>
                    <w:rPr>
                      <w:rFonts w:cs="Arial"/>
                      <w:sz w:val="18"/>
                      <w:szCs w:val="18"/>
                      <w:lang w:val="en-US" w:eastAsia="zh-CN"/>
                    </w:rPr>
                    <w:t>User maintains successful access with same access rights</w:t>
                  </w:r>
                </w:p>
                <w:p w:rsidR="00F24A58" w:rsidRDefault="00F24A58">
                  <w:pPr>
                    <w:pStyle w:val="BodyText"/>
                    <w:numPr>
                      <w:ilvl w:val="0"/>
                      <w:numId w:val="25"/>
                    </w:numPr>
                    <w:spacing w:after="0"/>
                    <w:rPr>
                      <w:rFonts w:cs="Arial"/>
                      <w:sz w:val="18"/>
                      <w:szCs w:val="18"/>
                      <w:lang w:val="en-US" w:eastAsia="zh-CN"/>
                    </w:rPr>
                  </w:pPr>
                  <w:r>
                    <w:rPr>
                      <w:rFonts w:cs="Arial"/>
                      <w:sz w:val="18"/>
                      <w:szCs w:val="18"/>
                      <w:lang w:val="en-US" w:eastAsia="zh-CN"/>
                    </w:rPr>
                    <w:t>Users subscription details are updated and reflected in subsequent deliveries</w:t>
                  </w:r>
                </w:p>
                <w:p w:rsidR="00F24A58" w:rsidRDefault="00F24A58">
                  <w:pPr>
                    <w:pStyle w:val="BodyText"/>
                    <w:numPr>
                      <w:ilvl w:val="0"/>
                      <w:numId w:val="25"/>
                    </w:numPr>
                    <w:spacing w:after="0"/>
                    <w:rPr>
                      <w:rFonts w:cs="Arial"/>
                      <w:sz w:val="18"/>
                      <w:szCs w:val="18"/>
                      <w:lang w:val="en-US" w:eastAsia="zh-CN"/>
                    </w:rPr>
                  </w:pPr>
                  <w:r>
                    <w:rPr>
                      <w:rFonts w:cs="Arial"/>
                      <w:sz w:val="18"/>
                      <w:szCs w:val="18"/>
                      <w:lang w:val="en-US" w:eastAsia="zh-CN"/>
                    </w:rPr>
                    <w:t>Users subscription details are updated and receives no further deliveries</w:t>
                  </w:r>
                </w:p>
                <w:p w:rsidR="00F24A58" w:rsidRDefault="00F24A58">
                  <w:pPr>
                    <w:pStyle w:val="BodyText"/>
                    <w:numPr>
                      <w:ilvl w:val="0"/>
                      <w:numId w:val="25"/>
                    </w:numPr>
                    <w:spacing w:after="0"/>
                    <w:rPr>
                      <w:rFonts w:cs="Arial"/>
                      <w:sz w:val="18"/>
                      <w:szCs w:val="18"/>
                      <w:lang w:val="en-US" w:eastAsia="zh-CN"/>
                    </w:rPr>
                  </w:pPr>
                  <w:r>
                    <w:rPr>
                      <w:rFonts w:cs="Arial"/>
                      <w:sz w:val="18"/>
                      <w:szCs w:val="18"/>
                      <w:lang w:val="en-US" w:eastAsia="zh-CN"/>
                    </w:rPr>
                    <w:t>Attempting to use a bookmarked page from earlier session to access data, directs the user to the registered user login page.</w:t>
                  </w:r>
                </w:p>
              </w:tc>
              <w:tc>
                <w:tcPr>
                  <w:tcW w:w="2520" w:type="dxa"/>
                </w:tcPr>
                <w:p w:rsidR="00F24A58" w:rsidRDefault="00F24A58">
                  <w:pPr>
                    <w:pStyle w:val="BodyText"/>
                    <w:spacing w:after="0"/>
                    <w:rPr>
                      <w:rFonts w:cs="Arial"/>
                      <w:sz w:val="18"/>
                      <w:szCs w:val="18"/>
                      <w:lang w:val="en-US" w:eastAsia="zh-CN"/>
                    </w:rPr>
                  </w:pPr>
                </w:p>
              </w:tc>
            </w:tr>
            <w:tr w:rsidR="00F24A58">
              <w:tc>
                <w:tcPr>
                  <w:tcW w:w="396" w:type="dxa"/>
                </w:tcPr>
                <w:p w:rsidR="00F24A58" w:rsidRDefault="00F24A58">
                  <w:pPr>
                    <w:pStyle w:val="BodyText"/>
                    <w:spacing w:after="0"/>
                    <w:rPr>
                      <w:rFonts w:cs="Arial"/>
                      <w:b/>
                      <w:sz w:val="18"/>
                      <w:szCs w:val="18"/>
                      <w:lang w:val="en-US" w:eastAsia="zh-CN"/>
                    </w:rPr>
                  </w:pPr>
                  <w:r>
                    <w:rPr>
                      <w:rFonts w:cs="Arial"/>
                      <w:b/>
                      <w:sz w:val="18"/>
                      <w:szCs w:val="18"/>
                      <w:lang w:val="en-US" w:eastAsia="zh-CN"/>
                    </w:rPr>
                    <w:lastRenderedPageBreak/>
                    <w:t>4</w:t>
                  </w:r>
                </w:p>
              </w:tc>
              <w:tc>
                <w:tcPr>
                  <w:tcW w:w="4490" w:type="dxa"/>
                </w:tcPr>
                <w:p w:rsidR="00F24A58" w:rsidRDefault="00F24A58">
                  <w:pPr>
                    <w:pStyle w:val="BodyText"/>
                    <w:spacing w:after="0"/>
                    <w:rPr>
                      <w:rFonts w:cs="Arial"/>
                      <w:sz w:val="18"/>
                      <w:szCs w:val="18"/>
                      <w:lang w:val="en-US" w:eastAsia="zh-CN"/>
                    </w:rPr>
                  </w:pPr>
                  <w:r>
                    <w:rPr>
                      <w:rFonts w:cs="Arial"/>
                      <w:sz w:val="18"/>
                      <w:szCs w:val="18"/>
                      <w:lang w:val="en-US" w:eastAsia="zh-CN"/>
                    </w:rPr>
                    <w:t>User checks status of account and subscriptions</w:t>
                  </w:r>
                </w:p>
              </w:tc>
              <w:tc>
                <w:tcPr>
                  <w:tcW w:w="6089" w:type="dxa"/>
                </w:tcPr>
                <w:p w:rsidR="00F24A58" w:rsidRDefault="00F24A58">
                  <w:pPr>
                    <w:pStyle w:val="BodyText"/>
                    <w:spacing w:after="0"/>
                    <w:rPr>
                      <w:rFonts w:cs="Arial"/>
                      <w:sz w:val="18"/>
                      <w:szCs w:val="18"/>
                      <w:lang w:val="en-US" w:eastAsia="zh-CN"/>
                    </w:rPr>
                  </w:pPr>
                  <w:r>
                    <w:rPr>
                      <w:rFonts w:cs="Arial"/>
                      <w:sz w:val="18"/>
                      <w:szCs w:val="18"/>
                      <w:lang w:val="en-US" w:eastAsia="zh-CN"/>
                    </w:rPr>
                    <w:t>User can view his account and subscription details, including historic and future transactions, and the status of current transactions</w:t>
                  </w:r>
                </w:p>
              </w:tc>
              <w:tc>
                <w:tcPr>
                  <w:tcW w:w="2520" w:type="dxa"/>
                </w:tcPr>
                <w:p w:rsidR="00F24A58" w:rsidRDefault="00F24A58">
                  <w:pPr>
                    <w:pStyle w:val="BodyText"/>
                    <w:spacing w:after="0"/>
                    <w:rPr>
                      <w:rFonts w:cs="Arial"/>
                      <w:sz w:val="18"/>
                      <w:szCs w:val="18"/>
                      <w:lang w:val="en-US" w:eastAsia="zh-CN"/>
                    </w:rPr>
                  </w:pPr>
                </w:p>
              </w:tc>
            </w:tr>
            <w:tr w:rsidR="00F24A58">
              <w:tc>
                <w:tcPr>
                  <w:tcW w:w="396" w:type="dxa"/>
                </w:tcPr>
                <w:p w:rsidR="00F24A58" w:rsidRDefault="00F24A58">
                  <w:pPr>
                    <w:pStyle w:val="BodyText"/>
                    <w:spacing w:after="0"/>
                    <w:rPr>
                      <w:rFonts w:cs="Arial"/>
                      <w:b/>
                      <w:sz w:val="18"/>
                      <w:szCs w:val="18"/>
                      <w:lang w:val="en-US" w:eastAsia="zh-CN"/>
                    </w:rPr>
                  </w:pPr>
                  <w:r>
                    <w:rPr>
                      <w:rFonts w:cs="Arial"/>
                      <w:b/>
                      <w:sz w:val="18"/>
                      <w:szCs w:val="18"/>
                      <w:lang w:val="en-US" w:eastAsia="zh-CN"/>
                    </w:rPr>
                    <w:t>…</w:t>
                  </w:r>
                </w:p>
              </w:tc>
              <w:tc>
                <w:tcPr>
                  <w:tcW w:w="4490" w:type="dxa"/>
                </w:tcPr>
                <w:p w:rsidR="00F24A58" w:rsidRDefault="00F24A58">
                  <w:pPr>
                    <w:pStyle w:val="BodyText"/>
                    <w:spacing w:after="0"/>
                    <w:rPr>
                      <w:rFonts w:cs="Arial"/>
                      <w:sz w:val="18"/>
                      <w:szCs w:val="18"/>
                      <w:lang w:val="en-US" w:eastAsia="zh-CN"/>
                    </w:rPr>
                  </w:pPr>
                </w:p>
              </w:tc>
              <w:tc>
                <w:tcPr>
                  <w:tcW w:w="6089" w:type="dxa"/>
                </w:tcPr>
                <w:p w:rsidR="00F24A58" w:rsidRDefault="00F24A58">
                  <w:pPr>
                    <w:pStyle w:val="BodyText"/>
                    <w:spacing w:after="0"/>
                    <w:rPr>
                      <w:rFonts w:cs="Arial"/>
                      <w:sz w:val="18"/>
                      <w:szCs w:val="18"/>
                      <w:lang w:val="en-US" w:eastAsia="zh-CN"/>
                    </w:rPr>
                  </w:pPr>
                </w:p>
              </w:tc>
              <w:tc>
                <w:tcPr>
                  <w:tcW w:w="2520" w:type="dxa"/>
                </w:tcPr>
                <w:p w:rsidR="00F24A58" w:rsidRDefault="00F24A58">
                  <w:pPr>
                    <w:pStyle w:val="BodyText"/>
                    <w:spacing w:after="0"/>
                    <w:rPr>
                      <w:rFonts w:cs="Arial"/>
                      <w:sz w:val="18"/>
                      <w:szCs w:val="18"/>
                      <w:lang w:val="en-US" w:eastAsia="zh-CN"/>
                    </w:rPr>
                  </w:pPr>
                </w:p>
              </w:tc>
            </w:tr>
          </w:tbl>
          <w:p w:rsidR="00F24A58" w:rsidRDefault="00F24A58">
            <w:pPr>
              <w:pStyle w:val="BodyText"/>
              <w:spacing w:after="0"/>
              <w:rPr>
                <w:rFonts w:cs="Arial"/>
                <w:sz w:val="18"/>
                <w:szCs w:val="18"/>
                <w:lang w:val="en-US" w:eastAsia="zh-CN"/>
              </w:rPr>
            </w:pPr>
          </w:p>
        </w:tc>
      </w:tr>
      <w:tr w:rsidR="00F24A58">
        <w:tc>
          <w:tcPr>
            <w:tcW w:w="1714" w:type="dxa"/>
            <w:shd w:val="clear" w:color="auto" w:fill="E0E0E0"/>
          </w:tcPr>
          <w:p w:rsidR="00F24A58" w:rsidRDefault="00F24A58">
            <w:pPr>
              <w:pStyle w:val="BodyText"/>
              <w:spacing w:after="0"/>
              <w:rPr>
                <w:rFonts w:cs="Arial"/>
                <w:b/>
                <w:sz w:val="18"/>
                <w:szCs w:val="18"/>
                <w:lang w:val="en-US" w:eastAsia="zh-CN"/>
              </w:rPr>
            </w:pPr>
            <w:r>
              <w:rPr>
                <w:rFonts w:cs="Arial"/>
                <w:b/>
                <w:sz w:val="18"/>
                <w:szCs w:val="18"/>
                <w:lang w:val="en-US" w:eastAsia="zh-CN"/>
              </w:rPr>
              <w:lastRenderedPageBreak/>
              <w:t xml:space="preserve">Center </w:t>
            </w:r>
          </w:p>
        </w:tc>
        <w:tc>
          <w:tcPr>
            <w:tcW w:w="2762" w:type="dxa"/>
          </w:tcPr>
          <w:p w:rsidR="00F24A58" w:rsidRDefault="00F24A58">
            <w:pPr>
              <w:pStyle w:val="BodyText"/>
              <w:spacing w:after="0"/>
              <w:rPr>
                <w:rFonts w:cs="Arial"/>
                <w:b/>
                <w:sz w:val="18"/>
                <w:szCs w:val="18"/>
                <w:lang w:val="en-US" w:eastAsia="zh-CN"/>
              </w:rPr>
            </w:pPr>
          </w:p>
        </w:tc>
        <w:tc>
          <w:tcPr>
            <w:tcW w:w="1572" w:type="dxa"/>
            <w:shd w:val="clear" w:color="auto" w:fill="E0E0E0"/>
          </w:tcPr>
          <w:p w:rsidR="00F24A58" w:rsidRDefault="00F24A58">
            <w:pPr>
              <w:pStyle w:val="BodyText"/>
              <w:spacing w:after="0"/>
              <w:rPr>
                <w:rFonts w:cs="Arial"/>
                <w:b/>
                <w:sz w:val="18"/>
                <w:szCs w:val="18"/>
                <w:lang w:val="en-US" w:eastAsia="zh-CN"/>
              </w:rPr>
            </w:pPr>
            <w:r>
              <w:rPr>
                <w:rFonts w:cs="Arial"/>
                <w:b/>
                <w:sz w:val="18"/>
                <w:szCs w:val="18"/>
                <w:lang w:val="en-US" w:eastAsia="zh-CN"/>
              </w:rPr>
              <w:t>Organisation</w:t>
            </w:r>
          </w:p>
        </w:tc>
        <w:tc>
          <w:tcPr>
            <w:tcW w:w="2904" w:type="dxa"/>
          </w:tcPr>
          <w:p w:rsidR="00F24A58" w:rsidRDefault="00F24A58">
            <w:pPr>
              <w:pStyle w:val="BodyText"/>
              <w:spacing w:after="0"/>
              <w:rPr>
                <w:rFonts w:cs="Arial"/>
                <w:b/>
                <w:sz w:val="18"/>
                <w:szCs w:val="18"/>
                <w:lang w:val="en-US" w:eastAsia="zh-CN"/>
              </w:rPr>
            </w:pPr>
          </w:p>
        </w:tc>
        <w:tc>
          <w:tcPr>
            <w:tcW w:w="1416" w:type="dxa"/>
            <w:shd w:val="clear" w:color="auto" w:fill="E0E0E0"/>
          </w:tcPr>
          <w:p w:rsidR="00F24A58" w:rsidRDefault="00F24A58">
            <w:pPr>
              <w:pStyle w:val="BodyText"/>
              <w:spacing w:after="0"/>
              <w:rPr>
                <w:rFonts w:cs="Arial"/>
                <w:b/>
                <w:sz w:val="18"/>
                <w:szCs w:val="18"/>
                <w:lang w:val="en-US" w:eastAsia="zh-CN"/>
              </w:rPr>
            </w:pPr>
            <w:r>
              <w:rPr>
                <w:rFonts w:cs="Arial"/>
                <w:b/>
                <w:sz w:val="18"/>
                <w:szCs w:val="18"/>
                <w:lang w:val="en-US" w:eastAsia="zh-CN"/>
              </w:rPr>
              <w:t>Country</w:t>
            </w:r>
          </w:p>
        </w:tc>
        <w:tc>
          <w:tcPr>
            <w:tcW w:w="3060" w:type="dxa"/>
          </w:tcPr>
          <w:p w:rsidR="00F24A58" w:rsidRDefault="00F24A58">
            <w:pPr>
              <w:pStyle w:val="BodyText"/>
              <w:spacing w:after="0"/>
              <w:rPr>
                <w:rFonts w:cs="Arial"/>
                <w:b/>
                <w:sz w:val="18"/>
                <w:szCs w:val="18"/>
                <w:lang w:val="en-US" w:eastAsia="zh-CN"/>
              </w:rPr>
            </w:pPr>
          </w:p>
        </w:tc>
      </w:tr>
      <w:tr w:rsidR="00F24A58">
        <w:tc>
          <w:tcPr>
            <w:tcW w:w="1714" w:type="dxa"/>
            <w:shd w:val="clear" w:color="auto" w:fill="E0E0E0"/>
          </w:tcPr>
          <w:p w:rsidR="00F24A58" w:rsidRDefault="00F24A58">
            <w:pPr>
              <w:pStyle w:val="BodyText"/>
              <w:spacing w:after="0"/>
              <w:rPr>
                <w:rFonts w:cs="Arial"/>
                <w:b/>
                <w:sz w:val="18"/>
                <w:szCs w:val="18"/>
                <w:lang w:val="en-US" w:eastAsia="zh-CN"/>
              </w:rPr>
            </w:pPr>
            <w:r>
              <w:rPr>
                <w:rFonts w:cs="Arial"/>
                <w:b/>
                <w:sz w:val="18"/>
                <w:szCs w:val="18"/>
                <w:lang w:val="en-US" w:eastAsia="zh-CN"/>
              </w:rPr>
              <w:t>Test Date</w:t>
            </w:r>
          </w:p>
        </w:tc>
        <w:tc>
          <w:tcPr>
            <w:tcW w:w="11714" w:type="dxa"/>
            <w:gridSpan w:val="5"/>
          </w:tcPr>
          <w:p w:rsidR="00F24A58" w:rsidRDefault="00F24A58">
            <w:pPr>
              <w:pStyle w:val="BodyText"/>
              <w:spacing w:after="0"/>
              <w:rPr>
                <w:rFonts w:cs="Arial"/>
                <w:sz w:val="18"/>
                <w:szCs w:val="18"/>
                <w:lang w:val="en-US" w:eastAsia="zh-CN"/>
              </w:rPr>
            </w:pPr>
          </w:p>
        </w:tc>
      </w:tr>
    </w:tbl>
    <w:p w:rsidR="00F24A58" w:rsidRDefault="00F24A58">
      <w:pPr>
        <w:pStyle w:val="BodyText"/>
        <w:rPr>
          <w:lang w:val="en-US"/>
        </w:rPr>
      </w:pPr>
    </w:p>
    <w:p w:rsidR="00F24A58" w:rsidRDefault="00F24A58">
      <w:pPr>
        <w:pStyle w:val="BodyText"/>
        <w:rPr>
          <w:lang w:val="en-US"/>
        </w:rPr>
      </w:pPr>
      <w:r>
        <w:rPr>
          <w:lang w:val="en-US"/>
        </w:rPr>
        <w:br w:type="page"/>
      </w:r>
    </w:p>
    <w:tbl>
      <w:tblPr>
        <w:tblW w:w="13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2"/>
        <w:gridCol w:w="2334"/>
        <w:gridCol w:w="2267"/>
        <w:gridCol w:w="2445"/>
        <w:gridCol w:w="1816"/>
        <w:gridCol w:w="2567"/>
      </w:tblGrid>
      <w:tr w:rsidR="00F24A58">
        <w:tc>
          <w:tcPr>
            <w:tcW w:w="13428" w:type="dxa"/>
            <w:gridSpan w:val="6"/>
            <w:shd w:val="clear" w:color="auto" w:fill="E0E0E0"/>
          </w:tcPr>
          <w:p w:rsidR="00F24A58" w:rsidRDefault="00F24A58">
            <w:pPr>
              <w:pStyle w:val="BodyText"/>
              <w:spacing w:after="0"/>
              <w:rPr>
                <w:rFonts w:cs="Arial"/>
                <w:sz w:val="18"/>
                <w:szCs w:val="18"/>
                <w:lang w:val="en-US" w:eastAsia="zh-CN"/>
              </w:rPr>
            </w:pPr>
            <w:r>
              <w:rPr>
                <w:rFonts w:cs="Arial"/>
                <w:b/>
                <w:sz w:val="18"/>
                <w:szCs w:val="18"/>
                <w:lang w:val="en-US" w:eastAsia="zh-CN"/>
              </w:rPr>
              <w:t>Test Case Name: WIS Demonstration Test Case 6</w:t>
            </w:r>
          </w:p>
        </w:tc>
      </w:tr>
      <w:tr w:rsidR="00F24A58">
        <w:tc>
          <w:tcPr>
            <w:tcW w:w="13428" w:type="dxa"/>
            <w:gridSpan w:val="6"/>
          </w:tcPr>
          <w:p w:rsidR="00F24A58" w:rsidRDefault="00F24A58">
            <w:pPr>
              <w:pStyle w:val="BodyText"/>
              <w:spacing w:after="0"/>
              <w:rPr>
                <w:rFonts w:cs="Arial"/>
                <w:sz w:val="18"/>
                <w:szCs w:val="18"/>
                <w:lang w:val="en-US" w:eastAsia="zh-CN"/>
              </w:rPr>
            </w:pPr>
            <w:r>
              <w:rPr>
                <w:rFonts w:cs="Arial"/>
                <w:sz w:val="18"/>
                <w:szCs w:val="18"/>
                <w:lang w:val="en-US" w:eastAsia="zh-CN"/>
              </w:rPr>
              <w:t>DAR Catalogue Search and Retrieval</w:t>
            </w:r>
          </w:p>
        </w:tc>
      </w:tr>
      <w:tr w:rsidR="00F24A58">
        <w:tc>
          <w:tcPr>
            <w:tcW w:w="1714" w:type="dxa"/>
            <w:shd w:val="clear" w:color="auto" w:fill="E0E0E0"/>
          </w:tcPr>
          <w:p w:rsidR="00F24A58" w:rsidRDefault="00F24A58">
            <w:pPr>
              <w:pStyle w:val="BodyText"/>
              <w:spacing w:after="0"/>
              <w:rPr>
                <w:rFonts w:cs="Arial"/>
                <w:b/>
                <w:sz w:val="18"/>
                <w:szCs w:val="18"/>
                <w:lang w:val="en-US" w:eastAsia="zh-CN"/>
              </w:rPr>
            </w:pPr>
            <w:r>
              <w:rPr>
                <w:rFonts w:cs="Arial"/>
                <w:b/>
                <w:sz w:val="18"/>
                <w:szCs w:val="18"/>
                <w:lang w:val="en-US" w:eastAsia="zh-CN"/>
              </w:rPr>
              <w:t>Test Case ID</w:t>
            </w:r>
          </w:p>
        </w:tc>
        <w:tc>
          <w:tcPr>
            <w:tcW w:w="11714" w:type="dxa"/>
            <w:gridSpan w:val="5"/>
          </w:tcPr>
          <w:p w:rsidR="00F24A58" w:rsidRDefault="00F24A58">
            <w:pPr>
              <w:pStyle w:val="BodyText"/>
              <w:spacing w:after="0"/>
              <w:rPr>
                <w:rFonts w:cs="Arial"/>
                <w:sz w:val="18"/>
                <w:szCs w:val="18"/>
                <w:lang w:val="en-US" w:eastAsia="zh-CN"/>
              </w:rPr>
            </w:pPr>
            <w:r>
              <w:rPr>
                <w:rFonts w:cs="Arial"/>
                <w:sz w:val="18"/>
                <w:szCs w:val="18"/>
                <w:lang w:val="en-US" w:eastAsia="zh-CN"/>
              </w:rPr>
              <w:t>WIS-TC6</w:t>
            </w:r>
          </w:p>
        </w:tc>
      </w:tr>
      <w:tr w:rsidR="00F24A58">
        <w:tc>
          <w:tcPr>
            <w:tcW w:w="1714" w:type="dxa"/>
            <w:shd w:val="clear" w:color="auto" w:fill="E0E0E0"/>
          </w:tcPr>
          <w:p w:rsidR="00F24A58" w:rsidRDefault="00F24A58">
            <w:pPr>
              <w:pStyle w:val="BodyText"/>
              <w:spacing w:after="0"/>
              <w:rPr>
                <w:rFonts w:cs="Arial"/>
                <w:b/>
                <w:sz w:val="18"/>
                <w:szCs w:val="18"/>
                <w:lang w:val="en-US" w:eastAsia="zh-CN"/>
              </w:rPr>
            </w:pPr>
            <w:r>
              <w:rPr>
                <w:rFonts w:cs="Arial"/>
                <w:b/>
                <w:sz w:val="18"/>
                <w:szCs w:val="18"/>
                <w:lang w:val="en-US" w:eastAsia="zh-CN"/>
              </w:rPr>
              <w:t>Component</w:t>
            </w:r>
          </w:p>
        </w:tc>
        <w:tc>
          <w:tcPr>
            <w:tcW w:w="11714" w:type="dxa"/>
            <w:gridSpan w:val="5"/>
          </w:tcPr>
          <w:p w:rsidR="00F24A58" w:rsidRDefault="00F24A58">
            <w:pPr>
              <w:pStyle w:val="BodyText"/>
              <w:spacing w:after="0"/>
              <w:rPr>
                <w:rFonts w:cs="Arial"/>
                <w:sz w:val="18"/>
                <w:szCs w:val="18"/>
                <w:lang w:val="en-US" w:eastAsia="zh-CN"/>
              </w:rPr>
            </w:pPr>
            <w:r>
              <w:rPr>
                <w:rFonts w:cs="Arial"/>
                <w:sz w:val="18"/>
                <w:szCs w:val="18"/>
                <w:lang w:val="en-US" w:eastAsia="zh-CN"/>
              </w:rPr>
              <w:t>DAR Catalogue</w:t>
            </w:r>
          </w:p>
        </w:tc>
      </w:tr>
      <w:tr w:rsidR="00F24A58">
        <w:tc>
          <w:tcPr>
            <w:tcW w:w="13428" w:type="dxa"/>
            <w:gridSpan w:val="6"/>
            <w:shd w:val="clear" w:color="auto" w:fill="E0E0E0"/>
          </w:tcPr>
          <w:p w:rsidR="00F24A58" w:rsidRDefault="00F24A58">
            <w:pPr>
              <w:pStyle w:val="BodyText"/>
              <w:spacing w:after="0"/>
              <w:rPr>
                <w:rFonts w:cs="Arial"/>
                <w:sz w:val="18"/>
                <w:szCs w:val="18"/>
                <w:lang w:val="en-US" w:eastAsia="zh-CN"/>
              </w:rPr>
            </w:pPr>
            <w:r>
              <w:rPr>
                <w:rFonts w:cs="Arial"/>
                <w:b/>
                <w:sz w:val="18"/>
                <w:szCs w:val="18"/>
                <w:lang w:val="en-US" w:eastAsia="zh-CN"/>
              </w:rPr>
              <w:t>Purpose of test</w:t>
            </w:r>
          </w:p>
        </w:tc>
      </w:tr>
      <w:tr w:rsidR="00F24A58">
        <w:tc>
          <w:tcPr>
            <w:tcW w:w="13428" w:type="dxa"/>
            <w:gridSpan w:val="6"/>
            <w:tcBorders>
              <w:bottom w:val="single" w:sz="4" w:space="0" w:color="auto"/>
            </w:tcBorders>
          </w:tcPr>
          <w:p w:rsidR="00F24A58" w:rsidRDefault="00F24A58">
            <w:pPr>
              <w:pStyle w:val="BodyText"/>
              <w:rPr>
                <w:lang w:val="en-US"/>
              </w:rPr>
            </w:pPr>
            <w:r>
              <w:rPr>
                <w:lang w:val="en-US"/>
              </w:rPr>
              <w:t xml:space="preserve">The purpose of the test case is to </w:t>
            </w:r>
            <w:r>
              <w:rPr>
                <w:rFonts w:cs="Arial"/>
                <w:sz w:val="18"/>
                <w:szCs w:val="18"/>
                <w:lang w:val="en-US" w:eastAsia="zh-CN"/>
              </w:rPr>
              <w:t>assess</w:t>
            </w:r>
            <w:r>
              <w:rPr>
                <w:lang w:val="en-US"/>
              </w:rPr>
              <w:t xml:space="preserve"> the functionality of the DAR catalogue.</w:t>
            </w:r>
          </w:p>
          <w:p w:rsidR="00F24A58" w:rsidRDefault="00F24A58">
            <w:pPr>
              <w:pStyle w:val="BodyText"/>
              <w:spacing w:after="0"/>
              <w:rPr>
                <w:rFonts w:cs="Arial"/>
                <w:sz w:val="18"/>
                <w:szCs w:val="18"/>
                <w:lang w:val="en-US" w:eastAsia="zh-CN"/>
              </w:rPr>
            </w:pPr>
          </w:p>
        </w:tc>
      </w:tr>
      <w:tr w:rsidR="00F24A58">
        <w:tc>
          <w:tcPr>
            <w:tcW w:w="13428" w:type="dxa"/>
            <w:gridSpan w:val="6"/>
            <w:shd w:val="clear" w:color="auto" w:fill="E0E0E0"/>
          </w:tcPr>
          <w:p w:rsidR="00F24A58" w:rsidRDefault="00F24A58">
            <w:pPr>
              <w:pStyle w:val="BodyText"/>
              <w:spacing w:after="0"/>
              <w:rPr>
                <w:rFonts w:cs="Arial"/>
                <w:sz w:val="18"/>
                <w:szCs w:val="18"/>
                <w:lang w:val="en-US" w:eastAsia="zh-CN"/>
              </w:rPr>
            </w:pPr>
            <w:r>
              <w:rPr>
                <w:rFonts w:cs="Arial"/>
                <w:b/>
                <w:sz w:val="18"/>
                <w:szCs w:val="18"/>
                <w:lang w:val="en-US" w:eastAsia="zh-CN"/>
              </w:rPr>
              <w:t>Relevant technical specifications</w:t>
            </w:r>
          </w:p>
        </w:tc>
      </w:tr>
      <w:tr w:rsidR="00F24A58">
        <w:trPr>
          <w:trHeight w:val="227"/>
        </w:trPr>
        <w:tc>
          <w:tcPr>
            <w:tcW w:w="13428" w:type="dxa"/>
            <w:gridSpan w:val="6"/>
            <w:tcBorders>
              <w:bottom w:val="single" w:sz="4" w:space="0" w:color="auto"/>
            </w:tcBorders>
          </w:tcPr>
          <w:p w:rsidR="00F24A58" w:rsidRDefault="00F24A58">
            <w:pPr>
              <w:pStyle w:val="BodyText"/>
              <w:rPr>
                <w:rFonts w:cs="Arial"/>
                <w:sz w:val="18"/>
                <w:szCs w:val="18"/>
                <w:lang w:val="en-US" w:eastAsia="zh-CN"/>
              </w:rPr>
            </w:pPr>
            <w:r>
              <w:rPr>
                <w:rFonts w:cs="Arial"/>
                <w:sz w:val="18"/>
                <w:szCs w:val="18"/>
                <w:lang w:val="en-US" w:eastAsia="zh-CN"/>
              </w:rPr>
              <w:t>Tech specs 8 (DAR Catalogue Search and Retrieval)</w:t>
            </w:r>
          </w:p>
        </w:tc>
      </w:tr>
      <w:tr w:rsidR="00F24A58">
        <w:tc>
          <w:tcPr>
            <w:tcW w:w="13428" w:type="dxa"/>
            <w:gridSpan w:val="6"/>
            <w:shd w:val="clear" w:color="auto" w:fill="E0E0E0"/>
          </w:tcPr>
          <w:p w:rsidR="00F24A58" w:rsidRDefault="00F24A58">
            <w:pPr>
              <w:pStyle w:val="BodyText"/>
              <w:spacing w:after="0"/>
              <w:rPr>
                <w:rFonts w:cs="Arial"/>
                <w:sz w:val="18"/>
                <w:szCs w:val="18"/>
                <w:lang w:val="en-US" w:eastAsia="zh-CN"/>
              </w:rPr>
            </w:pPr>
            <w:r>
              <w:rPr>
                <w:rFonts w:cs="Arial"/>
                <w:b/>
                <w:sz w:val="18"/>
                <w:szCs w:val="18"/>
                <w:lang w:val="en-US" w:eastAsia="zh-CN"/>
              </w:rPr>
              <w:t>Precondition </w:t>
            </w:r>
          </w:p>
        </w:tc>
      </w:tr>
      <w:tr w:rsidR="00F24A58">
        <w:tc>
          <w:tcPr>
            <w:tcW w:w="13428" w:type="dxa"/>
            <w:gridSpan w:val="6"/>
            <w:tcBorders>
              <w:bottom w:val="single" w:sz="4" w:space="0" w:color="auto"/>
            </w:tcBorders>
          </w:tcPr>
          <w:p w:rsidR="00F24A58" w:rsidRDefault="00F24A58">
            <w:pPr>
              <w:pStyle w:val="BodyText"/>
              <w:numPr>
                <w:ilvl w:val="0"/>
                <w:numId w:val="11"/>
              </w:numPr>
              <w:spacing w:after="0"/>
              <w:rPr>
                <w:rFonts w:cs="Arial"/>
                <w:sz w:val="18"/>
                <w:szCs w:val="18"/>
                <w:lang w:val="en-US" w:eastAsia="zh-CN"/>
              </w:rPr>
            </w:pPr>
            <w:r>
              <w:rPr>
                <w:rFonts w:cs="Arial"/>
                <w:sz w:val="18"/>
                <w:szCs w:val="18"/>
                <w:lang w:val="en-US" w:eastAsia="zh-CN"/>
              </w:rPr>
              <w:t>The DAR catalogue is loaded with representative number of WMO Core metadata records that represent a variety of data and products, in particular, the records should represent several time ranges (climate and real-time), several geographical extents (from point to global coverage) and records from several discipline (meteorology, hydrology,…) , when applicable  for the function of the candidate centre (e.g. GISC, DCPC, …)</w:t>
            </w:r>
          </w:p>
          <w:p w:rsidR="00F24A58" w:rsidRDefault="00F24A58">
            <w:pPr>
              <w:pStyle w:val="BodyText"/>
              <w:numPr>
                <w:ilvl w:val="0"/>
                <w:numId w:val="11"/>
              </w:numPr>
              <w:spacing w:after="0"/>
              <w:rPr>
                <w:rFonts w:cs="Arial"/>
                <w:sz w:val="18"/>
                <w:szCs w:val="18"/>
                <w:lang w:val="en-US" w:eastAsia="zh-CN"/>
              </w:rPr>
            </w:pPr>
            <w:r>
              <w:rPr>
                <w:rFonts w:cs="Arial"/>
                <w:sz w:val="18"/>
                <w:szCs w:val="18"/>
                <w:lang w:val="en-US" w:eastAsia="zh-CN"/>
              </w:rPr>
              <w:t>A web based user interface is made available on the open Internet to provide access to the DAR catalogue</w:t>
            </w:r>
          </w:p>
          <w:p w:rsidR="00F24A58" w:rsidRDefault="00F24A58">
            <w:pPr>
              <w:pStyle w:val="BodyText"/>
              <w:numPr>
                <w:ilvl w:val="0"/>
                <w:numId w:val="11"/>
              </w:numPr>
              <w:spacing w:after="0"/>
              <w:rPr>
                <w:rFonts w:cs="Arial"/>
                <w:sz w:val="18"/>
                <w:szCs w:val="18"/>
                <w:lang w:val="en-US" w:eastAsia="zh-CN"/>
              </w:rPr>
            </w:pPr>
            <w:r>
              <w:rPr>
                <w:rFonts w:cs="Arial"/>
                <w:sz w:val="18"/>
                <w:szCs w:val="18"/>
                <w:lang w:val="en-US" w:eastAsia="zh-CN"/>
              </w:rPr>
              <w:t>There exits a registered user that is allow to retrieve some data and/or product</w:t>
            </w:r>
          </w:p>
          <w:p w:rsidR="00F24A58" w:rsidRDefault="00F24A58">
            <w:pPr>
              <w:pStyle w:val="BodyText"/>
              <w:numPr>
                <w:ilvl w:val="0"/>
                <w:numId w:val="11"/>
              </w:numPr>
              <w:spacing w:after="0"/>
              <w:rPr>
                <w:rFonts w:cs="Arial"/>
                <w:sz w:val="18"/>
                <w:szCs w:val="18"/>
                <w:lang w:val="en-US" w:eastAsia="zh-CN"/>
              </w:rPr>
            </w:pPr>
            <w:r>
              <w:rPr>
                <w:rFonts w:cs="Arial"/>
                <w:sz w:val="18"/>
                <w:szCs w:val="18"/>
                <w:lang w:val="en-US" w:eastAsia="zh-CN"/>
              </w:rPr>
              <w:t xml:space="preserve">The number of records returned may be subject to size limits of system eg 1000 record limit  </w:t>
            </w:r>
          </w:p>
        </w:tc>
      </w:tr>
      <w:tr w:rsidR="00F24A58">
        <w:tc>
          <w:tcPr>
            <w:tcW w:w="13428" w:type="dxa"/>
            <w:gridSpan w:val="6"/>
            <w:shd w:val="clear" w:color="auto" w:fill="E0E0E0"/>
          </w:tcPr>
          <w:p w:rsidR="00F24A58" w:rsidRDefault="00F24A58">
            <w:pPr>
              <w:pStyle w:val="BodyText"/>
              <w:spacing w:after="0"/>
              <w:rPr>
                <w:rFonts w:cs="Arial"/>
                <w:b/>
                <w:sz w:val="18"/>
                <w:szCs w:val="18"/>
                <w:lang w:val="en-US" w:eastAsia="zh-CN"/>
              </w:rPr>
            </w:pPr>
            <w:r>
              <w:rPr>
                <w:rFonts w:cs="Arial"/>
                <w:b/>
                <w:sz w:val="18"/>
                <w:szCs w:val="18"/>
                <w:lang w:val="en-US" w:eastAsia="zh-CN"/>
              </w:rPr>
              <w:t>Test Steps</w:t>
            </w:r>
          </w:p>
        </w:tc>
      </w:tr>
      <w:tr w:rsidR="00F24A58">
        <w:trPr>
          <w:trHeight w:val="1020"/>
        </w:trPr>
        <w:tc>
          <w:tcPr>
            <w:tcW w:w="13428" w:type="dxa"/>
            <w:gridSpan w:val="6"/>
            <w:tcBorders>
              <w:bottom w:val="single" w:sz="4" w:space="0" w:color="auto"/>
            </w:tcBorders>
          </w:tcPr>
          <w:tbl>
            <w:tblPr>
              <w:tblW w:w="13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
              <w:gridCol w:w="4490"/>
              <w:gridCol w:w="6089"/>
              <w:gridCol w:w="2520"/>
            </w:tblGrid>
            <w:tr w:rsidR="00F24A58">
              <w:tc>
                <w:tcPr>
                  <w:tcW w:w="396" w:type="dxa"/>
                  <w:shd w:val="clear" w:color="auto" w:fill="F3F3F3"/>
                </w:tcPr>
                <w:p w:rsidR="00F24A58" w:rsidRDefault="00F24A58">
                  <w:pPr>
                    <w:pStyle w:val="BodyText"/>
                    <w:spacing w:after="0"/>
                    <w:rPr>
                      <w:rFonts w:cs="Arial"/>
                      <w:b/>
                      <w:sz w:val="18"/>
                      <w:szCs w:val="18"/>
                      <w:lang w:val="en-US" w:eastAsia="zh-CN"/>
                    </w:rPr>
                  </w:pPr>
                </w:p>
              </w:tc>
              <w:tc>
                <w:tcPr>
                  <w:tcW w:w="4490" w:type="dxa"/>
                  <w:shd w:val="clear" w:color="auto" w:fill="F3F3F3"/>
                </w:tcPr>
                <w:p w:rsidR="00F24A58" w:rsidRDefault="00F24A58">
                  <w:pPr>
                    <w:pStyle w:val="BodyText"/>
                    <w:spacing w:after="0"/>
                    <w:rPr>
                      <w:rFonts w:cs="Arial"/>
                      <w:b/>
                      <w:sz w:val="18"/>
                      <w:szCs w:val="18"/>
                      <w:lang w:val="en-US" w:eastAsia="zh-CN"/>
                    </w:rPr>
                  </w:pPr>
                  <w:r>
                    <w:rPr>
                      <w:rFonts w:cs="Arial"/>
                      <w:b/>
                      <w:sz w:val="18"/>
                      <w:szCs w:val="18"/>
                      <w:lang w:val="en-US" w:eastAsia="zh-CN"/>
                    </w:rPr>
                    <w:t>Description</w:t>
                  </w:r>
                </w:p>
              </w:tc>
              <w:tc>
                <w:tcPr>
                  <w:tcW w:w="6089" w:type="dxa"/>
                  <w:shd w:val="clear" w:color="auto" w:fill="F3F3F3"/>
                </w:tcPr>
                <w:p w:rsidR="00F24A58" w:rsidRDefault="00F24A58">
                  <w:pPr>
                    <w:pStyle w:val="BodyText"/>
                    <w:spacing w:after="0"/>
                    <w:rPr>
                      <w:rFonts w:cs="Arial"/>
                      <w:b/>
                      <w:sz w:val="18"/>
                      <w:szCs w:val="18"/>
                      <w:lang w:val="en-US" w:eastAsia="zh-CN"/>
                    </w:rPr>
                  </w:pPr>
                  <w:r>
                    <w:rPr>
                      <w:rFonts w:cs="Arial"/>
                      <w:b/>
                      <w:sz w:val="18"/>
                      <w:szCs w:val="18"/>
                      <w:lang w:val="en-US" w:eastAsia="zh-CN"/>
                    </w:rPr>
                    <w:t>Expected Results</w:t>
                  </w:r>
                </w:p>
              </w:tc>
              <w:tc>
                <w:tcPr>
                  <w:tcW w:w="2520" w:type="dxa"/>
                  <w:shd w:val="clear" w:color="auto" w:fill="F3F3F3"/>
                </w:tcPr>
                <w:p w:rsidR="00F24A58" w:rsidRDefault="00F24A58">
                  <w:pPr>
                    <w:pStyle w:val="BodyText"/>
                    <w:spacing w:after="0"/>
                    <w:rPr>
                      <w:rFonts w:cs="Arial"/>
                      <w:b/>
                      <w:sz w:val="18"/>
                      <w:szCs w:val="18"/>
                      <w:lang w:val="en-US" w:eastAsia="zh-CN"/>
                    </w:rPr>
                  </w:pPr>
                  <w:r>
                    <w:rPr>
                      <w:rFonts w:cs="Arial"/>
                      <w:b/>
                      <w:sz w:val="18"/>
                      <w:szCs w:val="18"/>
                      <w:lang w:val="en-US" w:eastAsia="zh-CN"/>
                    </w:rPr>
                    <w:t>Actual Results</w:t>
                  </w:r>
                </w:p>
              </w:tc>
            </w:tr>
            <w:tr w:rsidR="00F24A58">
              <w:tc>
                <w:tcPr>
                  <w:tcW w:w="396" w:type="dxa"/>
                </w:tcPr>
                <w:p w:rsidR="00F24A58" w:rsidRDefault="00F24A58">
                  <w:pPr>
                    <w:pStyle w:val="BodyText"/>
                    <w:spacing w:after="0"/>
                    <w:rPr>
                      <w:rFonts w:cs="Arial"/>
                      <w:b/>
                      <w:sz w:val="18"/>
                      <w:szCs w:val="18"/>
                      <w:lang w:val="en-US" w:eastAsia="zh-CN"/>
                    </w:rPr>
                  </w:pPr>
                  <w:r>
                    <w:rPr>
                      <w:rFonts w:cs="Arial"/>
                      <w:b/>
                      <w:sz w:val="18"/>
                      <w:szCs w:val="18"/>
                      <w:lang w:val="en-US" w:eastAsia="zh-CN"/>
                    </w:rPr>
                    <w:t>1</w:t>
                  </w:r>
                </w:p>
              </w:tc>
              <w:tc>
                <w:tcPr>
                  <w:tcW w:w="4490" w:type="dxa"/>
                </w:tcPr>
                <w:p w:rsidR="00F24A58" w:rsidRDefault="00F24A58">
                  <w:pPr>
                    <w:pStyle w:val="BodyText"/>
                    <w:spacing w:after="0"/>
                    <w:jc w:val="left"/>
                    <w:rPr>
                      <w:rFonts w:cs="Arial"/>
                      <w:sz w:val="18"/>
                      <w:szCs w:val="18"/>
                      <w:lang w:val="en-US" w:eastAsia="zh-CN"/>
                    </w:rPr>
                  </w:pPr>
                  <w:r>
                    <w:rPr>
                      <w:rFonts w:cs="Arial"/>
                      <w:sz w:val="18"/>
                      <w:szCs w:val="18"/>
                      <w:lang w:val="en-US" w:eastAsia="zh-CN"/>
                    </w:rPr>
                    <w:t>Browsing</w:t>
                  </w:r>
                </w:p>
              </w:tc>
              <w:tc>
                <w:tcPr>
                  <w:tcW w:w="6089" w:type="dxa"/>
                </w:tcPr>
                <w:p w:rsidR="00F24A58" w:rsidRDefault="00F24A58">
                  <w:pPr>
                    <w:pStyle w:val="BodyText"/>
                    <w:spacing w:after="0"/>
                    <w:rPr>
                      <w:rFonts w:cs="Arial"/>
                      <w:sz w:val="18"/>
                      <w:szCs w:val="18"/>
                      <w:lang w:val="en-US" w:eastAsia="zh-CN"/>
                    </w:rPr>
                  </w:pPr>
                  <w:r>
                    <w:rPr>
                      <w:rFonts w:cs="Arial"/>
                      <w:sz w:val="18"/>
                      <w:szCs w:val="18"/>
                      <w:lang w:val="en-US" w:eastAsia="zh-CN"/>
                    </w:rPr>
                    <w:t>Any record in the DAR must be reachable by browsing the catalogue</w:t>
                  </w:r>
                </w:p>
              </w:tc>
              <w:tc>
                <w:tcPr>
                  <w:tcW w:w="2520" w:type="dxa"/>
                </w:tcPr>
                <w:p w:rsidR="00F24A58" w:rsidRDefault="00F24A58">
                  <w:pPr>
                    <w:pStyle w:val="BodyText"/>
                    <w:spacing w:after="0"/>
                    <w:rPr>
                      <w:rFonts w:cs="Arial"/>
                      <w:sz w:val="18"/>
                      <w:szCs w:val="18"/>
                      <w:lang w:val="en-US" w:eastAsia="zh-CN"/>
                    </w:rPr>
                  </w:pPr>
                </w:p>
              </w:tc>
            </w:tr>
            <w:tr w:rsidR="00F24A58">
              <w:tc>
                <w:tcPr>
                  <w:tcW w:w="396" w:type="dxa"/>
                </w:tcPr>
                <w:p w:rsidR="00F24A58" w:rsidRDefault="00F24A58">
                  <w:pPr>
                    <w:pStyle w:val="BodyText"/>
                    <w:spacing w:after="0"/>
                    <w:rPr>
                      <w:rFonts w:cs="Arial"/>
                      <w:b/>
                      <w:sz w:val="18"/>
                      <w:szCs w:val="18"/>
                      <w:lang w:val="en-US" w:eastAsia="zh-CN"/>
                    </w:rPr>
                  </w:pPr>
                  <w:r>
                    <w:rPr>
                      <w:rFonts w:cs="Arial"/>
                      <w:b/>
                      <w:sz w:val="18"/>
                      <w:szCs w:val="18"/>
                      <w:lang w:val="en-US" w:eastAsia="zh-CN"/>
                    </w:rPr>
                    <w:t>2</w:t>
                  </w:r>
                </w:p>
              </w:tc>
              <w:tc>
                <w:tcPr>
                  <w:tcW w:w="4490" w:type="dxa"/>
                </w:tcPr>
                <w:p w:rsidR="00F24A58" w:rsidRDefault="00F24A58">
                  <w:pPr>
                    <w:pStyle w:val="BodyText"/>
                    <w:spacing w:after="0"/>
                    <w:jc w:val="left"/>
                    <w:rPr>
                      <w:rFonts w:cs="Arial"/>
                      <w:sz w:val="18"/>
                      <w:szCs w:val="18"/>
                      <w:lang w:val="en-US" w:eastAsia="zh-CN"/>
                    </w:rPr>
                  </w:pPr>
                  <w:r>
                    <w:rPr>
                      <w:rFonts w:cs="Arial"/>
                      <w:sz w:val="18"/>
                      <w:szCs w:val="18"/>
                      <w:lang w:val="en-US" w:eastAsia="zh-CN"/>
                    </w:rPr>
                    <w:t>Free text search - The user input one or more words in a web form and submit the request</w:t>
                  </w:r>
                </w:p>
              </w:tc>
              <w:tc>
                <w:tcPr>
                  <w:tcW w:w="6089" w:type="dxa"/>
                </w:tcPr>
                <w:p w:rsidR="00F24A58" w:rsidRDefault="00F24A58">
                  <w:pPr>
                    <w:pStyle w:val="BodyText"/>
                    <w:spacing w:after="0"/>
                    <w:rPr>
                      <w:rFonts w:cs="Arial"/>
                      <w:sz w:val="18"/>
                      <w:szCs w:val="18"/>
                      <w:lang w:val="en-US" w:eastAsia="zh-CN"/>
                    </w:rPr>
                  </w:pPr>
                  <w:r>
                    <w:rPr>
                      <w:rFonts w:cs="Arial"/>
                      <w:sz w:val="18"/>
                      <w:szCs w:val="18"/>
                      <w:lang w:val="en-US" w:eastAsia="zh-CN"/>
                    </w:rPr>
                    <w:t>All records that contain the required words. If the user is allow to select a Boolean operation between the results (i.e. and/or, …), the result should fulfil this operation.</w:t>
                  </w:r>
                </w:p>
              </w:tc>
              <w:tc>
                <w:tcPr>
                  <w:tcW w:w="2520" w:type="dxa"/>
                </w:tcPr>
                <w:p w:rsidR="00F24A58" w:rsidRDefault="00F24A58">
                  <w:pPr>
                    <w:pStyle w:val="BodyText"/>
                    <w:spacing w:after="0"/>
                    <w:rPr>
                      <w:rFonts w:cs="Arial"/>
                      <w:sz w:val="18"/>
                      <w:szCs w:val="18"/>
                      <w:lang w:val="en-US" w:eastAsia="zh-CN"/>
                    </w:rPr>
                  </w:pPr>
                </w:p>
              </w:tc>
            </w:tr>
            <w:tr w:rsidR="00F24A58">
              <w:tc>
                <w:tcPr>
                  <w:tcW w:w="396" w:type="dxa"/>
                </w:tcPr>
                <w:p w:rsidR="00F24A58" w:rsidRDefault="00F24A58">
                  <w:pPr>
                    <w:pStyle w:val="BodyText"/>
                    <w:spacing w:after="0"/>
                    <w:rPr>
                      <w:rFonts w:cs="Arial"/>
                      <w:b/>
                      <w:sz w:val="18"/>
                      <w:szCs w:val="18"/>
                      <w:lang w:val="en-US" w:eastAsia="zh-CN"/>
                    </w:rPr>
                  </w:pPr>
                  <w:r>
                    <w:rPr>
                      <w:rFonts w:cs="Arial"/>
                      <w:b/>
                      <w:sz w:val="18"/>
                      <w:szCs w:val="18"/>
                      <w:lang w:val="en-US" w:eastAsia="zh-CN"/>
                    </w:rPr>
                    <w:t>3</w:t>
                  </w:r>
                </w:p>
              </w:tc>
              <w:tc>
                <w:tcPr>
                  <w:tcW w:w="4490" w:type="dxa"/>
                </w:tcPr>
                <w:p w:rsidR="00F24A58" w:rsidRDefault="00F24A58">
                  <w:pPr>
                    <w:pStyle w:val="BodyText"/>
                    <w:spacing w:after="0"/>
                    <w:rPr>
                      <w:rFonts w:cs="Arial"/>
                      <w:sz w:val="18"/>
                      <w:szCs w:val="18"/>
                      <w:lang w:val="en-US" w:eastAsia="zh-CN"/>
                    </w:rPr>
                  </w:pPr>
                  <w:r>
                    <w:rPr>
                      <w:rFonts w:cs="Arial"/>
                      <w:sz w:val="18"/>
                      <w:szCs w:val="18"/>
                      <w:lang w:val="en-US" w:eastAsia="zh-CN"/>
                    </w:rPr>
                    <w:t>Geographic search - The user input a rectangular geographical area (using a form of a map).</w:t>
                  </w:r>
                </w:p>
              </w:tc>
              <w:tc>
                <w:tcPr>
                  <w:tcW w:w="6089" w:type="dxa"/>
                </w:tcPr>
                <w:p w:rsidR="00F24A58" w:rsidRDefault="00F24A58">
                  <w:pPr>
                    <w:pStyle w:val="BodyText"/>
                    <w:spacing w:after="0"/>
                    <w:rPr>
                      <w:rFonts w:cs="Arial"/>
                      <w:sz w:val="18"/>
                      <w:szCs w:val="18"/>
                      <w:lang w:val="en-US" w:eastAsia="zh-CN"/>
                    </w:rPr>
                  </w:pPr>
                  <w:r>
                    <w:rPr>
                      <w:rFonts w:cs="Arial"/>
                      <w:sz w:val="18"/>
                      <w:szCs w:val="18"/>
                      <w:lang w:val="en-US" w:eastAsia="zh-CN"/>
                    </w:rPr>
                    <w:t>All records that are contained in the area or that overlap with the area, depending on the implementation (the user should be aware of the matching algorithm used). The system should handle the poles and the date line properly.</w:t>
                  </w:r>
                </w:p>
              </w:tc>
              <w:tc>
                <w:tcPr>
                  <w:tcW w:w="2520" w:type="dxa"/>
                </w:tcPr>
                <w:p w:rsidR="00F24A58" w:rsidRDefault="00F24A58">
                  <w:pPr>
                    <w:pStyle w:val="BodyText"/>
                    <w:spacing w:after="0"/>
                    <w:rPr>
                      <w:rFonts w:cs="Arial"/>
                      <w:sz w:val="18"/>
                      <w:szCs w:val="18"/>
                      <w:lang w:val="en-US" w:eastAsia="zh-CN"/>
                    </w:rPr>
                  </w:pPr>
                </w:p>
              </w:tc>
            </w:tr>
            <w:tr w:rsidR="00F24A58">
              <w:tc>
                <w:tcPr>
                  <w:tcW w:w="396" w:type="dxa"/>
                </w:tcPr>
                <w:p w:rsidR="00F24A58" w:rsidRDefault="00F24A58">
                  <w:pPr>
                    <w:pStyle w:val="BodyText"/>
                    <w:spacing w:after="0"/>
                    <w:rPr>
                      <w:rFonts w:cs="Arial"/>
                      <w:b/>
                      <w:sz w:val="18"/>
                      <w:szCs w:val="18"/>
                      <w:lang w:val="en-US" w:eastAsia="zh-CN"/>
                    </w:rPr>
                  </w:pPr>
                  <w:r>
                    <w:rPr>
                      <w:rFonts w:cs="Arial"/>
                      <w:b/>
                      <w:sz w:val="18"/>
                      <w:szCs w:val="18"/>
                      <w:lang w:val="en-US" w:eastAsia="zh-CN"/>
                    </w:rPr>
                    <w:t>…</w:t>
                  </w:r>
                </w:p>
              </w:tc>
              <w:tc>
                <w:tcPr>
                  <w:tcW w:w="4490" w:type="dxa"/>
                </w:tcPr>
                <w:p w:rsidR="00F24A58" w:rsidRDefault="00F24A58">
                  <w:pPr>
                    <w:pStyle w:val="BodyText"/>
                    <w:spacing w:after="0"/>
                    <w:rPr>
                      <w:rFonts w:cs="Arial"/>
                      <w:sz w:val="18"/>
                      <w:szCs w:val="18"/>
                      <w:lang w:val="en-US" w:eastAsia="zh-CN"/>
                    </w:rPr>
                  </w:pPr>
                  <w:r>
                    <w:rPr>
                      <w:rFonts w:cs="Arial"/>
                      <w:sz w:val="18"/>
                      <w:szCs w:val="18"/>
                      <w:lang w:val="en-US" w:eastAsia="zh-CN"/>
                    </w:rPr>
                    <w:t>Time search - The user input either a time interval or a point in time in a web form</w:t>
                  </w:r>
                </w:p>
              </w:tc>
              <w:tc>
                <w:tcPr>
                  <w:tcW w:w="6089" w:type="dxa"/>
                </w:tcPr>
                <w:p w:rsidR="00F24A58" w:rsidRDefault="00F24A58">
                  <w:pPr>
                    <w:pStyle w:val="BodyText"/>
                    <w:spacing w:after="0"/>
                    <w:rPr>
                      <w:rFonts w:cs="Arial"/>
                      <w:sz w:val="18"/>
                      <w:szCs w:val="18"/>
                      <w:lang w:val="en-US" w:eastAsia="zh-CN"/>
                    </w:rPr>
                  </w:pPr>
                  <w:r>
                    <w:rPr>
                      <w:rFonts w:cs="Arial"/>
                      <w:sz w:val="18"/>
                      <w:szCs w:val="18"/>
                      <w:lang w:val="en-US" w:eastAsia="zh-CN"/>
                    </w:rPr>
                    <w:t xml:space="preserve">All records that represent a time interval or point in time that are contained in or overlap with the requested interval or point in time, depending on the implementation (the user should be aware of the matching algorithm used). </w:t>
                  </w:r>
                </w:p>
              </w:tc>
              <w:tc>
                <w:tcPr>
                  <w:tcW w:w="2520" w:type="dxa"/>
                </w:tcPr>
                <w:p w:rsidR="00F24A58" w:rsidRDefault="00F24A58">
                  <w:pPr>
                    <w:pStyle w:val="BodyText"/>
                    <w:spacing w:after="0"/>
                    <w:rPr>
                      <w:rFonts w:cs="Arial"/>
                      <w:sz w:val="18"/>
                      <w:szCs w:val="18"/>
                      <w:lang w:val="en-US" w:eastAsia="zh-CN"/>
                    </w:rPr>
                  </w:pPr>
                </w:p>
              </w:tc>
            </w:tr>
            <w:tr w:rsidR="00F24A58">
              <w:tc>
                <w:tcPr>
                  <w:tcW w:w="396" w:type="dxa"/>
                </w:tcPr>
                <w:p w:rsidR="00F24A58" w:rsidRDefault="00F24A58">
                  <w:pPr>
                    <w:pStyle w:val="BodyText"/>
                    <w:spacing w:after="0"/>
                    <w:rPr>
                      <w:rFonts w:cs="Arial"/>
                      <w:b/>
                      <w:sz w:val="18"/>
                      <w:szCs w:val="18"/>
                      <w:lang w:val="en-US" w:eastAsia="zh-CN"/>
                    </w:rPr>
                  </w:pPr>
                  <w:r>
                    <w:rPr>
                      <w:rFonts w:cs="Arial"/>
                      <w:b/>
                      <w:sz w:val="18"/>
                      <w:szCs w:val="18"/>
                      <w:lang w:val="en-US" w:eastAsia="zh-CN"/>
                    </w:rPr>
                    <w:t>…</w:t>
                  </w:r>
                </w:p>
              </w:tc>
              <w:tc>
                <w:tcPr>
                  <w:tcW w:w="4490" w:type="dxa"/>
                </w:tcPr>
                <w:p w:rsidR="00F24A58" w:rsidRDefault="00F24A58">
                  <w:pPr>
                    <w:pStyle w:val="BodyText"/>
                    <w:spacing w:after="0"/>
                    <w:rPr>
                      <w:rFonts w:cs="Arial"/>
                      <w:sz w:val="18"/>
                      <w:szCs w:val="18"/>
                      <w:lang w:val="en-US" w:eastAsia="zh-CN"/>
                    </w:rPr>
                  </w:pPr>
                  <w:r>
                    <w:rPr>
                      <w:rFonts w:cs="Arial"/>
                      <w:sz w:val="18"/>
                      <w:szCs w:val="18"/>
                      <w:lang w:val="en-US" w:eastAsia="zh-CN"/>
                    </w:rPr>
                    <w:t>Combination of the above - A user can select a combination of any two or all of the above simultaneously.</w:t>
                  </w:r>
                </w:p>
              </w:tc>
              <w:tc>
                <w:tcPr>
                  <w:tcW w:w="6089" w:type="dxa"/>
                </w:tcPr>
                <w:p w:rsidR="00F24A58" w:rsidRDefault="00F24A58">
                  <w:pPr>
                    <w:pStyle w:val="BodyText"/>
                    <w:spacing w:after="0"/>
                    <w:rPr>
                      <w:rFonts w:cs="Arial"/>
                      <w:sz w:val="18"/>
                      <w:szCs w:val="18"/>
                      <w:lang w:val="en-US" w:eastAsia="zh-CN"/>
                    </w:rPr>
                  </w:pPr>
                  <w:r>
                    <w:rPr>
                      <w:rFonts w:cs="Arial"/>
                      <w:sz w:val="18"/>
                      <w:szCs w:val="18"/>
                      <w:lang w:val="en-US" w:eastAsia="zh-CN"/>
                    </w:rPr>
                    <w:t>All records that matches all the selected criteria.</w:t>
                  </w:r>
                </w:p>
              </w:tc>
              <w:tc>
                <w:tcPr>
                  <w:tcW w:w="2520" w:type="dxa"/>
                </w:tcPr>
                <w:p w:rsidR="00F24A58" w:rsidRDefault="00F24A58">
                  <w:pPr>
                    <w:pStyle w:val="BodyText"/>
                    <w:spacing w:after="0"/>
                    <w:rPr>
                      <w:rFonts w:cs="Arial"/>
                      <w:sz w:val="18"/>
                      <w:szCs w:val="18"/>
                      <w:lang w:val="en-US" w:eastAsia="zh-CN"/>
                    </w:rPr>
                  </w:pPr>
                </w:p>
              </w:tc>
            </w:tr>
            <w:tr w:rsidR="00F24A58">
              <w:tc>
                <w:tcPr>
                  <w:tcW w:w="396" w:type="dxa"/>
                </w:tcPr>
                <w:p w:rsidR="00F24A58" w:rsidRDefault="00F24A58">
                  <w:pPr>
                    <w:pStyle w:val="BodyText"/>
                    <w:spacing w:after="0"/>
                    <w:rPr>
                      <w:rFonts w:cs="Arial"/>
                      <w:b/>
                      <w:sz w:val="18"/>
                      <w:szCs w:val="18"/>
                      <w:lang w:val="en-US" w:eastAsia="zh-CN"/>
                    </w:rPr>
                  </w:pPr>
                </w:p>
              </w:tc>
              <w:tc>
                <w:tcPr>
                  <w:tcW w:w="4490" w:type="dxa"/>
                </w:tcPr>
                <w:p w:rsidR="00F24A58" w:rsidRDefault="00F24A58">
                  <w:pPr>
                    <w:pStyle w:val="BodyText"/>
                    <w:spacing w:after="0"/>
                    <w:rPr>
                      <w:rFonts w:cs="Arial"/>
                      <w:sz w:val="18"/>
                      <w:szCs w:val="18"/>
                      <w:lang w:val="en-US" w:eastAsia="zh-CN"/>
                    </w:rPr>
                  </w:pPr>
                  <w:r>
                    <w:rPr>
                      <w:rFonts w:cs="Arial"/>
                      <w:sz w:val="18"/>
                      <w:szCs w:val="18"/>
                      <w:lang w:val="en-US" w:eastAsia="zh-CN"/>
                    </w:rPr>
                    <w:t>Invalid search made</w:t>
                  </w:r>
                </w:p>
              </w:tc>
              <w:tc>
                <w:tcPr>
                  <w:tcW w:w="6089" w:type="dxa"/>
                </w:tcPr>
                <w:p w:rsidR="00F24A58" w:rsidRDefault="00F24A58">
                  <w:pPr>
                    <w:pStyle w:val="BodyText"/>
                    <w:spacing w:after="0"/>
                    <w:rPr>
                      <w:rFonts w:cs="Arial"/>
                      <w:sz w:val="18"/>
                      <w:szCs w:val="18"/>
                      <w:lang w:val="en-US" w:eastAsia="zh-CN"/>
                    </w:rPr>
                  </w:pPr>
                  <w:r>
                    <w:rPr>
                      <w:rFonts w:cs="Arial"/>
                      <w:sz w:val="18"/>
                      <w:szCs w:val="18"/>
                      <w:lang w:val="en-US" w:eastAsia="zh-CN"/>
                    </w:rPr>
                    <w:t>User receives a meaningful message informing of error</w:t>
                  </w:r>
                </w:p>
              </w:tc>
              <w:tc>
                <w:tcPr>
                  <w:tcW w:w="2520" w:type="dxa"/>
                </w:tcPr>
                <w:p w:rsidR="00F24A58" w:rsidRDefault="00F24A58">
                  <w:pPr>
                    <w:pStyle w:val="BodyText"/>
                    <w:spacing w:after="0"/>
                    <w:rPr>
                      <w:rFonts w:cs="Arial"/>
                      <w:sz w:val="18"/>
                      <w:szCs w:val="18"/>
                      <w:lang w:val="en-US" w:eastAsia="zh-CN"/>
                    </w:rPr>
                  </w:pPr>
                </w:p>
              </w:tc>
            </w:tr>
            <w:tr w:rsidR="00F24A58">
              <w:tc>
                <w:tcPr>
                  <w:tcW w:w="396" w:type="dxa"/>
                </w:tcPr>
                <w:p w:rsidR="00F24A58" w:rsidRDefault="00F24A58">
                  <w:pPr>
                    <w:pStyle w:val="BodyText"/>
                    <w:spacing w:after="0"/>
                    <w:rPr>
                      <w:rFonts w:cs="Arial"/>
                      <w:b/>
                      <w:sz w:val="18"/>
                      <w:szCs w:val="18"/>
                      <w:lang w:val="en-US" w:eastAsia="zh-CN"/>
                    </w:rPr>
                  </w:pPr>
                </w:p>
              </w:tc>
              <w:tc>
                <w:tcPr>
                  <w:tcW w:w="4490" w:type="dxa"/>
                </w:tcPr>
                <w:p w:rsidR="00F24A58" w:rsidRDefault="00F24A58">
                  <w:pPr>
                    <w:pStyle w:val="BodyText"/>
                    <w:spacing w:after="0"/>
                    <w:rPr>
                      <w:rFonts w:cs="Arial"/>
                      <w:sz w:val="18"/>
                      <w:szCs w:val="18"/>
                      <w:lang w:val="en-US" w:eastAsia="zh-CN"/>
                    </w:rPr>
                  </w:pPr>
                  <w:r>
                    <w:rPr>
                      <w:lang w:val="en-US"/>
                    </w:rPr>
                    <w:t xml:space="preserve">ISO23950 Search by URL (SRU) </w:t>
                  </w:r>
                </w:p>
              </w:tc>
              <w:tc>
                <w:tcPr>
                  <w:tcW w:w="6089" w:type="dxa"/>
                </w:tcPr>
                <w:p w:rsidR="00F24A58" w:rsidRDefault="00F24A58">
                  <w:pPr>
                    <w:pStyle w:val="BodyText"/>
                    <w:spacing w:after="0"/>
                    <w:rPr>
                      <w:rFonts w:cs="Arial"/>
                      <w:sz w:val="18"/>
                      <w:szCs w:val="18"/>
                      <w:lang w:val="en-US" w:eastAsia="zh-CN"/>
                    </w:rPr>
                  </w:pPr>
                  <w:r>
                    <w:rPr>
                      <w:rFonts w:cs="Arial"/>
                      <w:sz w:val="18"/>
                      <w:szCs w:val="18"/>
                      <w:lang w:val="en-US" w:eastAsia="zh-CN"/>
                    </w:rPr>
                    <w:t>The above tests will test successfully via SRU interface.</w:t>
                  </w:r>
                </w:p>
              </w:tc>
              <w:tc>
                <w:tcPr>
                  <w:tcW w:w="2520" w:type="dxa"/>
                </w:tcPr>
                <w:p w:rsidR="00F24A58" w:rsidRDefault="00F24A58">
                  <w:pPr>
                    <w:pStyle w:val="BodyText"/>
                    <w:spacing w:after="0"/>
                    <w:rPr>
                      <w:rFonts w:cs="Arial"/>
                      <w:sz w:val="18"/>
                      <w:szCs w:val="18"/>
                      <w:lang w:val="en-US" w:eastAsia="zh-CN"/>
                    </w:rPr>
                  </w:pPr>
                </w:p>
              </w:tc>
            </w:tr>
            <w:tr w:rsidR="00F24A58">
              <w:tc>
                <w:tcPr>
                  <w:tcW w:w="396" w:type="dxa"/>
                </w:tcPr>
                <w:p w:rsidR="00F24A58" w:rsidRDefault="00F24A58">
                  <w:pPr>
                    <w:pStyle w:val="BodyText"/>
                    <w:spacing w:after="0"/>
                    <w:rPr>
                      <w:rFonts w:cs="Arial"/>
                      <w:b/>
                      <w:sz w:val="18"/>
                      <w:szCs w:val="18"/>
                      <w:lang w:val="en-US" w:eastAsia="zh-CN"/>
                    </w:rPr>
                  </w:pPr>
                  <w:r>
                    <w:rPr>
                      <w:rFonts w:cs="Arial"/>
                      <w:b/>
                      <w:sz w:val="18"/>
                      <w:szCs w:val="18"/>
                      <w:lang w:val="en-US" w:eastAsia="zh-CN"/>
                    </w:rPr>
                    <w:t>…</w:t>
                  </w:r>
                </w:p>
              </w:tc>
              <w:tc>
                <w:tcPr>
                  <w:tcW w:w="4490" w:type="dxa"/>
                </w:tcPr>
                <w:p w:rsidR="00F24A58" w:rsidRDefault="00F24A58">
                  <w:pPr>
                    <w:pStyle w:val="BodyText"/>
                    <w:spacing w:after="0"/>
                    <w:rPr>
                      <w:rFonts w:cs="Arial"/>
                      <w:sz w:val="18"/>
                      <w:szCs w:val="18"/>
                      <w:lang w:val="en-US" w:eastAsia="zh-CN"/>
                    </w:rPr>
                  </w:pPr>
                  <w:r>
                    <w:rPr>
                      <w:rFonts w:cs="Arial"/>
                      <w:sz w:val="18"/>
                      <w:szCs w:val="18"/>
                      <w:lang w:val="en-US" w:eastAsia="zh-CN"/>
                    </w:rPr>
                    <w:t xml:space="preserve">Visualisation of a metadata </w:t>
                  </w:r>
                </w:p>
              </w:tc>
              <w:tc>
                <w:tcPr>
                  <w:tcW w:w="6089" w:type="dxa"/>
                </w:tcPr>
                <w:p w:rsidR="00F24A58" w:rsidRDefault="00F24A58">
                  <w:pPr>
                    <w:pStyle w:val="BodyText"/>
                    <w:spacing w:after="0"/>
                    <w:rPr>
                      <w:rFonts w:cs="Arial"/>
                      <w:sz w:val="18"/>
                      <w:szCs w:val="18"/>
                      <w:lang w:val="en-US" w:eastAsia="zh-CN"/>
                    </w:rPr>
                  </w:pPr>
                  <w:r>
                    <w:rPr>
                      <w:rFonts w:cs="Arial"/>
                      <w:sz w:val="18"/>
                      <w:szCs w:val="18"/>
                      <w:lang w:val="en-US" w:eastAsia="zh-CN"/>
                    </w:rPr>
                    <w:t>The user should be able to select a metadata record when browsing or from a search result list. The record must be render in a human readable form.</w:t>
                  </w:r>
                </w:p>
              </w:tc>
              <w:tc>
                <w:tcPr>
                  <w:tcW w:w="2520" w:type="dxa"/>
                </w:tcPr>
                <w:p w:rsidR="00F24A58" w:rsidRDefault="00F24A58">
                  <w:pPr>
                    <w:pStyle w:val="BodyText"/>
                    <w:spacing w:after="0"/>
                    <w:rPr>
                      <w:rFonts w:cs="Arial"/>
                      <w:sz w:val="18"/>
                      <w:szCs w:val="18"/>
                      <w:lang w:val="en-US" w:eastAsia="zh-CN"/>
                    </w:rPr>
                  </w:pPr>
                </w:p>
              </w:tc>
            </w:tr>
            <w:tr w:rsidR="00F24A58">
              <w:tc>
                <w:tcPr>
                  <w:tcW w:w="396" w:type="dxa"/>
                </w:tcPr>
                <w:p w:rsidR="00F24A58" w:rsidRDefault="00F24A58">
                  <w:pPr>
                    <w:pStyle w:val="BodyText"/>
                    <w:spacing w:after="0"/>
                    <w:rPr>
                      <w:rFonts w:cs="Arial"/>
                      <w:b/>
                      <w:sz w:val="18"/>
                      <w:szCs w:val="18"/>
                      <w:lang w:val="en-US" w:eastAsia="zh-CN"/>
                    </w:rPr>
                  </w:pPr>
                </w:p>
              </w:tc>
              <w:tc>
                <w:tcPr>
                  <w:tcW w:w="4490" w:type="dxa"/>
                </w:tcPr>
                <w:p w:rsidR="00F24A58" w:rsidRDefault="00F24A58">
                  <w:pPr>
                    <w:pStyle w:val="BodyText"/>
                    <w:spacing w:after="0"/>
                    <w:rPr>
                      <w:rFonts w:cs="Arial"/>
                      <w:sz w:val="18"/>
                      <w:szCs w:val="18"/>
                      <w:lang w:val="en-US" w:eastAsia="zh-CN"/>
                    </w:rPr>
                  </w:pPr>
                  <w:r>
                    <w:rPr>
                      <w:rFonts w:cs="Arial"/>
                      <w:sz w:val="18"/>
                      <w:szCs w:val="18"/>
                      <w:lang w:val="en-US" w:eastAsia="zh-CN"/>
                    </w:rPr>
                    <w:t>Selection and retrieval of data</w:t>
                  </w:r>
                </w:p>
              </w:tc>
              <w:tc>
                <w:tcPr>
                  <w:tcW w:w="6089" w:type="dxa"/>
                </w:tcPr>
                <w:p w:rsidR="00F24A58" w:rsidRDefault="00F24A58">
                  <w:pPr>
                    <w:pStyle w:val="BodyText"/>
                    <w:spacing w:after="0"/>
                    <w:rPr>
                      <w:rFonts w:cs="Arial"/>
                      <w:sz w:val="18"/>
                      <w:szCs w:val="18"/>
                      <w:lang w:val="en-US" w:eastAsia="zh-CN"/>
                    </w:rPr>
                  </w:pPr>
                  <w:r>
                    <w:rPr>
                      <w:rFonts w:cs="Arial"/>
                      <w:sz w:val="18"/>
                      <w:szCs w:val="18"/>
                      <w:lang w:val="en-US" w:eastAsia="zh-CN"/>
                    </w:rPr>
                    <w:t xml:space="preserve">The user should be able to select data and/product products either when browsing or from a search result list or when visualising a meta record. </w:t>
                  </w:r>
                  <w:r>
                    <w:rPr>
                      <w:rFonts w:cs="Arial"/>
                      <w:sz w:val="18"/>
                      <w:szCs w:val="18"/>
                      <w:lang w:val="en-US" w:eastAsia="zh-CN"/>
                    </w:rPr>
                    <w:lastRenderedPageBreak/>
                    <w:t>The user is presented with a mean to select instances that are associated with the chosen record. The system must provide a retrieval/referral  mechanism that will allow the user to receive the data noting the data may be available from another site.</w:t>
                  </w:r>
                </w:p>
              </w:tc>
              <w:tc>
                <w:tcPr>
                  <w:tcW w:w="2520" w:type="dxa"/>
                </w:tcPr>
                <w:p w:rsidR="00F24A58" w:rsidRDefault="00F24A58">
                  <w:pPr>
                    <w:pStyle w:val="BodyText"/>
                    <w:spacing w:after="0"/>
                    <w:rPr>
                      <w:rFonts w:cs="Arial"/>
                      <w:sz w:val="18"/>
                      <w:szCs w:val="18"/>
                      <w:lang w:val="en-US" w:eastAsia="zh-CN"/>
                    </w:rPr>
                  </w:pPr>
                </w:p>
              </w:tc>
            </w:tr>
            <w:tr w:rsidR="00F24A58">
              <w:tc>
                <w:tcPr>
                  <w:tcW w:w="396" w:type="dxa"/>
                </w:tcPr>
                <w:p w:rsidR="00F24A58" w:rsidRDefault="00F24A58">
                  <w:pPr>
                    <w:pStyle w:val="BodyText"/>
                    <w:spacing w:after="0"/>
                    <w:rPr>
                      <w:rFonts w:cs="Arial"/>
                      <w:b/>
                      <w:sz w:val="18"/>
                      <w:szCs w:val="18"/>
                      <w:lang w:val="en-US" w:eastAsia="zh-CN"/>
                    </w:rPr>
                  </w:pPr>
                  <w:r>
                    <w:rPr>
                      <w:rFonts w:cs="Arial"/>
                      <w:b/>
                      <w:sz w:val="18"/>
                      <w:szCs w:val="18"/>
                      <w:lang w:val="en-US" w:eastAsia="zh-CN"/>
                    </w:rPr>
                    <w:lastRenderedPageBreak/>
                    <w:t>…</w:t>
                  </w:r>
                </w:p>
              </w:tc>
              <w:tc>
                <w:tcPr>
                  <w:tcW w:w="4490" w:type="dxa"/>
                </w:tcPr>
                <w:p w:rsidR="00F24A58" w:rsidRDefault="00F24A58">
                  <w:pPr>
                    <w:pStyle w:val="BodyText"/>
                    <w:spacing w:after="0"/>
                    <w:rPr>
                      <w:rFonts w:cs="Arial"/>
                      <w:sz w:val="18"/>
                      <w:szCs w:val="18"/>
                      <w:lang w:val="en-US" w:eastAsia="zh-CN"/>
                    </w:rPr>
                  </w:pPr>
                </w:p>
              </w:tc>
              <w:tc>
                <w:tcPr>
                  <w:tcW w:w="6089" w:type="dxa"/>
                </w:tcPr>
                <w:p w:rsidR="00F24A58" w:rsidRDefault="00F24A58">
                  <w:pPr>
                    <w:pStyle w:val="BodyText"/>
                    <w:spacing w:after="0"/>
                    <w:rPr>
                      <w:rFonts w:cs="Arial"/>
                      <w:sz w:val="18"/>
                      <w:szCs w:val="18"/>
                      <w:lang w:val="en-US" w:eastAsia="zh-CN"/>
                    </w:rPr>
                  </w:pPr>
                </w:p>
              </w:tc>
              <w:tc>
                <w:tcPr>
                  <w:tcW w:w="2520" w:type="dxa"/>
                </w:tcPr>
                <w:p w:rsidR="00F24A58" w:rsidRDefault="00F24A58">
                  <w:pPr>
                    <w:pStyle w:val="BodyText"/>
                    <w:spacing w:after="0"/>
                    <w:rPr>
                      <w:rFonts w:cs="Arial"/>
                      <w:sz w:val="18"/>
                      <w:szCs w:val="18"/>
                      <w:lang w:val="en-US" w:eastAsia="zh-CN"/>
                    </w:rPr>
                  </w:pPr>
                </w:p>
              </w:tc>
            </w:tr>
          </w:tbl>
          <w:p w:rsidR="00F24A58" w:rsidRDefault="00F24A58">
            <w:pPr>
              <w:pStyle w:val="BodyText"/>
              <w:spacing w:after="0"/>
              <w:rPr>
                <w:rFonts w:cs="Arial"/>
                <w:sz w:val="18"/>
                <w:szCs w:val="18"/>
                <w:lang w:val="en-US" w:eastAsia="zh-CN"/>
              </w:rPr>
            </w:pPr>
          </w:p>
        </w:tc>
      </w:tr>
      <w:tr w:rsidR="00F24A58">
        <w:tc>
          <w:tcPr>
            <w:tcW w:w="1714" w:type="dxa"/>
            <w:shd w:val="clear" w:color="auto" w:fill="E0E0E0"/>
          </w:tcPr>
          <w:p w:rsidR="00F24A58" w:rsidRDefault="00F24A58">
            <w:pPr>
              <w:pStyle w:val="BodyText"/>
              <w:spacing w:after="0"/>
              <w:rPr>
                <w:rFonts w:cs="Arial"/>
                <w:b/>
                <w:sz w:val="18"/>
                <w:szCs w:val="18"/>
                <w:lang w:val="en-US" w:eastAsia="zh-CN"/>
              </w:rPr>
            </w:pPr>
            <w:r>
              <w:rPr>
                <w:rFonts w:cs="Arial"/>
                <w:b/>
                <w:sz w:val="18"/>
                <w:szCs w:val="18"/>
                <w:lang w:val="en-US" w:eastAsia="zh-CN"/>
              </w:rPr>
              <w:lastRenderedPageBreak/>
              <w:t xml:space="preserve">Center </w:t>
            </w:r>
          </w:p>
        </w:tc>
        <w:tc>
          <w:tcPr>
            <w:tcW w:w="2762" w:type="dxa"/>
          </w:tcPr>
          <w:p w:rsidR="00F24A58" w:rsidRDefault="00F24A58">
            <w:pPr>
              <w:pStyle w:val="BodyText"/>
              <w:spacing w:after="0"/>
              <w:rPr>
                <w:rFonts w:cs="Arial"/>
                <w:b/>
                <w:sz w:val="18"/>
                <w:szCs w:val="18"/>
                <w:lang w:val="en-US" w:eastAsia="zh-CN"/>
              </w:rPr>
            </w:pPr>
          </w:p>
        </w:tc>
        <w:tc>
          <w:tcPr>
            <w:tcW w:w="1572" w:type="dxa"/>
            <w:shd w:val="clear" w:color="auto" w:fill="E0E0E0"/>
          </w:tcPr>
          <w:p w:rsidR="00F24A58" w:rsidRDefault="00F24A58">
            <w:pPr>
              <w:pStyle w:val="BodyText"/>
              <w:spacing w:after="0"/>
              <w:rPr>
                <w:rFonts w:cs="Arial"/>
                <w:b/>
                <w:sz w:val="18"/>
                <w:szCs w:val="18"/>
                <w:lang w:val="en-US" w:eastAsia="zh-CN"/>
              </w:rPr>
            </w:pPr>
            <w:r>
              <w:rPr>
                <w:rFonts w:cs="Arial"/>
                <w:b/>
                <w:sz w:val="18"/>
                <w:szCs w:val="18"/>
                <w:lang w:val="en-US" w:eastAsia="zh-CN"/>
              </w:rPr>
              <w:t>Organisation</w:t>
            </w:r>
          </w:p>
        </w:tc>
        <w:tc>
          <w:tcPr>
            <w:tcW w:w="2904" w:type="dxa"/>
          </w:tcPr>
          <w:p w:rsidR="00F24A58" w:rsidRDefault="00F24A58">
            <w:pPr>
              <w:pStyle w:val="BodyText"/>
              <w:spacing w:after="0"/>
              <w:rPr>
                <w:rFonts w:cs="Arial"/>
                <w:b/>
                <w:sz w:val="18"/>
                <w:szCs w:val="18"/>
                <w:lang w:val="en-US" w:eastAsia="zh-CN"/>
              </w:rPr>
            </w:pPr>
          </w:p>
        </w:tc>
        <w:tc>
          <w:tcPr>
            <w:tcW w:w="1416" w:type="dxa"/>
            <w:shd w:val="clear" w:color="auto" w:fill="E0E0E0"/>
          </w:tcPr>
          <w:p w:rsidR="00F24A58" w:rsidRDefault="00F24A58">
            <w:pPr>
              <w:pStyle w:val="BodyText"/>
              <w:spacing w:after="0"/>
              <w:rPr>
                <w:rFonts w:cs="Arial"/>
                <w:b/>
                <w:sz w:val="18"/>
                <w:szCs w:val="18"/>
                <w:lang w:val="en-US" w:eastAsia="zh-CN"/>
              </w:rPr>
            </w:pPr>
            <w:r>
              <w:rPr>
                <w:rFonts w:cs="Arial"/>
                <w:b/>
                <w:sz w:val="18"/>
                <w:szCs w:val="18"/>
                <w:lang w:val="en-US" w:eastAsia="zh-CN"/>
              </w:rPr>
              <w:t>Country</w:t>
            </w:r>
          </w:p>
        </w:tc>
        <w:tc>
          <w:tcPr>
            <w:tcW w:w="3060" w:type="dxa"/>
          </w:tcPr>
          <w:p w:rsidR="00F24A58" w:rsidRDefault="00F24A58">
            <w:pPr>
              <w:pStyle w:val="BodyText"/>
              <w:spacing w:after="0"/>
              <w:rPr>
                <w:rFonts w:cs="Arial"/>
                <w:b/>
                <w:sz w:val="18"/>
                <w:szCs w:val="18"/>
                <w:lang w:val="en-US" w:eastAsia="zh-CN"/>
              </w:rPr>
            </w:pPr>
          </w:p>
        </w:tc>
      </w:tr>
      <w:tr w:rsidR="00F24A58">
        <w:tc>
          <w:tcPr>
            <w:tcW w:w="1714" w:type="dxa"/>
            <w:shd w:val="clear" w:color="auto" w:fill="E0E0E0"/>
          </w:tcPr>
          <w:p w:rsidR="00F24A58" w:rsidRDefault="00F24A58">
            <w:pPr>
              <w:pStyle w:val="BodyText"/>
              <w:spacing w:after="0"/>
              <w:rPr>
                <w:rFonts w:cs="Arial"/>
                <w:b/>
                <w:sz w:val="18"/>
                <w:szCs w:val="18"/>
                <w:lang w:val="en-US" w:eastAsia="zh-CN"/>
              </w:rPr>
            </w:pPr>
            <w:r>
              <w:rPr>
                <w:rFonts w:cs="Arial"/>
                <w:b/>
                <w:sz w:val="18"/>
                <w:szCs w:val="18"/>
                <w:lang w:val="en-US" w:eastAsia="zh-CN"/>
              </w:rPr>
              <w:t>Test Date</w:t>
            </w:r>
          </w:p>
        </w:tc>
        <w:tc>
          <w:tcPr>
            <w:tcW w:w="11714" w:type="dxa"/>
            <w:gridSpan w:val="5"/>
          </w:tcPr>
          <w:p w:rsidR="00F24A58" w:rsidRDefault="00F24A58">
            <w:pPr>
              <w:pStyle w:val="BodyText"/>
              <w:spacing w:after="0"/>
              <w:rPr>
                <w:rFonts w:cs="Arial"/>
                <w:sz w:val="18"/>
                <w:szCs w:val="18"/>
                <w:lang w:val="en-US" w:eastAsia="zh-CN"/>
              </w:rPr>
            </w:pPr>
          </w:p>
        </w:tc>
      </w:tr>
    </w:tbl>
    <w:p w:rsidR="00F24A58" w:rsidRDefault="00F24A58">
      <w:pPr>
        <w:pStyle w:val="BodyText"/>
        <w:rPr>
          <w:lang w:val="en-US"/>
        </w:rPr>
        <w:sectPr w:rsidR="00F24A58">
          <w:endnotePr>
            <w:numFmt w:val="decimal"/>
          </w:endnotePr>
          <w:pgSz w:w="16834" w:h="11909" w:orient="landscape" w:code="9"/>
          <w:pgMar w:top="1134" w:right="1247" w:bottom="1134" w:left="1134" w:header="720" w:footer="720" w:gutter="0"/>
          <w:cols w:space="720"/>
        </w:sectPr>
      </w:pPr>
    </w:p>
    <w:p w:rsidR="00F24A58" w:rsidRDefault="00F24A58">
      <w:pPr>
        <w:pStyle w:val="Heading1"/>
        <w:numPr>
          <w:ilvl w:val="0"/>
          <w:numId w:val="0"/>
        </w:numPr>
        <w:rPr>
          <w:lang w:val="en-US"/>
        </w:rPr>
      </w:pPr>
      <w:bookmarkStart w:id="35" w:name="_Toc246226204"/>
      <w:r>
        <w:rPr>
          <w:lang w:val="en-US"/>
        </w:rPr>
        <w:lastRenderedPageBreak/>
        <w:t>ANNEX B – WIS Technical Specifications</w:t>
      </w:r>
      <w:bookmarkEnd w:id="35"/>
    </w:p>
    <w:p w:rsidR="00F24A58" w:rsidRDefault="00F24A58">
      <w:pPr>
        <w:rPr>
          <w:b/>
          <w:bCs/>
          <w:lang w:val="en-US"/>
        </w:rPr>
      </w:pPr>
      <w:bookmarkStart w:id="36" w:name="_Toc182094445"/>
      <w:r>
        <w:rPr>
          <w:b/>
          <w:bCs/>
          <w:lang w:val="en-US"/>
        </w:rPr>
        <w:t>WIS-TechSpec-1, Uploading of Metadata for Data and Products</w:t>
      </w:r>
      <w:bookmarkEnd w:id="36"/>
    </w:p>
    <w:p w:rsidR="00F24A58" w:rsidRDefault="00F24A58">
      <w:pPr>
        <w:rPr>
          <w:b/>
          <w:bCs/>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6840"/>
      </w:tblGrid>
      <w:tr w:rsidR="00F24A58">
        <w:trPr>
          <w:cantSplit/>
        </w:trPr>
        <w:tc>
          <w:tcPr>
            <w:tcW w:w="2160" w:type="dxa"/>
          </w:tcPr>
          <w:p w:rsidR="00F24A58" w:rsidRDefault="00F24A58">
            <w:pPr>
              <w:keepLines/>
              <w:ind w:left="252" w:hanging="252"/>
              <w:rPr>
                <w:lang w:val="en-US"/>
              </w:rPr>
            </w:pPr>
            <w:r>
              <w:rPr>
                <w:lang w:val="en-US"/>
              </w:rPr>
              <w:t>Applicable Standards</w:t>
            </w:r>
          </w:p>
        </w:tc>
        <w:tc>
          <w:tcPr>
            <w:tcW w:w="6840" w:type="dxa"/>
          </w:tcPr>
          <w:p w:rsidR="00F24A58" w:rsidRDefault="00F24A58">
            <w:pPr>
              <w:keepLines/>
              <w:ind w:left="228" w:hanging="228"/>
              <w:rPr>
                <w:lang w:val="en-US"/>
              </w:rPr>
            </w:pPr>
            <w:r>
              <w:rPr>
                <w:lang w:val="en-US"/>
              </w:rPr>
              <w:t>content: ISO 19115, WMO Core Metadata Profile</w:t>
            </w:r>
          </w:p>
          <w:p w:rsidR="00F24A58" w:rsidRDefault="00F24A58">
            <w:pPr>
              <w:keepLines/>
              <w:ind w:left="228" w:hanging="228"/>
              <w:rPr>
                <w:lang w:val="en-US"/>
              </w:rPr>
            </w:pPr>
            <w:r>
              <w:rPr>
                <w:rFonts w:cs="Arial"/>
                <w:lang w:val="en-US"/>
              </w:rPr>
              <w:t xml:space="preserve">file naming convention (associates file to its metadata): </w:t>
            </w:r>
            <w:r>
              <w:rPr>
                <w:rFonts w:cs="Arial"/>
                <w:lang w:val="en-US"/>
              </w:rPr>
              <w:br/>
              <w:t>documented in GTS Manual, Vol. 1, Part II, Attachment II-15</w:t>
            </w:r>
            <w:r>
              <w:rPr>
                <w:lang w:val="en-US"/>
              </w:rPr>
              <w:t xml:space="preserve"> </w:t>
            </w:r>
          </w:p>
          <w:p w:rsidR="00F24A58" w:rsidRDefault="00F24A58">
            <w:pPr>
              <w:keepLines/>
              <w:ind w:left="228" w:hanging="228"/>
              <w:rPr>
                <w:lang w:val="en-US"/>
              </w:rPr>
            </w:pPr>
            <w:r>
              <w:rPr>
                <w:lang w:val="en-US"/>
              </w:rPr>
              <w:t xml:space="preserve">communication: TBD by host of DAR Metadata Catalogue </w:t>
            </w:r>
            <w:r>
              <w:rPr>
                <w:lang w:val="en-US"/>
              </w:rPr>
              <w:br/>
              <w:t>(typical communication types are listed below)</w:t>
            </w:r>
          </w:p>
        </w:tc>
      </w:tr>
      <w:tr w:rsidR="00F24A58">
        <w:trPr>
          <w:cantSplit/>
        </w:trPr>
        <w:tc>
          <w:tcPr>
            <w:tcW w:w="2160" w:type="dxa"/>
          </w:tcPr>
          <w:p w:rsidR="00F24A58" w:rsidRDefault="00F24A58">
            <w:pPr>
              <w:keepLines/>
              <w:ind w:left="252" w:hanging="252"/>
              <w:rPr>
                <w:lang w:val="en-US"/>
              </w:rPr>
            </w:pPr>
            <w:r>
              <w:rPr>
                <w:lang w:val="en-US"/>
              </w:rPr>
              <w:t>Communication Types</w:t>
            </w:r>
          </w:p>
        </w:tc>
        <w:tc>
          <w:tcPr>
            <w:tcW w:w="6840" w:type="dxa"/>
          </w:tcPr>
          <w:p w:rsidR="00F24A58" w:rsidRDefault="00F24A58">
            <w:pPr>
              <w:keepLines/>
              <w:ind w:left="228" w:hanging="228"/>
              <w:rPr>
                <w:lang w:val="en-US"/>
              </w:rPr>
            </w:pPr>
            <w:r>
              <w:rPr>
                <w:lang w:val="en-US"/>
              </w:rPr>
              <w:t>terminal-host; store-and-forward or file transfer</w:t>
            </w:r>
          </w:p>
          <w:p w:rsidR="00F24A58" w:rsidRDefault="00F24A58">
            <w:pPr>
              <w:keepLines/>
              <w:ind w:left="228" w:hanging="228"/>
              <w:rPr>
                <w:lang w:val="en-US"/>
              </w:rPr>
            </w:pPr>
            <w:r>
              <w:rPr>
                <w:lang w:val="en-US"/>
              </w:rPr>
              <w:t>client-server; request-response (e.g., HTTP Post)</w:t>
            </w:r>
          </w:p>
        </w:tc>
      </w:tr>
      <w:tr w:rsidR="00F24A58">
        <w:trPr>
          <w:cantSplit/>
        </w:trPr>
        <w:tc>
          <w:tcPr>
            <w:tcW w:w="2160" w:type="dxa"/>
          </w:tcPr>
          <w:p w:rsidR="00F24A58" w:rsidRDefault="00F24A58">
            <w:pPr>
              <w:keepLines/>
              <w:ind w:left="252" w:hanging="252"/>
              <w:rPr>
                <w:lang w:val="en-US"/>
              </w:rPr>
            </w:pPr>
            <w:r>
              <w:rPr>
                <w:lang w:val="en-US"/>
              </w:rPr>
              <w:t>Service Level Required</w:t>
            </w:r>
          </w:p>
        </w:tc>
        <w:tc>
          <w:tcPr>
            <w:tcW w:w="6840" w:type="dxa"/>
          </w:tcPr>
          <w:p w:rsidR="00F24A58" w:rsidRDefault="00F24A58">
            <w:pPr>
              <w:keepLines/>
              <w:ind w:left="228" w:hanging="228"/>
              <w:rPr>
                <w:lang w:val="en-US"/>
              </w:rPr>
            </w:pPr>
            <w:r>
              <w:rPr>
                <w:lang w:val="en-US"/>
              </w:rPr>
              <w:t>mix of dedicated and public services</w:t>
            </w:r>
          </w:p>
        </w:tc>
      </w:tr>
      <w:tr w:rsidR="00F24A58">
        <w:trPr>
          <w:cantSplit/>
        </w:trPr>
        <w:tc>
          <w:tcPr>
            <w:tcW w:w="2160" w:type="dxa"/>
          </w:tcPr>
          <w:p w:rsidR="00F24A58" w:rsidRDefault="00F24A58">
            <w:pPr>
              <w:keepLines/>
              <w:ind w:left="252" w:hanging="252"/>
              <w:rPr>
                <w:lang w:val="en-US"/>
              </w:rPr>
            </w:pPr>
            <w:r>
              <w:rPr>
                <w:lang w:val="en-US"/>
              </w:rPr>
              <w:t>Network Transports and Supporting Services</w:t>
            </w:r>
          </w:p>
        </w:tc>
        <w:tc>
          <w:tcPr>
            <w:tcW w:w="6840" w:type="dxa"/>
          </w:tcPr>
          <w:p w:rsidR="00F24A58" w:rsidRDefault="00F24A58">
            <w:pPr>
              <w:keepLines/>
              <w:ind w:left="228" w:hanging="228"/>
              <w:rPr>
                <w:lang w:val="en-US"/>
              </w:rPr>
            </w:pPr>
            <w:r>
              <w:rPr>
                <w:lang w:val="en-US"/>
              </w:rPr>
              <w:t xml:space="preserve">various transports, which may include encryption </w:t>
            </w:r>
            <w:r>
              <w:rPr>
                <w:lang w:val="en-US"/>
              </w:rPr>
              <w:br/>
              <w:t>(TBD as needed for connection to host server)</w:t>
            </w:r>
          </w:p>
        </w:tc>
      </w:tr>
      <w:tr w:rsidR="00F24A58">
        <w:trPr>
          <w:cantSplit/>
        </w:trPr>
        <w:tc>
          <w:tcPr>
            <w:tcW w:w="2160" w:type="dxa"/>
          </w:tcPr>
          <w:p w:rsidR="00F24A58" w:rsidRDefault="00F24A58">
            <w:pPr>
              <w:keepLines/>
              <w:ind w:left="252" w:hanging="252"/>
              <w:rPr>
                <w:lang w:val="en-US"/>
              </w:rPr>
            </w:pPr>
            <w:r>
              <w:rPr>
                <w:lang w:val="en-US"/>
              </w:rPr>
              <w:t>Performance Metrics</w:t>
            </w:r>
            <w:r>
              <w:rPr>
                <w:lang w:val="en-US"/>
              </w:rPr>
              <w:br/>
              <w:t>DAR Metadata</w:t>
            </w:r>
          </w:p>
        </w:tc>
        <w:tc>
          <w:tcPr>
            <w:tcW w:w="6840" w:type="dxa"/>
          </w:tcPr>
          <w:p w:rsidR="00F24A58" w:rsidRDefault="00F24A58">
            <w:pPr>
              <w:keepLines/>
              <w:ind w:left="228" w:hanging="228"/>
              <w:rPr>
                <w:lang w:val="en-US"/>
              </w:rPr>
            </w:pPr>
          </w:p>
          <w:p w:rsidR="00F24A58" w:rsidRDefault="00F24A58">
            <w:pPr>
              <w:keepLines/>
              <w:ind w:left="228" w:hanging="228"/>
              <w:rPr>
                <w:lang w:val="en-US"/>
              </w:rPr>
            </w:pPr>
            <w:r>
              <w:rPr>
                <w:lang w:val="en-US"/>
              </w:rPr>
              <w:t>must be transmitted prior to the file associated with the metadata</w:t>
            </w:r>
          </w:p>
        </w:tc>
      </w:tr>
      <w:tr w:rsidR="00F24A58">
        <w:trPr>
          <w:cantSplit/>
        </w:trPr>
        <w:tc>
          <w:tcPr>
            <w:tcW w:w="2160" w:type="dxa"/>
          </w:tcPr>
          <w:p w:rsidR="00F24A58" w:rsidRDefault="00F24A58">
            <w:pPr>
              <w:keepLines/>
              <w:ind w:left="252" w:hanging="252"/>
              <w:rPr>
                <w:lang w:val="en-US"/>
              </w:rPr>
            </w:pPr>
            <w:r>
              <w:rPr>
                <w:lang w:val="en-US"/>
              </w:rPr>
              <w:t xml:space="preserve">WIS Data Flow Diagrams </w:t>
            </w:r>
          </w:p>
        </w:tc>
        <w:tc>
          <w:tcPr>
            <w:tcW w:w="6840" w:type="dxa"/>
          </w:tcPr>
          <w:p w:rsidR="00F24A58" w:rsidRDefault="00F24A58">
            <w:pPr>
              <w:keepLines/>
              <w:ind w:left="228" w:hanging="228"/>
              <w:rPr>
                <w:lang w:val="en-US"/>
              </w:rPr>
            </w:pPr>
            <w:r>
              <w:rPr>
                <w:lang w:val="en-US"/>
              </w:rPr>
              <w:t xml:space="preserve">WIS Technical Specification Appendix A, Diagram 4, Process </w:t>
            </w:r>
            <w:r>
              <w:rPr>
                <w:b/>
                <w:lang w:val="en-US"/>
              </w:rPr>
              <w:t>A112</w:t>
            </w:r>
            <w:r>
              <w:rPr>
                <w:lang w:val="en-US"/>
              </w:rPr>
              <w:t xml:space="preserve">: </w:t>
            </w:r>
            <w:r>
              <w:rPr>
                <w:lang w:val="en-US"/>
              </w:rPr>
              <w:br/>
              <w:t>Compile observations into bulletins/files, generate metadata and archive</w:t>
            </w:r>
            <w:r>
              <w:rPr>
                <w:lang w:val="en-US"/>
              </w:rPr>
              <w:br/>
            </w:r>
            <w:r>
              <w:rPr>
                <w:b/>
                <w:lang w:val="en-US"/>
              </w:rPr>
              <w:t>Inputs:</w:t>
            </w:r>
            <w:r>
              <w:rPr>
                <w:lang w:val="en-US"/>
              </w:rPr>
              <w:t xml:space="preserve"> Checked Observations; DAR Metadata</w:t>
            </w:r>
            <w:r>
              <w:rPr>
                <w:lang w:val="en-US"/>
              </w:rPr>
              <w:br/>
            </w:r>
            <w:r>
              <w:rPr>
                <w:b/>
                <w:lang w:val="en-US"/>
              </w:rPr>
              <w:t>Outputs:</w:t>
            </w:r>
            <w:r>
              <w:rPr>
                <w:lang w:val="en-US"/>
              </w:rPr>
              <w:t xml:space="preserve"> DAR metadata updates</w:t>
            </w:r>
          </w:p>
          <w:p w:rsidR="00F24A58" w:rsidRDefault="00F24A58">
            <w:pPr>
              <w:keepLines/>
              <w:ind w:left="228" w:hanging="228"/>
              <w:rPr>
                <w:lang w:val="en-US"/>
              </w:rPr>
            </w:pPr>
            <w:r>
              <w:rPr>
                <w:lang w:val="en-US"/>
              </w:rPr>
              <w:t xml:space="preserve">WIS Technical Specification Appendix A, Diagram 5, Process </w:t>
            </w:r>
            <w:r>
              <w:rPr>
                <w:b/>
                <w:lang w:val="en-US"/>
              </w:rPr>
              <w:t>A125</w:t>
            </w:r>
            <w:r>
              <w:rPr>
                <w:lang w:val="en-US"/>
              </w:rPr>
              <w:t xml:space="preserve">: </w:t>
            </w:r>
            <w:r>
              <w:rPr>
                <w:lang w:val="en-US"/>
              </w:rPr>
              <w:br/>
              <w:t>Convert products and data into bulletins/files and generate associated metadata</w:t>
            </w:r>
            <w:r>
              <w:rPr>
                <w:lang w:val="en-US"/>
              </w:rPr>
              <w:br/>
            </w:r>
            <w:r>
              <w:rPr>
                <w:b/>
                <w:lang w:val="en-US"/>
              </w:rPr>
              <w:t>Inputs:</w:t>
            </w:r>
            <w:r>
              <w:rPr>
                <w:lang w:val="en-US"/>
              </w:rPr>
              <w:t xml:space="preserve"> Products and data; DAR Metadata</w:t>
            </w:r>
            <w:r>
              <w:rPr>
                <w:lang w:val="en-US"/>
              </w:rPr>
              <w:br/>
            </w:r>
            <w:r>
              <w:rPr>
                <w:b/>
                <w:lang w:val="en-US"/>
              </w:rPr>
              <w:t>Outputs:</w:t>
            </w:r>
            <w:r>
              <w:rPr>
                <w:lang w:val="en-US"/>
              </w:rPr>
              <w:t xml:space="preserve"> DAR Metadata updates</w:t>
            </w:r>
          </w:p>
        </w:tc>
      </w:tr>
      <w:tr w:rsidR="00F24A58">
        <w:trPr>
          <w:cantSplit/>
        </w:trPr>
        <w:tc>
          <w:tcPr>
            <w:tcW w:w="2160" w:type="dxa"/>
          </w:tcPr>
          <w:p w:rsidR="00F24A58" w:rsidRDefault="00F24A58">
            <w:pPr>
              <w:keepLines/>
              <w:ind w:left="252" w:hanging="252"/>
              <w:rPr>
                <w:lang w:val="en-US"/>
              </w:rPr>
            </w:pPr>
            <w:r>
              <w:rPr>
                <w:lang w:val="en-US"/>
              </w:rPr>
              <w:t>Use Cases</w:t>
            </w:r>
          </w:p>
        </w:tc>
        <w:tc>
          <w:tcPr>
            <w:tcW w:w="6840" w:type="dxa"/>
          </w:tcPr>
          <w:p w:rsidR="00F24A58" w:rsidRDefault="00F24A58">
            <w:pPr>
              <w:keepLines/>
              <w:ind w:left="228" w:hanging="228"/>
              <w:rPr>
                <w:lang w:val="en-US"/>
              </w:rPr>
            </w:pPr>
            <w:r>
              <w:rPr>
                <w:lang w:val="en-US"/>
              </w:rPr>
              <w:t xml:space="preserve">WIS Technical Specification Appendix B Use Cases: </w:t>
            </w:r>
            <w:r>
              <w:rPr>
                <w:lang w:val="en-US"/>
              </w:rPr>
              <w:br/>
            </w:r>
            <w:r>
              <w:rPr>
                <w:b/>
                <w:lang w:val="en-US"/>
              </w:rPr>
              <w:t>B.1, Provide</w:t>
            </w:r>
            <w:r>
              <w:rPr>
                <w:rFonts w:cs="Arial"/>
                <w:b/>
                <w:lang w:val="en-US"/>
              </w:rPr>
              <w:t xml:space="preserve"> Metadata for Data or Product</w:t>
            </w:r>
          </w:p>
        </w:tc>
      </w:tr>
      <w:tr w:rsidR="00F24A58">
        <w:trPr>
          <w:cantSplit/>
        </w:trPr>
        <w:tc>
          <w:tcPr>
            <w:tcW w:w="2160" w:type="dxa"/>
          </w:tcPr>
          <w:p w:rsidR="00F24A58" w:rsidRDefault="00F24A58">
            <w:pPr>
              <w:keepLines/>
              <w:ind w:left="252" w:hanging="252"/>
              <w:rPr>
                <w:lang w:val="en-US"/>
              </w:rPr>
            </w:pPr>
            <w:r>
              <w:rPr>
                <w:lang w:val="en-US"/>
              </w:rPr>
              <w:t>WIS Requirements</w:t>
            </w:r>
            <w:r>
              <w:rPr>
                <w:lang w:val="en-US"/>
              </w:rPr>
              <w:br/>
              <w:t xml:space="preserve">(in addition to requirements applicable to </w:t>
            </w:r>
            <w:r>
              <w:rPr>
                <w:lang w:val="en-US"/>
              </w:rPr>
              <w:br/>
              <w:t xml:space="preserve">all interfaces) </w:t>
            </w:r>
          </w:p>
        </w:tc>
        <w:tc>
          <w:tcPr>
            <w:tcW w:w="6840" w:type="dxa"/>
          </w:tcPr>
          <w:p w:rsidR="00F24A58" w:rsidRDefault="00F24A58">
            <w:pPr>
              <w:keepLines/>
              <w:ind w:left="228" w:hanging="228"/>
              <w:rPr>
                <w:lang w:val="en-US"/>
              </w:rPr>
            </w:pPr>
            <w:r>
              <w:rPr>
                <w:lang w:val="en-US"/>
              </w:rPr>
              <w:t>provide metadata catalogue across all GISCs of data, products, and services; assure catalogue interoperability using ISO 23950 search and geospatial services;  catalogue WIS contributions in GEOSS Clearinghouse; use ISO 19115 and the WMO core metadata profile; standardize practices for electronic archival of metadata; provide metadata with quality indications to enable search, retrieval, and archiving; use ISO standards for references to specific places on the Earth; draw on existing Spatial Data Infrastructure (SDI) components as institutional and technical precedents; [each DCPC] implements backup and recovery of essential services; use dedicated telecommunications and public Internet for timely delivery; [each GISC] receives from NCs and DCPCs within its area of responsibility the data and products intended for global exchange</w:t>
            </w:r>
          </w:p>
          <w:p w:rsidR="00F24A58" w:rsidRDefault="00F24A58">
            <w:pPr>
              <w:keepLines/>
              <w:ind w:left="228" w:hanging="228"/>
              <w:rPr>
                <w:lang w:val="en-US"/>
              </w:rPr>
            </w:pPr>
          </w:p>
          <w:p w:rsidR="00F24A58" w:rsidRDefault="00F24A58">
            <w:pPr>
              <w:keepLines/>
              <w:ind w:left="228" w:hanging="228"/>
              <w:rPr>
                <w:b/>
                <w:lang w:val="en-US"/>
              </w:rPr>
            </w:pPr>
            <w:r>
              <w:rPr>
                <w:lang w:val="en-US"/>
              </w:rPr>
              <w:t xml:space="preserve">WIS Technical Specification Appendix C Requirements: </w:t>
            </w:r>
            <w:r>
              <w:rPr>
                <w:lang w:val="en-US"/>
              </w:rPr>
              <w:br/>
            </w:r>
            <w:r>
              <w:rPr>
                <w:b/>
                <w:lang w:val="en-US"/>
              </w:rPr>
              <w:t>C.2.01, C.1.08, C.5.08, C.5.09, C.5.11, C.5.19, C.1.24, C.3.06, C.5.21, C.1.12, C.5.06, C.5.10, C.5.20, C.5.07, C.3.07, C.1.14, C.1.19, C.1.20, C.1.21, C.2.02</w:t>
            </w:r>
          </w:p>
        </w:tc>
      </w:tr>
      <w:tr w:rsidR="00F24A58">
        <w:trPr>
          <w:cantSplit/>
        </w:trPr>
        <w:tc>
          <w:tcPr>
            <w:tcW w:w="2160" w:type="dxa"/>
          </w:tcPr>
          <w:p w:rsidR="00F24A58" w:rsidRDefault="00F24A58">
            <w:pPr>
              <w:keepLines/>
              <w:ind w:left="252" w:hanging="252"/>
              <w:rPr>
                <w:lang w:val="en-US"/>
              </w:rPr>
            </w:pPr>
            <w:r>
              <w:rPr>
                <w:lang w:val="en-US"/>
              </w:rPr>
              <w:t>Notes:</w:t>
            </w:r>
          </w:p>
        </w:tc>
        <w:tc>
          <w:tcPr>
            <w:tcW w:w="6840" w:type="dxa"/>
          </w:tcPr>
          <w:p w:rsidR="00F24A58" w:rsidRDefault="00F24A58">
            <w:pPr>
              <w:keepLines/>
              <w:rPr>
                <w:rFonts w:cs="Arial"/>
                <w:lang w:val="en-US"/>
              </w:rPr>
            </w:pPr>
            <w:r>
              <w:rPr>
                <w:rFonts w:cs="Arial"/>
                <w:lang w:val="en-US"/>
              </w:rPr>
              <w:t>This interface builds on existing GTS practice, adding the particular standard format for WIS metadata about data, products, and services.</w:t>
            </w:r>
          </w:p>
          <w:p w:rsidR="00F24A58" w:rsidRDefault="00F24A58">
            <w:pPr>
              <w:keepLines/>
              <w:rPr>
                <w:rFonts w:cs="Arial"/>
                <w:lang w:val="en-US"/>
              </w:rPr>
            </w:pPr>
            <w:r>
              <w:rPr>
                <w:rFonts w:cs="Arial"/>
                <w:lang w:val="en-US"/>
              </w:rPr>
              <w:t>For updating the DAR Metadata Catalogue, WIS Centres should support two kinds of maintenance facilities: a file upload facility for "batch" updating (add, replace, or delete metadata records treated as separate files); and an online form for changing metadata entries in the DAR Metadata Catalogue (add, change, or delete of elements in a record as well as whole records).</w:t>
            </w:r>
          </w:p>
          <w:p w:rsidR="00F24A58" w:rsidRDefault="00F24A58">
            <w:pPr>
              <w:keepLines/>
              <w:rPr>
                <w:rFonts w:cs="Arial"/>
                <w:lang w:val="en-US"/>
              </w:rPr>
            </w:pPr>
            <w:r>
              <w:rPr>
                <w:rFonts w:cs="Arial"/>
                <w:lang w:val="en-US"/>
              </w:rPr>
              <w:t>WIS Centres need to maintain the updated DAR Metadata Catalogue as a searchable resource offered to all authorized searchers (see WIS</w:t>
            </w:r>
            <w:r>
              <w:rPr>
                <w:rFonts w:cs="Arial"/>
                <w:lang w:val="en-US"/>
              </w:rPr>
              <w:noBreakHyphen/>
              <w:t>TechSpec</w:t>
            </w:r>
            <w:r>
              <w:rPr>
                <w:rFonts w:cs="Arial"/>
                <w:lang w:val="en-US"/>
              </w:rPr>
              <w:noBreakHyphen/>
              <w:t xml:space="preserve">8). </w:t>
            </w:r>
          </w:p>
          <w:p w:rsidR="00F24A58" w:rsidRDefault="00F24A58">
            <w:pPr>
              <w:keepLines/>
              <w:rPr>
                <w:rFonts w:cs="Arial"/>
                <w:lang w:val="en-US"/>
              </w:rPr>
            </w:pPr>
            <w:r>
              <w:rPr>
                <w:rFonts w:cs="Arial"/>
                <w:lang w:val="en-US"/>
              </w:rPr>
              <w:t>WIS Centres are required to communicate all changes to each physically distributed part of the logically centralized DAR Metadata Catalogue (see WIS</w:t>
            </w:r>
            <w:r>
              <w:rPr>
                <w:rFonts w:cs="Arial"/>
                <w:lang w:val="en-US"/>
              </w:rPr>
              <w:noBreakHyphen/>
              <w:t>TechSpec</w:t>
            </w:r>
            <w:r>
              <w:rPr>
                <w:rFonts w:cs="Arial"/>
                <w:lang w:val="en-US"/>
              </w:rPr>
              <w:noBreakHyphen/>
              <w:t>9).</w:t>
            </w:r>
          </w:p>
        </w:tc>
      </w:tr>
    </w:tbl>
    <w:p w:rsidR="00F24A58" w:rsidRDefault="00F24A58">
      <w:pPr>
        <w:rPr>
          <w:b/>
          <w:bCs/>
          <w:lang w:val="en-US"/>
        </w:rPr>
      </w:pPr>
      <w:bookmarkStart w:id="37" w:name="_Toc182094446"/>
      <w:r>
        <w:rPr>
          <w:lang w:val="en-US"/>
        </w:rPr>
        <w:br w:type="page"/>
      </w:r>
      <w:r>
        <w:rPr>
          <w:b/>
          <w:bCs/>
          <w:lang w:val="en-US"/>
        </w:rPr>
        <w:lastRenderedPageBreak/>
        <w:t>WIS-TechSpec-2, Uploading of Data and Products</w:t>
      </w:r>
      <w:bookmarkEnd w:id="37"/>
    </w:p>
    <w:p w:rsidR="00F24A58" w:rsidRDefault="00F24A58">
      <w:pPr>
        <w:rPr>
          <w:b/>
          <w:bCs/>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6840"/>
      </w:tblGrid>
      <w:tr w:rsidR="00F24A58">
        <w:trPr>
          <w:cantSplit/>
        </w:trPr>
        <w:tc>
          <w:tcPr>
            <w:tcW w:w="2160" w:type="dxa"/>
          </w:tcPr>
          <w:p w:rsidR="00F24A58" w:rsidRDefault="00F24A58">
            <w:pPr>
              <w:keepNext/>
              <w:keepLines/>
              <w:ind w:left="252" w:hanging="252"/>
              <w:rPr>
                <w:lang w:val="en-US"/>
              </w:rPr>
            </w:pPr>
            <w:r>
              <w:rPr>
                <w:lang w:val="en-US"/>
              </w:rPr>
              <w:t>Applicable Standards</w:t>
            </w:r>
          </w:p>
        </w:tc>
        <w:tc>
          <w:tcPr>
            <w:tcW w:w="6840" w:type="dxa"/>
          </w:tcPr>
          <w:p w:rsidR="00F24A58" w:rsidRDefault="00F24A58">
            <w:pPr>
              <w:keepNext/>
              <w:keepLines/>
              <w:ind w:left="228" w:hanging="228"/>
              <w:rPr>
                <w:lang w:val="en-US"/>
              </w:rPr>
            </w:pPr>
            <w:r>
              <w:rPr>
                <w:lang w:val="en-US"/>
              </w:rPr>
              <w:t xml:space="preserve">GTS Manual, A.II-2 and other WMO manual(s), specific to programmes </w:t>
            </w:r>
          </w:p>
          <w:p w:rsidR="00F24A58" w:rsidRDefault="00F24A58">
            <w:pPr>
              <w:keepNext/>
              <w:keepLines/>
              <w:ind w:left="230" w:hanging="230"/>
              <w:rPr>
                <w:lang w:val="en-US"/>
              </w:rPr>
            </w:pPr>
            <w:r>
              <w:rPr>
                <w:rFonts w:cs="Arial"/>
                <w:lang w:val="en-US"/>
              </w:rPr>
              <w:t>file naming convention (associates file to its metadata):</w:t>
            </w:r>
            <w:r>
              <w:rPr>
                <w:rFonts w:cs="Arial"/>
                <w:lang w:val="en-US"/>
              </w:rPr>
              <w:br/>
              <w:t>documented in GTS Manual, Vol. 1, Part II, Attachment II-15</w:t>
            </w:r>
          </w:p>
        </w:tc>
      </w:tr>
      <w:tr w:rsidR="00F24A58">
        <w:trPr>
          <w:cantSplit/>
        </w:trPr>
        <w:tc>
          <w:tcPr>
            <w:tcW w:w="2160" w:type="dxa"/>
          </w:tcPr>
          <w:p w:rsidR="00F24A58" w:rsidRDefault="00F24A58">
            <w:pPr>
              <w:keepLines/>
              <w:ind w:left="252" w:hanging="252"/>
              <w:rPr>
                <w:lang w:val="en-US"/>
              </w:rPr>
            </w:pPr>
            <w:r>
              <w:rPr>
                <w:lang w:val="en-US"/>
              </w:rPr>
              <w:t>Communication Types</w:t>
            </w:r>
          </w:p>
        </w:tc>
        <w:tc>
          <w:tcPr>
            <w:tcW w:w="6840" w:type="dxa"/>
          </w:tcPr>
          <w:p w:rsidR="00F24A58" w:rsidRDefault="00F24A58">
            <w:pPr>
              <w:keepLines/>
              <w:ind w:left="228" w:hanging="228"/>
              <w:rPr>
                <w:lang w:val="en-US"/>
              </w:rPr>
            </w:pPr>
            <w:r>
              <w:rPr>
                <w:lang w:val="en-US"/>
              </w:rPr>
              <w:t>terminal-host; store-and-forward or file transfer</w:t>
            </w:r>
          </w:p>
          <w:p w:rsidR="00F24A58" w:rsidRDefault="00F24A58">
            <w:pPr>
              <w:keepLines/>
              <w:ind w:left="228" w:hanging="228"/>
              <w:rPr>
                <w:lang w:val="en-US"/>
              </w:rPr>
            </w:pPr>
            <w:r>
              <w:rPr>
                <w:lang w:val="en-US"/>
              </w:rPr>
              <w:t xml:space="preserve">client-server; request-response </w:t>
            </w:r>
          </w:p>
        </w:tc>
      </w:tr>
      <w:tr w:rsidR="00F24A58">
        <w:trPr>
          <w:cantSplit/>
        </w:trPr>
        <w:tc>
          <w:tcPr>
            <w:tcW w:w="2160" w:type="dxa"/>
          </w:tcPr>
          <w:p w:rsidR="00F24A58" w:rsidRDefault="00F24A58">
            <w:pPr>
              <w:keepLines/>
              <w:ind w:left="252" w:hanging="252"/>
              <w:rPr>
                <w:lang w:val="en-US"/>
              </w:rPr>
            </w:pPr>
            <w:r>
              <w:rPr>
                <w:lang w:val="en-US"/>
              </w:rPr>
              <w:t>Service Level Required</w:t>
            </w:r>
          </w:p>
        </w:tc>
        <w:tc>
          <w:tcPr>
            <w:tcW w:w="6840" w:type="dxa"/>
          </w:tcPr>
          <w:p w:rsidR="00F24A58" w:rsidRDefault="00F24A58">
            <w:pPr>
              <w:keepLines/>
              <w:ind w:left="228" w:hanging="228"/>
              <w:rPr>
                <w:lang w:val="en-US"/>
              </w:rPr>
            </w:pPr>
            <w:r>
              <w:rPr>
                <w:lang w:val="en-US"/>
              </w:rPr>
              <w:t>dedicated bandwidth and high reliability</w:t>
            </w:r>
          </w:p>
        </w:tc>
      </w:tr>
      <w:tr w:rsidR="00F24A58">
        <w:trPr>
          <w:cantSplit/>
        </w:trPr>
        <w:tc>
          <w:tcPr>
            <w:tcW w:w="2160" w:type="dxa"/>
          </w:tcPr>
          <w:p w:rsidR="00F24A58" w:rsidRDefault="00F24A58">
            <w:pPr>
              <w:keepLines/>
              <w:ind w:left="252" w:hanging="252"/>
              <w:rPr>
                <w:lang w:val="en-US"/>
              </w:rPr>
            </w:pPr>
            <w:r>
              <w:rPr>
                <w:lang w:val="en-US"/>
              </w:rPr>
              <w:t>Network Transports and Supporting Services</w:t>
            </w:r>
          </w:p>
        </w:tc>
        <w:tc>
          <w:tcPr>
            <w:tcW w:w="6840" w:type="dxa"/>
          </w:tcPr>
          <w:p w:rsidR="00F24A58" w:rsidRDefault="00F24A58">
            <w:pPr>
              <w:keepLines/>
              <w:ind w:left="228" w:hanging="228"/>
              <w:rPr>
                <w:lang w:val="en-US"/>
              </w:rPr>
            </w:pPr>
            <w:r>
              <w:rPr>
                <w:lang w:val="en-US"/>
              </w:rPr>
              <w:t>GTS</w:t>
            </w:r>
          </w:p>
          <w:p w:rsidR="00F24A58" w:rsidRDefault="00F24A58">
            <w:pPr>
              <w:keepLines/>
              <w:ind w:left="228" w:hanging="228"/>
              <w:rPr>
                <w:lang w:val="en-US"/>
              </w:rPr>
            </w:pPr>
            <w:r>
              <w:rPr>
                <w:lang w:val="en-US"/>
              </w:rPr>
              <w:t>public or private Internet using TCP/IP with encryption</w:t>
            </w:r>
          </w:p>
        </w:tc>
      </w:tr>
      <w:tr w:rsidR="00F24A58">
        <w:trPr>
          <w:cantSplit/>
        </w:trPr>
        <w:tc>
          <w:tcPr>
            <w:tcW w:w="2160" w:type="dxa"/>
          </w:tcPr>
          <w:p w:rsidR="00F24A58" w:rsidRDefault="00F24A58">
            <w:pPr>
              <w:keepLines/>
              <w:ind w:left="252" w:hanging="252"/>
              <w:rPr>
                <w:lang w:val="en-US"/>
              </w:rPr>
            </w:pPr>
            <w:r>
              <w:rPr>
                <w:lang w:val="en-US"/>
              </w:rPr>
              <w:t>Performance Metrics</w:t>
            </w:r>
            <w:r>
              <w:rPr>
                <w:lang w:val="en-US"/>
              </w:rPr>
              <w:br/>
              <w:t>products and data</w:t>
            </w:r>
            <w:r>
              <w:rPr>
                <w:lang w:val="en-US"/>
              </w:rPr>
              <w:br/>
            </w:r>
          </w:p>
        </w:tc>
        <w:tc>
          <w:tcPr>
            <w:tcW w:w="6840" w:type="dxa"/>
          </w:tcPr>
          <w:p w:rsidR="00F24A58" w:rsidRDefault="00F24A58">
            <w:pPr>
              <w:keepLines/>
              <w:ind w:left="228" w:hanging="228"/>
              <w:rPr>
                <w:lang w:val="en-US"/>
              </w:rPr>
            </w:pPr>
          </w:p>
          <w:p w:rsidR="00F24A58" w:rsidRDefault="00F24A58">
            <w:pPr>
              <w:keepLines/>
              <w:ind w:left="228" w:hanging="228"/>
              <w:rPr>
                <w:lang w:val="en-US"/>
              </w:rPr>
            </w:pPr>
            <w:r>
              <w:rPr>
                <w:lang w:val="en-US"/>
              </w:rPr>
              <w:t>must be handled as specified in Part I, 1.3 Design Principles of the GTS [GTS</w:t>
            </w:r>
            <w:r>
              <w:rPr>
                <w:lang w:val="en-US"/>
              </w:rPr>
              <w:noBreakHyphen/>
              <w:t xml:space="preserve">Manual], and other WMO manual(s), specific to programmes </w:t>
            </w:r>
          </w:p>
        </w:tc>
      </w:tr>
      <w:tr w:rsidR="00F24A58">
        <w:trPr>
          <w:cantSplit/>
        </w:trPr>
        <w:tc>
          <w:tcPr>
            <w:tcW w:w="2160" w:type="dxa"/>
          </w:tcPr>
          <w:p w:rsidR="00F24A58" w:rsidRDefault="00F24A58">
            <w:pPr>
              <w:keepLines/>
              <w:ind w:left="252" w:hanging="252"/>
              <w:rPr>
                <w:lang w:val="en-US"/>
              </w:rPr>
            </w:pPr>
            <w:r>
              <w:rPr>
                <w:lang w:val="en-US"/>
              </w:rPr>
              <w:t xml:space="preserve">WIS Data Flow Diagrams </w:t>
            </w:r>
          </w:p>
        </w:tc>
        <w:tc>
          <w:tcPr>
            <w:tcW w:w="6840" w:type="dxa"/>
          </w:tcPr>
          <w:p w:rsidR="00F24A58" w:rsidRDefault="00F24A58">
            <w:pPr>
              <w:keepLines/>
              <w:ind w:left="228" w:hanging="228"/>
              <w:rPr>
                <w:lang w:val="en-US"/>
              </w:rPr>
            </w:pPr>
            <w:r>
              <w:rPr>
                <w:lang w:val="en-US"/>
              </w:rPr>
              <w:t xml:space="preserve">WIS Technical Specification Appendix A, Diagram 4, Process </w:t>
            </w:r>
            <w:r>
              <w:rPr>
                <w:b/>
                <w:lang w:val="en-US"/>
              </w:rPr>
              <w:t>A113</w:t>
            </w:r>
            <w:r>
              <w:rPr>
                <w:lang w:val="en-US"/>
              </w:rPr>
              <w:t xml:space="preserve">: </w:t>
            </w:r>
            <w:r>
              <w:rPr>
                <w:lang w:val="en-US"/>
              </w:rPr>
              <w:br/>
              <w:t>Package bulletins, files, and metadata according to distribution requirements</w:t>
            </w:r>
            <w:r>
              <w:rPr>
                <w:lang w:val="en-US"/>
              </w:rPr>
              <w:br/>
            </w:r>
            <w:r>
              <w:rPr>
                <w:b/>
                <w:lang w:val="en-US"/>
              </w:rPr>
              <w:t>Inputs:</w:t>
            </w:r>
            <w:r>
              <w:rPr>
                <w:lang w:val="en-US"/>
              </w:rPr>
              <w:t xml:space="preserve"> Bulletins/Files</w:t>
            </w:r>
            <w:r>
              <w:rPr>
                <w:lang w:val="en-US"/>
              </w:rPr>
              <w:br/>
            </w:r>
            <w:r>
              <w:rPr>
                <w:b/>
                <w:lang w:val="en-US"/>
              </w:rPr>
              <w:t>Outputs:</w:t>
            </w:r>
            <w:r>
              <w:rPr>
                <w:lang w:val="en-US"/>
              </w:rPr>
              <w:t xml:space="preserve"> Regional and Specialized information</w:t>
            </w:r>
          </w:p>
          <w:p w:rsidR="00F24A58" w:rsidRDefault="00F24A58">
            <w:pPr>
              <w:keepLines/>
              <w:ind w:left="228" w:hanging="228"/>
              <w:rPr>
                <w:lang w:val="en-US"/>
              </w:rPr>
            </w:pPr>
            <w:r>
              <w:rPr>
                <w:lang w:val="en-US"/>
              </w:rPr>
              <w:t xml:space="preserve">WIS Technical Specification Appendix A, Diagram 5, Process </w:t>
            </w:r>
            <w:r>
              <w:rPr>
                <w:b/>
                <w:lang w:val="en-US"/>
              </w:rPr>
              <w:t>A125</w:t>
            </w:r>
            <w:r>
              <w:rPr>
                <w:lang w:val="en-US"/>
              </w:rPr>
              <w:t xml:space="preserve">: </w:t>
            </w:r>
            <w:r>
              <w:rPr>
                <w:lang w:val="en-US"/>
              </w:rPr>
              <w:br/>
              <w:t>Convert products and data into bulletins/files and generate associated metadata</w:t>
            </w:r>
            <w:r>
              <w:rPr>
                <w:lang w:val="en-US"/>
              </w:rPr>
              <w:br/>
            </w:r>
            <w:r>
              <w:rPr>
                <w:b/>
                <w:lang w:val="en-US"/>
              </w:rPr>
              <w:t>Inputs:</w:t>
            </w:r>
            <w:r>
              <w:rPr>
                <w:lang w:val="en-US"/>
              </w:rPr>
              <w:t xml:space="preserve"> Products and data</w:t>
            </w:r>
            <w:r>
              <w:rPr>
                <w:lang w:val="en-US"/>
              </w:rPr>
              <w:br/>
            </w:r>
            <w:r>
              <w:rPr>
                <w:b/>
                <w:lang w:val="en-US"/>
              </w:rPr>
              <w:t>Outputs:</w:t>
            </w:r>
            <w:r>
              <w:rPr>
                <w:lang w:val="en-US"/>
              </w:rPr>
              <w:t xml:space="preserve"> Bulletins/Files derived from Regional and Specialised Products and Data</w:t>
            </w:r>
          </w:p>
        </w:tc>
      </w:tr>
      <w:tr w:rsidR="00F24A58">
        <w:trPr>
          <w:cantSplit/>
        </w:trPr>
        <w:tc>
          <w:tcPr>
            <w:tcW w:w="2160" w:type="dxa"/>
          </w:tcPr>
          <w:p w:rsidR="00F24A58" w:rsidRDefault="00F24A58">
            <w:pPr>
              <w:keepLines/>
              <w:ind w:left="252" w:hanging="252"/>
              <w:rPr>
                <w:lang w:val="en-US"/>
              </w:rPr>
            </w:pPr>
            <w:r>
              <w:rPr>
                <w:lang w:val="en-US"/>
              </w:rPr>
              <w:t>Use Cases</w:t>
            </w:r>
          </w:p>
        </w:tc>
        <w:tc>
          <w:tcPr>
            <w:tcW w:w="6840" w:type="dxa"/>
          </w:tcPr>
          <w:p w:rsidR="00F24A58" w:rsidRDefault="00F24A58">
            <w:pPr>
              <w:keepLines/>
              <w:ind w:left="228" w:hanging="228"/>
              <w:rPr>
                <w:lang w:val="en-US"/>
              </w:rPr>
            </w:pPr>
            <w:r>
              <w:rPr>
                <w:lang w:val="en-US"/>
              </w:rPr>
              <w:t xml:space="preserve">WIS Technical Specification Appendix B Use Cases: </w:t>
            </w:r>
            <w:r>
              <w:rPr>
                <w:b/>
                <w:lang w:val="en-US"/>
              </w:rPr>
              <w:br/>
              <w:t>B.2, Upload</w:t>
            </w:r>
            <w:r>
              <w:rPr>
                <w:rFonts w:cs="Arial"/>
                <w:b/>
                <w:lang w:val="en-US"/>
              </w:rPr>
              <w:t xml:space="preserve"> Data or Product to DCPC or GISC</w:t>
            </w:r>
          </w:p>
        </w:tc>
      </w:tr>
      <w:tr w:rsidR="00F24A58">
        <w:trPr>
          <w:cantSplit/>
        </w:trPr>
        <w:tc>
          <w:tcPr>
            <w:tcW w:w="2160" w:type="dxa"/>
          </w:tcPr>
          <w:p w:rsidR="00F24A58" w:rsidRDefault="00F24A58">
            <w:pPr>
              <w:keepLines/>
              <w:ind w:left="252" w:hanging="252"/>
              <w:rPr>
                <w:lang w:val="en-US"/>
              </w:rPr>
            </w:pPr>
            <w:r>
              <w:rPr>
                <w:lang w:val="en-US"/>
              </w:rPr>
              <w:t>WIS Requirements</w:t>
            </w:r>
            <w:r>
              <w:rPr>
                <w:lang w:val="en-US"/>
              </w:rPr>
              <w:br/>
              <w:t xml:space="preserve">(in addition to requirements applicable to </w:t>
            </w:r>
            <w:r>
              <w:rPr>
                <w:lang w:val="en-US"/>
              </w:rPr>
              <w:br/>
              <w:t xml:space="preserve">all interfaces) </w:t>
            </w:r>
          </w:p>
        </w:tc>
        <w:tc>
          <w:tcPr>
            <w:tcW w:w="6840" w:type="dxa"/>
          </w:tcPr>
          <w:p w:rsidR="00F24A58" w:rsidRDefault="00F24A58">
            <w:pPr>
              <w:keepLines/>
              <w:ind w:left="228" w:hanging="228"/>
              <w:rPr>
                <w:lang w:val="en-US"/>
              </w:rPr>
            </w:pPr>
            <w:r>
              <w:rPr>
                <w:lang w:val="en-US"/>
              </w:rPr>
              <w:t>make WMO Resolution 40 data available through GEOSS interoperable arrangements; use ISO standards for references to specific places on the Earth; harmonize data formats, transmission, archiving and distribution across disciplines; [each DCPC] implements backup and recovery of essential services; use WWW communication links for high priority real-time data; use dedicated telecommunications for the collection and dissemination of time-critical and operation-critical data and products; support rapid access and integration of real-time and non real-time (archive) data sets; identify and use a variety of data types across WMO programmes; [each NC] collects national data; [each NC] generates and disseminates products for national use; [each NC] uploads data and products intended for global exchange to its associated GISC (and DCPC where applicable); [each DCPC] collects programme-specific data and products; [each DCPC] collects the data and products intended for dissemination to NCs within its area of responsibility; [each DCPC] uploads data and products intended for global exchange to its associated GISC; [each GISC] receives from NCs and DCPCs within its area of responsibility the data and products intended for global exchange</w:t>
            </w:r>
          </w:p>
          <w:p w:rsidR="00F24A58" w:rsidRDefault="00F24A58">
            <w:pPr>
              <w:keepLines/>
              <w:ind w:left="228" w:hanging="228"/>
              <w:rPr>
                <w:lang w:val="en-US"/>
              </w:rPr>
            </w:pPr>
          </w:p>
          <w:p w:rsidR="00F24A58" w:rsidRDefault="00F24A58">
            <w:pPr>
              <w:keepLines/>
              <w:ind w:left="228" w:hanging="228"/>
              <w:rPr>
                <w:rFonts w:cs="Arial"/>
                <w:b/>
                <w:color w:val="000000"/>
                <w:szCs w:val="20"/>
                <w:lang w:val="en-US"/>
              </w:rPr>
            </w:pPr>
            <w:r>
              <w:rPr>
                <w:lang w:val="en-US"/>
              </w:rPr>
              <w:t xml:space="preserve">WIS Technical Specification Appendix C Requirements: </w:t>
            </w:r>
            <w:r>
              <w:rPr>
                <w:lang w:val="en-US"/>
              </w:rPr>
              <w:br/>
            </w:r>
            <w:r>
              <w:rPr>
                <w:rFonts w:cs="Arial"/>
                <w:b/>
                <w:color w:val="000000"/>
                <w:szCs w:val="20"/>
                <w:lang w:val="en-US"/>
              </w:rPr>
              <w:t>C.5.03, C.5.04, C.5.20, C.1.11, C.5.05, C.5.17, C.3.07, C.1.05, C.1.13, C.1.19, C.1.20, C.1.21, C.1.18b, C.1.09, C.1.10, C.1.18a, C.4.01, C.4.03, C.4.02, C.3.02, C.3.01, C.3.03b, C.2.02</w:t>
            </w:r>
          </w:p>
        </w:tc>
      </w:tr>
      <w:tr w:rsidR="00F24A58">
        <w:trPr>
          <w:cantSplit/>
        </w:trPr>
        <w:tc>
          <w:tcPr>
            <w:tcW w:w="2160" w:type="dxa"/>
          </w:tcPr>
          <w:p w:rsidR="00F24A58" w:rsidRDefault="00F24A58">
            <w:pPr>
              <w:keepLines/>
              <w:ind w:left="252" w:hanging="252"/>
              <w:rPr>
                <w:lang w:val="en-US"/>
              </w:rPr>
            </w:pPr>
            <w:r>
              <w:rPr>
                <w:lang w:val="en-US"/>
              </w:rPr>
              <w:t>Notes</w:t>
            </w:r>
          </w:p>
        </w:tc>
        <w:tc>
          <w:tcPr>
            <w:tcW w:w="6840" w:type="dxa"/>
          </w:tcPr>
          <w:p w:rsidR="00F24A58" w:rsidRDefault="00F24A58">
            <w:pPr>
              <w:keepLines/>
              <w:rPr>
                <w:rFonts w:cs="Arial"/>
                <w:lang w:val="en-US"/>
              </w:rPr>
            </w:pPr>
            <w:r>
              <w:rPr>
                <w:rFonts w:cs="Arial"/>
                <w:lang w:val="en-US"/>
              </w:rPr>
              <w:t>This interface builds on existing GTS practice, supplemented with other file transfer mechanisms such as the Internet.</w:t>
            </w:r>
          </w:p>
          <w:p w:rsidR="00F24A58" w:rsidRDefault="00F24A58">
            <w:pPr>
              <w:keepLines/>
              <w:rPr>
                <w:rFonts w:cs="Arial"/>
                <w:lang w:val="en-US"/>
              </w:rPr>
            </w:pPr>
          </w:p>
          <w:p w:rsidR="00F24A58" w:rsidRDefault="00F24A58">
            <w:pPr>
              <w:keepLines/>
              <w:rPr>
                <w:lang w:val="en-US"/>
              </w:rPr>
            </w:pPr>
            <w:r>
              <w:rPr>
                <w:rFonts w:cs="Arial"/>
                <w:lang w:val="en-US"/>
              </w:rPr>
              <w:t>Although it is required that data arrives only after its associated metadata, a grace period of two minutes is allowed before the data file is regarded as erroneous.</w:t>
            </w:r>
          </w:p>
        </w:tc>
      </w:tr>
    </w:tbl>
    <w:p w:rsidR="00F24A58" w:rsidRDefault="00F24A58">
      <w:pPr>
        <w:pStyle w:val="BodyText"/>
        <w:rPr>
          <w:lang w:val="en-US"/>
        </w:rPr>
      </w:pPr>
    </w:p>
    <w:p w:rsidR="00F24A58" w:rsidRDefault="00F24A58">
      <w:pPr>
        <w:rPr>
          <w:b/>
          <w:bCs/>
          <w:lang w:val="en-US"/>
        </w:rPr>
      </w:pPr>
      <w:bookmarkStart w:id="38" w:name="_Toc182094447"/>
      <w:r>
        <w:rPr>
          <w:b/>
          <w:bCs/>
          <w:lang w:val="en-US"/>
        </w:rPr>
        <w:br w:type="page"/>
      </w:r>
      <w:r>
        <w:rPr>
          <w:b/>
          <w:bCs/>
          <w:lang w:val="en-US"/>
        </w:rPr>
        <w:lastRenderedPageBreak/>
        <w:t>WIS-TechSpec-3, Centralization of Globally Distributed Data</w:t>
      </w:r>
      <w:bookmarkEnd w:id="38"/>
    </w:p>
    <w:p w:rsidR="00F24A58" w:rsidRDefault="00F24A58">
      <w:pPr>
        <w:rPr>
          <w:b/>
          <w:bCs/>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6840"/>
      </w:tblGrid>
      <w:tr w:rsidR="00F24A58">
        <w:trPr>
          <w:cantSplit/>
        </w:trPr>
        <w:tc>
          <w:tcPr>
            <w:tcW w:w="2160" w:type="dxa"/>
          </w:tcPr>
          <w:p w:rsidR="00F24A58" w:rsidRDefault="00F24A58">
            <w:pPr>
              <w:keepLines/>
              <w:ind w:left="252" w:hanging="252"/>
              <w:rPr>
                <w:lang w:val="en-US"/>
              </w:rPr>
            </w:pPr>
            <w:r>
              <w:rPr>
                <w:lang w:val="en-US"/>
              </w:rPr>
              <w:t>Applicable Standards</w:t>
            </w:r>
          </w:p>
        </w:tc>
        <w:tc>
          <w:tcPr>
            <w:tcW w:w="6840" w:type="dxa"/>
          </w:tcPr>
          <w:p w:rsidR="00F24A58" w:rsidRDefault="00F24A58">
            <w:pPr>
              <w:keepLines/>
              <w:ind w:left="228" w:hanging="228"/>
              <w:rPr>
                <w:lang w:val="en-US"/>
              </w:rPr>
            </w:pPr>
            <w:r>
              <w:rPr>
                <w:lang w:val="en-US"/>
              </w:rPr>
              <w:t>GTS Manual, Attachment I-3</w:t>
            </w:r>
          </w:p>
        </w:tc>
      </w:tr>
      <w:tr w:rsidR="00F24A58">
        <w:trPr>
          <w:cantSplit/>
        </w:trPr>
        <w:tc>
          <w:tcPr>
            <w:tcW w:w="2160" w:type="dxa"/>
          </w:tcPr>
          <w:p w:rsidR="00F24A58" w:rsidRDefault="00F24A58">
            <w:pPr>
              <w:keepLines/>
              <w:ind w:left="252" w:hanging="252"/>
              <w:rPr>
                <w:lang w:val="en-US"/>
              </w:rPr>
            </w:pPr>
            <w:r>
              <w:rPr>
                <w:lang w:val="en-US"/>
              </w:rPr>
              <w:t>Communication Types</w:t>
            </w:r>
          </w:p>
        </w:tc>
        <w:tc>
          <w:tcPr>
            <w:tcW w:w="6840" w:type="dxa"/>
          </w:tcPr>
          <w:p w:rsidR="00F24A58" w:rsidRDefault="00F24A58">
            <w:pPr>
              <w:keepLines/>
              <w:ind w:left="228" w:hanging="228"/>
              <w:rPr>
                <w:lang w:val="en-US"/>
              </w:rPr>
            </w:pPr>
            <w:r>
              <w:rPr>
                <w:lang w:val="en-US"/>
              </w:rPr>
              <w:t>terminal-host; store-and-forward or file transfer</w:t>
            </w:r>
          </w:p>
        </w:tc>
      </w:tr>
      <w:tr w:rsidR="00F24A58">
        <w:trPr>
          <w:cantSplit/>
        </w:trPr>
        <w:tc>
          <w:tcPr>
            <w:tcW w:w="2160" w:type="dxa"/>
          </w:tcPr>
          <w:p w:rsidR="00F24A58" w:rsidRDefault="00F24A58">
            <w:pPr>
              <w:keepLines/>
              <w:ind w:left="252" w:hanging="252"/>
              <w:rPr>
                <w:lang w:val="en-US"/>
              </w:rPr>
            </w:pPr>
            <w:r>
              <w:rPr>
                <w:lang w:val="en-US"/>
              </w:rPr>
              <w:t>Service Level Required</w:t>
            </w:r>
          </w:p>
        </w:tc>
        <w:tc>
          <w:tcPr>
            <w:tcW w:w="6840" w:type="dxa"/>
          </w:tcPr>
          <w:p w:rsidR="00F24A58" w:rsidRDefault="00F24A58">
            <w:pPr>
              <w:keepLines/>
              <w:ind w:left="228" w:hanging="228"/>
              <w:rPr>
                <w:lang w:val="en-US"/>
              </w:rPr>
            </w:pPr>
            <w:r>
              <w:rPr>
                <w:lang w:val="en-US"/>
              </w:rPr>
              <w:t>dedicated bandwidth and high reliability</w:t>
            </w:r>
          </w:p>
        </w:tc>
      </w:tr>
      <w:tr w:rsidR="00F24A58">
        <w:trPr>
          <w:cantSplit/>
        </w:trPr>
        <w:tc>
          <w:tcPr>
            <w:tcW w:w="2160" w:type="dxa"/>
          </w:tcPr>
          <w:p w:rsidR="00F24A58" w:rsidRDefault="00F24A58">
            <w:pPr>
              <w:keepLines/>
              <w:ind w:left="252" w:hanging="252"/>
              <w:rPr>
                <w:lang w:val="en-US"/>
              </w:rPr>
            </w:pPr>
            <w:r>
              <w:rPr>
                <w:lang w:val="en-US"/>
              </w:rPr>
              <w:t>Network Transports and Supporting Services</w:t>
            </w:r>
          </w:p>
        </w:tc>
        <w:tc>
          <w:tcPr>
            <w:tcW w:w="6840" w:type="dxa"/>
          </w:tcPr>
          <w:p w:rsidR="00F24A58" w:rsidRDefault="00F24A58">
            <w:pPr>
              <w:keepLines/>
              <w:ind w:left="228" w:hanging="228"/>
              <w:rPr>
                <w:lang w:val="en-US"/>
              </w:rPr>
            </w:pPr>
            <w:r>
              <w:rPr>
                <w:lang w:val="en-US"/>
              </w:rPr>
              <w:t>GTS</w:t>
            </w:r>
          </w:p>
          <w:p w:rsidR="00F24A58" w:rsidRDefault="00F24A58">
            <w:pPr>
              <w:keepLines/>
              <w:ind w:left="228" w:hanging="228"/>
              <w:rPr>
                <w:lang w:val="en-US"/>
              </w:rPr>
            </w:pPr>
            <w:r>
              <w:rPr>
                <w:lang w:val="en-US"/>
              </w:rPr>
              <w:t xml:space="preserve"> </w:t>
            </w:r>
          </w:p>
        </w:tc>
      </w:tr>
      <w:tr w:rsidR="00F24A58">
        <w:trPr>
          <w:cantSplit/>
        </w:trPr>
        <w:tc>
          <w:tcPr>
            <w:tcW w:w="2160" w:type="dxa"/>
          </w:tcPr>
          <w:p w:rsidR="00F24A58" w:rsidRDefault="00F24A58">
            <w:pPr>
              <w:keepLines/>
              <w:ind w:left="252" w:hanging="252"/>
              <w:rPr>
                <w:lang w:val="en-US"/>
              </w:rPr>
            </w:pPr>
            <w:r>
              <w:rPr>
                <w:lang w:val="en-US"/>
              </w:rPr>
              <w:t>Performance Metrics</w:t>
            </w:r>
            <w:r>
              <w:rPr>
                <w:lang w:val="en-US"/>
              </w:rPr>
              <w:br/>
              <w:t>global information</w:t>
            </w:r>
            <w:r>
              <w:rPr>
                <w:lang w:val="en-US"/>
              </w:rPr>
              <w:br/>
            </w:r>
          </w:p>
        </w:tc>
        <w:tc>
          <w:tcPr>
            <w:tcW w:w="6840" w:type="dxa"/>
          </w:tcPr>
          <w:p w:rsidR="00F24A58" w:rsidRDefault="00F24A58">
            <w:pPr>
              <w:keepLines/>
              <w:ind w:left="228" w:hanging="228"/>
              <w:rPr>
                <w:lang w:val="en-US"/>
              </w:rPr>
            </w:pPr>
          </w:p>
          <w:p w:rsidR="00F24A58" w:rsidRDefault="00F24A58">
            <w:pPr>
              <w:keepLines/>
              <w:ind w:left="228" w:hanging="228"/>
              <w:rPr>
                <w:lang w:val="en-US"/>
              </w:rPr>
            </w:pPr>
            <w:r>
              <w:rPr>
                <w:lang w:val="en-US"/>
              </w:rPr>
              <w:t xml:space="preserve">some of the operation-critical data intended for global distribution is to be transmitted end-to-end within two minutes </w:t>
            </w:r>
          </w:p>
        </w:tc>
      </w:tr>
      <w:tr w:rsidR="00F24A58">
        <w:trPr>
          <w:cantSplit/>
        </w:trPr>
        <w:tc>
          <w:tcPr>
            <w:tcW w:w="2160" w:type="dxa"/>
          </w:tcPr>
          <w:p w:rsidR="00F24A58" w:rsidRDefault="00F24A58">
            <w:pPr>
              <w:keepLines/>
              <w:ind w:left="252" w:hanging="252"/>
              <w:rPr>
                <w:lang w:val="en-US"/>
              </w:rPr>
            </w:pPr>
            <w:r>
              <w:rPr>
                <w:lang w:val="en-US"/>
              </w:rPr>
              <w:t xml:space="preserve">WIS Data Flow Diagrams </w:t>
            </w:r>
          </w:p>
        </w:tc>
        <w:tc>
          <w:tcPr>
            <w:tcW w:w="6840" w:type="dxa"/>
          </w:tcPr>
          <w:p w:rsidR="00F24A58" w:rsidRDefault="00F24A58">
            <w:pPr>
              <w:keepLines/>
              <w:ind w:left="228" w:hanging="228"/>
              <w:rPr>
                <w:lang w:val="en-US"/>
              </w:rPr>
            </w:pPr>
            <w:r>
              <w:rPr>
                <w:lang w:val="en-US"/>
              </w:rPr>
              <w:t xml:space="preserve">WIS Technical Specification Appendix A, Diagram 6, Process </w:t>
            </w:r>
            <w:r>
              <w:rPr>
                <w:b/>
                <w:lang w:val="en-US"/>
              </w:rPr>
              <w:t>A135</w:t>
            </w:r>
            <w:r>
              <w:rPr>
                <w:lang w:val="en-US"/>
              </w:rPr>
              <w:t xml:space="preserve">: </w:t>
            </w:r>
            <w:r>
              <w:rPr>
                <w:lang w:val="en-US"/>
              </w:rPr>
              <w:br/>
              <w:t>Maintain Cache of Global Information for 24 Hours</w:t>
            </w:r>
            <w:r>
              <w:rPr>
                <w:lang w:val="en-US"/>
              </w:rPr>
              <w:br/>
            </w:r>
            <w:r>
              <w:rPr>
                <w:b/>
                <w:lang w:val="en-US"/>
              </w:rPr>
              <w:t>Inputs:</w:t>
            </w:r>
            <w:r>
              <w:rPr>
                <w:lang w:val="en-US"/>
              </w:rPr>
              <w:t xml:space="preserve"> Global Information</w:t>
            </w:r>
            <w:r>
              <w:rPr>
                <w:lang w:val="en-US"/>
              </w:rPr>
              <w:br/>
            </w:r>
            <w:r>
              <w:rPr>
                <w:b/>
                <w:lang w:val="en-US"/>
              </w:rPr>
              <w:t>Outputs:</w:t>
            </w:r>
            <w:r>
              <w:rPr>
                <w:lang w:val="en-US"/>
              </w:rPr>
              <w:t xml:space="preserve"> Cached Global Information</w:t>
            </w:r>
          </w:p>
        </w:tc>
      </w:tr>
      <w:tr w:rsidR="00F24A58">
        <w:trPr>
          <w:cantSplit/>
        </w:trPr>
        <w:tc>
          <w:tcPr>
            <w:tcW w:w="2160" w:type="dxa"/>
          </w:tcPr>
          <w:p w:rsidR="00F24A58" w:rsidRDefault="00F24A58">
            <w:pPr>
              <w:keepLines/>
              <w:ind w:left="252" w:hanging="252"/>
              <w:rPr>
                <w:lang w:val="en-US"/>
              </w:rPr>
            </w:pPr>
            <w:r>
              <w:rPr>
                <w:lang w:val="en-US"/>
              </w:rPr>
              <w:t>Use Cases</w:t>
            </w:r>
          </w:p>
        </w:tc>
        <w:tc>
          <w:tcPr>
            <w:tcW w:w="6840" w:type="dxa"/>
          </w:tcPr>
          <w:p w:rsidR="00F24A58" w:rsidRDefault="00F24A58">
            <w:pPr>
              <w:keepLines/>
              <w:ind w:left="228" w:hanging="228"/>
              <w:rPr>
                <w:lang w:val="en-US"/>
              </w:rPr>
            </w:pPr>
            <w:r>
              <w:rPr>
                <w:lang w:val="en-US"/>
              </w:rPr>
              <w:t xml:space="preserve">WIS Technical Specification Appendix B Use Cases: </w:t>
            </w:r>
            <w:r>
              <w:rPr>
                <w:b/>
                <w:lang w:val="en-US"/>
              </w:rPr>
              <w:br/>
              <w:t xml:space="preserve">B.4, </w:t>
            </w:r>
            <w:r>
              <w:rPr>
                <w:rFonts w:cs="Arial"/>
                <w:b/>
                <w:lang w:val="en-US"/>
              </w:rPr>
              <w:t>Manage Cache of Data across GISCs</w:t>
            </w:r>
          </w:p>
        </w:tc>
      </w:tr>
      <w:tr w:rsidR="00F24A58">
        <w:trPr>
          <w:cantSplit/>
        </w:trPr>
        <w:tc>
          <w:tcPr>
            <w:tcW w:w="2160" w:type="dxa"/>
          </w:tcPr>
          <w:p w:rsidR="00F24A58" w:rsidRDefault="00F24A58">
            <w:pPr>
              <w:keepLines/>
              <w:ind w:left="252" w:hanging="252"/>
              <w:rPr>
                <w:lang w:val="en-US"/>
              </w:rPr>
            </w:pPr>
            <w:r>
              <w:rPr>
                <w:lang w:val="en-US"/>
              </w:rPr>
              <w:t>WIS Requirements</w:t>
            </w:r>
            <w:r>
              <w:rPr>
                <w:lang w:val="en-US"/>
              </w:rPr>
              <w:br/>
              <w:t xml:space="preserve">(in addition to requirements applicable to </w:t>
            </w:r>
            <w:r>
              <w:rPr>
                <w:lang w:val="en-US"/>
              </w:rPr>
              <w:br/>
              <w:t xml:space="preserve">all interfaces) </w:t>
            </w:r>
          </w:p>
        </w:tc>
        <w:tc>
          <w:tcPr>
            <w:tcW w:w="6840" w:type="dxa"/>
          </w:tcPr>
          <w:p w:rsidR="00F24A58" w:rsidRDefault="00F24A58">
            <w:pPr>
              <w:keepLines/>
              <w:ind w:left="228" w:hanging="228"/>
              <w:rPr>
                <w:lang w:val="en-US"/>
              </w:rPr>
            </w:pPr>
            <w:r>
              <w:rPr>
                <w:lang w:val="en-US"/>
              </w:rPr>
              <w:t>standardize practices for electronic archival of metadata; harmonize data formats, transmission, archiving and distribution across disciplines; [each GISC] exchanges with other GISCs the data and products intended for global exchange; [each GISC] provides coordination and mutual backup with other GISCs; [each GISC] holds the data and products intended for global exchange for at least 24 hours; use dedicated telecommunications for the collection and dissemination of time-critical and operation-critical data and products; support rapid access and integration of real-time and non real-time (archive) data sets; identify and use a variety of data types across WMO programmes; [each GISC] receives from NCs and DCPCs within its area of responsibility the data and products intended for global exchange; [each GISC] disseminates the data and products intended for global exchange within its area of responsibility</w:t>
            </w:r>
          </w:p>
          <w:p w:rsidR="00F24A58" w:rsidRDefault="00F24A58">
            <w:pPr>
              <w:keepLines/>
              <w:ind w:left="228" w:hanging="228"/>
              <w:rPr>
                <w:lang w:val="en-US"/>
              </w:rPr>
            </w:pPr>
          </w:p>
          <w:p w:rsidR="00F24A58" w:rsidRDefault="00F24A58">
            <w:pPr>
              <w:keepLines/>
              <w:ind w:left="228" w:hanging="228"/>
              <w:rPr>
                <w:rFonts w:cs="Arial"/>
                <w:b/>
                <w:color w:val="000000"/>
                <w:szCs w:val="20"/>
                <w:lang w:val="en-US"/>
              </w:rPr>
            </w:pPr>
            <w:r>
              <w:rPr>
                <w:lang w:val="en-US"/>
              </w:rPr>
              <w:t xml:space="preserve">WIS Technical Specification Appendix C Requirements: </w:t>
            </w:r>
            <w:r>
              <w:rPr>
                <w:lang w:val="en-US"/>
              </w:rPr>
              <w:br/>
            </w:r>
            <w:r>
              <w:rPr>
                <w:rFonts w:cs="Arial"/>
                <w:b/>
                <w:color w:val="000000"/>
                <w:szCs w:val="20"/>
                <w:lang w:val="en-US"/>
              </w:rPr>
              <w:t>C.1.12, C.1.11, C.5.05, C.5.17, C.2.03, C.2.05, C.2.04, C.1.13, C.1.19, C.1.20, C.1.21, C.1.18b, C.1.09, C.1.10, C.1.18a, C.2.02, C.2.03b</w:t>
            </w:r>
          </w:p>
        </w:tc>
      </w:tr>
      <w:tr w:rsidR="00F24A58">
        <w:trPr>
          <w:cantSplit/>
        </w:trPr>
        <w:tc>
          <w:tcPr>
            <w:tcW w:w="2160" w:type="dxa"/>
          </w:tcPr>
          <w:p w:rsidR="00F24A58" w:rsidRDefault="00F24A58">
            <w:pPr>
              <w:keepLines/>
              <w:ind w:left="252" w:hanging="252"/>
              <w:rPr>
                <w:lang w:val="en-US"/>
              </w:rPr>
            </w:pPr>
            <w:r>
              <w:rPr>
                <w:lang w:val="en-US"/>
              </w:rPr>
              <w:t>Notes</w:t>
            </w:r>
          </w:p>
        </w:tc>
        <w:tc>
          <w:tcPr>
            <w:tcW w:w="6840" w:type="dxa"/>
          </w:tcPr>
          <w:p w:rsidR="00F24A58" w:rsidRDefault="00F24A58">
            <w:pPr>
              <w:keepLines/>
              <w:rPr>
                <w:rFonts w:cs="Arial"/>
                <w:lang w:val="en-US"/>
              </w:rPr>
            </w:pPr>
            <w:r>
              <w:rPr>
                <w:rFonts w:cs="Arial"/>
                <w:lang w:val="en-US"/>
              </w:rPr>
              <w:t>The set of WMO data and products required to be cached for 24 hours at the GISCs is that designated as "</w:t>
            </w:r>
            <w:r>
              <w:rPr>
                <w:szCs w:val="20"/>
                <w:lang w:val="en-US" w:eastAsia="ja-JP"/>
              </w:rPr>
              <w:t>intended for global dissemination</w:t>
            </w:r>
            <w:r>
              <w:rPr>
                <w:rFonts w:cs="Arial"/>
                <w:lang w:val="en-US"/>
              </w:rPr>
              <w:t>".  This does not encompass all of the material handled by IGDDS.</w:t>
            </w:r>
          </w:p>
          <w:p w:rsidR="00F24A58" w:rsidRDefault="00F24A58">
            <w:pPr>
              <w:keepLines/>
              <w:rPr>
                <w:rFonts w:cs="Arial"/>
                <w:lang w:val="en-US"/>
              </w:rPr>
            </w:pPr>
          </w:p>
          <w:p w:rsidR="00F24A58" w:rsidRDefault="00F24A58">
            <w:pPr>
              <w:keepLines/>
              <w:rPr>
                <w:rFonts w:cs="Arial"/>
                <w:lang w:val="en-US"/>
              </w:rPr>
            </w:pPr>
            <w:r>
              <w:rPr>
                <w:rFonts w:cs="Arial"/>
                <w:lang w:val="en-US"/>
              </w:rPr>
              <w:t>Although the cache of data and products intended for global distribution generally is required to be current across all GISCs to within 15 minutes, operation-critical data such as hazard warnings must be current to within two minutes.  The cache size is expected to grow from one gigabyte per day.  The cache needs to be highly accurate and the system for logical centralization needs to be affordable and robust; single points of failure and complex procedures are not acceptable.</w:t>
            </w:r>
          </w:p>
          <w:p w:rsidR="00F24A58" w:rsidRDefault="00F24A58">
            <w:pPr>
              <w:keepLines/>
              <w:rPr>
                <w:rFonts w:cs="Arial"/>
                <w:lang w:val="en-US"/>
              </w:rPr>
            </w:pPr>
          </w:p>
          <w:p w:rsidR="00F24A58" w:rsidRDefault="00F24A58">
            <w:pPr>
              <w:keepLines/>
              <w:rPr>
                <w:lang w:val="en-US"/>
              </w:rPr>
            </w:pPr>
            <w:r>
              <w:rPr>
                <w:rFonts w:cs="Arial"/>
                <w:lang w:val="en-US"/>
              </w:rPr>
              <w:t xml:space="preserve">At this point in WIS system design, multiple methods can be envisioned for centralizing the distributed cache. One approach is that all of the GISCs would be subscribed to receive all message traffic. For performance efficiency with adequate redundancy among up to ten GISCs, GISC subscriptions would be arranged in up to three tiers. </w:t>
            </w:r>
          </w:p>
        </w:tc>
      </w:tr>
    </w:tbl>
    <w:p w:rsidR="00F24A58" w:rsidRDefault="00F24A58">
      <w:pPr>
        <w:pStyle w:val="BodyText"/>
        <w:rPr>
          <w:lang w:val="en-US"/>
        </w:rPr>
      </w:pPr>
    </w:p>
    <w:p w:rsidR="00F24A58" w:rsidRDefault="00F24A58">
      <w:pPr>
        <w:rPr>
          <w:b/>
          <w:bCs/>
          <w:lang w:val="en-US"/>
        </w:rPr>
      </w:pPr>
      <w:bookmarkStart w:id="39" w:name="_Toc182094448"/>
      <w:r>
        <w:rPr>
          <w:lang w:val="en-US"/>
        </w:rPr>
        <w:br w:type="page"/>
      </w:r>
      <w:r>
        <w:rPr>
          <w:b/>
          <w:bCs/>
          <w:lang w:val="en-US"/>
        </w:rPr>
        <w:lastRenderedPageBreak/>
        <w:t>WIS-TechSpec-4, Maintenance of User Identification and Role Information</w:t>
      </w:r>
      <w:bookmarkEnd w:id="39"/>
    </w:p>
    <w:p w:rsidR="00F24A58" w:rsidRDefault="00F24A58">
      <w:pPr>
        <w:rPr>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6840"/>
      </w:tblGrid>
      <w:tr w:rsidR="00F24A58">
        <w:trPr>
          <w:cantSplit/>
        </w:trPr>
        <w:tc>
          <w:tcPr>
            <w:tcW w:w="2160" w:type="dxa"/>
          </w:tcPr>
          <w:p w:rsidR="00F24A58" w:rsidRDefault="00F24A58">
            <w:pPr>
              <w:keepLines/>
              <w:ind w:left="252" w:hanging="252"/>
              <w:rPr>
                <w:lang w:val="en-US"/>
              </w:rPr>
            </w:pPr>
            <w:r>
              <w:rPr>
                <w:lang w:val="en-US"/>
              </w:rPr>
              <w:t>Applicable Standards</w:t>
            </w:r>
          </w:p>
        </w:tc>
        <w:tc>
          <w:tcPr>
            <w:tcW w:w="6840" w:type="dxa"/>
          </w:tcPr>
          <w:p w:rsidR="00F24A58" w:rsidRDefault="00F24A58">
            <w:pPr>
              <w:keepLines/>
              <w:ind w:left="228" w:hanging="228"/>
              <w:rPr>
                <w:lang w:val="en-US"/>
              </w:rPr>
            </w:pPr>
            <w:r>
              <w:rPr>
                <w:lang w:val="en-US"/>
              </w:rPr>
              <w:t xml:space="preserve">standards for content and communications are TBD by host of </w:t>
            </w:r>
            <w:r>
              <w:rPr>
                <w:rFonts w:cs="Arial"/>
                <w:lang w:val="en-US"/>
              </w:rPr>
              <w:t>identification and role information database</w:t>
            </w:r>
          </w:p>
        </w:tc>
      </w:tr>
      <w:tr w:rsidR="00F24A58">
        <w:trPr>
          <w:cantSplit/>
        </w:trPr>
        <w:tc>
          <w:tcPr>
            <w:tcW w:w="2160" w:type="dxa"/>
          </w:tcPr>
          <w:p w:rsidR="00F24A58" w:rsidRDefault="00F24A58">
            <w:pPr>
              <w:keepLines/>
              <w:ind w:left="252" w:hanging="252"/>
              <w:rPr>
                <w:lang w:val="en-US"/>
              </w:rPr>
            </w:pPr>
            <w:r>
              <w:rPr>
                <w:lang w:val="en-US"/>
              </w:rPr>
              <w:t>Communication Types</w:t>
            </w:r>
          </w:p>
        </w:tc>
        <w:tc>
          <w:tcPr>
            <w:tcW w:w="6840" w:type="dxa"/>
          </w:tcPr>
          <w:p w:rsidR="00F24A58" w:rsidRDefault="00F24A58">
            <w:pPr>
              <w:keepLines/>
              <w:ind w:left="228" w:hanging="228"/>
              <w:rPr>
                <w:lang w:val="en-US"/>
              </w:rPr>
            </w:pPr>
            <w:r>
              <w:rPr>
                <w:lang w:val="en-US"/>
              </w:rPr>
              <w:t>terminal-host; store-and-forward or file transfer (e.g., FTP, HTTP)</w:t>
            </w:r>
          </w:p>
          <w:p w:rsidR="00F24A58" w:rsidRDefault="00F24A58">
            <w:pPr>
              <w:keepLines/>
              <w:ind w:left="228" w:hanging="228"/>
              <w:rPr>
                <w:lang w:val="en-US"/>
              </w:rPr>
            </w:pPr>
            <w:r>
              <w:rPr>
                <w:lang w:val="en-US"/>
              </w:rPr>
              <w:t>client-server; request-response (e.g., HTTP with CGI Web form)</w:t>
            </w:r>
          </w:p>
        </w:tc>
      </w:tr>
      <w:tr w:rsidR="00F24A58">
        <w:trPr>
          <w:cantSplit/>
        </w:trPr>
        <w:tc>
          <w:tcPr>
            <w:tcW w:w="2160" w:type="dxa"/>
          </w:tcPr>
          <w:p w:rsidR="00F24A58" w:rsidRDefault="00F24A58">
            <w:pPr>
              <w:keepLines/>
              <w:ind w:left="252" w:hanging="252"/>
              <w:rPr>
                <w:lang w:val="en-US"/>
              </w:rPr>
            </w:pPr>
            <w:r>
              <w:rPr>
                <w:lang w:val="en-US"/>
              </w:rPr>
              <w:t>Service Level Required</w:t>
            </w:r>
          </w:p>
        </w:tc>
        <w:tc>
          <w:tcPr>
            <w:tcW w:w="6840" w:type="dxa"/>
          </w:tcPr>
          <w:p w:rsidR="00F24A58" w:rsidRDefault="00F24A58">
            <w:pPr>
              <w:keepLines/>
              <w:ind w:left="228" w:hanging="228"/>
              <w:rPr>
                <w:lang w:val="en-US"/>
              </w:rPr>
            </w:pPr>
            <w:r>
              <w:rPr>
                <w:lang w:val="en-US"/>
              </w:rPr>
              <w:t>non-dedicated shared network may be used, provided there is privacy protection for identified individuals as required by national laws</w:t>
            </w:r>
          </w:p>
        </w:tc>
      </w:tr>
      <w:tr w:rsidR="00F24A58">
        <w:trPr>
          <w:cantSplit/>
        </w:trPr>
        <w:tc>
          <w:tcPr>
            <w:tcW w:w="2160" w:type="dxa"/>
          </w:tcPr>
          <w:p w:rsidR="00F24A58" w:rsidRDefault="00F24A58">
            <w:pPr>
              <w:keepLines/>
              <w:ind w:left="252" w:hanging="252"/>
              <w:rPr>
                <w:lang w:val="en-US"/>
              </w:rPr>
            </w:pPr>
            <w:r>
              <w:rPr>
                <w:lang w:val="en-US"/>
              </w:rPr>
              <w:t>Network Transports and Supporting Services</w:t>
            </w:r>
          </w:p>
        </w:tc>
        <w:tc>
          <w:tcPr>
            <w:tcW w:w="6840" w:type="dxa"/>
          </w:tcPr>
          <w:p w:rsidR="00F24A58" w:rsidRDefault="00F24A58">
            <w:pPr>
              <w:keepLines/>
              <w:ind w:left="228" w:hanging="228"/>
              <w:rPr>
                <w:lang w:val="en-US"/>
              </w:rPr>
            </w:pPr>
            <w:r>
              <w:rPr>
                <w:lang w:val="en-US"/>
              </w:rPr>
              <w:t>public or private Internet using TCP/IP with encryption;</w:t>
            </w:r>
            <w:r>
              <w:rPr>
                <w:lang w:val="en-US"/>
              </w:rPr>
              <w:br/>
              <w:t>typically HTTP with GET or POST methods, and may include SOAP</w:t>
            </w:r>
          </w:p>
        </w:tc>
      </w:tr>
      <w:tr w:rsidR="00F24A58">
        <w:trPr>
          <w:cantSplit/>
        </w:trPr>
        <w:tc>
          <w:tcPr>
            <w:tcW w:w="2160" w:type="dxa"/>
          </w:tcPr>
          <w:p w:rsidR="00F24A58" w:rsidRDefault="00F24A58">
            <w:pPr>
              <w:keepLines/>
              <w:ind w:left="252" w:hanging="252"/>
              <w:rPr>
                <w:rFonts w:cs="Arial"/>
                <w:lang w:val="en-US"/>
              </w:rPr>
            </w:pPr>
            <w:r>
              <w:rPr>
                <w:lang w:val="en-US"/>
              </w:rPr>
              <w:t>Performance Metrics</w:t>
            </w:r>
            <w:r>
              <w:rPr>
                <w:lang w:val="en-US"/>
              </w:rPr>
              <w:br/>
            </w:r>
            <w:r>
              <w:rPr>
                <w:rFonts w:cs="Arial"/>
                <w:lang w:val="en-US"/>
              </w:rPr>
              <w:t>identification and</w:t>
            </w:r>
            <w:r>
              <w:rPr>
                <w:rFonts w:cs="Arial"/>
                <w:lang w:val="en-US"/>
              </w:rPr>
              <w:br/>
              <w:t xml:space="preserve">   role information</w:t>
            </w:r>
          </w:p>
          <w:p w:rsidR="00F24A58" w:rsidRDefault="00F24A58">
            <w:pPr>
              <w:keepLines/>
              <w:ind w:left="252" w:hanging="252"/>
              <w:rPr>
                <w:lang w:val="en-US"/>
              </w:rPr>
            </w:pPr>
          </w:p>
        </w:tc>
        <w:tc>
          <w:tcPr>
            <w:tcW w:w="6840" w:type="dxa"/>
          </w:tcPr>
          <w:p w:rsidR="00F24A58" w:rsidRDefault="00F24A58">
            <w:pPr>
              <w:keepLines/>
              <w:ind w:left="228" w:hanging="228"/>
              <w:rPr>
                <w:lang w:val="en-US"/>
              </w:rPr>
            </w:pPr>
          </w:p>
          <w:p w:rsidR="00F24A58" w:rsidRDefault="00F24A58">
            <w:pPr>
              <w:keepLines/>
              <w:ind w:left="228" w:hanging="228"/>
              <w:rPr>
                <w:lang w:val="en-US"/>
              </w:rPr>
            </w:pPr>
            <w:r>
              <w:rPr>
                <w:lang w:val="en-US"/>
              </w:rPr>
              <w:t>the timeliness of changes to user identification and role information is application-specific and subject to NC or DCPC procedures</w:t>
            </w:r>
          </w:p>
          <w:p w:rsidR="00F24A58" w:rsidRDefault="00F24A58">
            <w:pPr>
              <w:keepLines/>
              <w:ind w:left="228" w:hanging="228"/>
              <w:rPr>
                <w:lang w:val="en-US"/>
              </w:rPr>
            </w:pPr>
          </w:p>
        </w:tc>
      </w:tr>
      <w:tr w:rsidR="00F24A58">
        <w:trPr>
          <w:cantSplit/>
        </w:trPr>
        <w:tc>
          <w:tcPr>
            <w:tcW w:w="2160" w:type="dxa"/>
          </w:tcPr>
          <w:p w:rsidR="00F24A58" w:rsidRDefault="00F24A58">
            <w:pPr>
              <w:keepLines/>
              <w:ind w:left="252" w:hanging="252"/>
              <w:rPr>
                <w:lang w:val="en-US"/>
              </w:rPr>
            </w:pPr>
            <w:r>
              <w:rPr>
                <w:lang w:val="en-US"/>
              </w:rPr>
              <w:t xml:space="preserve">WIS Data Flow Diagrams </w:t>
            </w:r>
          </w:p>
        </w:tc>
        <w:tc>
          <w:tcPr>
            <w:tcW w:w="6840" w:type="dxa"/>
          </w:tcPr>
          <w:p w:rsidR="00F24A58" w:rsidRDefault="00F24A58">
            <w:pPr>
              <w:keepLines/>
              <w:ind w:left="228" w:hanging="228"/>
              <w:rPr>
                <w:lang w:val="en-US"/>
              </w:rPr>
            </w:pPr>
            <w:r>
              <w:rPr>
                <w:lang w:val="en-US"/>
              </w:rPr>
              <w:t xml:space="preserve">WIS Technical Specification Appendix A, Diagram 2, Process </w:t>
            </w:r>
            <w:r>
              <w:rPr>
                <w:b/>
                <w:lang w:val="en-US"/>
              </w:rPr>
              <w:t>A2</w:t>
            </w:r>
            <w:r>
              <w:rPr>
                <w:lang w:val="en-US"/>
              </w:rPr>
              <w:t xml:space="preserve">: </w:t>
            </w:r>
            <w:r>
              <w:rPr>
                <w:lang w:val="en-US"/>
              </w:rPr>
              <w:br/>
              <w:t>Assign User Role</w:t>
            </w:r>
            <w:r>
              <w:rPr>
                <w:lang w:val="en-US"/>
              </w:rPr>
              <w:br/>
            </w:r>
            <w:r>
              <w:rPr>
                <w:b/>
                <w:lang w:val="en-US"/>
              </w:rPr>
              <w:t>Inputs:</w:t>
            </w:r>
            <w:r>
              <w:rPr>
                <w:lang w:val="en-US"/>
              </w:rPr>
              <w:t xml:space="preserve"> User Requests</w:t>
            </w:r>
            <w:r>
              <w:rPr>
                <w:lang w:val="en-US"/>
              </w:rPr>
              <w:br/>
            </w:r>
            <w:r>
              <w:rPr>
                <w:b/>
                <w:lang w:val="en-US"/>
              </w:rPr>
              <w:t>Outputs:</w:t>
            </w:r>
            <w:r>
              <w:rPr>
                <w:lang w:val="en-US"/>
              </w:rPr>
              <w:t xml:space="preserve"> User Requests with Assigned Role</w:t>
            </w:r>
          </w:p>
          <w:p w:rsidR="00F24A58" w:rsidRDefault="00F24A58">
            <w:pPr>
              <w:keepLines/>
              <w:ind w:left="228" w:hanging="228"/>
              <w:rPr>
                <w:lang w:val="en-US"/>
              </w:rPr>
            </w:pPr>
            <w:r>
              <w:rPr>
                <w:lang w:val="en-US"/>
              </w:rPr>
              <w:t xml:space="preserve">WIS Technical Specification Appendix A, Diagram 2, Process </w:t>
            </w:r>
            <w:r>
              <w:rPr>
                <w:b/>
                <w:lang w:val="en-US"/>
              </w:rPr>
              <w:t>A4</w:t>
            </w:r>
            <w:r>
              <w:rPr>
                <w:lang w:val="en-US"/>
              </w:rPr>
              <w:t xml:space="preserve">: </w:t>
            </w:r>
            <w:r>
              <w:rPr>
                <w:lang w:val="en-US"/>
              </w:rPr>
              <w:br/>
              <w:t>Authorise Access to Information by Users</w:t>
            </w:r>
            <w:r>
              <w:rPr>
                <w:lang w:val="en-US"/>
              </w:rPr>
              <w:br/>
            </w:r>
            <w:r>
              <w:rPr>
                <w:b/>
                <w:lang w:val="en-US"/>
              </w:rPr>
              <w:t>Inputs:</w:t>
            </w:r>
            <w:r>
              <w:rPr>
                <w:lang w:val="en-US"/>
              </w:rPr>
              <w:t xml:space="preserve"> Requests for Information</w:t>
            </w:r>
            <w:r>
              <w:rPr>
                <w:lang w:val="en-US"/>
              </w:rPr>
              <w:br/>
            </w:r>
            <w:r>
              <w:rPr>
                <w:b/>
                <w:lang w:val="en-US"/>
              </w:rPr>
              <w:t>Outputs:</w:t>
            </w:r>
            <w:r>
              <w:rPr>
                <w:lang w:val="en-US"/>
              </w:rPr>
              <w:t xml:space="preserve"> Information Access Authorizations </w:t>
            </w:r>
          </w:p>
        </w:tc>
      </w:tr>
      <w:tr w:rsidR="00F24A58">
        <w:trPr>
          <w:cantSplit/>
        </w:trPr>
        <w:tc>
          <w:tcPr>
            <w:tcW w:w="2160" w:type="dxa"/>
          </w:tcPr>
          <w:p w:rsidR="00F24A58" w:rsidRDefault="00F24A58">
            <w:pPr>
              <w:keepLines/>
              <w:ind w:left="252" w:hanging="252"/>
              <w:rPr>
                <w:lang w:val="en-US"/>
              </w:rPr>
            </w:pPr>
            <w:r>
              <w:rPr>
                <w:lang w:val="en-US"/>
              </w:rPr>
              <w:t>Use Cases</w:t>
            </w:r>
          </w:p>
        </w:tc>
        <w:tc>
          <w:tcPr>
            <w:tcW w:w="6840" w:type="dxa"/>
          </w:tcPr>
          <w:p w:rsidR="00F24A58" w:rsidRDefault="00F24A58">
            <w:pPr>
              <w:keepLines/>
              <w:ind w:left="228" w:hanging="228"/>
              <w:rPr>
                <w:lang w:val="en-US"/>
              </w:rPr>
            </w:pPr>
            <w:r>
              <w:rPr>
                <w:lang w:val="en-US"/>
              </w:rPr>
              <w:t xml:space="preserve">WIS Technical Specification Appendix B Use Cases: </w:t>
            </w:r>
            <w:r>
              <w:rPr>
                <w:b/>
                <w:lang w:val="en-US"/>
              </w:rPr>
              <w:br/>
              <w:t>B.5, Maintain Identification and Role</w:t>
            </w:r>
            <w:r>
              <w:rPr>
                <w:rFonts w:cs="Arial"/>
                <w:b/>
                <w:lang w:val="en-US"/>
              </w:rPr>
              <w:t xml:space="preserve"> Information for WIS Users</w:t>
            </w:r>
          </w:p>
        </w:tc>
      </w:tr>
      <w:tr w:rsidR="00F24A58">
        <w:trPr>
          <w:cantSplit/>
        </w:trPr>
        <w:tc>
          <w:tcPr>
            <w:tcW w:w="2160" w:type="dxa"/>
          </w:tcPr>
          <w:p w:rsidR="00F24A58" w:rsidRDefault="00F24A58">
            <w:pPr>
              <w:keepLines/>
              <w:ind w:left="252" w:hanging="252"/>
              <w:rPr>
                <w:lang w:val="en-US"/>
              </w:rPr>
            </w:pPr>
            <w:r>
              <w:rPr>
                <w:lang w:val="en-US"/>
              </w:rPr>
              <w:t>WIS Requirements</w:t>
            </w:r>
            <w:r>
              <w:rPr>
                <w:lang w:val="en-US"/>
              </w:rPr>
              <w:br/>
              <w:t xml:space="preserve">(in addition to requirements applicable to </w:t>
            </w:r>
            <w:r>
              <w:rPr>
                <w:lang w:val="en-US"/>
              </w:rPr>
              <w:br/>
              <w:t xml:space="preserve">all interfaces) </w:t>
            </w:r>
          </w:p>
        </w:tc>
        <w:tc>
          <w:tcPr>
            <w:tcW w:w="6840" w:type="dxa"/>
          </w:tcPr>
          <w:p w:rsidR="00F24A58" w:rsidRDefault="00F24A58">
            <w:pPr>
              <w:keepLines/>
              <w:ind w:left="228" w:hanging="228"/>
              <w:rPr>
                <w:lang w:val="en-US"/>
              </w:rPr>
            </w:pPr>
            <w:r>
              <w:rPr>
                <w:lang w:val="en-US"/>
              </w:rPr>
              <w:t>use ISO standards for references to specific places on the Earth; harmonize data formats, transmission, archiving and distribution across disciplines; [each NC] authorizes its national users to access WIS; [each  DCPC] supports access to data and products via Internet request/reply; [each DCPC] implements backup and recovery of essential services; use dedicated telecommunications and public Internet for timely delivery; identify and use a variety of data types across WMO programmes</w:t>
            </w:r>
          </w:p>
          <w:p w:rsidR="00F24A58" w:rsidRDefault="00F24A58">
            <w:pPr>
              <w:keepLines/>
              <w:ind w:left="228" w:hanging="228"/>
              <w:rPr>
                <w:lang w:val="en-US"/>
              </w:rPr>
            </w:pPr>
          </w:p>
          <w:p w:rsidR="00F24A58" w:rsidRDefault="00F24A58">
            <w:pPr>
              <w:keepLines/>
              <w:ind w:left="228" w:hanging="228"/>
              <w:rPr>
                <w:rFonts w:cs="Arial"/>
                <w:b/>
                <w:color w:val="000000"/>
                <w:szCs w:val="20"/>
                <w:lang w:val="en-US"/>
              </w:rPr>
            </w:pPr>
            <w:r>
              <w:rPr>
                <w:lang w:val="en-US"/>
              </w:rPr>
              <w:t xml:space="preserve">WIS Technical Specification Appendix C Requirements: </w:t>
            </w:r>
            <w:r>
              <w:rPr>
                <w:lang w:val="en-US"/>
              </w:rPr>
              <w:br/>
            </w:r>
            <w:r>
              <w:rPr>
                <w:rFonts w:cs="Arial"/>
                <w:b/>
                <w:color w:val="000000"/>
                <w:szCs w:val="20"/>
                <w:lang w:val="en-US"/>
              </w:rPr>
              <w:t>C.5.20, C.1.11, C.5.05, C.5.17, C.4.05, C.3.05, C.3.07, C.1.14, C.1.19, C.1.20, C.1.21, C.1.10, C.1.18a</w:t>
            </w:r>
          </w:p>
        </w:tc>
      </w:tr>
      <w:tr w:rsidR="00F24A58">
        <w:trPr>
          <w:cantSplit/>
        </w:trPr>
        <w:tc>
          <w:tcPr>
            <w:tcW w:w="2160" w:type="dxa"/>
          </w:tcPr>
          <w:p w:rsidR="00F24A58" w:rsidRDefault="00F24A58">
            <w:pPr>
              <w:keepLines/>
              <w:ind w:left="252" w:hanging="252"/>
              <w:rPr>
                <w:lang w:val="en-US"/>
              </w:rPr>
            </w:pPr>
            <w:r>
              <w:rPr>
                <w:lang w:val="en-US"/>
              </w:rPr>
              <w:t>Notes</w:t>
            </w:r>
          </w:p>
        </w:tc>
        <w:tc>
          <w:tcPr>
            <w:tcW w:w="6840" w:type="dxa"/>
          </w:tcPr>
          <w:p w:rsidR="00F24A58" w:rsidRDefault="00F24A58">
            <w:pPr>
              <w:keepLines/>
              <w:rPr>
                <w:lang w:val="en-US"/>
              </w:rPr>
            </w:pPr>
            <w:r>
              <w:rPr>
                <w:rFonts w:cs="Arial"/>
                <w:lang w:val="en-US"/>
              </w:rPr>
              <w:t>For updating the identification and role information concerning candidate or current users of WIS, WIS Centres should support two kinds of maintenance facilities: a file upload facility for "batch" updating (add, replace, or delete identification and role records treated as separate files); and an online form for changing individual identification and role entries (add, change, or delete of elements in a record as well as whole records).</w:t>
            </w:r>
          </w:p>
        </w:tc>
      </w:tr>
    </w:tbl>
    <w:p w:rsidR="00F24A58" w:rsidRDefault="00F24A58">
      <w:pPr>
        <w:pStyle w:val="BodyText"/>
        <w:rPr>
          <w:lang w:val="en-US"/>
        </w:rPr>
      </w:pPr>
    </w:p>
    <w:p w:rsidR="00F24A58" w:rsidRDefault="00F24A58">
      <w:pPr>
        <w:rPr>
          <w:b/>
          <w:bCs/>
          <w:lang w:val="en-US"/>
        </w:rPr>
      </w:pPr>
      <w:bookmarkStart w:id="40" w:name="_Toc182094449"/>
      <w:r>
        <w:rPr>
          <w:lang w:val="en-US"/>
        </w:rPr>
        <w:br w:type="page"/>
      </w:r>
      <w:r>
        <w:rPr>
          <w:b/>
          <w:bCs/>
          <w:lang w:val="en-US"/>
        </w:rPr>
        <w:lastRenderedPageBreak/>
        <w:t>WIS-TechSpec-5, Consolidated View of Distributed Identification and Role Information</w:t>
      </w:r>
      <w:bookmarkEnd w:id="40"/>
      <w:r>
        <w:rPr>
          <w:b/>
          <w:bCs/>
          <w:lang w:val="en-US"/>
        </w:rPr>
        <w:t xml:space="preserve"> </w:t>
      </w:r>
    </w:p>
    <w:p w:rsidR="00F24A58" w:rsidRDefault="00F24A58">
      <w:pPr>
        <w:rPr>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6840"/>
      </w:tblGrid>
      <w:tr w:rsidR="00F24A58">
        <w:trPr>
          <w:cantSplit/>
        </w:trPr>
        <w:tc>
          <w:tcPr>
            <w:tcW w:w="2160" w:type="dxa"/>
          </w:tcPr>
          <w:p w:rsidR="00F24A58" w:rsidRDefault="00F24A58">
            <w:pPr>
              <w:keepLines/>
              <w:ind w:left="252" w:hanging="252"/>
              <w:rPr>
                <w:lang w:val="en-US"/>
              </w:rPr>
            </w:pPr>
            <w:r>
              <w:rPr>
                <w:lang w:val="en-US"/>
              </w:rPr>
              <w:t>Applicable Standards</w:t>
            </w:r>
          </w:p>
        </w:tc>
        <w:tc>
          <w:tcPr>
            <w:tcW w:w="6840" w:type="dxa"/>
          </w:tcPr>
          <w:p w:rsidR="00F24A58" w:rsidRDefault="00F24A58">
            <w:pPr>
              <w:keepLines/>
              <w:ind w:left="228" w:hanging="228"/>
              <w:rPr>
                <w:lang w:val="en-US"/>
              </w:rPr>
            </w:pPr>
            <w:r>
              <w:rPr>
                <w:lang w:val="en-US"/>
              </w:rPr>
              <w:t>TBD by host of particular identification and role information collection</w:t>
            </w:r>
            <w:r>
              <w:rPr>
                <w:lang w:val="en-US"/>
              </w:rPr>
              <w:br/>
              <w:t>(typical communication types are listed below)</w:t>
            </w:r>
          </w:p>
        </w:tc>
      </w:tr>
      <w:tr w:rsidR="00F24A58">
        <w:trPr>
          <w:cantSplit/>
        </w:trPr>
        <w:tc>
          <w:tcPr>
            <w:tcW w:w="2160" w:type="dxa"/>
          </w:tcPr>
          <w:p w:rsidR="00F24A58" w:rsidRDefault="00F24A58">
            <w:pPr>
              <w:keepLines/>
              <w:ind w:left="252" w:hanging="252"/>
              <w:rPr>
                <w:lang w:val="en-US"/>
              </w:rPr>
            </w:pPr>
            <w:r>
              <w:rPr>
                <w:lang w:val="en-US"/>
              </w:rPr>
              <w:t>Communication Types</w:t>
            </w:r>
          </w:p>
        </w:tc>
        <w:tc>
          <w:tcPr>
            <w:tcW w:w="6840" w:type="dxa"/>
          </w:tcPr>
          <w:p w:rsidR="00F24A58" w:rsidRDefault="00F24A58">
            <w:pPr>
              <w:keepLines/>
              <w:ind w:left="228" w:hanging="228"/>
              <w:rPr>
                <w:lang w:val="en-US"/>
              </w:rPr>
            </w:pPr>
            <w:r>
              <w:rPr>
                <w:lang w:val="en-US"/>
              </w:rPr>
              <w:t>terminal-host; store-and-forward or file transfer</w:t>
            </w:r>
          </w:p>
          <w:p w:rsidR="00F24A58" w:rsidRDefault="00F24A58">
            <w:pPr>
              <w:keepLines/>
              <w:ind w:left="228" w:hanging="228"/>
              <w:rPr>
                <w:lang w:val="en-US"/>
              </w:rPr>
            </w:pPr>
            <w:r>
              <w:rPr>
                <w:lang w:val="en-US"/>
              </w:rPr>
              <w:t>client-server; request-response (e.g., HTTP Post)</w:t>
            </w:r>
          </w:p>
        </w:tc>
      </w:tr>
      <w:tr w:rsidR="00F24A58">
        <w:trPr>
          <w:cantSplit/>
        </w:trPr>
        <w:tc>
          <w:tcPr>
            <w:tcW w:w="2160" w:type="dxa"/>
          </w:tcPr>
          <w:p w:rsidR="00F24A58" w:rsidRDefault="00F24A58">
            <w:pPr>
              <w:keepLines/>
              <w:ind w:left="252" w:hanging="252"/>
              <w:rPr>
                <w:lang w:val="en-US"/>
              </w:rPr>
            </w:pPr>
            <w:r>
              <w:rPr>
                <w:lang w:val="en-US"/>
              </w:rPr>
              <w:t>Service Level Required</w:t>
            </w:r>
          </w:p>
        </w:tc>
        <w:tc>
          <w:tcPr>
            <w:tcW w:w="6840" w:type="dxa"/>
          </w:tcPr>
          <w:p w:rsidR="00F24A58" w:rsidRDefault="00F24A58">
            <w:pPr>
              <w:keepLines/>
              <w:ind w:left="228" w:hanging="228"/>
              <w:rPr>
                <w:lang w:val="en-US"/>
              </w:rPr>
            </w:pPr>
            <w:r>
              <w:rPr>
                <w:lang w:val="en-US"/>
              </w:rPr>
              <w:t>mix of dedicated and public services, provided there is privacy protection for identified individuals as required by national laws</w:t>
            </w:r>
          </w:p>
        </w:tc>
      </w:tr>
      <w:tr w:rsidR="00F24A58">
        <w:trPr>
          <w:cantSplit/>
        </w:trPr>
        <w:tc>
          <w:tcPr>
            <w:tcW w:w="2160" w:type="dxa"/>
          </w:tcPr>
          <w:p w:rsidR="00F24A58" w:rsidRDefault="00F24A58">
            <w:pPr>
              <w:keepLines/>
              <w:ind w:left="252" w:hanging="252"/>
              <w:rPr>
                <w:lang w:val="en-US"/>
              </w:rPr>
            </w:pPr>
            <w:r>
              <w:rPr>
                <w:lang w:val="en-US"/>
              </w:rPr>
              <w:t>Network Transports and Supporting Services</w:t>
            </w:r>
          </w:p>
        </w:tc>
        <w:tc>
          <w:tcPr>
            <w:tcW w:w="6840" w:type="dxa"/>
          </w:tcPr>
          <w:p w:rsidR="00F24A58" w:rsidRDefault="00F24A58">
            <w:pPr>
              <w:keepLines/>
              <w:ind w:left="228" w:hanging="228"/>
              <w:rPr>
                <w:lang w:val="en-US"/>
              </w:rPr>
            </w:pPr>
            <w:r>
              <w:rPr>
                <w:lang w:val="en-US"/>
              </w:rPr>
              <w:t xml:space="preserve">various transports, which may include encryption </w:t>
            </w:r>
            <w:r>
              <w:rPr>
                <w:lang w:val="en-US"/>
              </w:rPr>
              <w:br/>
              <w:t>(TBD as needed for connection to host server)</w:t>
            </w:r>
          </w:p>
        </w:tc>
      </w:tr>
      <w:tr w:rsidR="00F24A58">
        <w:trPr>
          <w:cantSplit/>
        </w:trPr>
        <w:tc>
          <w:tcPr>
            <w:tcW w:w="2160" w:type="dxa"/>
          </w:tcPr>
          <w:p w:rsidR="00F24A58" w:rsidRDefault="00F24A58">
            <w:pPr>
              <w:keepLines/>
              <w:ind w:left="252" w:hanging="252"/>
              <w:rPr>
                <w:lang w:val="en-US"/>
              </w:rPr>
            </w:pPr>
            <w:r>
              <w:rPr>
                <w:lang w:val="en-US"/>
              </w:rPr>
              <w:t>Performance Metrics</w:t>
            </w:r>
            <w:r>
              <w:rPr>
                <w:lang w:val="en-US"/>
              </w:rPr>
              <w:br/>
            </w:r>
            <w:r>
              <w:rPr>
                <w:rFonts w:cs="Arial"/>
                <w:lang w:val="en-US"/>
              </w:rPr>
              <w:t>currency</w:t>
            </w:r>
          </w:p>
        </w:tc>
        <w:tc>
          <w:tcPr>
            <w:tcW w:w="6840" w:type="dxa"/>
          </w:tcPr>
          <w:p w:rsidR="00F24A58" w:rsidRDefault="00F24A58">
            <w:pPr>
              <w:keepLines/>
              <w:ind w:left="228" w:hanging="228"/>
              <w:rPr>
                <w:lang w:val="en-US"/>
              </w:rPr>
            </w:pPr>
          </w:p>
          <w:p w:rsidR="00F24A58" w:rsidRDefault="00F24A58">
            <w:pPr>
              <w:keepLines/>
              <w:ind w:left="228" w:hanging="228"/>
              <w:rPr>
                <w:lang w:val="en-US"/>
              </w:rPr>
            </w:pPr>
            <w:r>
              <w:rPr>
                <w:lang w:val="en-US"/>
              </w:rPr>
              <w:t>collections of user identification and role information should be current to intervals no more than half the currency required by the affected WIS Centres (see WIS</w:t>
            </w:r>
            <w:r>
              <w:rPr>
                <w:lang w:val="en-US"/>
              </w:rPr>
              <w:noBreakHyphen/>
              <w:t>TechSpec</w:t>
            </w:r>
            <w:r>
              <w:rPr>
                <w:lang w:val="en-US"/>
              </w:rPr>
              <w:noBreakHyphen/>
              <w:t>4)</w:t>
            </w:r>
          </w:p>
        </w:tc>
      </w:tr>
      <w:tr w:rsidR="00F24A58">
        <w:trPr>
          <w:cantSplit/>
        </w:trPr>
        <w:tc>
          <w:tcPr>
            <w:tcW w:w="2160" w:type="dxa"/>
          </w:tcPr>
          <w:p w:rsidR="00F24A58" w:rsidRDefault="00F24A58">
            <w:pPr>
              <w:keepLines/>
              <w:ind w:left="252" w:hanging="252"/>
              <w:rPr>
                <w:lang w:val="en-US"/>
              </w:rPr>
            </w:pPr>
            <w:r>
              <w:rPr>
                <w:lang w:val="en-US"/>
              </w:rPr>
              <w:t xml:space="preserve">WIS Data Flow Diagrams </w:t>
            </w:r>
          </w:p>
        </w:tc>
        <w:tc>
          <w:tcPr>
            <w:tcW w:w="6840" w:type="dxa"/>
          </w:tcPr>
          <w:p w:rsidR="00F24A58" w:rsidRDefault="00F24A58">
            <w:pPr>
              <w:keepLines/>
              <w:ind w:left="228" w:hanging="228"/>
              <w:rPr>
                <w:lang w:val="en-US"/>
              </w:rPr>
            </w:pPr>
            <w:r>
              <w:rPr>
                <w:lang w:val="en-US"/>
              </w:rPr>
              <w:t xml:space="preserve">WIS Technical Specification Appendix A, Diagram 2, Process </w:t>
            </w:r>
            <w:r>
              <w:rPr>
                <w:b/>
                <w:lang w:val="en-US"/>
              </w:rPr>
              <w:t>A2</w:t>
            </w:r>
            <w:r>
              <w:rPr>
                <w:lang w:val="en-US"/>
              </w:rPr>
              <w:t xml:space="preserve">: </w:t>
            </w:r>
            <w:r>
              <w:rPr>
                <w:lang w:val="en-US"/>
              </w:rPr>
              <w:br/>
              <w:t>Assign User Role</w:t>
            </w:r>
            <w:r>
              <w:rPr>
                <w:lang w:val="en-US"/>
              </w:rPr>
              <w:br/>
            </w:r>
            <w:r>
              <w:rPr>
                <w:b/>
                <w:lang w:val="en-US"/>
              </w:rPr>
              <w:t>Inputs:</w:t>
            </w:r>
            <w:r>
              <w:rPr>
                <w:lang w:val="en-US"/>
              </w:rPr>
              <w:t xml:space="preserve"> User Requests</w:t>
            </w:r>
            <w:r>
              <w:rPr>
                <w:lang w:val="en-US"/>
              </w:rPr>
              <w:br/>
            </w:r>
            <w:r>
              <w:rPr>
                <w:b/>
                <w:lang w:val="en-US"/>
              </w:rPr>
              <w:t>Outputs:</w:t>
            </w:r>
            <w:r>
              <w:rPr>
                <w:lang w:val="en-US"/>
              </w:rPr>
              <w:t xml:space="preserve"> User Requests with Assigned Role</w:t>
            </w:r>
          </w:p>
          <w:p w:rsidR="00F24A58" w:rsidRDefault="00F24A58">
            <w:pPr>
              <w:keepLines/>
              <w:ind w:left="228" w:hanging="228"/>
              <w:rPr>
                <w:lang w:val="en-US"/>
              </w:rPr>
            </w:pPr>
            <w:r>
              <w:rPr>
                <w:lang w:val="en-US"/>
              </w:rPr>
              <w:t xml:space="preserve">WIS Technical Specification Appendix A, Diagram 2, Process </w:t>
            </w:r>
            <w:r>
              <w:rPr>
                <w:b/>
                <w:lang w:val="en-US"/>
              </w:rPr>
              <w:t>A4</w:t>
            </w:r>
            <w:r>
              <w:rPr>
                <w:lang w:val="en-US"/>
              </w:rPr>
              <w:t xml:space="preserve">: </w:t>
            </w:r>
            <w:r>
              <w:rPr>
                <w:lang w:val="en-US"/>
              </w:rPr>
              <w:br/>
              <w:t>Authorise Access to Information by Users</w:t>
            </w:r>
            <w:r>
              <w:rPr>
                <w:lang w:val="en-US"/>
              </w:rPr>
              <w:br/>
            </w:r>
            <w:r>
              <w:rPr>
                <w:b/>
                <w:lang w:val="en-US"/>
              </w:rPr>
              <w:t>Inputs:</w:t>
            </w:r>
            <w:r>
              <w:rPr>
                <w:lang w:val="en-US"/>
              </w:rPr>
              <w:t xml:space="preserve"> Requests for Information</w:t>
            </w:r>
            <w:r>
              <w:rPr>
                <w:lang w:val="en-US"/>
              </w:rPr>
              <w:br/>
            </w:r>
            <w:r>
              <w:rPr>
                <w:b/>
                <w:lang w:val="en-US"/>
              </w:rPr>
              <w:t>Outputs:</w:t>
            </w:r>
            <w:r>
              <w:rPr>
                <w:lang w:val="en-US"/>
              </w:rPr>
              <w:t xml:space="preserve"> Information Access Authorizations </w:t>
            </w:r>
          </w:p>
        </w:tc>
      </w:tr>
      <w:tr w:rsidR="00F24A58">
        <w:trPr>
          <w:cantSplit/>
        </w:trPr>
        <w:tc>
          <w:tcPr>
            <w:tcW w:w="2160" w:type="dxa"/>
          </w:tcPr>
          <w:p w:rsidR="00F24A58" w:rsidRDefault="00F24A58">
            <w:pPr>
              <w:keepLines/>
              <w:ind w:left="252" w:hanging="252"/>
              <w:rPr>
                <w:lang w:val="en-US"/>
              </w:rPr>
            </w:pPr>
            <w:r>
              <w:rPr>
                <w:lang w:val="en-US"/>
              </w:rPr>
              <w:t>Use Cases</w:t>
            </w:r>
          </w:p>
        </w:tc>
        <w:tc>
          <w:tcPr>
            <w:tcW w:w="6840" w:type="dxa"/>
          </w:tcPr>
          <w:p w:rsidR="00F24A58" w:rsidRDefault="00F24A58">
            <w:pPr>
              <w:keepLines/>
              <w:ind w:left="228" w:hanging="228"/>
              <w:rPr>
                <w:lang w:val="en-US"/>
              </w:rPr>
            </w:pPr>
            <w:r>
              <w:rPr>
                <w:lang w:val="en-US"/>
              </w:rPr>
              <w:t xml:space="preserve">WIS Technical Specification Appendix B Use Cases: </w:t>
            </w:r>
            <w:r>
              <w:rPr>
                <w:b/>
                <w:lang w:val="en-US"/>
              </w:rPr>
              <w:br/>
              <w:t>B.5, Maintain Identification and Role</w:t>
            </w:r>
            <w:r>
              <w:rPr>
                <w:rFonts w:cs="Arial"/>
                <w:b/>
                <w:lang w:val="en-US"/>
              </w:rPr>
              <w:t xml:space="preserve"> Information for WIS Users</w:t>
            </w:r>
          </w:p>
        </w:tc>
      </w:tr>
      <w:tr w:rsidR="00F24A58">
        <w:trPr>
          <w:cantSplit/>
        </w:trPr>
        <w:tc>
          <w:tcPr>
            <w:tcW w:w="2160" w:type="dxa"/>
          </w:tcPr>
          <w:p w:rsidR="00F24A58" w:rsidRDefault="00F24A58">
            <w:pPr>
              <w:keepLines/>
              <w:ind w:left="252" w:hanging="252"/>
              <w:rPr>
                <w:lang w:val="en-US"/>
              </w:rPr>
            </w:pPr>
            <w:r>
              <w:rPr>
                <w:lang w:val="en-US"/>
              </w:rPr>
              <w:t>WIS Requirements</w:t>
            </w:r>
            <w:r>
              <w:rPr>
                <w:lang w:val="en-US"/>
              </w:rPr>
              <w:br/>
              <w:t xml:space="preserve">(in addition to requirements applicable to </w:t>
            </w:r>
            <w:r>
              <w:rPr>
                <w:lang w:val="en-US"/>
              </w:rPr>
              <w:br/>
              <w:t xml:space="preserve">all interfaces) </w:t>
            </w:r>
          </w:p>
        </w:tc>
        <w:tc>
          <w:tcPr>
            <w:tcW w:w="6840" w:type="dxa"/>
          </w:tcPr>
          <w:p w:rsidR="00F24A58" w:rsidRDefault="00F24A58">
            <w:pPr>
              <w:keepLines/>
              <w:ind w:left="228" w:hanging="228"/>
              <w:rPr>
                <w:lang w:val="en-US"/>
              </w:rPr>
            </w:pPr>
            <w:r>
              <w:rPr>
                <w:lang w:val="en-US"/>
              </w:rPr>
              <w:t>use ISO standards for references to specific places on the Earth; harmonize data formats, transmission, archiving and distribution across disciplines; draw on existing Spatial Data Infrastructure (SDI) components as institutional and technical precedents; [each NC] authorizes its national users to access WIS; [each DCPC] implements backup and recovery of essential services; [each GISC] provides coordination and mutual backup with other GISCs; use dedicated telecommunications and public Internet for timely delivery; identify and use a variety of data types across WMO programmes</w:t>
            </w:r>
          </w:p>
          <w:p w:rsidR="00F24A58" w:rsidRDefault="00F24A58">
            <w:pPr>
              <w:keepLines/>
              <w:ind w:left="228" w:hanging="228"/>
              <w:rPr>
                <w:lang w:val="en-US"/>
              </w:rPr>
            </w:pPr>
          </w:p>
          <w:p w:rsidR="00F24A58" w:rsidRDefault="00F24A58">
            <w:pPr>
              <w:keepLines/>
              <w:ind w:left="228" w:hanging="228"/>
              <w:rPr>
                <w:rFonts w:cs="Arial"/>
                <w:b/>
                <w:color w:val="000000"/>
                <w:szCs w:val="20"/>
                <w:lang w:val="en-US"/>
              </w:rPr>
            </w:pPr>
            <w:r>
              <w:rPr>
                <w:lang w:val="en-US"/>
              </w:rPr>
              <w:t xml:space="preserve">WIS Technical Specification Appendix C Requirements: </w:t>
            </w:r>
            <w:r>
              <w:rPr>
                <w:lang w:val="en-US"/>
              </w:rPr>
              <w:br/>
            </w:r>
            <w:r>
              <w:rPr>
                <w:rFonts w:cs="Arial"/>
                <w:b/>
                <w:color w:val="000000"/>
                <w:szCs w:val="20"/>
                <w:lang w:val="en-US"/>
              </w:rPr>
              <w:t>C.5.20, C.1.11, C.5.05, C.5.17, C.5.07, C.4.05, C.3.07, C.2.05, C.1.14, C.1.19, C.1.20, C.1.21, C.1.10, C.1.18a, C.5.02</w:t>
            </w:r>
          </w:p>
        </w:tc>
      </w:tr>
      <w:tr w:rsidR="00F24A58">
        <w:trPr>
          <w:cantSplit/>
        </w:trPr>
        <w:tc>
          <w:tcPr>
            <w:tcW w:w="2160" w:type="dxa"/>
          </w:tcPr>
          <w:p w:rsidR="00F24A58" w:rsidRDefault="00F24A58">
            <w:pPr>
              <w:keepLines/>
              <w:ind w:left="252" w:hanging="252"/>
              <w:rPr>
                <w:lang w:val="en-US"/>
              </w:rPr>
            </w:pPr>
            <w:r>
              <w:rPr>
                <w:lang w:val="en-US"/>
              </w:rPr>
              <w:t>Notes</w:t>
            </w:r>
          </w:p>
        </w:tc>
        <w:tc>
          <w:tcPr>
            <w:tcW w:w="6840" w:type="dxa"/>
          </w:tcPr>
          <w:p w:rsidR="00F24A58" w:rsidRDefault="00F24A58">
            <w:pPr>
              <w:keepLines/>
              <w:rPr>
                <w:lang w:val="en-US"/>
              </w:rPr>
            </w:pPr>
            <w:r>
              <w:rPr>
                <w:rFonts w:cs="Arial"/>
                <w:lang w:val="en-US"/>
              </w:rPr>
              <w:t>Administrators of authentication and authorization at WIS Centres need to share updated identification and role information as a resource available across WIS Centres.  Yet,</w:t>
            </w:r>
            <w:r>
              <w:rPr>
                <w:lang w:val="en-US"/>
              </w:rPr>
              <w:t xml:space="preserve"> it is necessary to prevent the inappropriate disclosure of any personally identifiable information.  This aspect is complicated by the requirement for international data access to make use of authentication mechanisms at the level of national organizations. </w:t>
            </w:r>
          </w:p>
          <w:p w:rsidR="00F24A58" w:rsidRDefault="00F24A58">
            <w:pPr>
              <w:keepLines/>
              <w:rPr>
                <w:rFonts w:cs="Arial"/>
                <w:lang w:val="en-US"/>
              </w:rPr>
            </w:pPr>
          </w:p>
          <w:p w:rsidR="00F24A58" w:rsidRDefault="00F24A58">
            <w:pPr>
              <w:keepLines/>
              <w:rPr>
                <w:lang w:val="en-US"/>
              </w:rPr>
            </w:pPr>
            <w:r>
              <w:rPr>
                <w:rFonts w:cs="Arial"/>
                <w:lang w:val="en-US"/>
              </w:rPr>
              <w:t xml:space="preserve">At this point in WIS system design, mechanisms have not been decided for handling identification and role information as needed across WIS centres.  One approach could be to use a transaction system for synchronization, as prototyped in the SIMDAT Virtual GISC project with implementations in eleven countries.  </w:t>
            </w:r>
          </w:p>
        </w:tc>
      </w:tr>
    </w:tbl>
    <w:p w:rsidR="00F24A58" w:rsidRDefault="00F24A58">
      <w:pPr>
        <w:pStyle w:val="BodyText"/>
        <w:rPr>
          <w:lang w:val="en-US"/>
        </w:rPr>
      </w:pPr>
    </w:p>
    <w:p w:rsidR="00F24A58" w:rsidRDefault="00F24A58">
      <w:pPr>
        <w:rPr>
          <w:b/>
          <w:bCs/>
          <w:lang w:val="en-US"/>
        </w:rPr>
      </w:pPr>
      <w:bookmarkStart w:id="41" w:name="_Toc182094450"/>
      <w:r>
        <w:rPr>
          <w:lang w:val="en-US"/>
        </w:rPr>
        <w:br w:type="page"/>
      </w:r>
      <w:r>
        <w:rPr>
          <w:b/>
          <w:bCs/>
          <w:lang w:val="en-US"/>
        </w:rPr>
        <w:lastRenderedPageBreak/>
        <w:t>WIS-TechSpec-6, Authentication of a User</w:t>
      </w:r>
      <w:bookmarkEnd w:id="41"/>
    </w:p>
    <w:p w:rsidR="00F24A58" w:rsidRDefault="00F24A58">
      <w:pPr>
        <w:rPr>
          <w:b/>
          <w:bCs/>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6840"/>
      </w:tblGrid>
      <w:tr w:rsidR="00F24A58">
        <w:trPr>
          <w:cantSplit/>
        </w:trPr>
        <w:tc>
          <w:tcPr>
            <w:tcW w:w="2160" w:type="dxa"/>
          </w:tcPr>
          <w:p w:rsidR="00F24A58" w:rsidRDefault="00F24A58">
            <w:pPr>
              <w:keepLines/>
              <w:ind w:left="252" w:hanging="252"/>
              <w:rPr>
                <w:lang w:val="en-US"/>
              </w:rPr>
            </w:pPr>
            <w:r>
              <w:rPr>
                <w:lang w:val="en-US"/>
              </w:rPr>
              <w:t>Applicable Standards</w:t>
            </w:r>
          </w:p>
        </w:tc>
        <w:tc>
          <w:tcPr>
            <w:tcW w:w="6840" w:type="dxa"/>
          </w:tcPr>
          <w:p w:rsidR="00F24A58" w:rsidRDefault="00F24A58">
            <w:pPr>
              <w:keepLines/>
              <w:ind w:left="228" w:hanging="228"/>
              <w:rPr>
                <w:lang w:val="en-US"/>
              </w:rPr>
            </w:pPr>
            <w:r>
              <w:rPr>
                <w:lang w:val="en-US"/>
              </w:rPr>
              <w:t xml:space="preserve">standards used by commercial, off-the-shelf authentication software; </w:t>
            </w:r>
            <w:r>
              <w:rPr>
                <w:lang w:val="en-US"/>
              </w:rPr>
              <w:br/>
              <w:t>may include PKI (public key infrastructure)</w:t>
            </w:r>
          </w:p>
        </w:tc>
      </w:tr>
      <w:tr w:rsidR="00F24A58">
        <w:trPr>
          <w:cantSplit/>
        </w:trPr>
        <w:tc>
          <w:tcPr>
            <w:tcW w:w="2160" w:type="dxa"/>
          </w:tcPr>
          <w:p w:rsidR="00F24A58" w:rsidRDefault="00F24A58">
            <w:pPr>
              <w:keepLines/>
              <w:ind w:left="252" w:hanging="252"/>
              <w:rPr>
                <w:lang w:val="en-US"/>
              </w:rPr>
            </w:pPr>
            <w:r>
              <w:rPr>
                <w:lang w:val="en-US"/>
              </w:rPr>
              <w:t>Communication Types</w:t>
            </w:r>
          </w:p>
        </w:tc>
        <w:tc>
          <w:tcPr>
            <w:tcW w:w="6840" w:type="dxa"/>
          </w:tcPr>
          <w:p w:rsidR="00F24A58" w:rsidRDefault="00F24A58">
            <w:pPr>
              <w:keepLines/>
              <w:rPr>
                <w:lang w:val="en-US"/>
              </w:rPr>
            </w:pPr>
            <w:r>
              <w:rPr>
                <w:lang w:val="en-US"/>
              </w:rPr>
              <w:t>client-server; request-response; stateless transaction</w:t>
            </w:r>
          </w:p>
        </w:tc>
      </w:tr>
      <w:tr w:rsidR="00F24A58">
        <w:trPr>
          <w:cantSplit/>
        </w:trPr>
        <w:tc>
          <w:tcPr>
            <w:tcW w:w="2160" w:type="dxa"/>
          </w:tcPr>
          <w:p w:rsidR="00F24A58" w:rsidRDefault="00F24A58">
            <w:pPr>
              <w:keepLines/>
              <w:ind w:left="252" w:hanging="252"/>
              <w:rPr>
                <w:lang w:val="en-US"/>
              </w:rPr>
            </w:pPr>
            <w:r>
              <w:rPr>
                <w:lang w:val="en-US"/>
              </w:rPr>
              <w:t>Service Level Required</w:t>
            </w:r>
          </w:p>
        </w:tc>
        <w:tc>
          <w:tcPr>
            <w:tcW w:w="6840" w:type="dxa"/>
          </w:tcPr>
          <w:p w:rsidR="00F24A58" w:rsidRDefault="00F24A58">
            <w:pPr>
              <w:keepLines/>
              <w:ind w:left="228" w:hanging="228"/>
              <w:rPr>
                <w:lang w:val="en-US"/>
              </w:rPr>
            </w:pPr>
            <w:r>
              <w:rPr>
                <w:lang w:val="en-US"/>
              </w:rPr>
              <w:t>dedicated bandwidth and high reliability, including privacy protection for identified individuals as required by national laws</w:t>
            </w:r>
          </w:p>
        </w:tc>
      </w:tr>
      <w:tr w:rsidR="00F24A58">
        <w:trPr>
          <w:cantSplit/>
        </w:trPr>
        <w:tc>
          <w:tcPr>
            <w:tcW w:w="2160" w:type="dxa"/>
          </w:tcPr>
          <w:p w:rsidR="00F24A58" w:rsidRDefault="00F24A58">
            <w:pPr>
              <w:keepLines/>
              <w:ind w:left="252" w:hanging="252"/>
              <w:rPr>
                <w:lang w:val="en-US"/>
              </w:rPr>
            </w:pPr>
            <w:r>
              <w:rPr>
                <w:lang w:val="en-US"/>
              </w:rPr>
              <w:t>Network Transports and Supporting Services</w:t>
            </w:r>
          </w:p>
        </w:tc>
        <w:tc>
          <w:tcPr>
            <w:tcW w:w="6840" w:type="dxa"/>
          </w:tcPr>
          <w:p w:rsidR="00F24A58" w:rsidRDefault="00F24A58">
            <w:pPr>
              <w:keepLines/>
              <w:rPr>
                <w:lang w:val="en-US"/>
              </w:rPr>
            </w:pPr>
            <w:r>
              <w:rPr>
                <w:lang w:val="en-US"/>
              </w:rPr>
              <w:t>public or private Internet using TCP/IP with encryption</w:t>
            </w:r>
          </w:p>
        </w:tc>
      </w:tr>
      <w:tr w:rsidR="00F24A58">
        <w:trPr>
          <w:cantSplit/>
        </w:trPr>
        <w:tc>
          <w:tcPr>
            <w:tcW w:w="2160" w:type="dxa"/>
          </w:tcPr>
          <w:p w:rsidR="00F24A58" w:rsidRDefault="00F24A58">
            <w:pPr>
              <w:keepLines/>
              <w:ind w:left="252" w:hanging="252"/>
              <w:rPr>
                <w:lang w:val="en-US"/>
              </w:rPr>
            </w:pPr>
            <w:r>
              <w:rPr>
                <w:lang w:val="en-US"/>
              </w:rPr>
              <w:t>Performance Metrics</w:t>
            </w:r>
            <w:r>
              <w:rPr>
                <w:lang w:val="en-US"/>
              </w:rPr>
              <w:br/>
              <w:t>Response Time</w:t>
            </w:r>
            <w:r>
              <w:rPr>
                <w:lang w:val="en-US"/>
              </w:rPr>
              <w:br/>
              <w:t>Request Rate</w:t>
            </w:r>
            <w:r>
              <w:rPr>
                <w:lang w:val="en-US"/>
              </w:rPr>
              <w:br/>
              <w:t>Concurrency</w:t>
            </w:r>
          </w:p>
        </w:tc>
        <w:tc>
          <w:tcPr>
            <w:tcW w:w="6840" w:type="dxa"/>
          </w:tcPr>
          <w:p w:rsidR="00F24A58" w:rsidRDefault="00F24A58">
            <w:pPr>
              <w:keepLines/>
              <w:rPr>
                <w:lang w:val="en-US"/>
              </w:rPr>
            </w:pPr>
            <w:r>
              <w:rPr>
                <w:lang w:val="en-US"/>
              </w:rPr>
              <w:br/>
              <w:t>maximum: 2 seconds per authentication request</w:t>
            </w:r>
            <w:r>
              <w:rPr>
                <w:lang w:val="en-US"/>
              </w:rPr>
              <w:br/>
              <w:t>minimum: 40 authentication requests per second</w:t>
            </w:r>
            <w:r>
              <w:rPr>
                <w:lang w:val="en-US"/>
              </w:rPr>
              <w:br/>
              <w:t>minimum: 20 active sessions</w:t>
            </w:r>
          </w:p>
        </w:tc>
      </w:tr>
      <w:tr w:rsidR="00F24A58">
        <w:trPr>
          <w:cantSplit/>
        </w:trPr>
        <w:tc>
          <w:tcPr>
            <w:tcW w:w="2160" w:type="dxa"/>
          </w:tcPr>
          <w:p w:rsidR="00F24A58" w:rsidRDefault="00F24A58">
            <w:pPr>
              <w:keepLines/>
              <w:ind w:left="252" w:hanging="252"/>
              <w:rPr>
                <w:lang w:val="en-US"/>
              </w:rPr>
            </w:pPr>
            <w:r>
              <w:rPr>
                <w:lang w:val="en-US"/>
              </w:rPr>
              <w:t xml:space="preserve">WIS Data Flow Diagrams </w:t>
            </w:r>
          </w:p>
        </w:tc>
        <w:tc>
          <w:tcPr>
            <w:tcW w:w="6840" w:type="dxa"/>
          </w:tcPr>
          <w:p w:rsidR="00F24A58" w:rsidRDefault="00F24A58">
            <w:pPr>
              <w:keepLines/>
              <w:ind w:left="228" w:hanging="228"/>
              <w:rPr>
                <w:lang w:val="en-US"/>
              </w:rPr>
            </w:pPr>
            <w:r>
              <w:rPr>
                <w:lang w:val="en-US"/>
              </w:rPr>
              <w:t xml:space="preserve">WIS Technical Specification Appendix A, Diagram 2, Process </w:t>
            </w:r>
            <w:r>
              <w:rPr>
                <w:b/>
                <w:lang w:val="en-US"/>
              </w:rPr>
              <w:t>A2</w:t>
            </w:r>
            <w:r>
              <w:rPr>
                <w:lang w:val="en-US"/>
              </w:rPr>
              <w:t xml:space="preserve">: </w:t>
            </w:r>
            <w:r>
              <w:rPr>
                <w:lang w:val="en-US"/>
              </w:rPr>
              <w:br/>
              <w:t>Assign User Role</w:t>
            </w:r>
            <w:r>
              <w:rPr>
                <w:lang w:val="en-US"/>
              </w:rPr>
              <w:br/>
            </w:r>
            <w:r>
              <w:rPr>
                <w:b/>
                <w:lang w:val="en-US"/>
              </w:rPr>
              <w:t>Inputs:</w:t>
            </w:r>
            <w:r>
              <w:rPr>
                <w:lang w:val="en-US"/>
              </w:rPr>
              <w:t xml:space="preserve"> User Requests</w:t>
            </w:r>
            <w:r>
              <w:rPr>
                <w:lang w:val="en-US"/>
              </w:rPr>
              <w:br/>
            </w:r>
            <w:r>
              <w:rPr>
                <w:b/>
                <w:lang w:val="en-US"/>
              </w:rPr>
              <w:t>Outputs:</w:t>
            </w:r>
            <w:r>
              <w:rPr>
                <w:lang w:val="en-US"/>
              </w:rPr>
              <w:t xml:space="preserve"> User Requests with Assigned Role</w:t>
            </w:r>
          </w:p>
        </w:tc>
      </w:tr>
      <w:tr w:rsidR="00F24A58">
        <w:trPr>
          <w:cantSplit/>
        </w:trPr>
        <w:tc>
          <w:tcPr>
            <w:tcW w:w="2160" w:type="dxa"/>
          </w:tcPr>
          <w:p w:rsidR="00F24A58" w:rsidRDefault="00F24A58">
            <w:pPr>
              <w:keepLines/>
              <w:ind w:left="252" w:hanging="252"/>
              <w:rPr>
                <w:lang w:val="en-US"/>
              </w:rPr>
            </w:pPr>
            <w:r>
              <w:rPr>
                <w:lang w:val="en-US"/>
              </w:rPr>
              <w:t>Use Cases</w:t>
            </w:r>
          </w:p>
        </w:tc>
        <w:tc>
          <w:tcPr>
            <w:tcW w:w="6840" w:type="dxa"/>
          </w:tcPr>
          <w:p w:rsidR="00F24A58" w:rsidRDefault="00F24A58">
            <w:pPr>
              <w:keepLines/>
              <w:ind w:left="228" w:hanging="228"/>
              <w:rPr>
                <w:lang w:val="en-US"/>
              </w:rPr>
            </w:pPr>
            <w:r>
              <w:rPr>
                <w:lang w:val="en-US"/>
              </w:rPr>
              <w:t xml:space="preserve">WIS Technical Specification Appendix B Use Cases: </w:t>
            </w:r>
            <w:r>
              <w:rPr>
                <w:b/>
                <w:lang w:val="en-US"/>
              </w:rPr>
              <w:br/>
              <w:t>B.5, Maintain Identification and Role</w:t>
            </w:r>
            <w:r>
              <w:rPr>
                <w:rFonts w:cs="Arial"/>
                <w:b/>
                <w:lang w:val="en-US"/>
              </w:rPr>
              <w:t xml:space="preserve"> Information for WIS Users</w:t>
            </w:r>
          </w:p>
        </w:tc>
      </w:tr>
      <w:tr w:rsidR="00F24A58">
        <w:trPr>
          <w:cantSplit/>
        </w:trPr>
        <w:tc>
          <w:tcPr>
            <w:tcW w:w="2160" w:type="dxa"/>
          </w:tcPr>
          <w:p w:rsidR="00F24A58" w:rsidRDefault="00F24A58">
            <w:pPr>
              <w:keepLines/>
              <w:ind w:left="252" w:hanging="252"/>
              <w:rPr>
                <w:lang w:val="en-US"/>
              </w:rPr>
            </w:pPr>
            <w:r>
              <w:rPr>
                <w:lang w:val="en-US"/>
              </w:rPr>
              <w:t>WIS Requirements</w:t>
            </w:r>
            <w:r>
              <w:rPr>
                <w:lang w:val="en-US"/>
              </w:rPr>
              <w:br/>
              <w:t xml:space="preserve">(in addition to requirements applicable to </w:t>
            </w:r>
            <w:r>
              <w:rPr>
                <w:lang w:val="en-US"/>
              </w:rPr>
              <w:br/>
              <w:t xml:space="preserve">all interfaces) </w:t>
            </w:r>
          </w:p>
        </w:tc>
        <w:tc>
          <w:tcPr>
            <w:tcW w:w="6840" w:type="dxa"/>
          </w:tcPr>
          <w:p w:rsidR="00F24A58" w:rsidRDefault="00F24A58">
            <w:pPr>
              <w:keepLines/>
              <w:ind w:left="228" w:hanging="228"/>
              <w:rPr>
                <w:lang w:val="en-US"/>
              </w:rPr>
            </w:pPr>
            <w:r>
              <w:rPr>
                <w:lang w:val="en-US"/>
              </w:rPr>
              <w:t>harmonize data formats, transmission, archiving and distribution across disciplines; [each NC] authorizes its national users to access WIS; [each DCPC] implements backup and recovery of essential services; [each GISC] provides coordination and mutual backup with other GISCs; use WWW communication links for high priority real-time data; use dedicated telecommunications and public Internet for timely delivery</w:t>
            </w:r>
          </w:p>
          <w:p w:rsidR="00F24A58" w:rsidRDefault="00F24A58">
            <w:pPr>
              <w:keepLines/>
              <w:ind w:left="228" w:hanging="228"/>
              <w:rPr>
                <w:lang w:val="en-US"/>
              </w:rPr>
            </w:pPr>
          </w:p>
          <w:p w:rsidR="00F24A58" w:rsidRDefault="00F24A58">
            <w:pPr>
              <w:keepLines/>
              <w:ind w:left="228" w:hanging="228"/>
              <w:rPr>
                <w:rFonts w:cs="Arial"/>
                <w:b/>
                <w:color w:val="000000"/>
                <w:szCs w:val="20"/>
                <w:lang w:val="en-US"/>
              </w:rPr>
            </w:pPr>
            <w:r>
              <w:rPr>
                <w:lang w:val="en-US"/>
              </w:rPr>
              <w:t xml:space="preserve">WIS Technical Specification Appendix C Requirements: </w:t>
            </w:r>
            <w:r>
              <w:rPr>
                <w:lang w:val="en-US"/>
              </w:rPr>
              <w:br/>
            </w:r>
            <w:r>
              <w:rPr>
                <w:rFonts w:cs="Arial"/>
                <w:b/>
                <w:color w:val="000000"/>
                <w:szCs w:val="20"/>
                <w:lang w:val="en-US"/>
              </w:rPr>
              <w:t>C.1.11, C.5.05, C.5.17, C.4.05, C.3.07, C.2.05, C.1.05, C.1.14, C.1.19, C.1.20, C.1.21</w:t>
            </w:r>
          </w:p>
        </w:tc>
      </w:tr>
      <w:tr w:rsidR="00F24A58">
        <w:trPr>
          <w:cantSplit/>
        </w:trPr>
        <w:tc>
          <w:tcPr>
            <w:tcW w:w="2160" w:type="dxa"/>
          </w:tcPr>
          <w:p w:rsidR="00F24A58" w:rsidRDefault="00F24A58">
            <w:pPr>
              <w:keepLines/>
              <w:ind w:left="252" w:hanging="252"/>
              <w:rPr>
                <w:lang w:val="en-US"/>
              </w:rPr>
            </w:pPr>
            <w:r>
              <w:rPr>
                <w:lang w:val="en-US"/>
              </w:rPr>
              <w:t>Notes</w:t>
            </w:r>
          </w:p>
        </w:tc>
        <w:tc>
          <w:tcPr>
            <w:tcW w:w="6840" w:type="dxa"/>
          </w:tcPr>
          <w:p w:rsidR="00F24A58" w:rsidRDefault="00F24A58">
            <w:pPr>
              <w:keepLines/>
              <w:rPr>
                <w:lang w:val="en-US"/>
              </w:rPr>
            </w:pPr>
            <w:r>
              <w:rPr>
                <w:lang w:val="en-US"/>
              </w:rPr>
              <w:t xml:space="preserve">The client sends to the authentication server an authentication request for a particular user whose identification and credentials are included in the request.  The authentication server references the consolidated </w:t>
            </w:r>
            <w:r>
              <w:rPr>
                <w:rFonts w:cs="Arial"/>
                <w:lang w:val="en-US"/>
              </w:rPr>
              <w:t xml:space="preserve">identification and role information resource for WIS and </w:t>
            </w:r>
            <w:r>
              <w:rPr>
                <w:lang w:val="en-US"/>
              </w:rPr>
              <w:t>returns an authentication response.  That response either confirms or denies that the identified user has provided sufficient credentials.</w:t>
            </w:r>
          </w:p>
        </w:tc>
      </w:tr>
    </w:tbl>
    <w:p w:rsidR="00F24A58" w:rsidRDefault="00F24A58">
      <w:pPr>
        <w:pStyle w:val="BodyText"/>
        <w:rPr>
          <w:lang w:val="en-US"/>
        </w:rPr>
      </w:pPr>
    </w:p>
    <w:p w:rsidR="00F24A58" w:rsidRDefault="00F24A58">
      <w:pPr>
        <w:rPr>
          <w:b/>
          <w:bCs/>
          <w:lang w:val="en-US"/>
        </w:rPr>
      </w:pPr>
      <w:bookmarkStart w:id="42" w:name="_Toc182094451"/>
      <w:r>
        <w:rPr>
          <w:lang w:val="en-US"/>
        </w:rPr>
        <w:br w:type="page"/>
      </w:r>
      <w:r>
        <w:rPr>
          <w:b/>
          <w:bCs/>
          <w:lang w:val="en-US"/>
        </w:rPr>
        <w:lastRenderedPageBreak/>
        <w:t>WIS-TechSpec-7, Authorization of a User Role</w:t>
      </w:r>
      <w:bookmarkEnd w:id="42"/>
    </w:p>
    <w:p w:rsidR="00F24A58" w:rsidRDefault="00F24A58">
      <w:pPr>
        <w:rPr>
          <w:b/>
          <w:bCs/>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6840"/>
      </w:tblGrid>
      <w:tr w:rsidR="00F24A58">
        <w:trPr>
          <w:cantSplit/>
        </w:trPr>
        <w:tc>
          <w:tcPr>
            <w:tcW w:w="2160" w:type="dxa"/>
          </w:tcPr>
          <w:p w:rsidR="00F24A58" w:rsidRDefault="00F24A58">
            <w:pPr>
              <w:keepLines/>
              <w:ind w:left="252" w:hanging="252"/>
              <w:rPr>
                <w:lang w:val="en-US"/>
              </w:rPr>
            </w:pPr>
            <w:r>
              <w:rPr>
                <w:lang w:val="en-US"/>
              </w:rPr>
              <w:t>Applicable Standards</w:t>
            </w:r>
          </w:p>
        </w:tc>
        <w:tc>
          <w:tcPr>
            <w:tcW w:w="6840" w:type="dxa"/>
          </w:tcPr>
          <w:p w:rsidR="00F24A58" w:rsidRDefault="00F24A58">
            <w:pPr>
              <w:keepLines/>
              <w:ind w:left="228" w:hanging="228"/>
              <w:rPr>
                <w:lang w:val="en-US"/>
              </w:rPr>
            </w:pPr>
            <w:r>
              <w:rPr>
                <w:lang w:val="en-US"/>
              </w:rPr>
              <w:t>standards used by governments for user authorization software</w:t>
            </w:r>
          </w:p>
        </w:tc>
      </w:tr>
      <w:tr w:rsidR="00F24A58">
        <w:trPr>
          <w:cantSplit/>
        </w:trPr>
        <w:tc>
          <w:tcPr>
            <w:tcW w:w="2160" w:type="dxa"/>
          </w:tcPr>
          <w:p w:rsidR="00F24A58" w:rsidRDefault="00F24A58">
            <w:pPr>
              <w:keepLines/>
              <w:ind w:left="252" w:hanging="252"/>
              <w:rPr>
                <w:lang w:val="en-US"/>
              </w:rPr>
            </w:pPr>
            <w:r>
              <w:rPr>
                <w:lang w:val="en-US"/>
              </w:rPr>
              <w:t>Communication Types</w:t>
            </w:r>
          </w:p>
        </w:tc>
        <w:tc>
          <w:tcPr>
            <w:tcW w:w="6840" w:type="dxa"/>
          </w:tcPr>
          <w:p w:rsidR="00F24A58" w:rsidRDefault="00F24A58">
            <w:pPr>
              <w:keepLines/>
              <w:rPr>
                <w:lang w:val="en-US"/>
              </w:rPr>
            </w:pPr>
            <w:r>
              <w:rPr>
                <w:lang w:val="en-US"/>
              </w:rPr>
              <w:t>client-server; request-response; stateless transaction</w:t>
            </w:r>
          </w:p>
        </w:tc>
      </w:tr>
      <w:tr w:rsidR="00F24A58">
        <w:trPr>
          <w:cantSplit/>
        </w:trPr>
        <w:tc>
          <w:tcPr>
            <w:tcW w:w="2160" w:type="dxa"/>
          </w:tcPr>
          <w:p w:rsidR="00F24A58" w:rsidRDefault="00F24A58">
            <w:pPr>
              <w:keepLines/>
              <w:ind w:left="252" w:hanging="252"/>
              <w:rPr>
                <w:lang w:val="en-US"/>
              </w:rPr>
            </w:pPr>
            <w:r>
              <w:rPr>
                <w:lang w:val="en-US"/>
              </w:rPr>
              <w:t>Service Level Required</w:t>
            </w:r>
          </w:p>
        </w:tc>
        <w:tc>
          <w:tcPr>
            <w:tcW w:w="6840" w:type="dxa"/>
          </w:tcPr>
          <w:p w:rsidR="00F24A58" w:rsidRDefault="00F24A58">
            <w:pPr>
              <w:keepLines/>
              <w:ind w:left="228" w:hanging="228"/>
              <w:rPr>
                <w:lang w:val="en-US"/>
              </w:rPr>
            </w:pPr>
            <w:r>
              <w:rPr>
                <w:lang w:val="en-US"/>
              </w:rPr>
              <w:t>dedicated bandwidth and high reliability</w:t>
            </w:r>
          </w:p>
        </w:tc>
      </w:tr>
      <w:tr w:rsidR="00F24A58">
        <w:trPr>
          <w:cantSplit/>
        </w:trPr>
        <w:tc>
          <w:tcPr>
            <w:tcW w:w="2160" w:type="dxa"/>
          </w:tcPr>
          <w:p w:rsidR="00F24A58" w:rsidRDefault="00F24A58">
            <w:pPr>
              <w:keepLines/>
              <w:ind w:left="252" w:hanging="252"/>
              <w:rPr>
                <w:lang w:val="en-US"/>
              </w:rPr>
            </w:pPr>
            <w:r>
              <w:rPr>
                <w:lang w:val="en-US"/>
              </w:rPr>
              <w:t>Network Transports and Supporting Services</w:t>
            </w:r>
          </w:p>
        </w:tc>
        <w:tc>
          <w:tcPr>
            <w:tcW w:w="6840" w:type="dxa"/>
          </w:tcPr>
          <w:p w:rsidR="00F24A58" w:rsidRDefault="00F24A58">
            <w:pPr>
              <w:keepLines/>
              <w:rPr>
                <w:lang w:val="en-US"/>
              </w:rPr>
            </w:pPr>
            <w:r>
              <w:rPr>
                <w:lang w:val="en-US"/>
              </w:rPr>
              <w:t>public or private Internet using TCP/IP with encryption</w:t>
            </w:r>
          </w:p>
        </w:tc>
      </w:tr>
      <w:tr w:rsidR="00F24A58">
        <w:trPr>
          <w:cantSplit/>
        </w:trPr>
        <w:tc>
          <w:tcPr>
            <w:tcW w:w="2160" w:type="dxa"/>
          </w:tcPr>
          <w:p w:rsidR="00F24A58" w:rsidRDefault="00F24A58">
            <w:pPr>
              <w:keepLines/>
              <w:ind w:left="252" w:hanging="252"/>
              <w:rPr>
                <w:lang w:val="en-US"/>
              </w:rPr>
            </w:pPr>
            <w:r>
              <w:rPr>
                <w:lang w:val="en-US"/>
              </w:rPr>
              <w:t>Performance Metrics</w:t>
            </w:r>
            <w:r>
              <w:rPr>
                <w:lang w:val="en-US"/>
              </w:rPr>
              <w:br/>
              <w:t>Response Time</w:t>
            </w:r>
            <w:r>
              <w:rPr>
                <w:lang w:val="en-US"/>
              </w:rPr>
              <w:br/>
              <w:t>Request Rate</w:t>
            </w:r>
            <w:r>
              <w:rPr>
                <w:lang w:val="en-US"/>
              </w:rPr>
              <w:br/>
              <w:t>Concurrency</w:t>
            </w:r>
          </w:p>
        </w:tc>
        <w:tc>
          <w:tcPr>
            <w:tcW w:w="6840" w:type="dxa"/>
          </w:tcPr>
          <w:p w:rsidR="00F24A58" w:rsidRDefault="00F24A58">
            <w:pPr>
              <w:keepLines/>
              <w:rPr>
                <w:lang w:val="en-US"/>
              </w:rPr>
            </w:pPr>
            <w:r>
              <w:rPr>
                <w:lang w:val="en-US"/>
              </w:rPr>
              <w:br/>
              <w:t>maximum: 2 seconds per authorization request</w:t>
            </w:r>
            <w:r>
              <w:rPr>
                <w:lang w:val="en-US"/>
              </w:rPr>
              <w:br/>
              <w:t>minimum: 40 authorization requests per second</w:t>
            </w:r>
            <w:r>
              <w:rPr>
                <w:lang w:val="en-US"/>
              </w:rPr>
              <w:br/>
              <w:t>minimum: 20 active sessions</w:t>
            </w:r>
          </w:p>
        </w:tc>
      </w:tr>
      <w:tr w:rsidR="00F24A58">
        <w:trPr>
          <w:cantSplit/>
        </w:trPr>
        <w:tc>
          <w:tcPr>
            <w:tcW w:w="2160" w:type="dxa"/>
          </w:tcPr>
          <w:p w:rsidR="00F24A58" w:rsidRDefault="00F24A58">
            <w:pPr>
              <w:keepLines/>
              <w:ind w:left="252" w:hanging="252"/>
              <w:rPr>
                <w:lang w:val="en-US"/>
              </w:rPr>
            </w:pPr>
            <w:r>
              <w:rPr>
                <w:lang w:val="en-US"/>
              </w:rPr>
              <w:t xml:space="preserve">WIS Data Flow Diagrams </w:t>
            </w:r>
          </w:p>
        </w:tc>
        <w:tc>
          <w:tcPr>
            <w:tcW w:w="6840" w:type="dxa"/>
          </w:tcPr>
          <w:p w:rsidR="00F24A58" w:rsidRDefault="00F24A58">
            <w:pPr>
              <w:keepLines/>
              <w:ind w:left="228" w:hanging="228"/>
              <w:rPr>
                <w:lang w:val="en-US"/>
              </w:rPr>
            </w:pPr>
            <w:r>
              <w:rPr>
                <w:lang w:val="en-US"/>
              </w:rPr>
              <w:t xml:space="preserve">WIS Technical Specification Appendix A, Diagram 2, Process </w:t>
            </w:r>
            <w:r>
              <w:rPr>
                <w:b/>
                <w:lang w:val="en-US"/>
              </w:rPr>
              <w:t>A4</w:t>
            </w:r>
            <w:r>
              <w:rPr>
                <w:lang w:val="en-US"/>
              </w:rPr>
              <w:t xml:space="preserve">: </w:t>
            </w:r>
            <w:r>
              <w:rPr>
                <w:lang w:val="en-US"/>
              </w:rPr>
              <w:br/>
              <w:t>Authorise Access to Information by Users</w:t>
            </w:r>
            <w:r>
              <w:rPr>
                <w:lang w:val="en-US"/>
              </w:rPr>
              <w:br/>
            </w:r>
            <w:r>
              <w:rPr>
                <w:b/>
                <w:lang w:val="en-US"/>
              </w:rPr>
              <w:t>Inputs:</w:t>
            </w:r>
            <w:r>
              <w:rPr>
                <w:lang w:val="en-US"/>
              </w:rPr>
              <w:t xml:space="preserve"> Requests for Information</w:t>
            </w:r>
            <w:r>
              <w:rPr>
                <w:lang w:val="en-US"/>
              </w:rPr>
              <w:br/>
            </w:r>
            <w:r>
              <w:rPr>
                <w:b/>
                <w:lang w:val="en-US"/>
              </w:rPr>
              <w:t>Outputs:</w:t>
            </w:r>
            <w:r>
              <w:rPr>
                <w:lang w:val="en-US"/>
              </w:rPr>
              <w:t xml:space="preserve"> Information Access Authorizations </w:t>
            </w:r>
          </w:p>
        </w:tc>
      </w:tr>
      <w:tr w:rsidR="00F24A58">
        <w:trPr>
          <w:cantSplit/>
        </w:trPr>
        <w:tc>
          <w:tcPr>
            <w:tcW w:w="2160" w:type="dxa"/>
          </w:tcPr>
          <w:p w:rsidR="00F24A58" w:rsidRDefault="00F24A58">
            <w:pPr>
              <w:keepLines/>
              <w:ind w:left="252" w:hanging="252"/>
              <w:rPr>
                <w:lang w:val="en-US"/>
              </w:rPr>
            </w:pPr>
            <w:r>
              <w:rPr>
                <w:lang w:val="en-US"/>
              </w:rPr>
              <w:t>Use Cases</w:t>
            </w:r>
          </w:p>
        </w:tc>
        <w:tc>
          <w:tcPr>
            <w:tcW w:w="6840" w:type="dxa"/>
          </w:tcPr>
          <w:p w:rsidR="00F24A58" w:rsidRDefault="00F24A58">
            <w:pPr>
              <w:keepLines/>
              <w:ind w:left="228" w:hanging="228"/>
              <w:rPr>
                <w:lang w:val="en-US"/>
              </w:rPr>
            </w:pPr>
            <w:r>
              <w:rPr>
                <w:lang w:val="en-US"/>
              </w:rPr>
              <w:t xml:space="preserve">WIS Technical Specification Appendix B Use Cases: </w:t>
            </w:r>
            <w:r>
              <w:rPr>
                <w:b/>
                <w:lang w:val="en-US"/>
              </w:rPr>
              <w:br/>
              <w:t>B.5, Maintain Identification and Role</w:t>
            </w:r>
            <w:r>
              <w:rPr>
                <w:rFonts w:cs="Arial"/>
                <w:b/>
                <w:lang w:val="en-US"/>
              </w:rPr>
              <w:t xml:space="preserve"> Information for WIS Users</w:t>
            </w:r>
          </w:p>
        </w:tc>
      </w:tr>
      <w:tr w:rsidR="00F24A58">
        <w:trPr>
          <w:cantSplit/>
        </w:trPr>
        <w:tc>
          <w:tcPr>
            <w:tcW w:w="2160" w:type="dxa"/>
          </w:tcPr>
          <w:p w:rsidR="00F24A58" w:rsidRDefault="00F24A58">
            <w:pPr>
              <w:keepLines/>
              <w:ind w:left="252" w:hanging="252"/>
              <w:rPr>
                <w:lang w:val="en-US"/>
              </w:rPr>
            </w:pPr>
            <w:r>
              <w:rPr>
                <w:lang w:val="en-US"/>
              </w:rPr>
              <w:t>WIS Requirements</w:t>
            </w:r>
            <w:r>
              <w:rPr>
                <w:lang w:val="en-US"/>
              </w:rPr>
              <w:br/>
              <w:t xml:space="preserve">(in addition to requirements applicable to </w:t>
            </w:r>
            <w:r>
              <w:rPr>
                <w:lang w:val="en-US"/>
              </w:rPr>
              <w:br/>
              <w:t xml:space="preserve">all interfaces) </w:t>
            </w:r>
          </w:p>
        </w:tc>
        <w:tc>
          <w:tcPr>
            <w:tcW w:w="6840" w:type="dxa"/>
          </w:tcPr>
          <w:p w:rsidR="00F24A58" w:rsidRDefault="00F24A58">
            <w:pPr>
              <w:keepLines/>
              <w:ind w:left="228" w:hanging="228"/>
              <w:rPr>
                <w:lang w:val="en-US"/>
              </w:rPr>
            </w:pPr>
            <w:r>
              <w:rPr>
                <w:lang w:val="en-US"/>
              </w:rPr>
              <w:t>harmonize data formats, transmission, archiving and distribution across disciplines; [each NC] authorizes its national users to access WIS; [each DCPC] implements backup and recovery of essential services; [each GISC] provides coordination and mutual backup with other GISCs; use WWW communication links for high priority real-time data; use dedicated telecommunications and public Internet for timely delivery</w:t>
            </w:r>
          </w:p>
          <w:p w:rsidR="00F24A58" w:rsidRDefault="00F24A58">
            <w:pPr>
              <w:keepLines/>
              <w:ind w:left="228" w:hanging="228"/>
              <w:rPr>
                <w:lang w:val="en-US"/>
              </w:rPr>
            </w:pPr>
          </w:p>
          <w:p w:rsidR="00F24A58" w:rsidRDefault="00F24A58">
            <w:pPr>
              <w:keepLines/>
              <w:ind w:left="228" w:hanging="228"/>
              <w:rPr>
                <w:rFonts w:cs="Arial"/>
                <w:b/>
                <w:color w:val="000000"/>
                <w:szCs w:val="20"/>
                <w:lang w:val="en-US"/>
              </w:rPr>
            </w:pPr>
            <w:r>
              <w:rPr>
                <w:lang w:val="en-US"/>
              </w:rPr>
              <w:t xml:space="preserve">WIS Technical Specification Appendix C Requirements: </w:t>
            </w:r>
            <w:r>
              <w:rPr>
                <w:lang w:val="en-US"/>
              </w:rPr>
              <w:br/>
            </w:r>
            <w:r>
              <w:rPr>
                <w:rFonts w:cs="Arial"/>
                <w:b/>
                <w:color w:val="000000"/>
                <w:szCs w:val="20"/>
                <w:lang w:val="en-US"/>
              </w:rPr>
              <w:t>C.1.11, C.5.05, C.5.17, C.4.05, C.3.07, C.2.05, C.1.05, C.1.14, C.1.19, C.1.20, C.1.21</w:t>
            </w:r>
          </w:p>
        </w:tc>
      </w:tr>
      <w:tr w:rsidR="00F24A58">
        <w:trPr>
          <w:cantSplit/>
        </w:trPr>
        <w:tc>
          <w:tcPr>
            <w:tcW w:w="2160" w:type="dxa"/>
          </w:tcPr>
          <w:p w:rsidR="00F24A58" w:rsidRDefault="00F24A58">
            <w:pPr>
              <w:keepLines/>
              <w:ind w:left="252" w:hanging="252"/>
              <w:rPr>
                <w:lang w:val="en-US"/>
              </w:rPr>
            </w:pPr>
            <w:r>
              <w:rPr>
                <w:lang w:val="en-US"/>
              </w:rPr>
              <w:t>Notes</w:t>
            </w:r>
          </w:p>
        </w:tc>
        <w:tc>
          <w:tcPr>
            <w:tcW w:w="6840" w:type="dxa"/>
          </w:tcPr>
          <w:p w:rsidR="00F24A58" w:rsidRDefault="00F24A58">
            <w:pPr>
              <w:keepLines/>
              <w:rPr>
                <w:lang w:val="en-US"/>
              </w:rPr>
            </w:pPr>
            <w:r>
              <w:rPr>
                <w:lang w:val="en-US"/>
              </w:rPr>
              <w:t xml:space="preserve">The client sends to the authorization server an authorization request for a particular user whose identification is included in the request.  The authorization server references the consolidated </w:t>
            </w:r>
            <w:r>
              <w:rPr>
                <w:rFonts w:cs="Arial"/>
                <w:lang w:val="en-US"/>
              </w:rPr>
              <w:t xml:space="preserve">identification and role information resource for WIS and </w:t>
            </w:r>
            <w:r>
              <w:rPr>
                <w:lang w:val="en-US"/>
              </w:rPr>
              <w:t>returns an authorization response. That response either contains a list of the authorised roles for the user or denies that the identified user has any authorised roles.</w:t>
            </w:r>
          </w:p>
        </w:tc>
      </w:tr>
    </w:tbl>
    <w:p w:rsidR="00F24A58" w:rsidRDefault="00F24A58">
      <w:pPr>
        <w:pStyle w:val="BodyText"/>
        <w:rPr>
          <w:lang w:val="en-US"/>
        </w:rPr>
      </w:pPr>
    </w:p>
    <w:p w:rsidR="00F24A58" w:rsidRDefault="00F24A58">
      <w:pPr>
        <w:rPr>
          <w:b/>
          <w:bCs/>
          <w:lang w:val="en-US"/>
        </w:rPr>
      </w:pPr>
      <w:bookmarkStart w:id="43" w:name="_Toc182094452"/>
      <w:r>
        <w:rPr>
          <w:lang w:val="en-US"/>
        </w:rPr>
        <w:br w:type="page"/>
      </w:r>
      <w:r>
        <w:rPr>
          <w:b/>
          <w:bCs/>
          <w:lang w:val="en-US"/>
        </w:rPr>
        <w:lastRenderedPageBreak/>
        <w:t>WIS-TechSpec-8, DAR Catalogue Search and Retrieval</w:t>
      </w:r>
      <w:bookmarkEnd w:id="43"/>
    </w:p>
    <w:p w:rsidR="00F24A58" w:rsidRDefault="00F24A58">
      <w:pPr>
        <w:rPr>
          <w:b/>
          <w:bCs/>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6840"/>
      </w:tblGrid>
      <w:tr w:rsidR="00F24A58">
        <w:trPr>
          <w:cantSplit/>
        </w:trPr>
        <w:tc>
          <w:tcPr>
            <w:tcW w:w="2160" w:type="dxa"/>
          </w:tcPr>
          <w:p w:rsidR="00F24A58" w:rsidRDefault="00F24A58">
            <w:pPr>
              <w:keepLines/>
              <w:ind w:left="252" w:hanging="252"/>
              <w:rPr>
                <w:lang w:val="en-US"/>
              </w:rPr>
            </w:pPr>
            <w:r>
              <w:rPr>
                <w:lang w:val="en-US"/>
              </w:rPr>
              <w:t>Applicable Standards</w:t>
            </w:r>
          </w:p>
        </w:tc>
        <w:tc>
          <w:tcPr>
            <w:tcW w:w="6840" w:type="dxa"/>
          </w:tcPr>
          <w:p w:rsidR="00F24A58" w:rsidRDefault="00F24A58">
            <w:pPr>
              <w:keepLines/>
              <w:rPr>
                <w:lang w:val="en-US"/>
              </w:rPr>
            </w:pPr>
            <w:r>
              <w:rPr>
                <w:lang w:val="en-US"/>
              </w:rPr>
              <w:t>ISO 23950 Information Search and Retrieval Protocol  [ISO-23950]</w:t>
            </w:r>
          </w:p>
          <w:p w:rsidR="00F24A58" w:rsidRDefault="00F24A58">
            <w:pPr>
              <w:keepLines/>
              <w:rPr>
                <w:lang w:val="en-US"/>
              </w:rPr>
            </w:pPr>
            <w:r>
              <w:rPr>
                <w:lang w:val="en-US"/>
              </w:rPr>
              <w:t xml:space="preserve">  including GEO Profile and SRU (Search and Retrieve via URL) Profile  </w:t>
            </w:r>
            <w:r>
              <w:rPr>
                <w:lang w:val="en-US"/>
              </w:rPr>
              <w:br/>
              <w:t>WMO Core Profile of the ISO Metadata Standard  [IPET-MI(07)]</w:t>
            </w:r>
          </w:p>
        </w:tc>
      </w:tr>
      <w:tr w:rsidR="00F24A58">
        <w:trPr>
          <w:cantSplit/>
        </w:trPr>
        <w:tc>
          <w:tcPr>
            <w:tcW w:w="2160" w:type="dxa"/>
          </w:tcPr>
          <w:p w:rsidR="00F24A58" w:rsidRDefault="00F24A58">
            <w:pPr>
              <w:keepLines/>
              <w:ind w:left="252" w:hanging="252"/>
              <w:rPr>
                <w:lang w:val="en-US"/>
              </w:rPr>
            </w:pPr>
            <w:r>
              <w:rPr>
                <w:lang w:val="en-US"/>
              </w:rPr>
              <w:t>Communication Types</w:t>
            </w:r>
          </w:p>
        </w:tc>
        <w:tc>
          <w:tcPr>
            <w:tcW w:w="6840" w:type="dxa"/>
          </w:tcPr>
          <w:p w:rsidR="00F24A58" w:rsidRDefault="00F24A58">
            <w:pPr>
              <w:keepLines/>
              <w:rPr>
                <w:lang w:val="en-US"/>
              </w:rPr>
            </w:pPr>
            <w:r>
              <w:rPr>
                <w:lang w:val="en-US"/>
              </w:rPr>
              <w:t>client-server; request-response</w:t>
            </w:r>
          </w:p>
        </w:tc>
      </w:tr>
      <w:tr w:rsidR="00F24A58">
        <w:trPr>
          <w:cantSplit/>
        </w:trPr>
        <w:tc>
          <w:tcPr>
            <w:tcW w:w="2160" w:type="dxa"/>
          </w:tcPr>
          <w:p w:rsidR="00F24A58" w:rsidRDefault="00F24A58">
            <w:pPr>
              <w:keepLines/>
              <w:ind w:left="252" w:hanging="252"/>
              <w:rPr>
                <w:lang w:val="en-US"/>
              </w:rPr>
            </w:pPr>
            <w:r>
              <w:rPr>
                <w:lang w:val="en-US"/>
              </w:rPr>
              <w:t>Service Level Required</w:t>
            </w:r>
          </w:p>
        </w:tc>
        <w:tc>
          <w:tcPr>
            <w:tcW w:w="6840" w:type="dxa"/>
          </w:tcPr>
          <w:p w:rsidR="00F24A58" w:rsidRDefault="00F24A58">
            <w:pPr>
              <w:keepLines/>
              <w:ind w:left="228" w:hanging="228"/>
              <w:rPr>
                <w:lang w:val="en-US"/>
              </w:rPr>
            </w:pPr>
            <w:r>
              <w:rPr>
                <w:lang w:val="en-US"/>
              </w:rPr>
              <w:t>non-dedicated shared network</w:t>
            </w:r>
          </w:p>
        </w:tc>
      </w:tr>
      <w:tr w:rsidR="00F24A58">
        <w:trPr>
          <w:cantSplit/>
        </w:trPr>
        <w:tc>
          <w:tcPr>
            <w:tcW w:w="2160" w:type="dxa"/>
          </w:tcPr>
          <w:p w:rsidR="00F24A58" w:rsidRDefault="00F24A58">
            <w:pPr>
              <w:keepLines/>
              <w:ind w:left="252" w:hanging="252"/>
              <w:rPr>
                <w:lang w:val="en-US"/>
              </w:rPr>
            </w:pPr>
            <w:r>
              <w:rPr>
                <w:lang w:val="en-US"/>
              </w:rPr>
              <w:t>Network Transports and Supporting Services</w:t>
            </w:r>
          </w:p>
        </w:tc>
        <w:tc>
          <w:tcPr>
            <w:tcW w:w="6840" w:type="dxa"/>
          </w:tcPr>
          <w:p w:rsidR="00F24A58" w:rsidRDefault="00F24A58">
            <w:pPr>
              <w:keepLines/>
              <w:rPr>
                <w:lang w:val="en-US"/>
              </w:rPr>
            </w:pPr>
            <w:r>
              <w:rPr>
                <w:lang w:val="en-US"/>
              </w:rPr>
              <w:t>public or private Internet using TCP/IP which may include encryption;  typically HTTP with GET or POST methods, and may include SOAP</w:t>
            </w:r>
          </w:p>
        </w:tc>
      </w:tr>
      <w:tr w:rsidR="00F24A58">
        <w:trPr>
          <w:cantSplit/>
        </w:trPr>
        <w:tc>
          <w:tcPr>
            <w:tcW w:w="2160" w:type="dxa"/>
          </w:tcPr>
          <w:p w:rsidR="00F24A58" w:rsidRDefault="00F24A58">
            <w:pPr>
              <w:keepLines/>
              <w:ind w:left="252" w:hanging="252"/>
              <w:rPr>
                <w:lang w:val="en-US"/>
              </w:rPr>
            </w:pPr>
            <w:r>
              <w:rPr>
                <w:lang w:val="en-US"/>
              </w:rPr>
              <w:t>Performance Metrics</w:t>
            </w:r>
            <w:r>
              <w:rPr>
                <w:lang w:val="en-US"/>
              </w:rPr>
              <w:br/>
              <w:t>Response Time</w:t>
            </w:r>
            <w:r>
              <w:rPr>
                <w:lang w:val="en-US"/>
              </w:rPr>
              <w:br/>
              <w:t>Search Request Rate</w:t>
            </w:r>
            <w:r>
              <w:rPr>
                <w:lang w:val="en-US"/>
              </w:rPr>
              <w:br/>
              <w:t>Concurrency</w:t>
            </w:r>
          </w:p>
        </w:tc>
        <w:tc>
          <w:tcPr>
            <w:tcW w:w="6840" w:type="dxa"/>
          </w:tcPr>
          <w:p w:rsidR="00F24A58" w:rsidRDefault="00F24A58">
            <w:pPr>
              <w:keepLines/>
              <w:rPr>
                <w:lang w:val="en-US"/>
              </w:rPr>
            </w:pPr>
            <w:r>
              <w:rPr>
                <w:lang w:val="en-US"/>
              </w:rPr>
              <w:br/>
              <w:t>maximum: 2 seconds per request</w:t>
            </w:r>
            <w:r>
              <w:rPr>
                <w:lang w:val="en-US"/>
              </w:rPr>
              <w:br/>
              <w:t>minimum: 40 keyword and bounding box searches per second</w:t>
            </w:r>
            <w:r>
              <w:rPr>
                <w:lang w:val="en-US"/>
              </w:rPr>
              <w:br/>
              <w:t>minimum: 20 active sessions</w:t>
            </w:r>
          </w:p>
        </w:tc>
      </w:tr>
      <w:tr w:rsidR="00F24A58">
        <w:trPr>
          <w:cantSplit/>
        </w:trPr>
        <w:tc>
          <w:tcPr>
            <w:tcW w:w="2160" w:type="dxa"/>
          </w:tcPr>
          <w:p w:rsidR="00F24A58" w:rsidRDefault="00F24A58">
            <w:pPr>
              <w:keepLines/>
              <w:ind w:left="252" w:hanging="252"/>
              <w:rPr>
                <w:lang w:val="en-US"/>
              </w:rPr>
            </w:pPr>
            <w:r>
              <w:rPr>
                <w:lang w:val="en-US"/>
              </w:rPr>
              <w:t>WIS Data Flow Diagram -Process, Input, Output</w:t>
            </w:r>
          </w:p>
        </w:tc>
        <w:tc>
          <w:tcPr>
            <w:tcW w:w="6840" w:type="dxa"/>
          </w:tcPr>
          <w:p w:rsidR="00F24A58" w:rsidRDefault="00F24A58">
            <w:pPr>
              <w:keepLines/>
              <w:ind w:left="252" w:hanging="252"/>
              <w:rPr>
                <w:lang w:val="en-US"/>
              </w:rPr>
            </w:pPr>
            <w:r>
              <w:rPr>
                <w:lang w:val="en-US"/>
              </w:rPr>
              <w:t xml:space="preserve">WIS Technical Specification Appendix A, Diagram 2, Process </w:t>
            </w:r>
            <w:r>
              <w:rPr>
                <w:b/>
                <w:lang w:val="en-US"/>
              </w:rPr>
              <w:t>A3</w:t>
            </w:r>
            <w:r>
              <w:rPr>
                <w:lang w:val="en-US"/>
              </w:rPr>
              <w:t xml:space="preserve">: </w:t>
            </w:r>
            <w:r>
              <w:rPr>
                <w:lang w:val="en-US"/>
              </w:rPr>
              <w:br/>
              <w:t>Maintain and Expose Catalogue of Services and Information</w:t>
            </w:r>
            <w:r>
              <w:rPr>
                <w:lang w:val="en-US"/>
              </w:rPr>
              <w:br/>
            </w:r>
            <w:r>
              <w:rPr>
                <w:b/>
                <w:lang w:val="en-US"/>
              </w:rPr>
              <w:t>Input:</w:t>
            </w:r>
            <w:r>
              <w:rPr>
                <w:lang w:val="en-US"/>
              </w:rPr>
              <w:t xml:space="preserve"> Information Search Request</w:t>
            </w:r>
            <w:r>
              <w:rPr>
                <w:lang w:val="en-US"/>
              </w:rPr>
              <w:br/>
            </w:r>
            <w:r>
              <w:rPr>
                <w:b/>
                <w:lang w:val="en-US"/>
              </w:rPr>
              <w:t>Output:</w:t>
            </w:r>
            <w:r>
              <w:rPr>
                <w:lang w:val="en-US"/>
              </w:rPr>
              <w:t xml:space="preserve"> Information Search Result</w:t>
            </w:r>
          </w:p>
        </w:tc>
      </w:tr>
      <w:tr w:rsidR="00F24A58">
        <w:trPr>
          <w:cantSplit/>
        </w:trPr>
        <w:tc>
          <w:tcPr>
            <w:tcW w:w="2160" w:type="dxa"/>
          </w:tcPr>
          <w:p w:rsidR="00F24A58" w:rsidRDefault="00F24A58">
            <w:pPr>
              <w:keepLines/>
              <w:ind w:left="252" w:hanging="252"/>
              <w:rPr>
                <w:lang w:val="en-US"/>
              </w:rPr>
            </w:pPr>
            <w:r>
              <w:rPr>
                <w:lang w:val="en-US"/>
              </w:rPr>
              <w:t>Applicable Use Cases</w:t>
            </w:r>
          </w:p>
        </w:tc>
        <w:tc>
          <w:tcPr>
            <w:tcW w:w="6840" w:type="dxa"/>
          </w:tcPr>
          <w:p w:rsidR="00F24A58" w:rsidRDefault="00F24A58">
            <w:pPr>
              <w:keepLines/>
              <w:ind w:left="252" w:hanging="252"/>
              <w:rPr>
                <w:lang w:val="en-US"/>
              </w:rPr>
            </w:pPr>
            <w:r>
              <w:rPr>
                <w:lang w:val="en-US"/>
              </w:rPr>
              <w:t xml:space="preserve">WIS Technical Specification Appendix B, Use Case: </w:t>
            </w:r>
            <w:r>
              <w:rPr>
                <w:b/>
                <w:lang w:val="en-US"/>
              </w:rPr>
              <w:br/>
              <w:t xml:space="preserve">B.6, </w:t>
            </w:r>
            <w:r>
              <w:rPr>
                <w:rFonts w:cs="Arial"/>
                <w:b/>
                <w:lang w:val="en-US"/>
              </w:rPr>
              <w:t>Discover Data or Products</w:t>
            </w:r>
          </w:p>
        </w:tc>
      </w:tr>
      <w:tr w:rsidR="00F24A58">
        <w:trPr>
          <w:cantSplit/>
        </w:trPr>
        <w:tc>
          <w:tcPr>
            <w:tcW w:w="2160" w:type="dxa"/>
          </w:tcPr>
          <w:p w:rsidR="00F24A58" w:rsidRDefault="00F24A58">
            <w:pPr>
              <w:keepLines/>
              <w:ind w:left="252" w:hanging="252"/>
              <w:rPr>
                <w:lang w:val="en-US"/>
              </w:rPr>
            </w:pPr>
            <w:r>
              <w:rPr>
                <w:lang w:val="en-US"/>
              </w:rPr>
              <w:t>WIS Requirements</w:t>
            </w:r>
            <w:r>
              <w:rPr>
                <w:lang w:val="en-US"/>
              </w:rPr>
              <w:br/>
              <w:t xml:space="preserve">(in addition to requirements applicable to </w:t>
            </w:r>
            <w:r>
              <w:rPr>
                <w:lang w:val="en-US"/>
              </w:rPr>
              <w:br/>
              <w:t xml:space="preserve">all interfaces) </w:t>
            </w:r>
          </w:p>
        </w:tc>
        <w:tc>
          <w:tcPr>
            <w:tcW w:w="6840" w:type="dxa"/>
          </w:tcPr>
          <w:p w:rsidR="00F24A58" w:rsidRDefault="00F24A58">
            <w:pPr>
              <w:keepLines/>
              <w:ind w:left="72" w:hanging="108"/>
              <w:rPr>
                <w:lang w:val="en-US"/>
              </w:rPr>
            </w:pPr>
            <w:r>
              <w:rPr>
                <w:lang w:val="en-US"/>
              </w:rPr>
              <w:t>provide metadata catalogue across all GISCs of data, products, and services; assure catalogue interoperability using ISO 23950 search and geospatial services;  catalogue WIS contributions in GEOSS Clearinghouse; use ISO 19115 and the WMO core metadata profile; standardize practices for electronic archival of metadata; provide metadata with quality indications to enable search, retrieval, and archiving; make WMO Resolution 40 data available through GEOSS interoperable arrangements; use ISO standards for references to specific places on the Earth; harmonize data formats, transmission, archiving and distribution across disciplines; draw on existing Spatial Data  Infrastructure (SDI) components as institutional and technical precedents; [each DCPC] supports access to data and products via Internet request/reply; [each DCPC] implements backup and recovery of essential services; [each GISC] provides coordination and mutual backup with other GISCs; use public Internet for Data Discovery, Access and Retrieva; support rapid access and integration of real-time and non real-time (archive) data sets; identify and use a variety of data types across WMO programmes; support WIS as a GEOSS component with a core role</w:t>
            </w:r>
          </w:p>
          <w:p w:rsidR="00F24A58" w:rsidRDefault="00F24A58">
            <w:pPr>
              <w:keepLines/>
              <w:ind w:left="72" w:hanging="108"/>
              <w:rPr>
                <w:lang w:val="en-US"/>
              </w:rPr>
            </w:pPr>
          </w:p>
          <w:p w:rsidR="00F24A58" w:rsidRDefault="00F24A58">
            <w:pPr>
              <w:keepLines/>
              <w:ind w:left="72" w:hanging="108"/>
              <w:rPr>
                <w:rFonts w:cs="Arial"/>
                <w:b/>
                <w:color w:val="000000"/>
                <w:szCs w:val="20"/>
                <w:lang w:val="en-US"/>
              </w:rPr>
            </w:pPr>
            <w:r>
              <w:rPr>
                <w:lang w:val="en-US"/>
              </w:rPr>
              <w:t xml:space="preserve">WIS Technical Specification Appendix C Requirements: </w:t>
            </w:r>
            <w:r>
              <w:rPr>
                <w:lang w:val="en-US"/>
              </w:rPr>
              <w:br/>
            </w:r>
            <w:r>
              <w:rPr>
                <w:rFonts w:cs="Arial"/>
                <w:b/>
                <w:color w:val="000000"/>
                <w:szCs w:val="20"/>
                <w:lang w:val="en-US"/>
              </w:rPr>
              <w:t>C.2.01, C.1.08, C.5.08, C.5.09, C.5.11, C.5.19, C.1.24, C.3.06, C.5.21, C.1.12, C.5.06, C.5.10, C.5.03, C.5.04, C.5.20, C.1.11, C.5.05, C.5.17, C.5.07, C.3.05, C.3.07, C.2.05, C.1.15, C.1.19, C.1.20, C.1.21, C.1.18b, C.1.09, C.1.10, C.1.18a, C.5.01, C.5.02</w:t>
            </w:r>
          </w:p>
        </w:tc>
      </w:tr>
      <w:tr w:rsidR="00F24A58">
        <w:trPr>
          <w:cantSplit/>
        </w:trPr>
        <w:tc>
          <w:tcPr>
            <w:tcW w:w="2160" w:type="dxa"/>
          </w:tcPr>
          <w:p w:rsidR="00F24A58" w:rsidRDefault="00F24A58">
            <w:pPr>
              <w:keepLines/>
              <w:ind w:left="252" w:hanging="252"/>
              <w:rPr>
                <w:lang w:val="en-US"/>
              </w:rPr>
            </w:pPr>
            <w:r>
              <w:rPr>
                <w:lang w:val="en-US"/>
              </w:rPr>
              <w:t>Notes</w:t>
            </w:r>
          </w:p>
        </w:tc>
        <w:tc>
          <w:tcPr>
            <w:tcW w:w="6840" w:type="dxa"/>
          </w:tcPr>
          <w:p w:rsidR="00F24A58" w:rsidRDefault="00F24A58">
            <w:pPr>
              <w:keepLines/>
              <w:rPr>
                <w:lang w:val="en-US"/>
              </w:rPr>
            </w:pPr>
            <w:r>
              <w:rPr>
                <w:rFonts w:cs="Arial"/>
                <w:lang w:val="en-US"/>
              </w:rPr>
              <w:t xml:space="preserve">The procedures for designation of a GISC or DCPC require that both type of WIS centre maintain data, product and service catalogues in the WMO-agreed standard format and facilitate access to these catalogues.  Therefore, network services should be treated as a type of WIS product that can be discovered through the DAR catalogue.  </w:t>
            </w:r>
          </w:p>
        </w:tc>
      </w:tr>
    </w:tbl>
    <w:p w:rsidR="00F24A58" w:rsidRDefault="00F24A58">
      <w:pPr>
        <w:pStyle w:val="BodyText"/>
        <w:rPr>
          <w:lang w:val="en-US"/>
        </w:rPr>
      </w:pPr>
    </w:p>
    <w:p w:rsidR="00F24A58" w:rsidRDefault="00F24A58">
      <w:pPr>
        <w:rPr>
          <w:b/>
          <w:bCs/>
          <w:lang w:val="en-US"/>
        </w:rPr>
      </w:pPr>
      <w:bookmarkStart w:id="44" w:name="_Toc182094453"/>
      <w:r>
        <w:rPr>
          <w:lang w:val="en-US"/>
        </w:rPr>
        <w:br w:type="page"/>
      </w:r>
      <w:r>
        <w:rPr>
          <w:b/>
          <w:bCs/>
          <w:lang w:val="en-US"/>
        </w:rPr>
        <w:lastRenderedPageBreak/>
        <w:t>WIS-TechSpec-9, Consolidated View of Distributed DAR Metadata Catalogues</w:t>
      </w:r>
      <w:bookmarkEnd w:id="44"/>
    </w:p>
    <w:p w:rsidR="00F24A58" w:rsidRDefault="00F24A58">
      <w:pPr>
        <w:rPr>
          <w:b/>
          <w:bCs/>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6840"/>
      </w:tblGrid>
      <w:tr w:rsidR="00F24A58">
        <w:trPr>
          <w:cantSplit/>
        </w:trPr>
        <w:tc>
          <w:tcPr>
            <w:tcW w:w="2160" w:type="dxa"/>
          </w:tcPr>
          <w:p w:rsidR="00F24A58" w:rsidRDefault="00F24A58">
            <w:pPr>
              <w:keepLines/>
              <w:ind w:left="252" w:hanging="252"/>
              <w:rPr>
                <w:lang w:val="en-US"/>
              </w:rPr>
            </w:pPr>
            <w:r>
              <w:rPr>
                <w:lang w:val="en-US"/>
              </w:rPr>
              <w:t>Applicable Standards</w:t>
            </w:r>
          </w:p>
        </w:tc>
        <w:tc>
          <w:tcPr>
            <w:tcW w:w="6840" w:type="dxa"/>
          </w:tcPr>
          <w:p w:rsidR="00F24A58" w:rsidRDefault="00F24A58">
            <w:pPr>
              <w:keepLines/>
              <w:ind w:left="228" w:hanging="228"/>
              <w:rPr>
                <w:lang w:val="en-US"/>
              </w:rPr>
            </w:pPr>
            <w:r>
              <w:rPr>
                <w:lang w:val="en-US"/>
              </w:rPr>
              <w:t>TBD by host of particular DAR Metadata Catalogue instance</w:t>
            </w:r>
            <w:r>
              <w:rPr>
                <w:lang w:val="en-US"/>
              </w:rPr>
              <w:br/>
              <w:t>(typical communication types are listed below)</w:t>
            </w:r>
          </w:p>
        </w:tc>
      </w:tr>
      <w:tr w:rsidR="00F24A58">
        <w:trPr>
          <w:cantSplit/>
        </w:trPr>
        <w:tc>
          <w:tcPr>
            <w:tcW w:w="2160" w:type="dxa"/>
          </w:tcPr>
          <w:p w:rsidR="00F24A58" w:rsidRDefault="00F24A58">
            <w:pPr>
              <w:keepLines/>
              <w:ind w:left="252" w:hanging="252"/>
              <w:rPr>
                <w:lang w:val="en-US"/>
              </w:rPr>
            </w:pPr>
            <w:r>
              <w:rPr>
                <w:lang w:val="en-US"/>
              </w:rPr>
              <w:t>Communication Types</w:t>
            </w:r>
          </w:p>
        </w:tc>
        <w:tc>
          <w:tcPr>
            <w:tcW w:w="6840" w:type="dxa"/>
          </w:tcPr>
          <w:p w:rsidR="00F24A58" w:rsidRDefault="00F24A58">
            <w:pPr>
              <w:keepLines/>
              <w:ind w:left="228" w:hanging="228"/>
              <w:rPr>
                <w:lang w:val="en-US"/>
              </w:rPr>
            </w:pPr>
            <w:r>
              <w:rPr>
                <w:lang w:val="en-US"/>
              </w:rPr>
              <w:t>terminal-host; store-and-forward or file transfer</w:t>
            </w:r>
          </w:p>
          <w:p w:rsidR="00F24A58" w:rsidRDefault="00F24A58">
            <w:pPr>
              <w:keepLines/>
              <w:ind w:left="228" w:hanging="228"/>
              <w:rPr>
                <w:lang w:val="en-US"/>
              </w:rPr>
            </w:pPr>
            <w:r>
              <w:rPr>
                <w:lang w:val="en-US"/>
              </w:rPr>
              <w:t>client-server; request-response (e.g., HTTP Post)</w:t>
            </w:r>
          </w:p>
        </w:tc>
      </w:tr>
      <w:tr w:rsidR="00F24A58">
        <w:trPr>
          <w:cantSplit/>
        </w:trPr>
        <w:tc>
          <w:tcPr>
            <w:tcW w:w="2160" w:type="dxa"/>
          </w:tcPr>
          <w:p w:rsidR="00F24A58" w:rsidRDefault="00F24A58">
            <w:pPr>
              <w:keepLines/>
              <w:ind w:left="252" w:hanging="252"/>
              <w:rPr>
                <w:lang w:val="en-US"/>
              </w:rPr>
            </w:pPr>
            <w:r>
              <w:rPr>
                <w:lang w:val="en-US"/>
              </w:rPr>
              <w:t>Service Level Required</w:t>
            </w:r>
          </w:p>
        </w:tc>
        <w:tc>
          <w:tcPr>
            <w:tcW w:w="6840" w:type="dxa"/>
          </w:tcPr>
          <w:p w:rsidR="00F24A58" w:rsidRDefault="00F24A58">
            <w:pPr>
              <w:keepLines/>
              <w:ind w:left="228" w:hanging="228"/>
              <w:rPr>
                <w:lang w:val="en-US"/>
              </w:rPr>
            </w:pPr>
            <w:r>
              <w:rPr>
                <w:lang w:val="en-US"/>
              </w:rPr>
              <w:t>mix of dedicated and public services</w:t>
            </w:r>
          </w:p>
        </w:tc>
      </w:tr>
      <w:tr w:rsidR="00F24A58">
        <w:trPr>
          <w:cantSplit/>
        </w:trPr>
        <w:tc>
          <w:tcPr>
            <w:tcW w:w="2160" w:type="dxa"/>
          </w:tcPr>
          <w:p w:rsidR="00F24A58" w:rsidRDefault="00F24A58">
            <w:pPr>
              <w:keepLines/>
              <w:ind w:left="252" w:hanging="252"/>
              <w:rPr>
                <w:lang w:val="en-US"/>
              </w:rPr>
            </w:pPr>
            <w:r>
              <w:rPr>
                <w:lang w:val="en-US"/>
              </w:rPr>
              <w:t>Network Transports and Supporting Services</w:t>
            </w:r>
          </w:p>
        </w:tc>
        <w:tc>
          <w:tcPr>
            <w:tcW w:w="6840" w:type="dxa"/>
          </w:tcPr>
          <w:p w:rsidR="00F24A58" w:rsidRDefault="00F24A58">
            <w:pPr>
              <w:keepLines/>
              <w:ind w:left="228" w:hanging="228"/>
              <w:rPr>
                <w:lang w:val="en-US"/>
              </w:rPr>
            </w:pPr>
            <w:r>
              <w:rPr>
                <w:lang w:val="en-US"/>
              </w:rPr>
              <w:t xml:space="preserve">various transports, which may include encryption </w:t>
            </w:r>
            <w:r>
              <w:rPr>
                <w:lang w:val="en-US"/>
              </w:rPr>
              <w:br/>
              <w:t>(TBD as needed for connection to host server)</w:t>
            </w:r>
          </w:p>
        </w:tc>
      </w:tr>
      <w:tr w:rsidR="00F24A58">
        <w:trPr>
          <w:cantSplit/>
        </w:trPr>
        <w:tc>
          <w:tcPr>
            <w:tcW w:w="2160" w:type="dxa"/>
          </w:tcPr>
          <w:p w:rsidR="00F24A58" w:rsidRDefault="00F24A58">
            <w:pPr>
              <w:keepLines/>
              <w:ind w:left="252" w:hanging="252"/>
              <w:rPr>
                <w:lang w:val="en-US"/>
              </w:rPr>
            </w:pPr>
            <w:r>
              <w:rPr>
                <w:lang w:val="en-US"/>
              </w:rPr>
              <w:t>Performance Metrics</w:t>
            </w:r>
            <w:r>
              <w:rPr>
                <w:lang w:val="en-US"/>
              </w:rPr>
              <w:br/>
              <w:t>currency</w:t>
            </w:r>
          </w:p>
        </w:tc>
        <w:tc>
          <w:tcPr>
            <w:tcW w:w="6840" w:type="dxa"/>
          </w:tcPr>
          <w:p w:rsidR="00F24A58" w:rsidRDefault="00F24A58">
            <w:pPr>
              <w:keepLines/>
              <w:ind w:left="228" w:hanging="228"/>
              <w:rPr>
                <w:lang w:val="en-US"/>
              </w:rPr>
            </w:pPr>
          </w:p>
          <w:p w:rsidR="00F24A58" w:rsidRDefault="00F24A58">
            <w:pPr>
              <w:keepLines/>
              <w:ind w:left="228" w:hanging="228"/>
              <w:rPr>
                <w:lang w:val="en-US"/>
              </w:rPr>
            </w:pPr>
            <w:r>
              <w:rPr>
                <w:lang w:val="en-US"/>
              </w:rPr>
              <w:t>distributed instances of DAR Metadata should not diverge in content by more than one day</w:t>
            </w:r>
          </w:p>
        </w:tc>
      </w:tr>
      <w:tr w:rsidR="00F24A58">
        <w:trPr>
          <w:cantSplit/>
        </w:trPr>
        <w:tc>
          <w:tcPr>
            <w:tcW w:w="2160" w:type="dxa"/>
          </w:tcPr>
          <w:p w:rsidR="00F24A58" w:rsidRDefault="00F24A58">
            <w:pPr>
              <w:keepLines/>
              <w:ind w:left="252" w:hanging="252"/>
              <w:rPr>
                <w:lang w:val="en-US"/>
              </w:rPr>
            </w:pPr>
            <w:r>
              <w:rPr>
                <w:lang w:val="en-US"/>
              </w:rPr>
              <w:t xml:space="preserve">WIS Data Flow Diagrams </w:t>
            </w:r>
          </w:p>
        </w:tc>
        <w:tc>
          <w:tcPr>
            <w:tcW w:w="6840" w:type="dxa"/>
          </w:tcPr>
          <w:p w:rsidR="00F24A58" w:rsidRDefault="00F24A58">
            <w:pPr>
              <w:keepLines/>
              <w:ind w:left="228" w:hanging="228"/>
              <w:rPr>
                <w:lang w:val="en-US"/>
              </w:rPr>
            </w:pPr>
            <w:r>
              <w:rPr>
                <w:lang w:val="en-US"/>
              </w:rPr>
              <w:t xml:space="preserve">WIS Technical Specification Appendix A, Diagram 2, Process </w:t>
            </w:r>
            <w:r>
              <w:rPr>
                <w:b/>
                <w:lang w:val="en-US"/>
              </w:rPr>
              <w:t>A3</w:t>
            </w:r>
            <w:r>
              <w:rPr>
                <w:lang w:val="en-US"/>
              </w:rPr>
              <w:t xml:space="preserve">: </w:t>
            </w:r>
            <w:r>
              <w:rPr>
                <w:lang w:val="en-US"/>
              </w:rPr>
              <w:br/>
              <w:t>Maintain and Expose Catalogue of Services and Information</w:t>
            </w:r>
            <w:r>
              <w:rPr>
                <w:lang w:val="en-US"/>
              </w:rPr>
              <w:br/>
            </w:r>
            <w:r>
              <w:rPr>
                <w:b/>
                <w:lang w:val="en-US"/>
              </w:rPr>
              <w:t>Input:</w:t>
            </w:r>
            <w:r>
              <w:rPr>
                <w:lang w:val="en-US"/>
              </w:rPr>
              <w:t xml:space="preserve"> Information Search Request</w:t>
            </w:r>
            <w:r>
              <w:rPr>
                <w:lang w:val="en-US"/>
              </w:rPr>
              <w:br/>
            </w:r>
            <w:r>
              <w:rPr>
                <w:b/>
                <w:lang w:val="en-US"/>
              </w:rPr>
              <w:t>Output:</w:t>
            </w:r>
            <w:r>
              <w:rPr>
                <w:lang w:val="en-US"/>
              </w:rPr>
              <w:t xml:space="preserve"> Information Search Result</w:t>
            </w:r>
          </w:p>
        </w:tc>
      </w:tr>
      <w:tr w:rsidR="00F24A58">
        <w:trPr>
          <w:cantSplit/>
        </w:trPr>
        <w:tc>
          <w:tcPr>
            <w:tcW w:w="2160" w:type="dxa"/>
          </w:tcPr>
          <w:p w:rsidR="00F24A58" w:rsidRDefault="00F24A58">
            <w:pPr>
              <w:keepLines/>
              <w:ind w:left="252" w:hanging="252"/>
              <w:rPr>
                <w:lang w:val="en-US"/>
              </w:rPr>
            </w:pPr>
            <w:r>
              <w:rPr>
                <w:lang w:val="en-US"/>
              </w:rPr>
              <w:t>Use Cases</w:t>
            </w:r>
          </w:p>
        </w:tc>
        <w:tc>
          <w:tcPr>
            <w:tcW w:w="6840" w:type="dxa"/>
          </w:tcPr>
          <w:p w:rsidR="00F24A58" w:rsidRDefault="00F24A58">
            <w:pPr>
              <w:keepLines/>
              <w:ind w:left="228" w:hanging="228"/>
              <w:rPr>
                <w:lang w:val="en-US"/>
              </w:rPr>
            </w:pPr>
            <w:r>
              <w:rPr>
                <w:lang w:val="en-US"/>
              </w:rPr>
              <w:t xml:space="preserve">WIS Technical Specification Appendix B Use Cases: </w:t>
            </w:r>
            <w:r>
              <w:rPr>
                <w:b/>
                <w:lang w:val="en-US"/>
              </w:rPr>
              <w:br/>
              <w:t xml:space="preserve">B.6, </w:t>
            </w:r>
            <w:r>
              <w:rPr>
                <w:rFonts w:cs="Arial"/>
                <w:b/>
                <w:lang w:val="en-US"/>
              </w:rPr>
              <w:t>Discover Data or Products</w:t>
            </w:r>
          </w:p>
        </w:tc>
      </w:tr>
      <w:tr w:rsidR="00F24A58">
        <w:trPr>
          <w:cantSplit/>
        </w:trPr>
        <w:tc>
          <w:tcPr>
            <w:tcW w:w="2160" w:type="dxa"/>
          </w:tcPr>
          <w:p w:rsidR="00F24A58" w:rsidRDefault="00F24A58">
            <w:pPr>
              <w:keepLines/>
              <w:ind w:left="252" w:hanging="252"/>
              <w:rPr>
                <w:lang w:val="en-US"/>
              </w:rPr>
            </w:pPr>
            <w:r>
              <w:rPr>
                <w:lang w:val="en-US"/>
              </w:rPr>
              <w:t>WIS Requirements</w:t>
            </w:r>
            <w:r>
              <w:rPr>
                <w:lang w:val="en-US"/>
              </w:rPr>
              <w:br/>
              <w:t xml:space="preserve">(in addition to requirements applicable to </w:t>
            </w:r>
            <w:r>
              <w:rPr>
                <w:lang w:val="en-US"/>
              </w:rPr>
              <w:br/>
              <w:t xml:space="preserve">all interfaces) </w:t>
            </w:r>
          </w:p>
        </w:tc>
        <w:tc>
          <w:tcPr>
            <w:tcW w:w="6840" w:type="dxa"/>
          </w:tcPr>
          <w:p w:rsidR="00F24A58" w:rsidRDefault="00F24A58">
            <w:pPr>
              <w:keepLines/>
              <w:ind w:left="228" w:hanging="228"/>
              <w:rPr>
                <w:lang w:val="en-US"/>
              </w:rPr>
            </w:pPr>
            <w:r>
              <w:rPr>
                <w:lang w:val="en-US"/>
              </w:rPr>
              <w:t>provide metadata catalogue across all GISCs of data, products, and services; assure catalogue interoperability using ISO 23950 search and geospatial services;  catalogue WIS contributions in GEOSS Clearinghouse; use ISO 19115 and the WMO core metadata profile; standardize practices for electronic archival of metadata; provide metadata with quality indications to enable search, retrieval, and archiving; make WMO Resolution 40 data available through GEOSS interoperable arrangements; use ISO standards for references to specific places on the Earth; harmonize data formats, transmission, archiving and distribution across disciplines; draw on existing Spatial Data Infrastructure (SDI) components as institutional and technical precedents; [each DCPC] supports access to data and products via Internet request/reply; [each DCPC] implements backup and recovery of essential services; [each GISC] provides coordination and mutual backup with other GISCs; use public Internet for Data Discovery, Access and Retrieva; support WIS as a GEOSS component with a core role</w:t>
            </w:r>
          </w:p>
          <w:p w:rsidR="00F24A58" w:rsidRDefault="00F24A58">
            <w:pPr>
              <w:keepLines/>
              <w:ind w:left="228" w:hanging="228"/>
              <w:rPr>
                <w:lang w:val="en-US"/>
              </w:rPr>
            </w:pPr>
          </w:p>
          <w:p w:rsidR="00F24A58" w:rsidRDefault="00F24A58">
            <w:pPr>
              <w:keepLines/>
              <w:ind w:left="228" w:hanging="228"/>
              <w:rPr>
                <w:rFonts w:cs="Arial"/>
                <w:b/>
                <w:color w:val="000000"/>
                <w:szCs w:val="20"/>
                <w:lang w:val="en-US"/>
              </w:rPr>
            </w:pPr>
            <w:r>
              <w:rPr>
                <w:lang w:val="en-US"/>
              </w:rPr>
              <w:t xml:space="preserve">WIS Technical Specification Appendix C Requirements: </w:t>
            </w:r>
            <w:r>
              <w:rPr>
                <w:lang w:val="en-US"/>
              </w:rPr>
              <w:br/>
            </w:r>
            <w:r>
              <w:rPr>
                <w:rFonts w:cs="Arial"/>
                <w:b/>
                <w:color w:val="000000"/>
                <w:szCs w:val="20"/>
                <w:lang w:val="en-US"/>
              </w:rPr>
              <w:t>C.2.01, C.1.08, C.5.08, C.5.09, C.5.11, C.5.19, C.1.24, C.3.06, C.5.21, C.1.12, C.5.06, C.5.10, C.5.03, C.5.04, C.5.20, C.1.11, C.5.05, C.5.17, C.5.07, C.3.05, C.3.07, C.2.05, C.1.15, C.1.19, C.1.20, C.1.21, C.5.01, C.5.02</w:t>
            </w:r>
          </w:p>
        </w:tc>
      </w:tr>
      <w:tr w:rsidR="00F24A58">
        <w:trPr>
          <w:cantSplit/>
        </w:trPr>
        <w:tc>
          <w:tcPr>
            <w:tcW w:w="2160" w:type="dxa"/>
          </w:tcPr>
          <w:p w:rsidR="00F24A58" w:rsidRDefault="00F24A58">
            <w:pPr>
              <w:keepLines/>
              <w:ind w:left="252" w:hanging="252"/>
              <w:rPr>
                <w:lang w:val="en-US"/>
              </w:rPr>
            </w:pPr>
            <w:r>
              <w:rPr>
                <w:lang w:val="en-US"/>
              </w:rPr>
              <w:t>Notes</w:t>
            </w:r>
          </w:p>
        </w:tc>
        <w:tc>
          <w:tcPr>
            <w:tcW w:w="6840" w:type="dxa"/>
          </w:tcPr>
          <w:p w:rsidR="00F24A58" w:rsidRDefault="00F24A58">
            <w:pPr>
              <w:keepLines/>
              <w:rPr>
                <w:lang w:val="en-US"/>
              </w:rPr>
            </w:pPr>
            <w:r>
              <w:rPr>
                <w:rFonts w:cs="Arial"/>
                <w:lang w:val="en-US"/>
              </w:rPr>
              <w:t xml:space="preserve">At this point in WIS system design, multiple methods can be envisioned for logically centralizing the physically distributed DAR Metadata Catalogue. One approach could be to use a transaction system for synchronizing changes among multiple copies of a distributed database, as prototyped in the SIMDAT Virtual GISC project with implementations in eleven countries.  </w:t>
            </w:r>
          </w:p>
        </w:tc>
      </w:tr>
    </w:tbl>
    <w:p w:rsidR="00F24A58" w:rsidRDefault="00F24A58">
      <w:pPr>
        <w:pStyle w:val="BodyText"/>
        <w:rPr>
          <w:lang w:val="en-US"/>
        </w:rPr>
      </w:pPr>
    </w:p>
    <w:p w:rsidR="00F24A58" w:rsidRDefault="00F24A58">
      <w:pPr>
        <w:rPr>
          <w:b/>
          <w:bCs/>
          <w:lang w:val="en-US"/>
        </w:rPr>
      </w:pPr>
      <w:bookmarkStart w:id="45" w:name="_Toc182094454"/>
      <w:r>
        <w:rPr>
          <w:lang w:val="en-US"/>
        </w:rPr>
        <w:br w:type="page"/>
      </w:r>
      <w:r>
        <w:rPr>
          <w:b/>
          <w:bCs/>
          <w:lang w:val="en-US"/>
        </w:rPr>
        <w:lastRenderedPageBreak/>
        <w:t>WIS-TechSpec-10, Downloading Files via Dedicated Networks</w:t>
      </w:r>
      <w:bookmarkEnd w:id="45"/>
    </w:p>
    <w:p w:rsidR="00F24A58" w:rsidRDefault="00F24A58">
      <w:pPr>
        <w:rPr>
          <w:b/>
          <w:bCs/>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6840"/>
      </w:tblGrid>
      <w:tr w:rsidR="00F24A58">
        <w:trPr>
          <w:cantSplit/>
        </w:trPr>
        <w:tc>
          <w:tcPr>
            <w:tcW w:w="2160" w:type="dxa"/>
          </w:tcPr>
          <w:p w:rsidR="00F24A58" w:rsidRDefault="00F24A58">
            <w:pPr>
              <w:keepLines/>
              <w:ind w:left="252" w:hanging="252"/>
              <w:rPr>
                <w:lang w:val="en-US"/>
              </w:rPr>
            </w:pPr>
            <w:r>
              <w:rPr>
                <w:lang w:val="en-US"/>
              </w:rPr>
              <w:t>Applicable Standards</w:t>
            </w:r>
          </w:p>
        </w:tc>
        <w:tc>
          <w:tcPr>
            <w:tcW w:w="6840" w:type="dxa"/>
          </w:tcPr>
          <w:p w:rsidR="00F24A58" w:rsidRDefault="00F24A58">
            <w:pPr>
              <w:keepLines/>
              <w:ind w:left="228" w:hanging="228"/>
              <w:rPr>
                <w:lang w:val="en-US"/>
              </w:rPr>
            </w:pPr>
            <w:r>
              <w:rPr>
                <w:lang w:val="en-US"/>
              </w:rPr>
              <w:t xml:space="preserve">GTS Manual, A.II-2 and other WMO manual(s), specific to programmes  </w:t>
            </w:r>
          </w:p>
        </w:tc>
      </w:tr>
      <w:tr w:rsidR="00F24A58">
        <w:trPr>
          <w:cantSplit/>
        </w:trPr>
        <w:tc>
          <w:tcPr>
            <w:tcW w:w="2160" w:type="dxa"/>
          </w:tcPr>
          <w:p w:rsidR="00F24A58" w:rsidRDefault="00F24A58">
            <w:pPr>
              <w:keepLines/>
              <w:ind w:left="252" w:hanging="252"/>
              <w:rPr>
                <w:lang w:val="en-US"/>
              </w:rPr>
            </w:pPr>
            <w:r>
              <w:rPr>
                <w:lang w:val="en-US"/>
              </w:rPr>
              <w:t>Communication Types</w:t>
            </w:r>
          </w:p>
        </w:tc>
        <w:tc>
          <w:tcPr>
            <w:tcW w:w="6840" w:type="dxa"/>
          </w:tcPr>
          <w:p w:rsidR="00F24A58" w:rsidRDefault="00F24A58">
            <w:pPr>
              <w:keepLines/>
              <w:ind w:left="228" w:hanging="228"/>
              <w:rPr>
                <w:lang w:val="en-US"/>
              </w:rPr>
            </w:pPr>
            <w:r>
              <w:rPr>
                <w:lang w:val="en-US"/>
              </w:rPr>
              <w:t>terminal-host; file transfer</w:t>
            </w:r>
          </w:p>
          <w:p w:rsidR="00F24A58" w:rsidRDefault="00F24A58">
            <w:pPr>
              <w:keepLines/>
              <w:ind w:left="228" w:hanging="228"/>
              <w:rPr>
                <w:lang w:val="en-US"/>
              </w:rPr>
            </w:pPr>
            <w:r>
              <w:rPr>
                <w:lang w:val="en-US"/>
              </w:rPr>
              <w:t>broadcast or multicast</w:t>
            </w:r>
          </w:p>
          <w:p w:rsidR="00F24A58" w:rsidRDefault="00F24A58">
            <w:pPr>
              <w:keepLines/>
              <w:ind w:left="228" w:hanging="228"/>
              <w:rPr>
                <w:lang w:val="en-US"/>
              </w:rPr>
            </w:pPr>
            <w:r>
              <w:rPr>
                <w:lang w:val="en-US"/>
              </w:rPr>
              <w:t>client-server; publish-subscribe or request-response</w:t>
            </w:r>
          </w:p>
        </w:tc>
      </w:tr>
      <w:tr w:rsidR="00F24A58">
        <w:trPr>
          <w:cantSplit/>
        </w:trPr>
        <w:tc>
          <w:tcPr>
            <w:tcW w:w="2160" w:type="dxa"/>
          </w:tcPr>
          <w:p w:rsidR="00F24A58" w:rsidRDefault="00F24A58">
            <w:pPr>
              <w:keepLines/>
              <w:ind w:left="252" w:hanging="252"/>
              <w:rPr>
                <w:lang w:val="en-US"/>
              </w:rPr>
            </w:pPr>
            <w:r>
              <w:rPr>
                <w:lang w:val="en-US"/>
              </w:rPr>
              <w:t>Service Level Required</w:t>
            </w:r>
          </w:p>
        </w:tc>
        <w:tc>
          <w:tcPr>
            <w:tcW w:w="6840" w:type="dxa"/>
          </w:tcPr>
          <w:p w:rsidR="00F24A58" w:rsidRDefault="00F24A58">
            <w:pPr>
              <w:keepLines/>
              <w:ind w:left="228" w:hanging="228"/>
              <w:rPr>
                <w:lang w:val="en-US"/>
              </w:rPr>
            </w:pPr>
            <w:r>
              <w:rPr>
                <w:lang w:val="en-US"/>
              </w:rPr>
              <w:t>dedicated bandwidth and high reliability</w:t>
            </w:r>
          </w:p>
        </w:tc>
      </w:tr>
      <w:tr w:rsidR="00F24A58">
        <w:trPr>
          <w:cantSplit/>
        </w:trPr>
        <w:tc>
          <w:tcPr>
            <w:tcW w:w="2160" w:type="dxa"/>
          </w:tcPr>
          <w:p w:rsidR="00F24A58" w:rsidRDefault="00F24A58">
            <w:pPr>
              <w:keepLines/>
              <w:ind w:left="252" w:hanging="252"/>
              <w:rPr>
                <w:lang w:val="en-US"/>
              </w:rPr>
            </w:pPr>
            <w:r>
              <w:rPr>
                <w:lang w:val="en-US"/>
              </w:rPr>
              <w:t>Network Transports and Supporting Services</w:t>
            </w:r>
          </w:p>
        </w:tc>
        <w:tc>
          <w:tcPr>
            <w:tcW w:w="6840" w:type="dxa"/>
          </w:tcPr>
          <w:p w:rsidR="00F24A58" w:rsidRDefault="00F24A58">
            <w:pPr>
              <w:keepLines/>
              <w:ind w:left="228" w:hanging="228"/>
              <w:rPr>
                <w:lang w:val="en-US"/>
              </w:rPr>
            </w:pPr>
            <w:r>
              <w:rPr>
                <w:lang w:val="en-US"/>
              </w:rPr>
              <w:t>GTS</w:t>
            </w:r>
          </w:p>
          <w:p w:rsidR="00F24A58" w:rsidRDefault="00F24A58">
            <w:pPr>
              <w:keepLines/>
              <w:ind w:left="228" w:hanging="228"/>
              <w:rPr>
                <w:lang w:val="en-US"/>
              </w:rPr>
            </w:pPr>
            <w:r>
              <w:rPr>
                <w:lang w:val="en-US"/>
              </w:rPr>
              <w:t xml:space="preserve">IGDDS satellite broadcast (radio or television frequencies) </w:t>
            </w:r>
          </w:p>
          <w:p w:rsidR="00F24A58" w:rsidRDefault="00F24A58">
            <w:pPr>
              <w:keepLines/>
              <w:ind w:left="228" w:hanging="228"/>
              <w:rPr>
                <w:lang w:val="en-US"/>
              </w:rPr>
            </w:pPr>
            <w:r>
              <w:rPr>
                <w:lang w:val="en-US"/>
              </w:rPr>
              <w:t>public or private Internet using TCP/IP with encryption</w:t>
            </w:r>
          </w:p>
        </w:tc>
      </w:tr>
      <w:tr w:rsidR="00F24A58">
        <w:trPr>
          <w:cantSplit/>
        </w:trPr>
        <w:tc>
          <w:tcPr>
            <w:tcW w:w="2160" w:type="dxa"/>
          </w:tcPr>
          <w:p w:rsidR="00F24A58" w:rsidRDefault="00F24A58">
            <w:pPr>
              <w:keepLines/>
              <w:ind w:left="252" w:hanging="252"/>
              <w:rPr>
                <w:lang w:val="en-US"/>
              </w:rPr>
            </w:pPr>
            <w:r>
              <w:rPr>
                <w:lang w:val="en-US"/>
              </w:rPr>
              <w:t>Performance Metrics</w:t>
            </w:r>
            <w:r>
              <w:rPr>
                <w:lang w:val="en-US"/>
              </w:rPr>
              <w:br/>
              <w:t>operation-critical data</w:t>
            </w:r>
            <w:r>
              <w:rPr>
                <w:lang w:val="en-US"/>
              </w:rPr>
              <w:br/>
            </w:r>
          </w:p>
        </w:tc>
        <w:tc>
          <w:tcPr>
            <w:tcW w:w="6840" w:type="dxa"/>
          </w:tcPr>
          <w:p w:rsidR="00F24A58" w:rsidRDefault="00F24A58">
            <w:pPr>
              <w:keepLines/>
              <w:ind w:left="228" w:hanging="228"/>
              <w:rPr>
                <w:lang w:val="en-US"/>
              </w:rPr>
            </w:pPr>
          </w:p>
          <w:p w:rsidR="00F24A58" w:rsidRDefault="00F24A58">
            <w:pPr>
              <w:keepLines/>
              <w:ind w:left="228" w:hanging="228"/>
              <w:rPr>
                <w:lang w:val="en-US"/>
              </w:rPr>
            </w:pPr>
            <w:r>
              <w:rPr>
                <w:lang w:val="en-US"/>
              </w:rPr>
              <w:t>must be handled as specified in Part I, 1.3 Design Principles of the GTS [GTS</w:t>
            </w:r>
            <w:r>
              <w:rPr>
                <w:lang w:val="en-US"/>
              </w:rPr>
              <w:noBreakHyphen/>
              <w:t xml:space="preserve">Manual], and other WMO manual(s), specific to programmes </w:t>
            </w:r>
          </w:p>
        </w:tc>
      </w:tr>
      <w:tr w:rsidR="00F24A58">
        <w:trPr>
          <w:cantSplit/>
        </w:trPr>
        <w:tc>
          <w:tcPr>
            <w:tcW w:w="2160" w:type="dxa"/>
          </w:tcPr>
          <w:p w:rsidR="00F24A58" w:rsidRDefault="00F24A58">
            <w:pPr>
              <w:keepLines/>
              <w:ind w:left="252" w:hanging="252"/>
              <w:rPr>
                <w:lang w:val="en-US"/>
              </w:rPr>
            </w:pPr>
            <w:r>
              <w:rPr>
                <w:lang w:val="en-US"/>
              </w:rPr>
              <w:t xml:space="preserve">WIS Data Flow Diagrams </w:t>
            </w:r>
          </w:p>
        </w:tc>
        <w:tc>
          <w:tcPr>
            <w:tcW w:w="6840" w:type="dxa"/>
          </w:tcPr>
          <w:p w:rsidR="00F24A58" w:rsidRDefault="00F24A58">
            <w:pPr>
              <w:keepLines/>
              <w:ind w:left="252" w:hanging="252"/>
              <w:rPr>
                <w:lang w:val="en-US"/>
              </w:rPr>
            </w:pPr>
            <w:r>
              <w:rPr>
                <w:lang w:val="en-US"/>
              </w:rPr>
              <w:t xml:space="preserve">WIS Technical Specification Appendix A, Diagram 2, Process </w:t>
            </w:r>
            <w:r>
              <w:rPr>
                <w:b/>
                <w:lang w:val="en-US"/>
              </w:rPr>
              <w:t>A5</w:t>
            </w:r>
            <w:r>
              <w:rPr>
                <w:lang w:val="en-US"/>
              </w:rPr>
              <w:t xml:space="preserve">: </w:t>
            </w:r>
            <w:r>
              <w:rPr>
                <w:lang w:val="en-US"/>
              </w:rPr>
              <w:br/>
              <w:t>Deliver Information to Users</w:t>
            </w:r>
            <w:r>
              <w:rPr>
                <w:lang w:val="en-US"/>
              </w:rPr>
              <w:br/>
            </w:r>
            <w:r>
              <w:rPr>
                <w:b/>
                <w:lang w:val="en-US"/>
              </w:rPr>
              <w:t>Inputs:</w:t>
            </w:r>
            <w:r>
              <w:rPr>
                <w:lang w:val="en-US"/>
              </w:rPr>
              <w:t xml:space="preserve"> Information</w:t>
            </w:r>
            <w:r>
              <w:rPr>
                <w:lang w:val="en-US"/>
              </w:rPr>
              <w:br/>
            </w:r>
            <w:r>
              <w:rPr>
                <w:b/>
                <w:lang w:val="en-US"/>
              </w:rPr>
              <w:t>Outputs:</w:t>
            </w:r>
            <w:r>
              <w:rPr>
                <w:lang w:val="en-US"/>
              </w:rPr>
              <w:t xml:space="preserve"> Delivered Information</w:t>
            </w:r>
          </w:p>
        </w:tc>
      </w:tr>
      <w:tr w:rsidR="00F24A58">
        <w:trPr>
          <w:cantSplit/>
        </w:trPr>
        <w:tc>
          <w:tcPr>
            <w:tcW w:w="2160" w:type="dxa"/>
          </w:tcPr>
          <w:p w:rsidR="00F24A58" w:rsidRDefault="00F24A58">
            <w:pPr>
              <w:keepLines/>
              <w:ind w:left="252" w:hanging="252"/>
              <w:rPr>
                <w:lang w:val="en-US"/>
              </w:rPr>
            </w:pPr>
            <w:r>
              <w:rPr>
                <w:lang w:val="en-US"/>
              </w:rPr>
              <w:t>Use Cases</w:t>
            </w:r>
          </w:p>
        </w:tc>
        <w:tc>
          <w:tcPr>
            <w:tcW w:w="6840" w:type="dxa"/>
          </w:tcPr>
          <w:p w:rsidR="00F24A58" w:rsidRDefault="00F24A58">
            <w:pPr>
              <w:keepLines/>
              <w:ind w:left="228" w:hanging="228"/>
              <w:rPr>
                <w:lang w:val="en-US"/>
              </w:rPr>
            </w:pPr>
            <w:r>
              <w:rPr>
                <w:lang w:val="en-US"/>
              </w:rPr>
              <w:t xml:space="preserve">WIS Technical Specification Appendix B Use Cases: </w:t>
            </w:r>
            <w:r>
              <w:rPr>
                <w:b/>
                <w:lang w:val="en-US"/>
              </w:rPr>
              <w:br/>
              <w:t>B.7, Ad Hoc Request for</w:t>
            </w:r>
            <w:r>
              <w:rPr>
                <w:rFonts w:cs="Arial"/>
                <w:b/>
                <w:lang w:val="en-US"/>
              </w:rPr>
              <w:t xml:space="preserve"> Data or Product ("Pull")</w:t>
            </w:r>
            <w:r>
              <w:rPr>
                <w:rFonts w:cs="Arial"/>
                <w:b/>
                <w:lang w:val="en-US"/>
              </w:rPr>
              <w:br/>
            </w:r>
            <w:r>
              <w:rPr>
                <w:b/>
                <w:lang w:val="en-US"/>
              </w:rPr>
              <w:t xml:space="preserve">B.8, </w:t>
            </w:r>
            <w:r>
              <w:rPr>
                <w:rFonts w:cs="Arial"/>
                <w:b/>
                <w:lang w:val="en-US"/>
              </w:rPr>
              <w:t>Subscribe to Data or Product ("Push")</w:t>
            </w:r>
            <w:r>
              <w:rPr>
                <w:rFonts w:cs="Arial"/>
                <w:b/>
                <w:lang w:val="en-US"/>
              </w:rPr>
              <w:br/>
            </w:r>
            <w:r>
              <w:rPr>
                <w:b/>
                <w:lang w:val="en-US"/>
              </w:rPr>
              <w:t xml:space="preserve">B.9, </w:t>
            </w:r>
            <w:r>
              <w:rPr>
                <w:rFonts w:cs="Arial"/>
                <w:b/>
                <w:lang w:val="en-US"/>
              </w:rPr>
              <w:t>Download Data or Product from WIS Centre</w:t>
            </w:r>
          </w:p>
        </w:tc>
      </w:tr>
      <w:tr w:rsidR="00F24A58">
        <w:trPr>
          <w:cantSplit/>
        </w:trPr>
        <w:tc>
          <w:tcPr>
            <w:tcW w:w="2160" w:type="dxa"/>
          </w:tcPr>
          <w:p w:rsidR="00F24A58" w:rsidRDefault="00F24A58">
            <w:pPr>
              <w:keepLines/>
              <w:ind w:left="252" w:hanging="252"/>
              <w:rPr>
                <w:lang w:val="en-US"/>
              </w:rPr>
            </w:pPr>
            <w:r>
              <w:rPr>
                <w:lang w:val="en-US"/>
              </w:rPr>
              <w:t>WIS Requirements</w:t>
            </w:r>
            <w:r>
              <w:rPr>
                <w:lang w:val="en-US"/>
              </w:rPr>
              <w:br/>
              <w:t xml:space="preserve">(in addition to requirements applicable to </w:t>
            </w:r>
            <w:r>
              <w:rPr>
                <w:lang w:val="en-US"/>
              </w:rPr>
              <w:br/>
              <w:t xml:space="preserve">all interfaces) </w:t>
            </w:r>
          </w:p>
        </w:tc>
        <w:tc>
          <w:tcPr>
            <w:tcW w:w="6840" w:type="dxa"/>
          </w:tcPr>
          <w:p w:rsidR="00F24A58" w:rsidRDefault="00F24A58">
            <w:pPr>
              <w:keepLines/>
              <w:ind w:left="228" w:hanging="228"/>
              <w:rPr>
                <w:lang w:val="en-US"/>
              </w:rPr>
            </w:pPr>
            <w:r>
              <w:rPr>
                <w:lang w:val="en-US"/>
              </w:rPr>
              <w:t>harmonize data formats, transmission, archiving and distribution across disciplines; draw on existing Spatial Data Infrastructure (SDI) components as institutional and technical precedents; [each DCPC] supports access to data and products via Internet request/reply; [each GISC] provides coordination and mutual backup with other GISCs; [each GISC] holds the data and products intended for global exchange for at least 24 hours; use WWW communication links for high priority real-time data; use dedicated telecommunications for the collection and dissemination of time-critical and operation-critical data and products; support rapid access and integration of real-time and non real-time (archive) data sets; identify and use a variety of data types across WMO programmes; [each NC] generates and disseminates products for national use; [each DCPC] disseminates data and products intended for regional exchange; [each GISC] disseminates the data and products intended for global exchange within its area of responsibility</w:t>
            </w:r>
          </w:p>
          <w:p w:rsidR="00F24A58" w:rsidRDefault="00F24A58">
            <w:pPr>
              <w:keepLines/>
              <w:ind w:left="228" w:hanging="228"/>
              <w:rPr>
                <w:lang w:val="en-US"/>
              </w:rPr>
            </w:pPr>
          </w:p>
          <w:p w:rsidR="00F24A58" w:rsidRDefault="00F24A58">
            <w:pPr>
              <w:keepLines/>
              <w:ind w:left="228" w:hanging="228"/>
              <w:rPr>
                <w:rFonts w:cs="Arial"/>
                <w:b/>
                <w:color w:val="000000"/>
                <w:szCs w:val="20"/>
                <w:lang w:val="en-US"/>
              </w:rPr>
            </w:pPr>
            <w:r>
              <w:rPr>
                <w:lang w:val="en-US"/>
              </w:rPr>
              <w:t xml:space="preserve">WIS Technical Specification Appendix C Requirements: </w:t>
            </w:r>
            <w:r>
              <w:rPr>
                <w:lang w:val="en-US"/>
              </w:rPr>
              <w:br/>
            </w:r>
            <w:r>
              <w:rPr>
                <w:rFonts w:cs="Arial"/>
                <w:b/>
                <w:color w:val="000000"/>
                <w:szCs w:val="20"/>
                <w:lang w:val="en-US"/>
              </w:rPr>
              <w:t>C.1.11, C.5.05, C.5.17, C.5.07, C.3.05, C.2.05, C.2.04, C.1.05, C.1.13, C.1.19, C.1.20, C.1.21, C.1.18b, C.1.09, C.1.10, C.1.18a, C.4.03, C.3.04, C.2.03b</w:t>
            </w:r>
          </w:p>
        </w:tc>
      </w:tr>
      <w:tr w:rsidR="00F24A58">
        <w:trPr>
          <w:cantSplit/>
        </w:trPr>
        <w:tc>
          <w:tcPr>
            <w:tcW w:w="2160" w:type="dxa"/>
          </w:tcPr>
          <w:p w:rsidR="00F24A58" w:rsidRDefault="00F24A58">
            <w:pPr>
              <w:keepLines/>
              <w:ind w:left="252" w:hanging="252"/>
              <w:rPr>
                <w:lang w:val="en-US"/>
              </w:rPr>
            </w:pPr>
            <w:r>
              <w:rPr>
                <w:lang w:val="en-US"/>
              </w:rPr>
              <w:t>Notes</w:t>
            </w:r>
          </w:p>
        </w:tc>
        <w:tc>
          <w:tcPr>
            <w:tcW w:w="6840" w:type="dxa"/>
          </w:tcPr>
          <w:p w:rsidR="00F24A58" w:rsidRDefault="00F24A58">
            <w:pPr>
              <w:keepLines/>
              <w:rPr>
                <w:lang w:val="en-US"/>
              </w:rPr>
            </w:pPr>
          </w:p>
        </w:tc>
      </w:tr>
    </w:tbl>
    <w:p w:rsidR="00F24A58" w:rsidRDefault="00F24A58">
      <w:pPr>
        <w:pStyle w:val="BodyText"/>
        <w:rPr>
          <w:lang w:val="en-US"/>
        </w:rPr>
      </w:pPr>
    </w:p>
    <w:p w:rsidR="00F24A58" w:rsidRDefault="00F24A58">
      <w:pPr>
        <w:rPr>
          <w:b/>
          <w:bCs/>
          <w:lang w:val="en-US"/>
        </w:rPr>
      </w:pPr>
      <w:bookmarkStart w:id="46" w:name="_Toc182094455"/>
      <w:r>
        <w:rPr>
          <w:lang w:val="en-US"/>
        </w:rPr>
        <w:br w:type="page"/>
      </w:r>
      <w:r>
        <w:rPr>
          <w:b/>
          <w:bCs/>
          <w:lang w:val="en-US"/>
        </w:rPr>
        <w:lastRenderedPageBreak/>
        <w:t>WIS-TechSpec-11, Downloading Files via Non-dedicated Networks</w:t>
      </w:r>
      <w:bookmarkEnd w:id="46"/>
    </w:p>
    <w:p w:rsidR="00F24A58" w:rsidRDefault="00F24A58">
      <w:pPr>
        <w:rPr>
          <w:b/>
          <w:bCs/>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6840"/>
      </w:tblGrid>
      <w:tr w:rsidR="00F24A58">
        <w:trPr>
          <w:cantSplit/>
        </w:trPr>
        <w:tc>
          <w:tcPr>
            <w:tcW w:w="2160" w:type="dxa"/>
          </w:tcPr>
          <w:p w:rsidR="00F24A58" w:rsidRDefault="00F24A58">
            <w:pPr>
              <w:keepLines/>
              <w:ind w:left="252" w:hanging="252"/>
              <w:rPr>
                <w:lang w:val="en-US"/>
              </w:rPr>
            </w:pPr>
            <w:r>
              <w:rPr>
                <w:lang w:val="en-US"/>
              </w:rPr>
              <w:t>Applicable Standards</w:t>
            </w:r>
          </w:p>
        </w:tc>
        <w:tc>
          <w:tcPr>
            <w:tcW w:w="6840" w:type="dxa"/>
          </w:tcPr>
          <w:p w:rsidR="00F24A58" w:rsidRDefault="00F24A58">
            <w:pPr>
              <w:keepLines/>
              <w:ind w:left="228" w:hanging="228"/>
              <w:rPr>
                <w:lang w:val="en-US"/>
              </w:rPr>
            </w:pPr>
            <w:r>
              <w:rPr>
                <w:lang w:val="en-US"/>
              </w:rPr>
              <w:t xml:space="preserve">WMO manual(s), specific to programmes  </w:t>
            </w:r>
          </w:p>
        </w:tc>
      </w:tr>
      <w:tr w:rsidR="00F24A58">
        <w:trPr>
          <w:cantSplit/>
        </w:trPr>
        <w:tc>
          <w:tcPr>
            <w:tcW w:w="2160" w:type="dxa"/>
          </w:tcPr>
          <w:p w:rsidR="00F24A58" w:rsidRDefault="00F24A58">
            <w:pPr>
              <w:keepLines/>
              <w:ind w:left="252" w:hanging="252"/>
              <w:rPr>
                <w:lang w:val="en-US"/>
              </w:rPr>
            </w:pPr>
            <w:r>
              <w:rPr>
                <w:lang w:val="en-US"/>
              </w:rPr>
              <w:t>Communication Types</w:t>
            </w:r>
          </w:p>
        </w:tc>
        <w:tc>
          <w:tcPr>
            <w:tcW w:w="6840" w:type="dxa"/>
          </w:tcPr>
          <w:p w:rsidR="00F24A58" w:rsidRDefault="00F24A58">
            <w:pPr>
              <w:keepLines/>
              <w:ind w:left="228" w:hanging="228"/>
              <w:rPr>
                <w:lang w:val="en-US"/>
              </w:rPr>
            </w:pPr>
            <w:r>
              <w:rPr>
                <w:lang w:val="en-US"/>
              </w:rPr>
              <w:t>terminal-host; file transfer</w:t>
            </w:r>
          </w:p>
          <w:p w:rsidR="00F24A58" w:rsidRDefault="00F24A58">
            <w:pPr>
              <w:keepLines/>
              <w:ind w:left="228" w:hanging="228"/>
              <w:rPr>
                <w:lang w:val="en-US"/>
              </w:rPr>
            </w:pPr>
            <w:r>
              <w:rPr>
                <w:lang w:val="en-US"/>
              </w:rPr>
              <w:t>broadcast or multicast</w:t>
            </w:r>
          </w:p>
          <w:p w:rsidR="00F24A58" w:rsidRDefault="00F24A58">
            <w:pPr>
              <w:keepLines/>
              <w:ind w:left="228" w:hanging="228"/>
              <w:rPr>
                <w:lang w:val="en-US"/>
              </w:rPr>
            </w:pPr>
            <w:r>
              <w:rPr>
                <w:lang w:val="en-US"/>
              </w:rPr>
              <w:t>client-server; publish-subscribe or request-response</w:t>
            </w:r>
          </w:p>
        </w:tc>
      </w:tr>
      <w:tr w:rsidR="00F24A58">
        <w:trPr>
          <w:cantSplit/>
        </w:trPr>
        <w:tc>
          <w:tcPr>
            <w:tcW w:w="2160" w:type="dxa"/>
          </w:tcPr>
          <w:p w:rsidR="00F24A58" w:rsidRDefault="00F24A58">
            <w:pPr>
              <w:keepLines/>
              <w:ind w:left="252" w:hanging="252"/>
              <w:rPr>
                <w:lang w:val="en-US"/>
              </w:rPr>
            </w:pPr>
            <w:r>
              <w:rPr>
                <w:lang w:val="en-US"/>
              </w:rPr>
              <w:t>Service Level Required</w:t>
            </w:r>
          </w:p>
        </w:tc>
        <w:tc>
          <w:tcPr>
            <w:tcW w:w="6840" w:type="dxa"/>
          </w:tcPr>
          <w:p w:rsidR="00F24A58" w:rsidRDefault="00F24A58">
            <w:pPr>
              <w:keepLines/>
              <w:ind w:left="228" w:hanging="228"/>
              <w:rPr>
                <w:lang w:val="en-US"/>
              </w:rPr>
            </w:pPr>
            <w:r>
              <w:rPr>
                <w:lang w:val="en-US"/>
              </w:rPr>
              <w:t>non-dedicated shared network</w:t>
            </w:r>
          </w:p>
        </w:tc>
      </w:tr>
      <w:tr w:rsidR="00F24A58">
        <w:trPr>
          <w:cantSplit/>
        </w:trPr>
        <w:tc>
          <w:tcPr>
            <w:tcW w:w="2160" w:type="dxa"/>
          </w:tcPr>
          <w:p w:rsidR="00F24A58" w:rsidRDefault="00F24A58">
            <w:pPr>
              <w:keepLines/>
              <w:ind w:left="252" w:hanging="252"/>
              <w:rPr>
                <w:lang w:val="en-US"/>
              </w:rPr>
            </w:pPr>
            <w:r>
              <w:rPr>
                <w:lang w:val="en-US"/>
              </w:rPr>
              <w:t>Network Transports and Supporting Services</w:t>
            </w:r>
          </w:p>
        </w:tc>
        <w:tc>
          <w:tcPr>
            <w:tcW w:w="6840" w:type="dxa"/>
          </w:tcPr>
          <w:p w:rsidR="00F24A58" w:rsidRDefault="00F24A58">
            <w:pPr>
              <w:keepLines/>
              <w:ind w:left="228" w:hanging="228"/>
              <w:rPr>
                <w:lang w:val="en-US"/>
              </w:rPr>
            </w:pPr>
            <w:r>
              <w:rPr>
                <w:lang w:val="en-US"/>
              </w:rPr>
              <w:t xml:space="preserve">IGDDS satellite broadcast (radio or television frequencies) </w:t>
            </w:r>
          </w:p>
          <w:p w:rsidR="00F24A58" w:rsidRDefault="00F24A58">
            <w:pPr>
              <w:keepLines/>
              <w:ind w:left="228" w:hanging="228"/>
              <w:rPr>
                <w:lang w:val="en-US"/>
              </w:rPr>
            </w:pPr>
            <w:r>
              <w:rPr>
                <w:lang w:val="en-US"/>
              </w:rPr>
              <w:t>public or private Internet using TCP/IP which may include encryption</w:t>
            </w:r>
          </w:p>
        </w:tc>
      </w:tr>
      <w:tr w:rsidR="00F24A58">
        <w:trPr>
          <w:cantSplit/>
        </w:trPr>
        <w:tc>
          <w:tcPr>
            <w:tcW w:w="2160" w:type="dxa"/>
          </w:tcPr>
          <w:p w:rsidR="00F24A58" w:rsidRDefault="00F24A58">
            <w:pPr>
              <w:keepLines/>
              <w:ind w:left="252" w:hanging="252"/>
              <w:rPr>
                <w:lang w:val="en-US"/>
              </w:rPr>
            </w:pPr>
            <w:r>
              <w:rPr>
                <w:lang w:val="en-US"/>
              </w:rPr>
              <w:t>Performance Metrics</w:t>
            </w:r>
          </w:p>
        </w:tc>
        <w:tc>
          <w:tcPr>
            <w:tcW w:w="6840" w:type="dxa"/>
          </w:tcPr>
          <w:p w:rsidR="00F24A58" w:rsidRDefault="00F24A58">
            <w:pPr>
              <w:keepLines/>
              <w:ind w:left="228" w:hanging="228"/>
              <w:rPr>
                <w:lang w:val="en-US"/>
              </w:rPr>
            </w:pPr>
            <w:r>
              <w:rPr>
                <w:rFonts w:cs="Arial"/>
                <w:lang w:val="en-US"/>
              </w:rPr>
              <w:t xml:space="preserve">GTS Manual, Vol. 1, Part II, Attachment II-15, or </w:t>
            </w:r>
            <w:r>
              <w:rPr>
                <w:lang w:val="en-US"/>
              </w:rPr>
              <w:t xml:space="preserve">as otherwise specified in WMO manual(s), specific to programmes </w:t>
            </w:r>
          </w:p>
          <w:p w:rsidR="00F24A58" w:rsidRDefault="00F24A58">
            <w:pPr>
              <w:keepLines/>
              <w:ind w:left="228" w:hanging="228"/>
              <w:rPr>
                <w:lang w:val="en-US"/>
              </w:rPr>
            </w:pPr>
            <w:r>
              <w:rPr>
                <w:lang w:val="en-US"/>
              </w:rPr>
              <w:t>(non-dedicated network should not be used for operation-critical data)</w:t>
            </w:r>
          </w:p>
        </w:tc>
      </w:tr>
      <w:tr w:rsidR="00F24A58">
        <w:trPr>
          <w:cantSplit/>
        </w:trPr>
        <w:tc>
          <w:tcPr>
            <w:tcW w:w="2160" w:type="dxa"/>
          </w:tcPr>
          <w:p w:rsidR="00F24A58" w:rsidRDefault="00F24A58">
            <w:pPr>
              <w:keepLines/>
              <w:ind w:left="252" w:hanging="252"/>
              <w:rPr>
                <w:lang w:val="en-US"/>
              </w:rPr>
            </w:pPr>
            <w:r>
              <w:rPr>
                <w:lang w:val="en-US"/>
              </w:rPr>
              <w:t xml:space="preserve">WIS Data Flow Diagrams </w:t>
            </w:r>
          </w:p>
        </w:tc>
        <w:tc>
          <w:tcPr>
            <w:tcW w:w="6840" w:type="dxa"/>
          </w:tcPr>
          <w:p w:rsidR="00F24A58" w:rsidRDefault="00F24A58">
            <w:pPr>
              <w:keepLines/>
              <w:ind w:left="252" w:hanging="252"/>
              <w:rPr>
                <w:lang w:val="en-US"/>
              </w:rPr>
            </w:pPr>
            <w:r>
              <w:rPr>
                <w:lang w:val="en-US"/>
              </w:rPr>
              <w:t xml:space="preserve">WIS Technical Specification Appendix A, Diagram 2, Process </w:t>
            </w:r>
            <w:r>
              <w:rPr>
                <w:b/>
                <w:lang w:val="en-US"/>
              </w:rPr>
              <w:t>A5</w:t>
            </w:r>
            <w:r>
              <w:rPr>
                <w:lang w:val="en-US"/>
              </w:rPr>
              <w:t xml:space="preserve">: </w:t>
            </w:r>
            <w:r>
              <w:rPr>
                <w:lang w:val="en-US"/>
              </w:rPr>
              <w:br/>
              <w:t>Deliver Information to Users</w:t>
            </w:r>
            <w:r>
              <w:rPr>
                <w:lang w:val="en-US"/>
              </w:rPr>
              <w:br/>
            </w:r>
            <w:r>
              <w:rPr>
                <w:b/>
                <w:lang w:val="en-US"/>
              </w:rPr>
              <w:t>Inputs:</w:t>
            </w:r>
            <w:r>
              <w:rPr>
                <w:lang w:val="en-US"/>
              </w:rPr>
              <w:t xml:space="preserve"> Information</w:t>
            </w:r>
            <w:r>
              <w:rPr>
                <w:lang w:val="en-US"/>
              </w:rPr>
              <w:br/>
            </w:r>
            <w:r>
              <w:rPr>
                <w:b/>
                <w:lang w:val="en-US"/>
              </w:rPr>
              <w:t>Outputs:</w:t>
            </w:r>
            <w:r>
              <w:rPr>
                <w:lang w:val="en-US"/>
              </w:rPr>
              <w:t xml:space="preserve"> Delivered Information</w:t>
            </w:r>
          </w:p>
        </w:tc>
      </w:tr>
      <w:tr w:rsidR="00F24A58">
        <w:trPr>
          <w:cantSplit/>
        </w:trPr>
        <w:tc>
          <w:tcPr>
            <w:tcW w:w="2160" w:type="dxa"/>
          </w:tcPr>
          <w:p w:rsidR="00F24A58" w:rsidRDefault="00F24A58">
            <w:pPr>
              <w:keepLines/>
              <w:ind w:left="252" w:hanging="252"/>
              <w:rPr>
                <w:lang w:val="en-US"/>
              </w:rPr>
            </w:pPr>
            <w:r>
              <w:rPr>
                <w:lang w:val="en-US"/>
              </w:rPr>
              <w:t>Use Cases</w:t>
            </w:r>
          </w:p>
        </w:tc>
        <w:tc>
          <w:tcPr>
            <w:tcW w:w="6840" w:type="dxa"/>
          </w:tcPr>
          <w:p w:rsidR="00F24A58" w:rsidRDefault="00F24A58">
            <w:pPr>
              <w:keepLines/>
              <w:ind w:left="228" w:hanging="228"/>
              <w:rPr>
                <w:lang w:val="en-US"/>
              </w:rPr>
            </w:pPr>
            <w:r>
              <w:rPr>
                <w:lang w:val="en-US"/>
              </w:rPr>
              <w:t xml:space="preserve">WIS Technical Specification Appendix B Use Cases:  </w:t>
            </w:r>
            <w:r>
              <w:rPr>
                <w:b/>
                <w:lang w:val="en-US"/>
              </w:rPr>
              <w:br/>
              <w:t>B.7, Ad Hoc Request for</w:t>
            </w:r>
            <w:r>
              <w:rPr>
                <w:rFonts w:cs="Arial"/>
                <w:b/>
                <w:lang w:val="en-US"/>
              </w:rPr>
              <w:t xml:space="preserve"> Data or Product ("Pull")</w:t>
            </w:r>
            <w:r>
              <w:rPr>
                <w:rFonts w:cs="Arial"/>
                <w:b/>
                <w:lang w:val="en-US"/>
              </w:rPr>
              <w:br/>
            </w:r>
            <w:r>
              <w:rPr>
                <w:b/>
                <w:lang w:val="en-US"/>
              </w:rPr>
              <w:t xml:space="preserve">B.8, </w:t>
            </w:r>
            <w:r>
              <w:rPr>
                <w:rFonts w:cs="Arial"/>
                <w:b/>
                <w:lang w:val="en-US"/>
              </w:rPr>
              <w:t>Subscribe to Data or Product ("Push")</w:t>
            </w:r>
            <w:r>
              <w:rPr>
                <w:rFonts w:cs="Arial"/>
                <w:b/>
                <w:lang w:val="en-US"/>
              </w:rPr>
              <w:br/>
            </w:r>
            <w:r>
              <w:rPr>
                <w:b/>
                <w:lang w:val="en-US"/>
              </w:rPr>
              <w:t xml:space="preserve">B.9, </w:t>
            </w:r>
            <w:r>
              <w:rPr>
                <w:rFonts w:cs="Arial"/>
                <w:b/>
                <w:lang w:val="en-US"/>
              </w:rPr>
              <w:t>Download Data or Product from WIS Centre</w:t>
            </w:r>
          </w:p>
        </w:tc>
      </w:tr>
      <w:tr w:rsidR="00F24A58">
        <w:trPr>
          <w:cantSplit/>
        </w:trPr>
        <w:tc>
          <w:tcPr>
            <w:tcW w:w="2160" w:type="dxa"/>
          </w:tcPr>
          <w:p w:rsidR="00F24A58" w:rsidRDefault="00F24A58">
            <w:pPr>
              <w:keepLines/>
              <w:ind w:left="252" w:hanging="252"/>
              <w:rPr>
                <w:lang w:val="en-US"/>
              </w:rPr>
            </w:pPr>
            <w:r>
              <w:rPr>
                <w:lang w:val="en-US"/>
              </w:rPr>
              <w:t>WIS Requirements</w:t>
            </w:r>
            <w:r>
              <w:rPr>
                <w:lang w:val="en-US"/>
              </w:rPr>
              <w:br/>
              <w:t xml:space="preserve">(in addition to requirements applicable to </w:t>
            </w:r>
            <w:r>
              <w:rPr>
                <w:lang w:val="en-US"/>
              </w:rPr>
              <w:br/>
              <w:t xml:space="preserve">all interfaces) </w:t>
            </w:r>
          </w:p>
        </w:tc>
        <w:tc>
          <w:tcPr>
            <w:tcW w:w="6840" w:type="dxa"/>
          </w:tcPr>
          <w:p w:rsidR="00F24A58" w:rsidRDefault="00F24A58">
            <w:pPr>
              <w:keepLines/>
              <w:ind w:left="228" w:hanging="228"/>
              <w:rPr>
                <w:lang w:val="en-US"/>
              </w:rPr>
            </w:pPr>
            <w:r>
              <w:rPr>
                <w:lang w:val="en-US"/>
              </w:rPr>
              <w:t>harmonize data formats, transmission, archiving and distribution across disciplines; [each DCPC] supports access to data and products via Internet request/reply; [each GISC] provides coordination and mutual backup with other GISCs; [each GISC] holds the data and products intended for global exchange for at least 24 hours; use dedicated telecommunications and public Internet for timely delivery; use public Internet for Data Discovery, Access and Retrieva; support rapid access and integration of real-time and non real-time (archive) data sets; identify and use a variety of data types across WMO programmes; [each NC] generates and disseminates products for national use; [each DCPC] disseminates data and products intended for regional exchange; [each GISC] disseminates the data and products intended for global exchange within its area of responsibility</w:t>
            </w:r>
          </w:p>
          <w:p w:rsidR="00F24A58" w:rsidRDefault="00F24A58">
            <w:pPr>
              <w:keepLines/>
              <w:ind w:left="228" w:hanging="228"/>
              <w:rPr>
                <w:lang w:val="en-US"/>
              </w:rPr>
            </w:pPr>
          </w:p>
          <w:p w:rsidR="00F24A58" w:rsidRDefault="00F24A58">
            <w:pPr>
              <w:keepLines/>
              <w:ind w:left="228" w:hanging="228"/>
              <w:rPr>
                <w:rFonts w:cs="Arial"/>
                <w:b/>
                <w:color w:val="000000"/>
                <w:szCs w:val="20"/>
                <w:lang w:val="en-US"/>
              </w:rPr>
            </w:pPr>
            <w:r>
              <w:rPr>
                <w:lang w:val="en-US"/>
              </w:rPr>
              <w:t xml:space="preserve">WIS Technical Specification Appendix C Requirements: </w:t>
            </w:r>
            <w:r>
              <w:rPr>
                <w:lang w:val="en-US"/>
              </w:rPr>
              <w:br/>
            </w:r>
            <w:r>
              <w:rPr>
                <w:rFonts w:cs="Arial"/>
                <w:b/>
                <w:color w:val="000000"/>
                <w:szCs w:val="20"/>
                <w:lang w:val="en-US"/>
              </w:rPr>
              <w:t>C.1.11, C.5.05, C.5.17, C.3.05, C.2.05, C.2.04, C.1.14, C.1.15, C.1.19, C.1.20, C.1.21, C.1.18b, C.1.09, C.1.10, C.1.18a, C.4.03, C.3.04, C.2.03b</w:t>
            </w:r>
          </w:p>
        </w:tc>
      </w:tr>
      <w:tr w:rsidR="00F24A58">
        <w:trPr>
          <w:cantSplit/>
        </w:trPr>
        <w:tc>
          <w:tcPr>
            <w:tcW w:w="2160" w:type="dxa"/>
          </w:tcPr>
          <w:p w:rsidR="00F24A58" w:rsidRDefault="00F24A58">
            <w:pPr>
              <w:keepLines/>
              <w:ind w:left="252" w:hanging="252"/>
              <w:rPr>
                <w:lang w:val="en-US"/>
              </w:rPr>
            </w:pPr>
            <w:r>
              <w:rPr>
                <w:lang w:val="en-US"/>
              </w:rPr>
              <w:t>Notes</w:t>
            </w:r>
          </w:p>
        </w:tc>
        <w:tc>
          <w:tcPr>
            <w:tcW w:w="6840" w:type="dxa"/>
          </w:tcPr>
          <w:p w:rsidR="00F24A58" w:rsidRDefault="00F24A58">
            <w:pPr>
              <w:keepLines/>
              <w:rPr>
                <w:lang w:val="en-US"/>
              </w:rPr>
            </w:pPr>
          </w:p>
        </w:tc>
      </w:tr>
    </w:tbl>
    <w:p w:rsidR="00F24A58" w:rsidRDefault="00F24A58">
      <w:pPr>
        <w:pStyle w:val="BodyText"/>
        <w:rPr>
          <w:lang w:val="en-US"/>
        </w:rPr>
      </w:pPr>
    </w:p>
    <w:p w:rsidR="00F24A58" w:rsidRDefault="00F24A58">
      <w:pPr>
        <w:rPr>
          <w:b/>
          <w:bCs/>
          <w:lang w:val="en-US"/>
        </w:rPr>
      </w:pPr>
      <w:bookmarkStart w:id="47" w:name="_Toc182094456"/>
      <w:r>
        <w:rPr>
          <w:lang w:val="en-US"/>
        </w:rPr>
        <w:br w:type="page"/>
      </w:r>
      <w:r>
        <w:rPr>
          <w:b/>
          <w:bCs/>
          <w:lang w:val="en-US"/>
        </w:rPr>
        <w:lastRenderedPageBreak/>
        <w:t>WIS-TechSpec-12, Downloading Files via Other Methods</w:t>
      </w:r>
      <w:bookmarkEnd w:id="47"/>
    </w:p>
    <w:p w:rsidR="00F24A58" w:rsidRDefault="00F24A58">
      <w:pPr>
        <w:rPr>
          <w:b/>
          <w:bCs/>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6840"/>
      </w:tblGrid>
      <w:tr w:rsidR="00F24A58">
        <w:trPr>
          <w:cantSplit/>
        </w:trPr>
        <w:tc>
          <w:tcPr>
            <w:tcW w:w="2160" w:type="dxa"/>
          </w:tcPr>
          <w:p w:rsidR="00F24A58" w:rsidRDefault="00F24A58">
            <w:pPr>
              <w:keepLines/>
              <w:ind w:left="252" w:hanging="252"/>
              <w:rPr>
                <w:lang w:val="en-US"/>
              </w:rPr>
            </w:pPr>
            <w:r>
              <w:rPr>
                <w:lang w:val="en-US"/>
              </w:rPr>
              <w:t>Applicable Standards</w:t>
            </w:r>
          </w:p>
        </w:tc>
        <w:tc>
          <w:tcPr>
            <w:tcW w:w="6840" w:type="dxa"/>
          </w:tcPr>
          <w:p w:rsidR="00F24A58" w:rsidRDefault="00F24A58">
            <w:pPr>
              <w:keepLines/>
              <w:ind w:left="228" w:hanging="228"/>
              <w:rPr>
                <w:lang w:val="en-US"/>
              </w:rPr>
            </w:pPr>
            <w:r>
              <w:rPr>
                <w:lang w:val="en-US"/>
              </w:rPr>
              <w:t xml:space="preserve">WMO manual(s), specific to programmes  </w:t>
            </w:r>
          </w:p>
        </w:tc>
      </w:tr>
      <w:tr w:rsidR="00F24A58">
        <w:trPr>
          <w:cantSplit/>
        </w:trPr>
        <w:tc>
          <w:tcPr>
            <w:tcW w:w="2160" w:type="dxa"/>
          </w:tcPr>
          <w:p w:rsidR="00F24A58" w:rsidRDefault="00F24A58">
            <w:pPr>
              <w:keepLines/>
              <w:ind w:left="252" w:hanging="252"/>
              <w:rPr>
                <w:lang w:val="en-US"/>
              </w:rPr>
            </w:pPr>
            <w:r>
              <w:rPr>
                <w:lang w:val="en-US"/>
              </w:rPr>
              <w:t>Communication Types</w:t>
            </w:r>
          </w:p>
        </w:tc>
        <w:tc>
          <w:tcPr>
            <w:tcW w:w="6840" w:type="dxa"/>
          </w:tcPr>
          <w:p w:rsidR="00F24A58" w:rsidRDefault="00F24A58">
            <w:pPr>
              <w:keepLines/>
              <w:ind w:left="228" w:hanging="228"/>
              <w:rPr>
                <w:lang w:val="en-US"/>
              </w:rPr>
            </w:pPr>
            <w:r>
              <w:rPr>
                <w:lang w:val="en-US"/>
              </w:rPr>
              <w:t>facsimile, shipping of physical media, etc.</w:t>
            </w:r>
          </w:p>
        </w:tc>
      </w:tr>
      <w:tr w:rsidR="00F24A58">
        <w:trPr>
          <w:cantSplit/>
        </w:trPr>
        <w:tc>
          <w:tcPr>
            <w:tcW w:w="2160" w:type="dxa"/>
          </w:tcPr>
          <w:p w:rsidR="00F24A58" w:rsidRDefault="00F24A58">
            <w:pPr>
              <w:keepLines/>
              <w:ind w:left="252" w:hanging="252"/>
              <w:rPr>
                <w:lang w:val="en-US"/>
              </w:rPr>
            </w:pPr>
            <w:r>
              <w:rPr>
                <w:lang w:val="en-US"/>
              </w:rPr>
              <w:t>Service Level Required</w:t>
            </w:r>
          </w:p>
        </w:tc>
        <w:tc>
          <w:tcPr>
            <w:tcW w:w="6840" w:type="dxa"/>
          </w:tcPr>
          <w:p w:rsidR="00F24A58" w:rsidRDefault="00F24A58">
            <w:pPr>
              <w:keepLines/>
              <w:ind w:left="228" w:hanging="228"/>
              <w:rPr>
                <w:lang w:val="en-US"/>
              </w:rPr>
            </w:pPr>
            <w:r>
              <w:rPr>
                <w:lang w:val="en-US"/>
              </w:rPr>
              <w:t>priority delivery for operation-critical data</w:t>
            </w:r>
          </w:p>
        </w:tc>
      </w:tr>
      <w:tr w:rsidR="00F24A58">
        <w:trPr>
          <w:cantSplit/>
        </w:trPr>
        <w:tc>
          <w:tcPr>
            <w:tcW w:w="2160" w:type="dxa"/>
          </w:tcPr>
          <w:p w:rsidR="00F24A58" w:rsidRDefault="00F24A58">
            <w:pPr>
              <w:keepLines/>
              <w:ind w:left="252" w:hanging="252"/>
              <w:rPr>
                <w:lang w:val="en-US"/>
              </w:rPr>
            </w:pPr>
            <w:r>
              <w:rPr>
                <w:lang w:val="en-US"/>
              </w:rPr>
              <w:t>Network Transports and Supporting Services</w:t>
            </w:r>
          </w:p>
        </w:tc>
        <w:tc>
          <w:tcPr>
            <w:tcW w:w="6840" w:type="dxa"/>
          </w:tcPr>
          <w:p w:rsidR="00F24A58" w:rsidRDefault="00F24A58">
            <w:pPr>
              <w:keepLines/>
              <w:ind w:left="228" w:hanging="228"/>
              <w:rPr>
                <w:lang w:val="en-US"/>
              </w:rPr>
            </w:pPr>
            <w:r>
              <w:rPr>
                <w:lang w:val="en-US"/>
              </w:rPr>
              <w:t>various</w:t>
            </w:r>
          </w:p>
        </w:tc>
      </w:tr>
      <w:tr w:rsidR="00F24A58">
        <w:trPr>
          <w:cantSplit/>
        </w:trPr>
        <w:tc>
          <w:tcPr>
            <w:tcW w:w="2160" w:type="dxa"/>
          </w:tcPr>
          <w:p w:rsidR="00F24A58" w:rsidRDefault="00F24A58">
            <w:pPr>
              <w:keepLines/>
              <w:ind w:left="252" w:hanging="252"/>
              <w:rPr>
                <w:lang w:val="en-US"/>
              </w:rPr>
            </w:pPr>
            <w:r>
              <w:rPr>
                <w:lang w:val="en-US"/>
              </w:rPr>
              <w:t>Performance Metrics</w:t>
            </w:r>
            <w:r>
              <w:rPr>
                <w:lang w:val="en-US"/>
              </w:rPr>
              <w:br/>
              <w:t>operation-critical data</w:t>
            </w:r>
            <w:r>
              <w:rPr>
                <w:lang w:val="en-US"/>
              </w:rPr>
              <w:br/>
            </w:r>
            <w:r>
              <w:rPr>
                <w:lang w:val="en-US"/>
              </w:rPr>
              <w:br/>
              <w:t>other data/products</w:t>
            </w:r>
          </w:p>
        </w:tc>
        <w:tc>
          <w:tcPr>
            <w:tcW w:w="6840" w:type="dxa"/>
          </w:tcPr>
          <w:p w:rsidR="00F24A58" w:rsidRDefault="00F24A58">
            <w:pPr>
              <w:keepLines/>
              <w:ind w:left="228" w:hanging="228"/>
              <w:rPr>
                <w:lang w:val="en-US"/>
              </w:rPr>
            </w:pPr>
          </w:p>
          <w:p w:rsidR="00F24A58" w:rsidRDefault="00F24A58">
            <w:pPr>
              <w:keepLines/>
              <w:ind w:left="228" w:hanging="228"/>
              <w:rPr>
                <w:lang w:val="en-US"/>
              </w:rPr>
            </w:pPr>
            <w:r>
              <w:rPr>
                <w:lang w:val="en-US"/>
              </w:rPr>
              <w:t>must be handled as specified in Part I, 1.3 Design Principles of the GTS [GTS</w:t>
            </w:r>
            <w:r>
              <w:rPr>
                <w:lang w:val="en-US"/>
              </w:rPr>
              <w:noBreakHyphen/>
              <w:t>Manual], and other WMO manual(s), specific to programmes</w:t>
            </w:r>
            <w:r>
              <w:rPr>
                <w:lang w:val="en-US"/>
              </w:rPr>
              <w:br/>
              <w:t xml:space="preserve"> </w:t>
            </w:r>
          </w:p>
          <w:p w:rsidR="00F24A58" w:rsidRDefault="00F24A58">
            <w:pPr>
              <w:keepLines/>
              <w:ind w:left="228" w:hanging="228"/>
              <w:rPr>
                <w:lang w:val="en-US"/>
              </w:rPr>
            </w:pPr>
            <w:r>
              <w:rPr>
                <w:lang w:val="en-US"/>
              </w:rPr>
              <w:t xml:space="preserve">as specified in WMO manual(s), specific to programmes </w:t>
            </w:r>
          </w:p>
        </w:tc>
      </w:tr>
      <w:tr w:rsidR="00F24A58">
        <w:trPr>
          <w:cantSplit/>
        </w:trPr>
        <w:tc>
          <w:tcPr>
            <w:tcW w:w="2160" w:type="dxa"/>
          </w:tcPr>
          <w:p w:rsidR="00F24A58" w:rsidRDefault="00F24A58">
            <w:pPr>
              <w:keepLines/>
              <w:ind w:left="252" w:hanging="252"/>
              <w:rPr>
                <w:lang w:val="en-US"/>
              </w:rPr>
            </w:pPr>
            <w:r>
              <w:rPr>
                <w:lang w:val="en-US"/>
              </w:rPr>
              <w:t xml:space="preserve">WIS Data Flow Diagrams </w:t>
            </w:r>
          </w:p>
        </w:tc>
        <w:tc>
          <w:tcPr>
            <w:tcW w:w="6840" w:type="dxa"/>
          </w:tcPr>
          <w:p w:rsidR="00F24A58" w:rsidRDefault="00F24A58">
            <w:pPr>
              <w:keepLines/>
              <w:ind w:left="252" w:hanging="252"/>
              <w:rPr>
                <w:lang w:val="en-US"/>
              </w:rPr>
            </w:pPr>
            <w:r>
              <w:rPr>
                <w:lang w:val="en-US"/>
              </w:rPr>
              <w:t xml:space="preserve">WIS Technical Specification Appendix A, Diagram 2, Process </w:t>
            </w:r>
            <w:r>
              <w:rPr>
                <w:b/>
                <w:lang w:val="en-US"/>
              </w:rPr>
              <w:t>A5</w:t>
            </w:r>
            <w:r>
              <w:rPr>
                <w:lang w:val="en-US"/>
              </w:rPr>
              <w:t xml:space="preserve">: </w:t>
            </w:r>
            <w:r>
              <w:rPr>
                <w:lang w:val="en-US"/>
              </w:rPr>
              <w:br/>
              <w:t>Deliver Information to Users</w:t>
            </w:r>
            <w:r>
              <w:rPr>
                <w:lang w:val="en-US"/>
              </w:rPr>
              <w:br/>
            </w:r>
            <w:r>
              <w:rPr>
                <w:b/>
                <w:lang w:val="en-US"/>
              </w:rPr>
              <w:t>Inputs:</w:t>
            </w:r>
            <w:r>
              <w:rPr>
                <w:lang w:val="en-US"/>
              </w:rPr>
              <w:t xml:space="preserve"> Information</w:t>
            </w:r>
            <w:r>
              <w:rPr>
                <w:lang w:val="en-US"/>
              </w:rPr>
              <w:br/>
            </w:r>
            <w:r>
              <w:rPr>
                <w:b/>
                <w:lang w:val="en-US"/>
              </w:rPr>
              <w:t>Outputs:</w:t>
            </w:r>
            <w:r>
              <w:rPr>
                <w:lang w:val="en-US"/>
              </w:rPr>
              <w:t xml:space="preserve"> Delivered Information</w:t>
            </w:r>
          </w:p>
        </w:tc>
      </w:tr>
      <w:tr w:rsidR="00F24A58">
        <w:trPr>
          <w:cantSplit/>
        </w:trPr>
        <w:tc>
          <w:tcPr>
            <w:tcW w:w="2160" w:type="dxa"/>
          </w:tcPr>
          <w:p w:rsidR="00F24A58" w:rsidRDefault="00F24A58">
            <w:pPr>
              <w:keepLines/>
              <w:ind w:left="252" w:hanging="252"/>
              <w:rPr>
                <w:lang w:val="en-US"/>
              </w:rPr>
            </w:pPr>
            <w:r>
              <w:rPr>
                <w:lang w:val="en-US"/>
              </w:rPr>
              <w:t>Use Cases</w:t>
            </w:r>
          </w:p>
        </w:tc>
        <w:tc>
          <w:tcPr>
            <w:tcW w:w="6840" w:type="dxa"/>
          </w:tcPr>
          <w:p w:rsidR="00F24A58" w:rsidRDefault="00F24A58">
            <w:pPr>
              <w:keepLines/>
              <w:ind w:left="228" w:hanging="228"/>
              <w:rPr>
                <w:lang w:val="en-US"/>
              </w:rPr>
            </w:pPr>
            <w:r>
              <w:rPr>
                <w:lang w:val="en-US"/>
              </w:rPr>
              <w:t xml:space="preserve">WIS Technical Specification Appendix B Use Cases:  </w:t>
            </w:r>
            <w:r>
              <w:rPr>
                <w:b/>
                <w:lang w:val="en-US"/>
              </w:rPr>
              <w:br/>
              <w:t>B.7, Ad Hoc Request for</w:t>
            </w:r>
            <w:r>
              <w:rPr>
                <w:rFonts w:cs="Arial"/>
                <w:b/>
                <w:lang w:val="en-US"/>
              </w:rPr>
              <w:t xml:space="preserve"> Data or Product ("Pull")</w:t>
            </w:r>
            <w:r>
              <w:rPr>
                <w:rFonts w:cs="Arial"/>
                <w:b/>
                <w:lang w:val="en-US"/>
              </w:rPr>
              <w:br/>
            </w:r>
            <w:r>
              <w:rPr>
                <w:b/>
                <w:lang w:val="en-US"/>
              </w:rPr>
              <w:t xml:space="preserve">B.8, </w:t>
            </w:r>
            <w:r>
              <w:rPr>
                <w:rFonts w:cs="Arial"/>
                <w:b/>
                <w:lang w:val="en-US"/>
              </w:rPr>
              <w:t>Subscribe to Data or Product ("Push")</w:t>
            </w:r>
            <w:r>
              <w:rPr>
                <w:rFonts w:cs="Arial"/>
                <w:b/>
                <w:lang w:val="en-US"/>
              </w:rPr>
              <w:br/>
            </w:r>
            <w:r>
              <w:rPr>
                <w:b/>
                <w:lang w:val="en-US"/>
              </w:rPr>
              <w:t xml:space="preserve">B.9, </w:t>
            </w:r>
            <w:r>
              <w:rPr>
                <w:rFonts w:cs="Arial"/>
                <w:b/>
                <w:lang w:val="en-US"/>
              </w:rPr>
              <w:t>Download Data or Product from WIS Centre</w:t>
            </w:r>
          </w:p>
        </w:tc>
      </w:tr>
      <w:tr w:rsidR="00F24A58">
        <w:trPr>
          <w:cantSplit/>
        </w:trPr>
        <w:tc>
          <w:tcPr>
            <w:tcW w:w="2160" w:type="dxa"/>
          </w:tcPr>
          <w:p w:rsidR="00F24A58" w:rsidRDefault="00F24A58">
            <w:pPr>
              <w:keepLines/>
              <w:ind w:left="252" w:hanging="252"/>
              <w:rPr>
                <w:lang w:val="en-US"/>
              </w:rPr>
            </w:pPr>
            <w:r>
              <w:rPr>
                <w:lang w:val="en-US"/>
              </w:rPr>
              <w:t>WIS Requirements</w:t>
            </w:r>
            <w:r>
              <w:rPr>
                <w:lang w:val="en-US"/>
              </w:rPr>
              <w:br/>
              <w:t xml:space="preserve">(in addition to requirements applicable to </w:t>
            </w:r>
            <w:r>
              <w:rPr>
                <w:lang w:val="en-US"/>
              </w:rPr>
              <w:br/>
              <w:t xml:space="preserve">all interfaces) </w:t>
            </w:r>
          </w:p>
        </w:tc>
        <w:tc>
          <w:tcPr>
            <w:tcW w:w="6840" w:type="dxa"/>
          </w:tcPr>
          <w:p w:rsidR="00F24A58" w:rsidRDefault="00F24A58">
            <w:pPr>
              <w:keepLines/>
              <w:ind w:left="228" w:hanging="228"/>
              <w:rPr>
                <w:lang w:val="en-US"/>
              </w:rPr>
            </w:pPr>
            <w:r>
              <w:rPr>
                <w:lang w:val="en-US"/>
              </w:rPr>
              <w:t>provide metadata with quality indications to enable search, retrieval, and archiving; harmonize data formats, transmission, archiving and distribution across disciplines; draw on existing Spatial Data Infrastructure (SDI) components as institutional and technical precedents; [each DCPC] supports access to data and products via Internet request/reply; [each DCPC] implements backup and recovery of essential services; [each GISC] provides coordination and mutual backup with other GISCs; [each GISC] holds the data and products intended for global exchange for at least 24 hours; identify and use a variety of data types across WMO programmes; [each NC] generates and disseminates products for national use; [each DCPC] disseminates data and products intended for regional exchange; [each GISC] disseminates the data and products intended for global exchange within its area of responsibility</w:t>
            </w:r>
          </w:p>
          <w:p w:rsidR="00F24A58" w:rsidRDefault="00F24A58">
            <w:pPr>
              <w:keepLines/>
              <w:ind w:left="228" w:hanging="228"/>
              <w:rPr>
                <w:lang w:val="en-US"/>
              </w:rPr>
            </w:pPr>
          </w:p>
          <w:p w:rsidR="00F24A58" w:rsidRDefault="00F24A58">
            <w:pPr>
              <w:keepLines/>
              <w:ind w:left="228" w:hanging="228"/>
              <w:rPr>
                <w:rFonts w:cs="Arial"/>
                <w:b/>
                <w:color w:val="000000"/>
                <w:szCs w:val="20"/>
                <w:lang w:val="en-US"/>
              </w:rPr>
            </w:pPr>
            <w:r>
              <w:rPr>
                <w:lang w:val="en-US"/>
              </w:rPr>
              <w:t xml:space="preserve">WIS Technical Specification Appendix C Requirements: </w:t>
            </w:r>
            <w:r>
              <w:rPr>
                <w:lang w:val="en-US"/>
              </w:rPr>
              <w:br/>
            </w:r>
            <w:r>
              <w:rPr>
                <w:rFonts w:cs="Arial"/>
                <w:b/>
                <w:color w:val="000000"/>
                <w:szCs w:val="20"/>
                <w:lang w:val="en-US"/>
              </w:rPr>
              <w:t>C.5.06, C.5.10, C.1.11, C.5.05, C.5.17, C.5.07, C.3.05, C.3.07, C.2.05, C.2.04, C.1.10, C.1.18a, C.4.03, C.3.04, C.2.03b</w:t>
            </w:r>
          </w:p>
        </w:tc>
      </w:tr>
      <w:tr w:rsidR="00F24A58">
        <w:trPr>
          <w:cantSplit/>
        </w:trPr>
        <w:tc>
          <w:tcPr>
            <w:tcW w:w="2160" w:type="dxa"/>
          </w:tcPr>
          <w:p w:rsidR="00F24A58" w:rsidRDefault="00F24A58">
            <w:pPr>
              <w:keepLines/>
              <w:ind w:left="252" w:hanging="252"/>
              <w:rPr>
                <w:lang w:val="en-US"/>
              </w:rPr>
            </w:pPr>
            <w:r>
              <w:rPr>
                <w:lang w:val="en-US"/>
              </w:rPr>
              <w:t>Notes</w:t>
            </w:r>
          </w:p>
        </w:tc>
        <w:tc>
          <w:tcPr>
            <w:tcW w:w="6840" w:type="dxa"/>
          </w:tcPr>
          <w:p w:rsidR="00F24A58" w:rsidRDefault="00F24A58">
            <w:pPr>
              <w:keepLines/>
              <w:rPr>
                <w:lang w:val="en-US"/>
              </w:rPr>
            </w:pPr>
          </w:p>
        </w:tc>
      </w:tr>
    </w:tbl>
    <w:p w:rsidR="00F24A58" w:rsidRDefault="00F24A58">
      <w:pPr>
        <w:pStyle w:val="BodyText"/>
        <w:rPr>
          <w:lang w:val="en-US"/>
        </w:rPr>
      </w:pPr>
    </w:p>
    <w:p w:rsidR="00F24A58" w:rsidRDefault="00F24A58">
      <w:pPr>
        <w:rPr>
          <w:b/>
          <w:bCs/>
          <w:lang w:val="en-US"/>
        </w:rPr>
      </w:pPr>
      <w:bookmarkStart w:id="48" w:name="_Toc182094457"/>
      <w:r>
        <w:rPr>
          <w:lang w:val="en-US"/>
        </w:rPr>
        <w:br w:type="page"/>
      </w:r>
      <w:r>
        <w:rPr>
          <w:b/>
          <w:bCs/>
          <w:lang w:val="en-US"/>
        </w:rPr>
        <w:lastRenderedPageBreak/>
        <w:t>WIS-TechSpec-13, Maintenance of Dissemination Metadata</w:t>
      </w:r>
      <w:bookmarkEnd w:id="48"/>
    </w:p>
    <w:p w:rsidR="00F24A58" w:rsidRDefault="00F24A58">
      <w:pPr>
        <w:rPr>
          <w:b/>
          <w:bCs/>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6840"/>
      </w:tblGrid>
      <w:tr w:rsidR="00F24A58">
        <w:trPr>
          <w:cantSplit/>
        </w:trPr>
        <w:tc>
          <w:tcPr>
            <w:tcW w:w="2160" w:type="dxa"/>
          </w:tcPr>
          <w:p w:rsidR="00F24A58" w:rsidRDefault="00F24A58">
            <w:pPr>
              <w:keepLines/>
              <w:ind w:left="252" w:hanging="252"/>
              <w:rPr>
                <w:lang w:val="en-US"/>
              </w:rPr>
            </w:pPr>
            <w:r>
              <w:rPr>
                <w:lang w:val="en-US"/>
              </w:rPr>
              <w:t>Applicable Standards</w:t>
            </w:r>
          </w:p>
        </w:tc>
        <w:tc>
          <w:tcPr>
            <w:tcW w:w="6840" w:type="dxa"/>
          </w:tcPr>
          <w:p w:rsidR="00F24A58" w:rsidRDefault="00F24A58">
            <w:pPr>
              <w:keepLines/>
              <w:ind w:left="228" w:hanging="228"/>
              <w:rPr>
                <w:lang w:val="en-US"/>
              </w:rPr>
            </w:pPr>
            <w:r>
              <w:rPr>
                <w:lang w:val="en-US"/>
              </w:rPr>
              <w:t xml:space="preserve">standards for content and communications are TBD by host of </w:t>
            </w:r>
            <w:r>
              <w:rPr>
                <w:rFonts w:cs="Arial"/>
                <w:lang w:val="en-US"/>
              </w:rPr>
              <w:t>Dissemination Metadata database</w:t>
            </w:r>
          </w:p>
        </w:tc>
      </w:tr>
      <w:tr w:rsidR="00F24A58">
        <w:trPr>
          <w:cantSplit/>
        </w:trPr>
        <w:tc>
          <w:tcPr>
            <w:tcW w:w="2160" w:type="dxa"/>
          </w:tcPr>
          <w:p w:rsidR="00F24A58" w:rsidRDefault="00F24A58">
            <w:pPr>
              <w:keepLines/>
              <w:ind w:left="252" w:hanging="252"/>
              <w:rPr>
                <w:lang w:val="en-US"/>
              </w:rPr>
            </w:pPr>
            <w:r>
              <w:rPr>
                <w:lang w:val="en-US"/>
              </w:rPr>
              <w:t>Communication Types</w:t>
            </w:r>
          </w:p>
        </w:tc>
        <w:tc>
          <w:tcPr>
            <w:tcW w:w="6840" w:type="dxa"/>
          </w:tcPr>
          <w:p w:rsidR="00F24A58" w:rsidRDefault="00F24A58">
            <w:pPr>
              <w:keepLines/>
              <w:ind w:left="228" w:hanging="228"/>
              <w:rPr>
                <w:lang w:val="en-US"/>
              </w:rPr>
            </w:pPr>
            <w:r>
              <w:rPr>
                <w:lang w:val="en-US"/>
              </w:rPr>
              <w:t>terminal-host; store-and-forward or file transfer</w:t>
            </w:r>
          </w:p>
          <w:p w:rsidR="00F24A58" w:rsidRDefault="00F24A58">
            <w:pPr>
              <w:keepLines/>
              <w:ind w:left="228" w:hanging="228"/>
              <w:rPr>
                <w:lang w:val="en-US"/>
              </w:rPr>
            </w:pPr>
            <w:r>
              <w:rPr>
                <w:lang w:val="en-US"/>
              </w:rPr>
              <w:t>client-server; request-response (e.g., HTTP with CGI Web form)</w:t>
            </w:r>
          </w:p>
        </w:tc>
      </w:tr>
      <w:tr w:rsidR="00F24A58">
        <w:trPr>
          <w:cantSplit/>
        </w:trPr>
        <w:tc>
          <w:tcPr>
            <w:tcW w:w="2160" w:type="dxa"/>
          </w:tcPr>
          <w:p w:rsidR="00F24A58" w:rsidRDefault="00F24A58">
            <w:pPr>
              <w:keepLines/>
              <w:ind w:left="252" w:hanging="252"/>
              <w:rPr>
                <w:lang w:val="en-US"/>
              </w:rPr>
            </w:pPr>
            <w:r>
              <w:rPr>
                <w:lang w:val="en-US"/>
              </w:rPr>
              <w:t>Service Level Required</w:t>
            </w:r>
          </w:p>
        </w:tc>
        <w:tc>
          <w:tcPr>
            <w:tcW w:w="6840" w:type="dxa"/>
          </w:tcPr>
          <w:p w:rsidR="00F24A58" w:rsidRDefault="00F24A58">
            <w:pPr>
              <w:keepLines/>
              <w:ind w:left="228" w:hanging="228"/>
              <w:rPr>
                <w:lang w:val="en-US"/>
              </w:rPr>
            </w:pPr>
            <w:r>
              <w:rPr>
                <w:lang w:val="en-US"/>
              </w:rPr>
              <w:t>mix of dedicated and public services</w:t>
            </w:r>
          </w:p>
        </w:tc>
      </w:tr>
      <w:tr w:rsidR="00F24A58">
        <w:trPr>
          <w:cantSplit/>
        </w:trPr>
        <w:tc>
          <w:tcPr>
            <w:tcW w:w="2160" w:type="dxa"/>
          </w:tcPr>
          <w:p w:rsidR="00F24A58" w:rsidRDefault="00F24A58">
            <w:pPr>
              <w:keepLines/>
              <w:ind w:left="252" w:hanging="252"/>
              <w:rPr>
                <w:lang w:val="en-US"/>
              </w:rPr>
            </w:pPr>
            <w:r>
              <w:rPr>
                <w:lang w:val="en-US"/>
              </w:rPr>
              <w:t>Network Transports and Supporting Services</w:t>
            </w:r>
          </w:p>
        </w:tc>
        <w:tc>
          <w:tcPr>
            <w:tcW w:w="6840" w:type="dxa"/>
          </w:tcPr>
          <w:p w:rsidR="00F24A58" w:rsidRDefault="00F24A58">
            <w:pPr>
              <w:keepLines/>
              <w:ind w:left="228" w:hanging="228"/>
              <w:rPr>
                <w:lang w:val="en-US"/>
              </w:rPr>
            </w:pPr>
            <w:r>
              <w:rPr>
                <w:lang w:val="en-US"/>
              </w:rPr>
              <w:t>public or private Internet using TCP/IP which may include encryption;  typically HTTP with GET or POST methods, and may include SOAP</w:t>
            </w:r>
          </w:p>
        </w:tc>
      </w:tr>
      <w:tr w:rsidR="00F24A58">
        <w:trPr>
          <w:cantSplit/>
        </w:trPr>
        <w:tc>
          <w:tcPr>
            <w:tcW w:w="2160" w:type="dxa"/>
          </w:tcPr>
          <w:p w:rsidR="00F24A58" w:rsidRDefault="00F24A58">
            <w:pPr>
              <w:keepLines/>
              <w:ind w:left="252" w:hanging="252"/>
              <w:rPr>
                <w:lang w:val="en-US"/>
              </w:rPr>
            </w:pPr>
            <w:r>
              <w:rPr>
                <w:lang w:val="en-US"/>
              </w:rPr>
              <w:t>Performance Metrics</w:t>
            </w:r>
            <w:r>
              <w:rPr>
                <w:lang w:val="en-US"/>
              </w:rPr>
              <w:br/>
              <w:t>dissemination metadata changes</w:t>
            </w:r>
          </w:p>
        </w:tc>
        <w:tc>
          <w:tcPr>
            <w:tcW w:w="6840" w:type="dxa"/>
          </w:tcPr>
          <w:p w:rsidR="00F24A58" w:rsidRDefault="00F24A58">
            <w:pPr>
              <w:keepLines/>
              <w:ind w:left="228" w:hanging="228"/>
              <w:rPr>
                <w:lang w:val="en-US"/>
              </w:rPr>
            </w:pPr>
          </w:p>
          <w:p w:rsidR="00F24A58" w:rsidRDefault="00F24A58">
            <w:pPr>
              <w:keepLines/>
              <w:ind w:left="228" w:hanging="228"/>
              <w:rPr>
                <w:lang w:val="en-US"/>
              </w:rPr>
            </w:pPr>
            <w:r>
              <w:rPr>
                <w:lang w:val="en-US"/>
              </w:rPr>
              <w:t>GTS has required that requests for changes to dissemination metadata are submitted 2 months before delivery is to begin</w:t>
            </w:r>
          </w:p>
        </w:tc>
      </w:tr>
      <w:tr w:rsidR="00F24A58">
        <w:trPr>
          <w:cantSplit/>
        </w:trPr>
        <w:tc>
          <w:tcPr>
            <w:tcW w:w="2160" w:type="dxa"/>
          </w:tcPr>
          <w:p w:rsidR="00F24A58" w:rsidRDefault="00F24A58">
            <w:pPr>
              <w:keepLines/>
              <w:ind w:left="252" w:hanging="252"/>
              <w:rPr>
                <w:lang w:val="en-US"/>
              </w:rPr>
            </w:pPr>
            <w:r>
              <w:rPr>
                <w:lang w:val="en-US"/>
              </w:rPr>
              <w:t xml:space="preserve">WIS Data Flow Diagrams </w:t>
            </w:r>
          </w:p>
        </w:tc>
        <w:tc>
          <w:tcPr>
            <w:tcW w:w="6840" w:type="dxa"/>
          </w:tcPr>
          <w:p w:rsidR="00F24A58" w:rsidRDefault="00F24A58">
            <w:pPr>
              <w:keepLines/>
              <w:ind w:left="228" w:hanging="228"/>
              <w:rPr>
                <w:lang w:val="en-US"/>
              </w:rPr>
            </w:pPr>
            <w:r>
              <w:rPr>
                <w:lang w:val="en-US"/>
              </w:rPr>
              <w:t xml:space="preserve">WIS Technical Specification Appendix A, Diagram 2, Process </w:t>
            </w:r>
            <w:r>
              <w:rPr>
                <w:b/>
                <w:lang w:val="en-US"/>
              </w:rPr>
              <w:t>A3</w:t>
            </w:r>
            <w:r>
              <w:rPr>
                <w:lang w:val="en-US"/>
              </w:rPr>
              <w:t xml:space="preserve">: </w:t>
            </w:r>
            <w:r>
              <w:rPr>
                <w:lang w:val="en-US"/>
              </w:rPr>
              <w:br/>
              <w:t>Maintain and Expose Catalogue of Services and Information</w:t>
            </w:r>
            <w:r>
              <w:rPr>
                <w:lang w:val="en-US"/>
              </w:rPr>
              <w:br/>
            </w:r>
            <w:r>
              <w:rPr>
                <w:b/>
                <w:lang w:val="en-US"/>
              </w:rPr>
              <w:t>Input:</w:t>
            </w:r>
            <w:r>
              <w:rPr>
                <w:lang w:val="en-US"/>
              </w:rPr>
              <w:t xml:space="preserve"> Subscription</w:t>
            </w:r>
            <w:r>
              <w:rPr>
                <w:lang w:val="en-US"/>
              </w:rPr>
              <w:br/>
            </w:r>
            <w:r>
              <w:rPr>
                <w:b/>
                <w:lang w:val="en-US"/>
              </w:rPr>
              <w:t>Output:</w:t>
            </w:r>
            <w:r>
              <w:rPr>
                <w:lang w:val="en-US"/>
              </w:rPr>
              <w:t xml:space="preserve"> Dissemination Metadata</w:t>
            </w:r>
          </w:p>
        </w:tc>
      </w:tr>
      <w:tr w:rsidR="00F24A58">
        <w:trPr>
          <w:cantSplit/>
        </w:trPr>
        <w:tc>
          <w:tcPr>
            <w:tcW w:w="2160" w:type="dxa"/>
          </w:tcPr>
          <w:p w:rsidR="00F24A58" w:rsidRDefault="00F24A58">
            <w:pPr>
              <w:keepLines/>
              <w:ind w:left="252" w:hanging="252"/>
              <w:rPr>
                <w:lang w:val="en-US"/>
              </w:rPr>
            </w:pPr>
            <w:r>
              <w:rPr>
                <w:lang w:val="en-US"/>
              </w:rPr>
              <w:t>Use Cases</w:t>
            </w:r>
          </w:p>
        </w:tc>
        <w:tc>
          <w:tcPr>
            <w:tcW w:w="6840" w:type="dxa"/>
          </w:tcPr>
          <w:p w:rsidR="00F24A58" w:rsidRDefault="00F24A58">
            <w:pPr>
              <w:keepLines/>
              <w:ind w:left="228" w:hanging="228"/>
              <w:rPr>
                <w:lang w:val="en-US"/>
              </w:rPr>
            </w:pPr>
            <w:r>
              <w:rPr>
                <w:lang w:val="en-US"/>
              </w:rPr>
              <w:t xml:space="preserve">WIS Technical Specification Appendix B Use Cases: </w:t>
            </w:r>
            <w:r>
              <w:rPr>
                <w:b/>
                <w:lang w:val="en-US"/>
              </w:rPr>
              <w:br/>
              <w:t>B.10, Provide</w:t>
            </w:r>
            <w:r>
              <w:rPr>
                <w:rFonts w:cs="Arial"/>
                <w:b/>
                <w:lang w:val="en-US"/>
              </w:rPr>
              <w:t xml:space="preserve"> Dissemination Metadata</w:t>
            </w:r>
          </w:p>
        </w:tc>
      </w:tr>
      <w:tr w:rsidR="00F24A58">
        <w:trPr>
          <w:cantSplit/>
        </w:trPr>
        <w:tc>
          <w:tcPr>
            <w:tcW w:w="2160" w:type="dxa"/>
          </w:tcPr>
          <w:p w:rsidR="00F24A58" w:rsidRDefault="00F24A58">
            <w:pPr>
              <w:keepLines/>
              <w:ind w:left="252" w:hanging="252"/>
              <w:rPr>
                <w:lang w:val="en-US"/>
              </w:rPr>
            </w:pPr>
            <w:r>
              <w:rPr>
                <w:lang w:val="en-US"/>
              </w:rPr>
              <w:t>WIS Requirements</w:t>
            </w:r>
            <w:r>
              <w:rPr>
                <w:lang w:val="en-US"/>
              </w:rPr>
              <w:br/>
              <w:t xml:space="preserve">(in addition to requirements applicable to </w:t>
            </w:r>
            <w:r>
              <w:rPr>
                <w:lang w:val="en-US"/>
              </w:rPr>
              <w:br/>
              <w:t xml:space="preserve">all interfaces) </w:t>
            </w:r>
          </w:p>
        </w:tc>
        <w:tc>
          <w:tcPr>
            <w:tcW w:w="6840" w:type="dxa"/>
          </w:tcPr>
          <w:p w:rsidR="00F24A58" w:rsidRDefault="00F24A58">
            <w:pPr>
              <w:keepLines/>
              <w:ind w:left="228" w:hanging="228"/>
              <w:rPr>
                <w:lang w:val="en-US"/>
              </w:rPr>
            </w:pPr>
            <w:r>
              <w:rPr>
                <w:lang w:val="en-US"/>
              </w:rPr>
              <w:t>provide metadata with quality indications to enable search, retrieval, and archiving; use ISO standards for references to specific places on the Earth; harmonize data formats, transmission, archiving and distribution across disciplines; [each DCPC] implements backup and recovery of essential services; [each GISC] provides coordination and mutual backup with other GISCs; use WWW communication links for high priority real-time data; use dedicated telecommunications for the collection and dissemination of time-critical and operation-critical data and products; use dedicated telecommunications and public Internet for timely delivery; support rapid access and integration of real-time and non real-time (archive) data sets; [each NC] generates and disseminates products for national use; [each NC] uploads data and products intended for global exchange to its associated GISC (and DCPC where applicable); [each DCPC] disseminates data and products intended for regional exchange; [each DCPC] uploads data and products intended for global exchange to its associated GISC; [each GISC] disseminates the data and products intended for global exchange within its area of responsibility</w:t>
            </w:r>
          </w:p>
          <w:p w:rsidR="00F24A58" w:rsidRDefault="00F24A58">
            <w:pPr>
              <w:keepLines/>
              <w:ind w:left="228" w:hanging="228"/>
              <w:rPr>
                <w:lang w:val="en-US"/>
              </w:rPr>
            </w:pPr>
          </w:p>
          <w:p w:rsidR="00F24A58" w:rsidRDefault="00F24A58">
            <w:pPr>
              <w:keepLines/>
              <w:ind w:left="228" w:hanging="228"/>
              <w:rPr>
                <w:rFonts w:cs="Arial"/>
                <w:b/>
                <w:color w:val="000000"/>
                <w:szCs w:val="20"/>
                <w:lang w:val="en-US"/>
              </w:rPr>
            </w:pPr>
            <w:r>
              <w:rPr>
                <w:lang w:val="en-US"/>
              </w:rPr>
              <w:t xml:space="preserve">WIS Technical Specification Appendix C Requirements: </w:t>
            </w:r>
            <w:r>
              <w:rPr>
                <w:lang w:val="en-US"/>
              </w:rPr>
              <w:br/>
            </w:r>
            <w:r>
              <w:rPr>
                <w:rFonts w:cs="Arial"/>
                <w:b/>
                <w:color w:val="000000"/>
                <w:szCs w:val="20"/>
                <w:lang w:val="en-US"/>
              </w:rPr>
              <w:t>C.5.06, C.5.10, C.5.20, C.1.11, C.5.05, C.5.17, C.3.07, C.2.05, C.1.05, C.1.13, C.1.14, C.1.19, C.1.20, C.1.21, C.1.18b, C.1.09, C.4.03, C.4.02, C.3.04, C.3.03b, C.2.03b</w:t>
            </w:r>
          </w:p>
        </w:tc>
      </w:tr>
      <w:tr w:rsidR="00F24A58">
        <w:trPr>
          <w:cantSplit/>
        </w:trPr>
        <w:tc>
          <w:tcPr>
            <w:tcW w:w="2160" w:type="dxa"/>
          </w:tcPr>
          <w:p w:rsidR="00F24A58" w:rsidRDefault="00F24A58">
            <w:pPr>
              <w:keepLines/>
              <w:ind w:left="252" w:hanging="252"/>
              <w:rPr>
                <w:lang w:val="en-US"/>
              </w:rPr>
            </w:pPr>
            <w:r>
              <w:rPr>
                <w:lang w:val="en-US"/>
              </w:rPr>
              <w:t>Notes</w:t>
            </w:r>
          </w:p>
        </w:tc>
        <w:tc>
          <w:tcPr>
            <w:tcW w:w="6840" w:type="dxa"/>
          </w:tcPr>
          <w:p w:rsidR="00F24A58" w:rsidRDefault="00F24A58">
            <w:pPr>
              <w:keepLines/>
              <w:rPr>
                <w:rFonts w:cs="Arial"/>
                <w:lang w:val="en-US"/>
              </w:rPr>
            </w:pPr>
            <w:r>
              <w:rPr>
                <w:rFonts w:cs="Arial"/>
                <w:lang w:val="en-US"/>
              </w:rPr>
              <w:t>For updating the Dissemination Metadata, WIS Centres should support two kinds of maintenance facilities: a file upload facility for "batch" updating (add, replace, or delete metadata records treated as separate files); and an online form for changing individual entries (add, change, or delete of elements in a record as well as whole records).</w:t>
            </w:r>
          </w:p>
          <w:p w:rsidR="00F24A58" w:rsidRDefault="00F24A58">
            <w:pPr>
              <w:keepLines/>
              <w:rPr>
                <w:rFonts w:cs="Arial"/>
                <w:lang w:val="en-US"/>
              </w:rPr>
            </w:pPr>
          </w:p>
          <w:p w:rsidR="00F24A58" w:rsidRDefault="00F24A58">
            <w:pPr>
              <w:keepLines/>
              <w:rPr>
                <w:rFonts w:cs="Arial"/>
                <w:lang w:val="en-US"/>
              </w:rPr>
            </w:pPr>
            <w:r>
              <w:rPr>
                <w:rFonts w:cs="Arial"/>
                <w:lang w:val="en-US"/>
              </w:rPr>
              <w:t>WIS Centres are required to communicate all changes to each physically distributed part of the logically centralized Dissemination Metadata (see WIS</w:t>
            </w:r>
            <w:r>
              <w:rPr>
                <w:rFonts w:cs="Arial"/>
                <w:lang w:val="en-US"/>
              </w:rPr>
              <w:noBreakHyphen/>
              <w:t>TechSpec</w:t>
            </w:r>
            <w:r>
              <w:rPr>
                <w:rFonts w:cs="Arial"/>
                <w:lang w:val="en-US"/>
              </w:rPr>
              <w:noBreakHyphen/>
              <w:t xml:space="preserve">14). </w:t>
            </w:r>
          </w:p>
          <w:p w:rsidR="00F24A58" w:rsidRDefault="00F24A58">
            <w:pPr>
              <w:keepLines/>
              <w:rPr>
                <w:rFonts w:cs="Arial"/>
                <w:lang w:val="en-US"/>
              </w:rPr>
            </w:pPr>
          </w:p>
          <w:p w:rsidR="00F24A58" w:rsidRDefault="00F24A58">
            <w:pPr>
              <w:keepLines/>
              <w:rPr>
                <w:lang w:val="en-US"/>
              </w:rPr>
            </w:pPr>
            <w:r>
              <w:rPr>
                <w:rFonts w:cs="Arial"/>
                <w:lang w:val="en-US"/>
              </w:rPr>
              <w:t>The plan is for population of the DAR Metadata to be accomplished centrally, based on an offer from Meteo France to generate DAR metadata from Volume C1 of WMO Publication No. 9. Because full transition of WMO centres to the new metadata will occur over some time, procedures are required to assure that changes to either set of metadata are reflected in both.</w:t>
            </w:r>
          </w:p>
        </w:tc>
      </w:tr>
    </w:tbl>
    <w:p w:rsidR="00F24A58" w:rsidRDefault="00F24A58">
      <w:pPr>
        <w:pStyle w:val="BodyText"/>
        <w:rPr>
          <w:lang w:val="en-US"/>
        </w:rPr>
      </w:pPr>
    </w:p>
    <w:p w:rsidR="00F24A58" w:rsidRDefault="00F24A58">
      <w:pPr>
        <w:rPr>
          <w:b/>
          <w:bCs/>
          <w:lang w:val="en-US"/>
        </w:rPr>
      </w:pPr>
      <w:bookmarkStart w:id="49" w:name="_Toc182094458"/>
      <w:r>
        <w:rPr>
          <w:b/>
          <w:bCs/>
          <w:lang w:val="en-US"/>
        </w:rPr>
        <w:br w:type="page"/>
      </w:r>
      <w:r>
        <w:rPr>
          <w:b/>
          <w:bCs/>
          <w:lang w:val="en-US"/>
        </w:rPr>
        <w:lastRenderedPageBreak/>
        <w:t>WIS-TechSpec-14, Consolidated View of Distributed Dissemination Metadata Catalogues</w:t>
      </w:r>
      <w:bookmarkEnd w:id="49"/>
    </w:p>
    <w:p w:rsidR="00F24A58" w:rsidRDefault="00F24A58">
      <w:pPr>
        <w:rPr>
          <w:b/>
          <w:bCs/>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6840"/>
      </w:tblGrid>
      <w:tr w:rsidR="00F24A58">
        <w:trPr>
          <w:cantSplit/>
        </w:trPr>
        <w:tc>
          <w:tcPr>
            <w:tcW w:w="2160" w:type="dxa"/>
          </w:tcPr>
          <w:p w:rsidR="00F24A58" w:rsidRDefault="00F24A58">
            <w:pPr>
              <w:keepNext/>
              <w:keepLines/>
              <w:ind w:left="252" w:hanging="252"/>
              <w:rPr>
                <w:lang w:val="en-US"/>
              </w:rPr>
            </w:pPr>
            <w:r>
              <w:rPr>
                <w:lang w:val="en-US"/>
              </w:rPr>
              <w:t>Applicable Standards</w:t>
            </w:r>
          </w:p>
        </w:tc>
        <w:tc>
          <w:tcPr>
            <w:tcW w:w="6840" w:type="dxa"/>
          </w:tcPr>
          <w:p w:rsidR="00F24A58" w:rsidRDefault="00F24A58">
            <w:pPr>
              <w:keepNext/>
              <w:keepLines/>
              <w:ind w:left="230" w:hanging="230"/>
              <w:rPr>
                <w:lang w:val="en-US"/>
              </w:rPr>
            </w:pPr>
            <w:r>
              <w:rPr>
                <w:lang w:val="en-US"/>
              </w:rPr>
              <w:t>TBD by host of particular dissemination metadata collection</w:t>
            </w:r>
            <w:r>
              <w:rPr>
                <w:lang w:val="en-US"/>
              </w:rPr>
              <w:br/>
              <w:t>(typical communication types are listed below)</w:t>
            </w:r>
          </w:p>
        </w:tc>
      </w:tr>
      <w:tr w:rsidR="00F24A58">
        <w:trPr>
          <w:cantSplit/>
        </w:trPr>
        <w:tc>
          <w:tcPr>
            <w:tcW w:w="2160" w:type="dxa"/>
          </w:tcPr>
          <w:p w:rsidR="00F24A58" w:rsidRDefault="00F24A58">
            <w:pPr>
              <w:keepNext/>
              <w:keepLines/>
              <w:ind w:left="252" w:hanging="252"/>
              <w:rPr>
                <w:lang w:val="en-US"/>
              </w:rPr>
            </w:pPr>
            <w:r>
              <w:rPr>
                <w:lang w:val="en-US"/>
              </w:rPr>
              <w:t>Communication Types</w:t>
            </w:r>
          </w:p>
        </w:tc>
        <w:tc>
          <w:tcPr>
            <w:tcW w:w="6840" w:type="dxa"/>
          </w:tcPr>
          <w:p w:rsidR="00F24A58" w:rsidRDefault="00F24A58">
            <w:pPr>
              <w:keepNext/>
              <w:keepLines/>
              <w:ind w:left="230" w:hanging="230"/>
              <w:rPr>
                <w:lang w:val="en-US"/>
              </w:rPr>
            </w:pPr>
            <w:r>
              <w:rPr>
                <w:lang w:val="en-US"/>
              </w:rPr>
              <w:t>terminal-host; store-and-forward or file transfer</w:t>
            </w:r>
          </w:p>
          <w:p w:rsidR="00F24A58" w:rsidRDefault="00F24A58">
            <w:pPr>
              <w:keepNext/>
              <w:keepLines/>
              <w:ind w:left="230" w:hanging="230"/>
              <w:rPr>
                <w:lang w:val="en-US"/>
              </w:rPr>
            </w:pPr>
            <w:r>
              <w:rPr>
                <w:lang w:val="en-US"/>
              </w:rPr>
              <w:t>client-server; request-response (e.g., HTTP Post)</w:t>
            </w:r>
          </w:p>
        </w:tc>
      </w:tr>
      <w:tr w:rsidR="00F24A58">
        <w:trPr>
          <w:cantSplit/>
        </w:trPr>
        <w:tc>
          <w:tcPr>
            <w:tcW w:w="2160" w:type="dxa"/>
          </w:tcPr>
          <w:p w:rsidR="00F24A58" w:rsidRDefault="00F24A58">
            <w:pPr>
              <w:keepNext/>
              <w:keepLines/>
              <w:ind w:left="252" w:hanging="252"/>
              <w:rPr>
                <w:lang w:val="en-US"/>
              </w:rPr>
            </w:pPr>
            <w:r>
              <w:rPr>
                <w:lang w:val="en-US"/>
              </w:rPr>
              <w:t>Service Level Required</w:t>
            </w:r>
          </w:p>
        </w:tc>
        <w:tc>
          <w:tcPr>
            <w:tcW w:w="6840" w:type="dxa"/>
          </w:tcPr>
          <w:p w:rsidR="00F24A58" w:rsidRDefault="00F24A58">
            <w:pPr>
              <w:keepNext/>
              <w:keepLines/>
              <w:ind w:left="230" w:hanging="230"/>
              <w:rPr>
                <w:lang w:val="en-US"/>
              </w:rPr>
            </w:pPr>
            <w:r>
              <w:rPr>
                <w:lang w:val="en-US"/>
              </w:rPr>
              <w:t>mix of dedicated and public services</w:t>
            </w:r>
          </w:p>
        </w:tc>
      </w:tr>
      <w:tr w:rsidR="00F24A58">
        <w:trPr>
          <w:cantSplit/>
        </w:trPr>
        <w:tc>
          <w:tcPr>
            <w:tcW w:w="2160" w:type="dxa"/>
          </w:tcPr>
          <w:p w:rsidR="00F24A58" w:rsidRDefault="00F24A58">
            <w:pPr>
              <w:keepLines/>
              <w:ind w:left="252" w:hanging="252"/>
              <w:rPr>
                <w:lang w:val="en-US"/>
              </w:rPr>
            </w:pPr>
            <w:r>
              <w:rPr>
                <w:lang w:val="en-US"/>
              </w:rPr>
              <w:t>Network Transports and Supporting Services</w:t>
            </w:r>
          </w:p>
        </w:tc>
        <w:tc>
          <w:tcPr>
            <w:tcW w:w="6840" w:type="dxa"/>
          </w:tcPr>
          <w:p w:rsidR="00F24A58" w:rsidRDefault="00F24A58">
            <w:pPr>
              <w:keepLines/>
              <w:ind w:left="228" w:hanging="228"/>
              <w:rPr>
                <w:lang w:val="en-US"/>
              </w:rPr>
            </w:pPr>
            <w:r>
              <w:rPr>
                <w:lang w:val="en-US"/>
              </w:rPr>
              <w:t xml:space="preserve">various transports, which may include encryption </w:t>
            </w:r>
            <w:r>
              <w:rPr>
                <w:lang w:val="en-US"/>
              </w:rPr>
              <w:br/>
              <w:t>(TBD as needed for connection to host server)</w:t>
            </w:r>
          </w:p>
        </w:tc>
      </w:tr>
      <w:tr w:rsidR="00F24A58">
        <w:trPr>
          <w:cantSplit/>
        </w:trPr>
        <w:tc>
          <w:tcPr>
            <w:tcW w:w="2160" w:type="dxa"/>
          </w:tcPr>
          <w:p w:rsidR="00F24A58" w:rsidRDefault="00F24A58">
            <w:pPr>
              <w:keepLines/>
              <w:ind w:left="252" w:hanging="252"/>
              <w:rPr>
                <w:lang w:val="en-US"/>
              </w:rPr>
            </w:pPr>
            <w:r>
              <w:rPr>
                <w:lang w:val="en-US"/>
              </w:rPr>
              <w:t>Performance Metrics</w:t>
            </w:r>
            <w:r>
              <w:rPr>
                <w:lang w:val="en-US"/>
              </w:rPr>
              <w:br/>
              <w:t>currency</w:t>
            </w:r>
          </w:p>
        </w:tc>
        <w:tc>
          <w:tcPr>
            <w:tcW w:w="6840" w:type="dxa"/>
          </w:tcPr>
          <w:p w:rsidR="00F24A58" w:rsidRDefault="00F24A58">
            <w:pPr>
              <w:keepLines/>
              <w:ind w:left="228" w:hanging="228"/>
              <w:rPr>
                <w:lang w:val="en-US"/>
              </w:rPr>
            </w:pPr>
          </w:p>
          <w:p w:rsidR="00F24A58" w:rsidRDefault="00F24A58">
            <w:pPr>
              <w:keepLines/>
              <w:ind w:left="228" w:hanging="228"/>
              <w:rPr>
                <w:lang w:val="en-US"/>
              </w:rPr>
            </w:pPr>
            <w:r>
              <w:rPr>
                <w:lang w:val="en-US"/>
              </w:rPr>
              <w:t>distributed instances of dissemination metadata should not diverge in content by more than one week</w:t>
            </w:r>
          </w:p>
        </w:tc>
      </w:tr>
      <w:tr w:rsidR="00F24A58">
        <w:trPr>
          <w:cantSplit/>
        </w:trPr>
        <w:tc>
          <w:tcPr>
            <w:tcW w:w="2160" w:type="dxa"/>
          </w:tcPr>
          <w:p w:rsidR="00F24A58" w:rsidRDefault="00F24A58">
            <w:pPr>
              <w:keepLines/>
              <w:ind w:left="252" w:hanging="252"/>
              <w:rPr>
                <w:lang w:val="en-US"/>
              </w:rPr>
            </w:pPr>
            <w:r>
              <w:rPr>
                <w:lang w:val="en-US"/>
              </w:rPr>
              <w:t xml:space="preserve">WIS Data Flow Diagrams </w:t>
            </w:r>
          </w:p>
        </w:tc>
        <w:tc>
          <w:tcPr>
            <w:tcW w:w="6840" w:type="dxa"/>
          </w:tcPr>
          <w:p w:rsidR="00F24A58" w:rsidRDefault="00F24A58">
            <w:pPr>
              <w:keepLines/>
              <w:ind w:left="228" w:hanging="228"/>
              <w:rPr>
                <w:lang w:val="en-US"/>
              </w:rPr>
            </w:pPr>
            <w:r>
              <w:rPr>
                <w:lang w:val="en-US"/>
              </w:rPr>
              <w:t xml:space="preserve">WIS Technical Specification Appendix A, Diagram 2, Process </w:t>
            </w:r>
            <w:r>
              <w:rPr>
                <w:b/>
                <w:lang w:val="en-US"/>
              </w:rPr>
              <w:t>A3</w:t>
            </w:r>
            <w:r>
              <w:rPr>
                <w:lang w:val="en-US"/>
              </w:rPr>
              <w:t xml:space="preserve">: </w:t>
            </w:r>
            <w:r>
              <w:rPr>
                <w:lang w:val="en-US"/>
              </w:rPr>
              <w:br/>
              <w:t>Maintain and Expose Catalogue of Services and Information</w:t>
            </w:r>
            <w:r>
              <w:rPr>
                <w:lang w:val="en-US"/>
              </w:rPr>
              <w:br/>
            </w:r>
            <w:r>
              <w:rPr>
                <w:b/>
                <w:lang w:val="en-US"/>
              </w:rPr>
              <w:t>Input:</w:t>
            </w:r>
            <w:r>
              <w:rPr>
                <w:lang w:val="en-US"/>
              </w:rPr>
              <w:t xml:space="preserve"> Subscription</w:t>
            </w:r>
            <w:r>
              <w:rPr>
                <w:lang w:val="en-US"/>
              </w:rPr>
              <w:br/>
            </w:r>
            <w:r>
              <w:rPr>
                <w:b/>
                <w:lang w:val="en-US"/>
              </w:rPr>
              <w:t>Output:</w:t>
            </w:r>
            <w:r>
              <w:rPr>
                <w:lang w:val="en-US"/>
              </w:rPr>
              <w:t xml:space="preserve"> Dissemination Metadata</w:t>
            </w:r>
          </w:p>
        </w:tc>
      </w:tr>
      <w:tr w:rsidR="00F24A58">
        <w:trPr>
          <w:cantSplit/>
        </w:trPr>
        <w:tc>
          <w:tcPr>
            <w:tcW w:w="2160" w:type="dxa"/>
          </w:tcPr>
          <w:p w:rsidR="00F24A58" w:rsidRDefault="00F24A58">
            <w:pPr>
              <w:keepLines/>
              <w:ind w:left="252" w:hanging="252"/>
              <w:rPr>
                <w:lang w:val="en-US"/>
              </w:rPr>
            </w:pPr>
            <w:r>
              <w:rPr>
                <w:lang w:val="en-US"/>
              </w:rPr>
              <w:t>Use Cases</w:t>
            </w:r>
          </w:p>
        </w:tc>
        <w:tc>
          <w:tcPr>
            <w:tcW w:w="6840" w:type="dxa"/>
          </w:tcPr>
          <w:p w:rsidR="00F24A58" w:rsidRDefault="00F24A58">
            <w:pPr>
              <w:keepLines/>
              <w:ind w:left="228" w:hanging="228"/>
              <w:rPr>
                <w:lang w:val="en-US"/>
              </w:rPr>
            </w:pPr>
            <w:r>
              <w:rPr>
                <w:lang w:val="en-US"/>
              </w:rPr>
              <w:t xml:space="preserve">WIS Technical Specification Appendix B Use Cases: </w:t>
            </w:r>
            <w:r>
              <w:rPr>
                <w:b/>
                <w:lang w:val="en-US"/>
              </w:rPr>
              <w:br/>
              <w:t>B.10, Provide</w:t>
            </w:r>
            <w:r>
              <w:rPr>
                <w:rFonts w:cs="Arial"/>
                <w:b/>
                <w:lang w:val="en-US"/>
              </w:rPr>
              <w:t xml:space="preserve"> Dissemination Metadata</w:t>
            </w:r>
          </w:p>
        </w:tc>
      </w:tr>
      <w:tr w:rsidR="00F24A58">
        <w:trPr>
          <w:cantSplit/>
        </w:trPr>
        <w:tc>
          <w:tcPr>
            <w:tcW w:w="2160" w:type="dxa"/>
          </w:tcPr>
          <w:p w:rsidR="00F24A58" w:rsidRDefault="00F24A58">
            <w:pPr>
              <w:keepLines/>
              <w:ind w:left="252" w:hanging="252"/>
              <w:rPr>
                <w:lang w:val="en-US"/>
              </w:rPr>
            </w:pPr>
            <w:r>
              <w:rPr>
                <w:lang w:val="en-US"/>
              </w:rPr>
              <w:t>WIS Requirements</w:t>
            </w:r>
            <w:r>
              <w:rPr>
                <w:lang w:val="en-US"/>
              </w:rPr>
              <w:br/>
              <w:t xml:space="preserve">(in addition to requirements applicable to </w:t>
            </w:r>
            <w:r>
              <w:rPr>
                <w:lang w:val="en-US"/>
              </w:rPr>
              <w:br/>
              <w:t xml:space="preserve">all interfaces) </w:t>
            </w:r>
          </w:p>
        </w:tc>
        <w:tc>
          <w:tcPr>
            <w:tcW w:w="6840" w:type="dxa"/>
          </w:tcPr>
          <w:p w:rsidR="00F24A58" w:rsidRDefault="00F24A58">
            <w:pPr>
              <w:keepLines/>
              <w:ind w:left="228" w:hanging="228"/>
              <w:rPr>
                <w:lang w:val="en-US"/>
              </w:rPr>
            </w:pPr>
            <w:r>
              <w:rPr>
                <w:lang w:val="en-US"/>
              </w:rPr>
              <w:t>provide metadata catalogue across all GISCs of data, products, and services; provide metadata with quality indications to enable search, retrieval, and archiving; harmonize data formats, transmission, archiving and distribution across disciplines; [each DCPC] implements backup and recovery of essential services; [each GISC] provides coordination and mutual backup with other GISCs; use WWW communication links for high priority real-time data; use dedicated telecommunications for the collection and dissemination of time-critical and operation-critical data and products; use dedicated telecommunications and public Internet for timely delivery; support rapid access and integration of real</w:t>
            </w:r>
            <w:r>
              <w:rPr>
                <w:lang w:val="en-US"/>
              </w:rPr>
              <w:noBreakHyphen/>
              <w:t>time and non real-time (archive) data sets; identify and use a variety of data types across WMO programmes; [each NC] uploads data and products intended for global exchange to its associated GISC (and DCPC where applicable); [each DCPC] disseminates data and products intended for regional exchange; [each DCPC] uploads data and products intended for global exchange to its associated GISC; [each GISC] disseminates the data and products intended for global exchange within its area of responsibility</w:t>
            </w:r>
          </w:p>
          <w:p w:rsidR="00F24A58" w:rsidRDefault="00F24A58">
            <w:pPr>
              <w:keepLines/>
              <w:ind w:left="228" w:hanging="228"/>
              <w:rPr>
                <w:lang w:val="en-US"/>
              </w:rPr>
            </w:pPr>
          </w:p>
          <w:p w:rsidR="00F24A58" w:rsidRDefault="00F24A58">
            <w:pPr>
              <w:keepLines/>
              <w:ind w:left="228" w:hanging="228"/>
              <w:rPr>
                <w:rFonts w:cs="Arial"/>
                <w:b/>
                <w:color w:val="000000"/>
                <w:szCs w:val="20"/>
                <w:lang w:val="en-US"/>
              </w:rPr>
            </w:pPr>
            <w:r>
              <w:rPr>
                <w:lang w:val="en-US"/>
              </w:rPr>
              <w:t xml:space="preserve">WIS Technical Specification Appendix C Requirements: </w:t>
            </w:r>
            <w:r>
              <w:rPr>
                <w:lang w:val="en-US"/>
              </w:rPr>
              <w:br/>
            </w:r>
            <w:r>
              <w:rPr>
                <w:rFonts w:cs="Arial"/>
                <w:b/>
                <w:color w:val="000000"/>
                <w:szCs w:val="20"/>
                <w:lang w:val="en-US"/>
              </w:rPr>
              <w:t>C.2.01, C.1.08, C.5.06, C.5.10, C.1.11, C.5.05, C.5.17, C.3.07, C.2.05, C.1.05, C.1.13, C.1.14, C.1.19, C.1.20, C.1.21, C.1.18b, C.1.09, C.1.10, C.1.18a, C.4.02, C.3.04, C.3.03b, C.2.03b</w:t>
            </w:r>
          </w:p>
        </w:tc>
      </w:tr>
      <w:tr w:rsidR="00F24A58">
        <w:trPr>
          <w:cantSplit/>
        </w:trPr>
        <w:tc>
          <w:tcPr>
            <w:tcW w:w="2160" w:type="dxa"/>
          </w:tcPr>
          <w:p w:rsidR="00F24A58" w:rsidRDefault="00F24A58">
            <w:pPr>
              <w:keepLines/>
              <w:ind w:left="252" w:hanging="252"/>
              <w:rPr>
                <w:lang w:val="en-US"/>
              </w:rPr>
            </w:pPr>
            <w:r>
              <w:rPr>
                <w:lang w:val="en-US"/>
              </w:rPr>
              <w:t>Notes</w:t>
            </w:r>
          </w:p>
        </w:tc>
        <w:tc>
          <w:tcPr>
            <w:tcW w:w="6840" w:type="dxa"/>
          </w:tcPr>
          <w:p w:rsidR="00F24A58" w:rsidRDefault="00F24A58">
            <w:pPr>
              <w:keepLines/>
              <w:rPr>
                <w:lang w:val="en-US"/>
              </w:rPr>
            </w:pPr>
            <w:r>
              <w:rPr>
                <w:rFonts w:cs="Arial"/>
                <w:lang w:val="en-US"/>
              </w:rPr>
              <w:t xml:space="preserve">Dissemination Metadata as updated at WIS Centres must be available across WIS Centres.  At this point in WIS system design, mechanisms have not been decided for how this sharing will be accomplished.  </w:t>
            </w:r>
          </w:p>
        </w:tc>
      </w:tr>
    </w:tbl>
    <w:p w:rsidR="00F24A58" w:rsidRDefault="00F24A58">
      <w:pPr>
        <w:pStyle w:val="BodyText"/>
        <w:rPr>
          <w:lang w:val="en-US"/>
        </w:rPr>
      </w:pPr>
    </w:p>
    <w:p w:rsidR="00F24A58" w:rsidRDefault="00F24A58">
      <w:pPr>
        <w:rPr>
          <w:b/>
          <w:bCs/>
          <w:lang w:val="en-US"/>
        </w:rPr>
      </w:pPr>
      <w:bookmarkStart w:id="50" w:name="_Toc182094459"/>
      <w:r>
        <w:rPr>
          <w:lang w:val="en-US"/>
        </w:rPr>
        <w:br w:type="page"/>
      </w:r>
      <w:r>
        <w:rPr>
          <w:b/>
          <w:bCs/>
          <w:lang w:val="en-US"/>
        </w:rPr>
        <w:lastRenderedPageBreak/>
        <w:t>WIS-TechSpec-15, Reporting of Quality of Service</w:t>
      </w:r>
      <w:bookmarkEnd w:id="50"/>
    </w:p>
    <w:p w:rsidR="00F24A58" w:rsidRDefault="00F24A58">
      <w:pPr>
        <w:rPr>
          <w:b/>
          <w:bCs/>
          <w:lang w:val="en-US"/>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7020"/>
      </w:tblGrid>
      <w:tr w:rsidR="00F24A58">
        <w:trPr>
          <w:cantSplit/>
        </w:trPr>
        <w:tc>
          <w:tcPr>
            <w:tcW w:w="2160" w:type="dxa"/>
          </w:tcPr>
          <w:p w:rsidR="00F24A58" w:rsidRDefault="00F24A58">
            <w:pPr>
              <w:keepNext/>
              <w:keepLines/>
              <w:ind w:left="252" w:hanging="252"/>
              <w:rPr>
                <w:lang w:val="en-US"/>
              </w:rPr>
            </w:pPr>
            <w:r>
              <w:rPr>
                <w:lang w:val="en-US"/>
              </w:rPr>
              <w:t>Applicable Standards</w:t>
            </w:r>
          </w:p>
        </w:tc>
        <w:tc>
          <w:tcPr>
            <w:tcW w:w="7020" w:type="dxa"/>
          </w:tcPr>
          <w:p w:rsidR="00F24A58" w:rsidRDefault="00F24A58">
            <w:pPr>
              <w:keepNext/>
              <w:keepLines/>
              <w:ind w:left="230" w:hanging="230"/>
              <w:rPr>
                <w:lang w:val="en-US"/>
              </w:rPr>
            </w:pPr>
            <w:r>
              <w:rPr>
                <w:lang w:val="en-US"/>
              </w:rPr>
              <w:t xml:space="preserve">standards for content and communications are TBD by host of </w:t>
            </w:r>
            <w:r>
              <w:rPr>
                <w:rFonts w:cs="Arial"/>
                <w:lang w:val="en-US"/>
              </w:rPr>
              <w:t>centralized reporting database</w:t>
            </w:r>
          </w:p>
        </w:tc>
      </w:tr>
      <w:tr w:rsidR="00F24A58">
        <w:trPr>
          <w:cantSplit/>
        </w:trPr>
        <w:tc>
          <w:tcPr>
            <w:tcW w:w="2160" w:type="dxa"/>
          </w:tcPr>
          <w:p w:rsidR="00F24A58" w:rsidRDefault="00F24A58">
            <w:pPr>
              <w:keepNext/>
              <w:keepLines/>
              <w:ind w:left="252" w:hanging="252"/>
              <w:rPr>
                <w:lang w:val="en-US"/>
              </w:rPr>
            </w:pPr>
            <w:r>
              <w:rPr>
                <w:lang w:val="en-US"/>
              </w:rPr>
              <w:t>Communication Types</w:t>
            </w:r>
          </w:p>
        </w:tc>
        <w:tc>
          <w:tcPr>
            <w:tcW w:w="7020" w:type="dxa"/>
          </w:tcPr>
          <w:p w:rsidR="00F24A58" w:rsidRDefault="00F24A58">
            <w:pPr>
              <w:keepNext/>
              <w:keepLines/>
              <w:ind w:left="230" w:hanging="230"/>
              <w:rPr>
                <w:lang w:val="en-US"/>
              </w:rPr>
            </w:pPr>
            <w:r>
              <w:rPr>
                <w:lang w:val="en-US"/>
              </w:rPr>
              <w:t>terminal-host; store-and-forward or file transfer (e.g., FTP, HTTP)</w:t>
            </w:r>
          </w:p>
          <w:p w:rsidR="00F24A58" w:rsidRDefault="00F24A58">
            <w:pPr>
              <w:keepNext/>
              <w:keepLines/>
              <w:ind w:left="230" w:hanging="230"/>
              <w:rPr>
                <w:lang w:val="en-US"/>
              </w:rPr>
            </w:pPr>
            <w:r>
              <w:rPr>
                <w:lang w:val="en-US"/>
              </w:rPr>
              <w:t>client-server; request-response (e.g., HTTP with CGI Web form)</w:t>
            </w:r>
          </w:p>
        </w:tc>
      </w:tr>
      <w:tr w:rsidR="00F24A58">
        <w:trPr>
          <w:cantSplit/>
        </w:trPr>
        <w:tc>
          <w:tcPr>
            <w:tcW w:w="2160" w:type="dxa"/>
          </w:tcPr>
          <w:p w:rsidR="00F24A58" w:rsidRDefault="00F24A58">
            <w:pPr>
              <w:keepNext/>
              <w:keepLines/>
              <w:ind w:left="252" w:hanging="252"/>
              <w:rPr>
                <w:lang w:val="en-US"/>
              </w:rPr>
            </w:pPr>
            <w:r>
              <w:rPr>
                <w:lang w:val="en-US"/>
              </w:rPr>
              <w:t>Service Level Required</w:t>
            </w:r>
          </w:p>
        </w:tc>
        <w:tc>
          <w:tcPr>
            <w:tcW w:w="7020" w:type="dxa"/>
          </w:tcPr>
          <w:p w:rsidR="00F24A58" w:rsidRDefault="00F24A58">
            <w:pPr>
              <w:keepNext/>
              <w:keepLines/>
              <w:ind w:left="230" w:hanging="230"/>
              <w:rPr>
                <w:lang w:val="en-US"/>
              </w:rPr>
            </w:pPr>
            <w:r>
              <w:rPr>
                <w:lang w:val="en-US"/>
              </w:rPr>
              <w:t>non-dedicated shared network</w:t>
            </w:r>
          </w:p>
        </w:tc>
      </w:tr>
      <w:tr w:rsidR="00F24A58">
        <w:trPr>
          <w:cantSplit/>
        </w:trPr>
        <w:tc>
          <w:tcPr>
            <w:tcW w:w="2160" w:type="dxa"/>
          </w:tcPr>
          <w:p w:rsidR="00F24A58" w:rsidRDefault="00F24A58">
            <w:pPr>
              <w:keepNext/>
              <w:keepLines/>
              <w:ind w:left="252" w:hanging="252"/>
              <w:rPr>
                <w:lang w:val="en-US"/>
              </w:rPr>
            </w:pPr>
            <w:r>
              <w:rPr>
                <w:lang w:val="en-US"/>
              </w:rPr>
              <w:t>Network Transports</w:t>
            </w:r>
          </w:p>
        </w:tc>
        <w:tc>
          <w:tcPr>
            <w:tcW w:w="7020" w:type="dxa"/>
          </w:tcPr>
          <w:p w:rsidR="00F24A58" w:rsidRDefault="00F24A58">
            <w:pPr>
              <w:keepNext/>
              <w:keepLines/>
              <w:ind w:left="230" w:hanging="230"/>
              <w:rPr>
                <w:lang w:val="en-US"/>
              </w:rPr>
            </w:pPr>
            <w:r>
              <w:rPr>
                <w:lang w:val="en-US"/>
              </w:rPr>
              <w:t>public or private Internet using TCP/IP which may include encryption;  typically HTTP with GET or POST methods, and may include SOAP</w:t>
            </w:r>
          </w:p>
        </w:tc>
      </w:tr>
      <w:tr w:rsidR="00F24A58">
        <w:trPr>
          <w:cantSplit/>
        </w:trPr>
        <w:tc>
          <w:tcPr>
            <w:tcW w:w="2160" w:type="dxa"/>
          </w:tcPr>
          <w:p w:rsidR="00F24A58" w:rsidRDefault="00F24A58">
            <w:pPr>
              <w:keepLines/>
              <w:ind w:left="252" w:hanging="252"/>
              <w:rPr>
                <w:lang w:val="en-US"/>
              </w:rPr>
            </w:pPr>
            <w:r>
              <w:rPr>
                <w:lang w:val="en-US"/>
              </w:rPr>
              <w:t>Performance Metrics</w:t>
            </w:r>
            <w:r>
              <w:rPr>
                <w:lang w:val="en-US"/>
              </w:rPr>
              <w:br/>
              <w:t>reports</w:t>
            </w:r>
            <w:r>
              <w:rPr>
                <w:lang w:val="en-US"/>
              </w:rPr>
              <w:br/>
            </w:r>
          </w:p>
        </w:tc>
        <w:tc>
          <w:tcPr>
            <w:tcW w:w="7020" w:type="dxa"/>
          </w:tcPr>
          <w:p w:rsidR="00F24A58" w:rsidRDefault="00F24A58">
            <w:pPr>
              <w:keepLines/>
              <w:ind w:left="228" w:hanging="228"/>
              <w:rPr>
                <w:lang w:val="en-US"/>
              </w:rPr>
            </w:pPr>
          </w:p>
          <w:p w:rsidR="00F24A58" w:rsidRDefault="00F24A58">
            <w:pPr>
              <w:keepLines/>
              <w:ind w:left="228" w:hanging="228"/>
              <w:rPr>
                <w:lang w:val="en-US"/>
              </w:rPr>
            </w:pPr>
            <w:r>
              <w:rPr>
                <w:lang w:val="en-US"/>
              </w:rPr>
              <w:t>sent on a schedule determined by the centralized reporting manager based on the needs of WIS Centres</w:t>
            </w:r>
          </w:p>
        </w:tc>
      </w:tr>
      <w:tr w:rsidR="00F24A58">
        <w:trPr>
          <w:cantSplit/>
        </w:trPr>
        <w:tc>
          <w:tcPr>
            <w:tcW w:w="2160" w:type="dxa"/>
          </w:tcPr>
          <w:p w:rsidR="00F24A58" w:rsidRDefault="00F24A58">
            <w:pPr>
              <w:keepLines/>
              <w:ind w:left="252" w:hanging="252"/>
              <w:rPr>
                <w:lang w:val="en-US"/>
              </w:rPr>
            </w:pPr>
            <w:r>
              <w:rPr>
                <w:lang w:val="en-US"/>
              </w:rPr>
              <w:t xml:space="preserve">WIS Data Flow Diagrams </w:t>
            </w:r>
          </w:p>
        </w:tc>
        <w:tc>
          <w:tcPr>
            <w:tcW w:w="7020" w:type="dxa"/>
          </w:tcPr>
          <w:p w:rsidR="00F24A58" w:rsidRDefault="00F24A58">
            <w:pPr>
              <w:keepLines/>
              <w:ind w:left="228" w:hanging="228"/>
              <w:rPr>
                <w:lang w:val="en-US"/>
              </w:rPr>
            </w:pPr>
            <w:r>
              <w:rPr>
                <w:lang w:val="en-US"/>
              </w:rPr>
              <w:t xml:space="preserve">WIS Technical Specification Appendix A, Diagram 2, Process </w:t>
            </w:r>
            <w:r>
              <w:rPr>
                <w:b/>
                <w:lang w:val="en-US"/>
              </w:rPr>
              <w:t>A6</w:t>
            </w:r>
            <w:r>
              <w:rPr>
                <w:lang w:val="en-US"/>
              </w:rPr>
              <w:t xml:space="preserve">: </w:t>
            </w:r>
            <w:r>
              <w:rPr>
                <w:lang w:val="en-US"/>
              </w:rPr>
              <w:br/>
              <w:t>Manage System Performance</w:t>
            </w:r>
            <w:r>
              <w:rPr>
                <w:lang w:val="en-US"/>
              </w:rPr>
              <w:br/>
            </w:r>
            <w:r>
              <w:rPr>
                <w:b/>
                <w:lang w:val="en-US"/>
              </w:rPr>
              <w:t>Inputs:</w:t>
            </w:r>
            <w:r>
              <w:rPr>
                <w:lang w:val="en-US"/>
              </w:rPr>
              <w:t xml:space="preserve"> Monitoring Data from all Functions</w:t>
            </w:r>
            <w:r>
              <w:rPr>
                <w:lang w:val="en-US"/>
              </w:rPr>
              <w:br/>
            </w:r>
            <w:r>
              <w:rPr>
                <w:b/>
                <w:lang w:val="en-US"/>
              </w:rPr>
              <w:t>Outputs:</w:t>
            </w:r>
            <w:r>
              <w:rPr>
                <w:lang w:val="en-US"/>
              </w:rPr>
              <w:t xml:space="preserve"> System Performance Reports</w:t>
            </w:r>
          </w:p>
        </w:tc>
      </w:tr>
      <w:tr w:rsidR="00F24A58">
        <w:trPr>
          <w:cantSplit/>
        </w:trPr>
        <w:tc>
          <w:tcPr>
            <w:tcW w:w="2160" w:type="dxa"/>
          </w:tcPr>
          <w:p w:rsidR="00F24A58" w:rsidRDefault="00F24A58">
            <w:pPr>
              <w:keepLines/>
              <w:ind w:left="252" w:hanging="252"/>
              <w:rPr>
                <w:lang w:val="en-US"/>
              </w:rPr>
            </w:pPr>
            <w:r>
              <w:rPr>
                <w:lang w:val="en-US"/>
              </w:rPr>
              <w:t>Use Cases</w:t>
            </w:r>
          </w:p>
        </w:tc>
        <w:tc>
          <w:tcPr>
            <w:tcW w:w="7020" w:type="dxa"/>
          </w:tcPr>
          <w:p w:rsidR="00F24A58" w:rsidRDefault="00F24A58">
            <w:pPr>
              <w:keepLines/>
              <w:ind w:left="228" w:hanging="228"/>
              <w:rPr>
                <w:lang w:val="en-US"/>
              </w:rPr>
            </w:pPr>
            <w:r>
              <w:rPr>
                <w:lang w:val="en-US"/>
              </w:rPr>
              <w:t xml:space="preserve">WIS Technical Specification Appendix B Use Cases: </w:t>
            </w:r>
            <w:r>
              <w:rPr>
                <w:b/>
                <w:lang w:val="en-US"/>
              </w:rPr>
              <w:br/>
              <w:t>B.11, Report Quality of Service across WIS Centres</w:t>
            </w:r>
          </w:p>
        </w:tc>
      </w:tr>
      <w:tr w:rsidR="00F24A58">
        <w:trPr>
          <w:cantSplit/>
        </w:trPr>
        <w:tc>
          <w:tcPr>
            <w:tcW w:w="2160" w:type="dxa"/>
          </w:tcPr>
          <w:p w:rsidR="00F24A58" w:rsidRDefault="00F24A58">
            <w:pPr>
              <w:keepLines/>
              <w:ind w:left="252" w:hanging="252"/>
              <w:rPr>
                <w:lang w:val="en-US"/>
              </w:rPr>
            </w:pPr>
            <w:r>
              <w:rPr>
                <w:lang w:val="en-US"/>
              </w:rPr>
              <w:t>WIS Requirements</w:t>
            </w:r>
            <w:r>
              <w:rPr>
                <w:lang w:val="en-US"/>
              </w:rPr>
              <w:br/>
              <w:t xml:space="preserve">(in addition to requirements applicable to </w:t>
            </w:r>
            <w:r>
              <w:rPr>
                <w:lang w:val="en-US"/>
              </w:rPr>
              <w:br/>
              <w:t xml:space="preserve">all interfaces) </w:t>
            </w:r>
          </w:p>
        </w:tc>
        <w:tc>
          <w:tcPr>
            <w:tcW w:w="7020" w:type="dxa"/>
          </w:tcPr>
          <w:p w:rsidR="00F24A58" w:rsidRDefault="00F24A58">
            <w:pPr>
              <w:keepLines/>
              <w:ind w:left="228" w:hanging="228"/>
              <w:rPr>
                <w:lang w:val="en-US"/>
              </w:rPr>
            </w:pPr>
            <w:r>
              <w:rPr>
                <w:lang w:val="en-US"/>
              </w:rPr>
              <w:t>use ISO standards for references to specific places on the Earth</w:t>
            </w:r>
          </w:p>
          <w:p w:rsidR="00F24A58" w:rsidRDefault="00F24A58">
            <w:pPr>
              <w:keepLines/>
              <w:ind w:left="228" w:hanging="228"/>
              <w:rPr>
                <w:lang w:val="en-US"/>
              </w:rPr>
            </w:pPr>
          </w:p>
          <w:p w:rsidR="00F24A58" w:rsidRDefault="00F24A58">
            <w:pPr>
              <w:keepLines/>
              <w:ind w:left="228" w:hanging="228"/>
              <w:rPr>
                <w:rFonts w:cs="Arial"/>
                <w:b/>
                <w:color w:val="000000"/>
                <w:szCs w:val="20"/>
                <w:lang w:val="en-US"/>
              </w:rPr>
            </w:pPr>
            <w:r>
              <w:rPr>
                <w:lang w:val="en-US"/>
              </w:rPr>
              <w:t xml:space="preserve">WIS Technical Specification Appendix C Requirements: </w:t>
            </w:r>
            <w:r>
              <w:rPr>
                <w:lang w:val="en-US"/>
              </w:rPr>
              <w:br/>
            </w:r>
            <w:r>
              <w:rPr>
                <w:rFonts w:cs="Arial"/>
                <w:b/>
                <w:color w:val="000000"/>
                <w:szCs w:val="20"/>
                <w:lang w:val="en-US"/>
              </w:rPr>
              <w:t>C.5.20</w:t>
            </w:r>
          </w:p>
        </w:tc>
      </w:tr>
      <w:tr w:rsidR="00F24A58">
        <w:trPr>
          <w:cantSplit/>
        </w:trPr>
        <w:tc>
          <w:tcPr>
            <w:tcW w:w="2160" w:type="dxa"/>
          </w:tcPr>
          <w:p w:rsidR="00F24A58" w:rsidRDefault="00F24A58">
            <w:pPr>
              <w:keepLines/>
              <w:ind w:left="252" w:hanging="252"/>
              <w:rPr>
                <w:lang w:val="en-US"/>
              </w:rPr>
            </w:pPr>
            <w:r>
              <w:rPr>
                <w:lang w:val="en-US"/>
              </w:rPr>
              <w:t>Notes</w:t>
            </w:r>
          </w:p>
        </w:tc>
        <w:tc>
          <w:tcPr>
            <w:tcW w:w="7020" w:type="dxa"/>
          </w:tcPr>
          <w:p w:rsidR="00F24A58" w:rsidRDefault="00F24A58">
            <w:pPr>
              <w:keepLines/>
              <w:rPr>
                <w:lang w:val="en-US"/>
              </w:rPr>
            </w:pPr>
            <w:r>
              <w:rPr>
                <w:rFonts w:cs="Arial"/>
                <w:lang w:val="en-US"/>
              </w:rPr>
              <w:t>As noted in Use Case B.11, agreements on service levels can be anticipated eventually for WIS operations.  These should include data and network security as well as performance and reliability.</w:t>
            </w:r>
            <w:r>
              <w:rPr>
                <w:rFonts w:cs="Arial"/>
                <w:lang w:val="en-US"/>
              </w:rPr>
              <w:br/>
            </w:r>
            <w:r>
              <w:rPr>
                <w:rFonts w:cs="Arial"/>
                <w:lang w:val="en-US"/>
              </w:rPr>
              <w:br/>
              <w:t>Although not yet addressed in WIS system design, performance reports can be generated efficiently by having each WIS Centre upload its reports to a single analysis site within a fixed time window.</w:t>
            </w:r>
          </w:p>
        </w:tc>
      </w:tr>
    </w:tbl>
    <w:p w:rsidR="00F24A58" w:rsidRDefault="00F24A58">
      <w:pPr>
        <w:pStyle w:val="BodyText"/>
        <w:rPr>
          <w:lang w:val="en-US"/>
        </w:rPr>
      </w:pPr>
    </w:p>
    <w:p w:rsidR="00F24A58" w:rsidRDefault="00F24A58">
      <w:pPr>
        <w:pStyle w:val="BodyText"/>
        <w:rPr>
          <w:lang w:val="en-US"/>
        </w:rPr>
      </w:pPr>
    </w:p>
    <w:p w:rsidR="00F24A58" w:rsidRDefault="00F24A58">
      <w:pPr>
        <w:pStyle w:val="Heading1"/>
        <w:numPr>
          <w:ilvl w:val="0"/>
          <w:numId w:val="0"/>
        </w:numPr>
        <w:rPr>
          <w:lang w:val="en-US"/>
        </w:rPr>
      </w:pPr>
      <w:bookmarkStart w:id="51" w:name="_Toc246226205"/>
      <w:r>
        <w:rPr>
          <w:lang w:val="en-US"/>
        </w:rPr>
        <w:lastRenderedPageBreak/>
        <w:t>ANNEX C – WIS Use Cases</w:t>
      </w:r>
      <w:bookmarkEnd w:id="51"/>
    </w:p>
    <w:p w:rsidR="00F24A58" w:rsidRDefault="00F24A58">
      <w:pPr>
        <w:pStyle w:val="BodyText"/>
        <w:rPr>
          <w:lang w:val="en-US"/>
        </w:rPr>
      </w:pPr>
      <w:r>
        <w:rPr>
          <w:lang w:val="en-US"/>
        </w:rPr>
        <w:t>The content of most of the Use Cases given in this Annex follows closely the work of the SIMDAT project led by the European Centre for Medium-Range Weather Forecasting (ECMWF). [SIMDAT] The form of the Use Cases follows the general guidance of Unified Modelling Language [UML] It also uses a specific template derived from an example published by Karl E. Wiegers (with permission granted to use, modify, and distribute the template).</w:t>
      </w:r>
    </w:p>
    <w:p w:rsidR="00F24A58" w:rsidRDefault="00F24A58">
      <w:pPr>
        <w:pStyle w:val="BodyText"/>
        <w:rPr>
          <w:lang w:val="en-US"/>
        </w:rPr>
      </w:pPr>
      <w:r>
        <w:rPr>
          <w:lang w:val="en-US"/>
        </w:rPr>
        <w:t>The following table provides a key to the elements of the Use Case template as used herein.</w:t>
      </w:r>
    </w:p>
    <w:tbl>
      <w:tblPr>
        <w:tblW w:w="0" w:type="auto"/>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firstRow="1" w:lastRow="1" w:firstColumn="1" w:lastColumn="1" w:noHBand="0" w:noVBand="0"/>
      </w:tblPr>
      <w:tblGrid>
        <w:gridCol w:w="9000"/>
      </w:tblGrid>
      <w:tr w:rsidR="00F24A58">
        <w:tc>
          <w:tcPr>
            <w:tcW w:w="9000" w:type="dxa"/>
          </w:tcPr>
          <w:p w:rsidR="00F24A58" w:rsidRDefault="00F24A58">
            <w:pPr>
              <w:pStyle w:val="BodyText"/>
              <w:spacing w:before="120" w:after="120"/>
              <w:rPr>
                <w:lang w:val="en-US"/>
              </w:rPr>
            </w:pPr>
            <w:r>
              <w:rPr>
                <w:b/>
                <w:lang w:val="en-US"/>
              </w:rPr>
              <w:t>Use Case Goal -</w:t>
            </w:r>
            <w:r>
              <w:rPr>
                <w:lang w:val="en-US"/>
              </w:rPr>
              <w:t xml:space="preserve"> Brief description of the reason for and outcome of this Use Case, or a high-level description of the sequence of actions and the outcome of executing the Use Case.</w:t>
            </w:r>
          </w:p>
        </w:tc>
      </w:tr>
      <w:tr w:rsidR="00F24A58">
        <w:tc>
          <w:tcPr>
            <w:tcW w:w="9000" w:type="dxa"/>
          </w:tcPr>
          <w:p w:rsidR="00F24A58" w:rsidRDefault="00F24A58">
            <w:pPr>
              <w:pStyle w:val="BodyText"/>
              <w:spacing w:before="120" w:after="120"/>
              <w:rPr>
                <w:lang w:val="en-US"/>
              </w:rPr>
            </w:pPr>
            <w:r>
              <w:rPr>
                <w:b/>
                <w:lang w:val="en-US"/>
              </w:rPr>
              <w:t>Actors -</w:t>
            </w:r>
            <w:r>
              <w:rPr>
                <w:lang w:val="en-US"/>
              </w:rPr>
              <w:t xml:space="preserve"> An actor is a person or other entity, external to the system being specified, who interacts with the system (includes the actor that will be initiating this Use Case and any other actors who will participate in completing the Use Case). Different actors often correspond to different user classes, or roles, identified from the customer community that will use the product.</w:t>
            </w:r>
          </w:p>
        </w:tc>
      </w:tr>
      <w:tr w:rsidR="00F24A58">
        <w:tc>
          <w:tcPr>
            <w:tcW w:w="9000" w:type="dxa"/>
          </w:tcPr>
          <w:p w:rsidR="00F24A58" w:rsidRDefault="00F24A58">
            <w:pPr>
              <w:pStyle w:val="BodyText"/>
              <w:spacing w:before="120" w:after="120"/>
              <w:rPr>
                <w:lang w:val="en-US"/>
              </w:rPr>
            </w:pPr>
            <w:r>
              <w:rPr>
                <w:b/>
                <w:lang w:val="en-US"/>
              </w:rPr>
              <w:t>Trigger -</w:t>
            </w:r>
            <w:r>
              <w:rPr>
                <w:lang w:val="en-US"/>
              </w:rPr>
              <w:t xml:space="preserve"> Event that initiates the Use Case (an external business event, a system event, or the first step in the normal flow.</w:t>
            </w:r>
          </w:p>
        </w:tc>
      </w:tr>
      <w:tr w:rsidR="00F24A58">
        <w:tc>
          <w:tcPr>
            <w:tcW w:w="9000" w:type="dxa"/>
          </w:tcPr>
          <w:p w:rsidR="00F24A58" w:rsidRDefault="00F24A58">
            <w:pPr>
              <w:pStyle w:val="BodyText"/>
              <w:spacing w:before="120" w:after="120"/>
              <w:rPr>
                <w:lang w:val="en-US"/>
              </w:rPr>
            </w:pPr>
            <w:r>
              <w:rPr>
                <w:b/>
                <w:lang w:val="en-US"/>
              </w:rPr>
              <w:t>Pre-conditions -</w:t>
            </w:r>
            <w:r>
              <w:rPr>
                <w:lang w:val="en-US"/>
              </w:rPr>
              <w:t xml:space="preserve"> Activities that must take place, or any conditions that must be true, before the Use Case can be started.</w:t>
            </w:r>
          </w:p>
        </w:tc>
      </w:tr>
      <w:tr w:rsidR="00F24A58">
        <w:tc>
          <w:tcPr>
            <w:tcW w:w="9000" w:type="dxa"/>
          </w:tcPr>
          <w:p w:rsidR="00F24A58" w:rsidRDefault="00F24A58">
            <w:pPr>
              <w:pStyle w:val="BodyText"/>
              <w:spacing w:before="120" w:after="120"/>
              <w:rPr>
                <w:lang w:val="en-US"/>
              </w:rPr>
            </w:pPr>
            <w:r>
              <w:rPr>
                <w:b/>
                <w:lang w:val="en-US"/>
              </w:rPr>
              <w:t>Post-conditions -</w:t>
            </w:r>
            <w:r>
              <w:rPr>
                <w:lang w:val="en-US"/>
              </w:rPr>
              <w:t xml:space="preserve"> The state of the system at the conclusion of the Use Case execution.</w:t>
            </w:r>
          </w:p>
        </w:tc>
      </w:tr>
      <w:tr w:rsidR="00F24A58">
        <w:tc>
          <w:tcPr>
            <w:tcW w:w="9000" w:type="dxa"/>
          </w:tcPr>
          <w:p w:rsidR="00F24A58" w:rsidRDefault="00F24A58">
            <w:pPr>
              <w:pStyle w:val="BodyText"/>
              <w:spacing w:before="120" w:after="120"/>
              <w:rPr>
                <w:lang w:val="en-US"/>
              </w:rPr>
            </w:pPr>
            <w:r>
              <w:rPr>
                <w:b/>
                <w:lang w:val="en-US"/>
              </w:rPr>
              <w:t>Normal Flow -</w:t>
            </w:r>
            <w:r>
              <w:rPr>
                <w:lang w:val="en-US"/>
              </w:rPr>
              <w:t xml:space="preserve"> Detailed description of the user actions and system responses that will take place during execution of the Use Case under normal, expected conditions. This dialog sequence will ultimately lead to accomplishing the goal stated in the Use Case name and description.</w:t>
            </w:r>
          </w:p>
        </w:tc>
      </w:tr>
      <w:tr w:rsidR="00F24A58">
        <w:tc>
          <w:tcPr>
            <w:tcW w:w="9000" w:type="dxa"/>
          </w:tcPr>
          <w:p w:rsidR="00F24A58" w:rsidRDefault="00F24A58">
            <w:pPr>
              <w:pStyle w:val="BodyText"/>
              <w:spacing w:before="120" w:after="120"/>
              <w:rPr>
                <w:lang w:val="en-US"/>
              </w:rPr>
            </w:pPr>
            <w:r>
              <w:rPr>
                <w:b/>
                <w:lang w:val="en-US"/>
              </w:rPr>
              <w:t>Alternative Flows -</w:t>
            </w:r>
            <w:r>
              <w:rPr>
                <w:lang w:val="en-US"/>
              </w:rPr>
              <w:t xml:space="preserve"> Other, legitimate usage scenarios that can take place within this Use Case.</w:t>
            </w:r>
          </w:p>
        </w:tc>
      </w:tr>
      <w:tr w:rsidR="00F24A58">
        <w:tc>
          <w:tcPr>
            <w:tcW w:w="9000" w:type="dxa"/>
          </w:tcPr>
          <w:p w:rsidR="00F24A58" w:rsidRDefault="00F24A58">
            <w:pPr>
              <w:pStyle w:val="BodyText"/>
              <w:spacing w:before="120" w:after="120"/>
              <w:rPr>
                <w:lang w:val="en-US"/>
              </w:rPr>
            </w:pPr>
            <w:r>
              <w:rPr>
                <w:b/>
                <w:lang w:val="en-US"/>
              </w:rPr>
              <w:t>Exceptions -</w:t>
            </w:r>
            <w:r>
              <w:rPr>
                <w:lang w:val="en-US"/>
              </w:rPr>
              <w:t xml:space="preserve"> Anticipated error conditions that could occur during execution of the Use Case, and how the system is to respond to those conditions, or the Use Case execution fails for some reason.</w:t>
            </w:r>
          </w:p>
        </w:tc>
      </w:tr>
      <w:tr w:rsidR="00F24A58">
        <w:tc>
          <w:tcPr>
            <w:tcW w:w="9000" w:type="dxa"/>
          </w:tcPr>
          <w:p w:rsidR="00F24A58" w:rsidRDefault="00F24A58">
            <w:pPr>
              <w:pStyle w:val="BodyText"/>
              <w:spacing w:before="120" w:after="120"/>
              <w:rPr>
                <w:lang w:val="en-US"/>
              </w:rPr>
            </w:pPr>
            <w:r>
              <w:rPr>
                <w:b/>
                <w:lang w:val="en-US"/>
              </w:rPr>
              <w:t>Includes -</w:t>
            </w:r>
            <w:r>
              <w:rPr>
                <w:lang w:val="en-US"/>
              </w:rPr>
              <w:t xml:space="preserve"> Other Use Cases that are included (“called”) by this Use Case (common functionality appearing in multiple Use Cases can be described in a separate Use Case included by the ones that need that common functionality).</w:t>
            </w:r>
          </w:p>
        </w:tc>
      </w:tr>
      <w:tr w:rsidR="00F24A58">
        <w:tc>
          <w:tcPr>
            <w:tcW w:w="9000" w:type="dxa"/>
          </w:tcPr>
          <w:p w:rsidR="00F24A58" w:rsidRDefault="00F24A58">
            <w:pPr>
              <w:pStyle w:val="BodyText"/>
              <w:spacing w:before="120" w:after="120"/>
              <w:rPr>
                <w:lang w:val="en-US"/>
              </w:rPr>
            </w:pPr>
            <w:r>
              <w:rPr>
                <w:b/>
                <w:lang w:val="en-US"/>
              </w:rPr>
              <w:t>Notes and Issues -</w:t>
            </w:r>
            <w:r>
              <w:rPr>
                <w:lang w:val="en-US"/>
              </w:rPr>
              <w:t xml:space="preserve"> Additional comments about this Use Case and any remaining open issues that must be resolved. (It is useful to Identify who will resolve each such issue and by what date.)</w:t>
            </w:r>
          </w:p>
        </w:tc>
      </w:tr>
    </w:tbl>
    <w:p w:rsidR="00F24A58" w:rsidRDefault="00F24A58">
      <w:pPr>
        <w:pStyle w:val="Caption"/>
        <w:spacing w:before="120"/>
        <w:rPr>
          <w:lang w:val="en-US"/>
        </w:rPr>
      </w:pPr>
      <w:bookmarkStart w:id="52" w:name="_Toc181008722"/>
      <w:bookmarkStart w:id="53" w:name="_Toc182094487"/>
      <w:r>
        <w:rPr>
          <w:lang w:val="en-US"/>
        </w:rPr>
        <w:t>Table: Key to Elements in the Use Case Template</w:t>
      </w:r>
      <w:bookmarkEnd w:id="52"/>
      <w:bookmarkEnd w:id="53"/>
    </w:p>
    <w:p w:rsidR="00F24A58" w:rsidRDefault="00F24A58">
      <w:pPr>
        <w:rPr>
          <w:lang w:val="en-US"/>
        </w:rPr>
      </w:pPr>
    </w:p>
    <w:p w:rsidR="00F24A58" w:rsidRDefault="00F24A58">
      <w:pPr>
        <w:rPr>
          <w:b/>
          <w:bCs/>
          <w:lang w:val="en-US"/>
        </w:rPr>
      </w:pPr>
      <w:r>
        <w:rPr>
          <w:lang w:val="en-US"/>
        </w:rPr>
        <w:br w:type="page"/>
      </w:r>
      <w:bookmarkStart w:id="54" w:name="_Toc182094462"/>
      <w:r>
        <w:rPr>
          <w:b/>
          <w:bCs/>
          <w:lang w:val="en-US"/>
        </w:rPr>
        <w:lastRenderedPageBreak/>
        <w:t>Use Case B.1, Provide Metadata for Data or Product</w:t>
      </w:r>
      <w:bookmarkEnd w:id="54"/>
    </w:p>
    <w:p w:rsidR="00F24A58" w:rsidRDefault="00F24A58">
      <w:pPr>
        <w:rPr>
          <w:b/>
          <w:bCs/>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gridCol w:w="7176"/>
      </w:tblGrid>
      <w:tr w:rsidR="00F24A58">
        <w:tc>
          <w:tcPr>
            <w:tcW w:w="1800" w:type="dxa"/>
          </w:tcPr>
          <w:p w:rsidR="00F24A58" w:rsidRDefault="00F24A58">
            <w:pPr>
              <w:pStyle w:val="PlainText"/>
              <w:rPr>
                <w:rFonts w:ascii="Arial" w:hAnsi="Arial" w:cs="Arial"/>
              </w:rPr>
            </w:pPr>
            <w:r>
              <w:rPr>
                <w:rFonts w:ascii="Arial" w:hAnsi="Arial" w:cs="Arial"/>
              </w:rPr>
              <w:t>Use Case Goal</w:t>
            </w:r>
          </w:p>
        </w:tc>
        <w:tc>
          <w:tcPr>
            <w:tcW w:w="7176" w:type="dxa"/>
          </w:tcPr>
          <w:p w:rsidR="00F24A58" w:rsidRDefault="00F24A58">
            <w:pPr>
              <w:pStyle w:val="PlainText"/>
              <w:rPr>
                <w:rFonts w:ascii="Arial" w:hAnsi="Arial" w:cs="Arial"/>
                <w:highlight w:val="yellow"/>
              </w:rPr>
            </w:pPr>
            <w:r>
              <w:rPr>
                <w:rFonts w:ascii="Arial" w:hAnsi="Arial" w:cs="Arial"/>
              </w:rPr>
              <w:t>Metadata for any data or product file to be available from the DCPC or GISC is created or updated in the DAR Metadata Catalogue of the DCPC or GISC</w:t>
            </w:r>
          </w:p>
        </w:tc>
      </w:tr>
      <w:tr w:rsidR="00F24A58">
        <w:tc>
          <w:tcPr>
            <w:tcW w:w="1800" w:type="dxa"/>
          </w:tcPr>
          <w:p w:rsidR="00F24A58" w:rsidRDefault="00F24A58">
            <w:pPr>
              <w:pStyle w:val="PlainText"/>
              <w:rPr>
                <w:rFonts w:ascii="Arial" w:hAnsi="Arial" w:cs="Arial"/>
              </w:rPr>
            </w:pPr>
            <w:r>
              <w:rPr>
                <w:rFonts w:ascii="Arial" w:hAnsi="Arial" w:cs="Arial"/>
              </w:rPr>
              <w:t>Actors</w:t>
            </w:r>
          </w:p>
        </w:tc>
        <w:tc>
          <w:tcPr>
            <w:tcW w:w="7176" w:type="dxa"/>
          </w:tcPr>
          <w:p w:rsidR="00F24A58" w:rsidRDefault="00F24A58">
            <w:pPr>
              <w:pStyle w:val="PlainText"/>
              <w:rPr>
                <w:rFonts w:ascii="Arial" w:hAnsi="Arial" w:cs="Arial"/>
                <w:highlight w:val="yellow"/>
              </w:rPr>
            </w:pPr>
            <w:r>
              <w:rPr>
                <w:rFonts w:ascii="Arial" w:hAnsi="Arial" w:cs="Arial"/>
              </w:rPr>
              <w:t>Metadata Originator (NC or DCPC)</w:t>
            </w:r>
            <w:r>
              <w:rPr>
                <w:rFonts w:ascii="Arial" w:hAnsi="Arial" w:cs="Arial"/>
              </w:rPr>
              <w:br/>
              <w:t>Metadata Catalogue Publisher  (DCPC or GISC)</w:t>
            </w:r>
          </w:p>
        </w:tc>
      </w:tr>
      <w:tr w:rsidR="00F24A58">
        <w:tc>
          <w:tcPr>
            <w:tcW w:w="1800" w:type="dxa"/>
          </w:tcPr>
          <w:p w:rsidR="00F24A58" w:rsidRDefault="00F24A58">
            <w:pPr>
              <w:pStyle w:val="PlainText"/>
              <w:rPr>
                <w:rFonts w:ascii="Arial" w:hAnsi="Arial" w:cs="Arial"/>
              </w:rPr>
            </w:pPr>
            <w:r>
              <w:rPr>
                <w:rFonts w:ascii="Arial" w:hAnsi="Arial" w:cs="Arial"/>
              </w:rPr>
              <w:t>Pre-Conditions</w:t>
            </w:r>
          </w:p>
        </w:tc>
        <w:tc>
          <w:tcPr>
            <w:tcW w:w="7176" w:type="dxa"/>
          </w:tcPr>
          <w:p w:rsidR="00F24A58" w:rsidRDefault="00F24A58">
            <w:pPr>
              <w:pStyle w:val="PlainText"/>
              <w:rPr>
                <w:rFonts w:ascii="Arial" w:hAnsi="Arial" w:cs="Arial"/>
                <w:highlight w:val="yellow"/>
              </w:rPr>
            </w:pPr>
            <w:r>
              <w:rPr>
                <w:rFonts w:ascii="Arial" w:hAnsi="Arial" w:cs="Arial"/>
              </w:rPr>
              <w:t>(1) The Metadata Originator is authorized to update the DAR Metadata Catalogue for the associated file(s)</w:t>
            </w:r>
            <w:r>
              <w:rPr>
                <w:rFonts w:ascii="Arial" w:hAnsi="Arial" w:cs="Arial"/>
              </w:rPr>
              <w:br/>
              <w:t>(2)  The Metadata Originator has the necessary information and the ability to update the DAR Metadata Catalogue for the associated file(s)</w:t>
            </w:r>
            <w:r>
              <w:rPr>
                <w:rFonts w:ascii="Arial" w:hAnsi="Arial" w:cs="Arial"/>
              </w:rPr>
              <w:br/>
              <w:t>(3) The Metadata Catalogue Publisher supports facilities for authorized Metadata Originators to update the metadata for the associated file(s)</w:t>
            </w:r>
          </w:p>
        </w:tc>
      </w:tr>
      <w:tr w:rsidR="00F24A58">
        <w:tc>
          <w:tcPr>
            <w:tcW w:w="1800" w:type="dxa"/>
          </w:tcPr>
          <w:p w:rsidR="00F24A58" w:rsidRDefault="00F24A58">
            <w:pPr>
              <w:pStyle w:val="PlainText"/>
              <w:rPr>
                <w:rFonts w:ascii="Arial" w:hAnsi="Arial" w:cs="Arial"/>
              </w:rPr>
            </w:pPr>
            <w:r>
              <w:rPr>
                <w:rFonts w:ascii="Arial" w:hAnsi="Arial" w:cs="Arial"/>
              </w:rPr>
              <w:t>Post-Conditions</w:t>
            </w:r>
          </w:p>
        </w:tc>
        <w:tc>
          <w:tcPr>
            <w:tcW w:w="7176" w:type="dxa"/>
          </w:tcPr>
          <w:p w:rsidR="00F24A58" w:rsidRDefault="00F24A58">
            <w:pPr>
              <w:pStyle w:val="PlainText"/>
              <w:rPr>
                <w:rFonts w:ascii="Arial" w:hAnsi="Arial" w:cs="Arial"/>
                <w:highlight w:val="yellow"/>
              </w:rPr>
            </w:pPr>
            <w:r>
              <w:rPr>
                <w:rFonts w:ascii="Arial" w:hAnsi="Arial" w:cs="Arial"/>
              </w:rPr>
              <w:t>The DAR Metadata Catalogue has changes made by the Metadata Originator</w:t>
            </w:r>
          </w:p>
        </w:tc>
      </w:tr>
      <w:tr w:rsidR="00F24A58">
        <w:tc>
          <w:tcPr>
            <w:tcW w:w="1800" w:type="dxa"/>
          </w:tcPr>
          <w:p w:rsidR="00F24A58" w:rsidRDefault="00F24A58">
            <w:pPr>
              <w:pStyle w:val="PlainText"/>
              <w:rPr>
                <w:rFonts w:ascii="Arial" w:hAnsi="Arial" w:cs="Arial"/>
              </w:rPr>
            </w:pPr>
            <w:r>
              <w:rPr>
                <w:rFonts w:ascii="Arial" w:hAnsi="Arial" w:cs="Arial"/>
              </w:rPr>
              <w:t>Normal Flow</w:t>
            </w:r>
          </w:p>
        </w:tc>
        <w:tc>
          <w:tcPr>
            <w:tcW w:w="7176" w:type="dxa"/>
          </w:tcPr>
          <w:p w:rsidR="00F24A58" w:rsidRDefault="00F24A58">
            <w:pPr>
              <w:pStyle w:val="PlainText"/>
              <w:rPr>
                <w:rFonts w:ascii="Arial" w:hAnsi="Arial" w:cs="Arial"/>
                <w:highlight w:val="yellow"/>
              </w:rPr>
            </w:pPr>
            <w:r>
              <w:rPr>
                <w:rFonts w:ascii="Arial" w:hAnsi="Arial" w:cs="Arial"/>
              </w:rPr>
              <w:t>The authorized Metadata Originator uses a facility supported by the Metadata Catalogue Publisher to update the DAR Metadata Catalogue for the associated file.  Typically, two kinds of maintenance facilities are supported.  One is a file upload facility for "batch" updating (add, replace, or delete metadata records treated as separate files). The other is an online form for changing metadata records treated as entries in the DAR Metadata Catalogue (add, change, or delete of elements in a record as well as whole records).  The Metadata Catalogue Publisher maintains the updated DAR Metadata Catalogue as a searchable resource offered to all authorized searchers (see Use Case B.6).  The Metadata Catalogue Publisher also shares the metadata as a part of the logically centralized but physically distributed catalogue across WIS centres.</w:t>
            </w:r>
          </w:p>
        </w:tc>
      </w:tr>
      <w:tr w:rsidR="00F24A58">
        <w:tc>
          <w:tcPr>
            <w:tcW w:w="1800" w:type="dxa"/>
          </w:tcPr>
          <w:p w:rsidR="00F24A58" w:rsidRDefault="00F24A58">
            <w:pPr>
              <w:pStyle w:val="PlainText"/>
              <w:rPr>
                <w:rFonts w:ascii="Arial" w:hAnsi="Arial" w:cs="Arial"/>
              </w:rPr>
            </w:pPr>
            <w:r>
              <w:rPr>
                <w:rFonts w:ascii="Arial" w:hAnsi="Arial" w:cs="Arial"/>
              </w:rPr>
              <w:t>Notes and Issues</w:t>
            </w:r>
          </w:p>
        </w:tc>
        <w:tc>
          <w:tcPr>
            <w:tcW w:w="7176" w:type="dxa"/>
          </w:tcPr>
          <w:p w:rsidR="00F24A58" w:rsidRDefault="00F24A58">
            <w:pPr>
              <w:pStyle w:val="PlainText"/>
              <w:rPr>
                <w:rFonts w:ascii="Arial" w:hAnsi="Arial" w:cs="Arial"/>
              </w:rPr>
            </w:pPr>
            <w:r>
              <w:rPr>
                <w:rFonts w:ascii="Arial" w:hAnsi="Arial" w:cs="Arial"/>
              </w:rPr>
              <w:t>This set of actions is a simple extrapolation from existing GTS practice, adding the particular standard format for WIS metadata.</w:t>
            </w:r>
          </w:p>
        </w:tc>
      </w:tr>
      <w:tr w:rsidR="00F24A58">
        <w:tc>
          <w:tcPr>
            <w:tcW w:w="1800" w:type="dxa"/>
          </w:tcPr>
          <w:p w:rsidR="00F24A58" w:rsidRDefault="00F24A58">
            <w:pPr>
              <w:pStyle w:val="PlainText"/>
              <w:rPr>
                <w:rFonts w:ascii="Arial" w:hAnsi="Arial" w:cs="Arial"/>
              </w:rPr>
            </w:pPr>
            <w:r>
              <w:rPr>
                <w:rFonts w:ascii="Arial" w:hAnsi="Arial" w:cs="Arial"/>
              </w:rPr>
              <w:t>Last Updated</w:t>
            </w:r>
          </w:p>
        </w:tc>
        <w:tc>
          <w:tcPr>
            <w:tcW w:w="7176" w:type="dxa"/>
          </w:tcPr>
          <w:p w:rsidR="00F24A58" w:rsidRDefault="00F24A58">
            <w:pPr>
              <w:pStyle w:val="PlainText"/>
              <w:rPr>
                <w:rFonts w:ascii="Arial" w:hAnsi="Arial" w:cs="Arial"/>
              </w:rPr>
            </w:pPr>
            <w:r>
              <w:rPr>
                <w:rFonts w:ascii="Arial" w:hAnsi="Arial" w:cs="Arial"/>
              </w:rPr>
              <w:t>30 Oct 2007</w:t>
            </w:r>
          </w:p>
        </w:tc>
      </w:tr>
      <w:tr w:rsidR="00F24A58">
        <w:tc>
          <w:tcPr>
            <w:tcW w:w="1800" w:type="dxa"/>
          </w:tcPr>
          <w:p w:rsidR="00F24A58" w:rsidRDefault="00F24A58">
            <w:pPr>
              <w:pStyle w:val="PlainText"/>
              <w:rPr>
                <w:rFonts w:ascii="Arial" w:hAnsi="Arial" w:cs="Arial"/>
              </w:rPr>
            </w:pPr>
            <w:r>
              <w:rPr>
                <w:rFonts w:ascii="Arial" w:hAnsi="Arial" w:cs="Arial"/>
              </w:rPr>
              <w:t>Last Updated By</w:t>
            </w:r>
          </w:p>
        </w:tc>
        <w:tc>
          <w:tcPr>
            <w:tcW w:w="7176" w:type="dxa"/>
          </w:tcPr>
          <w:p w:rsidR="00F24A58" w:rsidRDefault="00F24A58">
            <w:pPr>
              <w:pStyle w:val="PlainText"/>
              <w:rPr>
                <w:rFonts w:ascii="Arial" w:hAnsi="Arial" w:cs="Arial"/>
              </w:rPr>
            </w:pPr>
            <w:r>
              <w:rPr>
                <w:rFonts w:ascii="Arial" w:hAnsi="Arial" w:cs="Arial"/>
              </w:rPr>
              <w:t>Eliot Christian</w:t>
            </w:r>
          </w:p>
        </w:tc>
      </w:tr>
    </w:tbl>
    <w:p w:rsidR="00F24A58" w:rsidRDefault="00F24A58">
      <w:pPr>
        <w:pStyle w:val="BodyText"/>
        <w:rPr>
          <w:lang w:val="en-US"/>
        </w:rPr>
      </w:pPr>
    </w:p>
    <w:p w:rsidR="00F24A58" w:rsidRDefault="00F24A58">
      <w:pPr>
        <w:rPr>
          <w:b/>
          <w:bCs/>
          <w:lang w:val="en-US"/>
        </w:rPr>
      </w:pPr>
      <w:bookmarkStart w:id="55" w:name="_Toc182094463"/>
      <w:r>
        <w:rPr>
          <w:b/>
          <w:bCs/>
          <w:lang w:val="en-US"/>
        </w:rPr>
        <w:t>Use Case B.2, Upload Data or Product to DCPC or GISC</w:t>
      </w:r>
      <w:bookmarkEnd w:id="55"/>
    </w:p>
    <w:p w:rsidR="00F24A58" w:rsidRDefault="00F24A58">
      <w:pPr>
        <w:rPr>
          <w:b/>
          <w:bCs/>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gridCol w:w="7176"/>
      </w:tblGrid>
      <w:tr w:rsidR="00F24A58">
        <w:trPr>
          <w:cantSplit/>
        </w:trPr>
        <w:tc>
          <w:tcPr>
            <w:tcW w:w="1800" w:type="dxa"/>
          </w:tcPr>
          <w:p w:rsidR="00F24A58" w:rsidRDefault="00F24A58">
            <w:pPr>
              <w:pStyle w:val="PlainText"/>
              <w:rPr>
                <w:rFonts w:ascii="Arial" w:hAnsi="Arial" w:cs="Arial"/>
              </w:rPr>
            </w:pPr>
            <w:r>
              <w:rPr>
                <w:rFonts w:ascii="Arial" w:hAnsi="Arial" w:cs="Arial"/>
              </w:rPr>
              <w:t>Use Case Goal</w:t>
            </w:r>
          </w:p>
        </w:tc>
        <w:tc>
          <w:tcPr>
            <w:tcW w:w="7176" w:type="dxa"/>
          </w:tcPr>
          <w:p w:rsidR="00F24A58" w:rsidRDefault="00F24A58">
            <w:pPr>
              <w:pStyle w:val="PlainText"/>
              <w:rPr>
                <w:rFonts w:ascii="Arial" w:hAnsi="Arial" w:cs="Arial"/>
              </w:rPr>
            </w:pPr>
            <w:r>
              <w:rPr>
                <w:rFonts w:ascii="Arial" w:hAnsi="Arial" w:cs="Arial"/>
              </w:rPr>
              <w:t>Data or product is sent as a file to a DCPC or GISC</w:t>
            </w:r>
          </w:p>
        </w:tc>
      </w:tr>
      <w:tr w:rsidR="00F24A58">
        <w:tc>
          <w:tcPr>
            <w:tcW w:w="1800" w:type="dxa"/>
          </w:tcPr>
          <w:p w:rsidR="00F24A58" w:rsidRDefault="00F24A58">
            <w:pPr>
              <w:pStyle w:val="PlainText"/>
              <w:rPr>
                <w:rFonts w:ascii="Arial" w:hAnsi="Arial" w:cs="Arial"/>
              </w:rPr>
            </w:pPr>
            <w:r>
              <w:rPr>
                <w:rFonts w:ascii="Arial" w:hAnsi="Arial" w:cs="Arial"/>
              </w:rPr>
              <w:t>Actors</w:t>
            </w:r>
          </w:p>
        </w:tc>
        <w:tc>
          <w:tcPr>
            <w:tcW w:w="7176" w:type="dxa"/>
          </w:tcPr>
          <w:p w:rsidR="00F24A58" w:rsidRDefault="00F24A58">
            <w:pPr>
              <w:pStyle w:val="PlainText"/>
              <w:rPr>
                <w:rFonts w:ascii="Arial" w:hAnsi="Arial" w:cs="Arial"/>
              </w:rPr>
            </w:pPr>
            <w:r>
              <w:rPr>
                <w:rFonts w:ascii="Arial" w:hAnsi="Arial" w:cs="Arial"/>
              </w:rPr>
              <w:t>Data Sender (NC or DCPC)</w:t>
            </w:r>
            <w:r>
              <w:rPr>
                <w:rFonts w:ascii="Arial" w:hAnsi="Arial" w:cs="Arial"/>
              </w:rPr>
              <w:br/>
              <w:t xml:space="preserve">Data Receiver (DCPC or GISC) </w:t>
            </w:r>
          </w:p>
        </w:tc>
      </w:tr>
      <w:tr w:rsidR="00F24A58">
        <w:tc>
          <w:tcPr>
            <w:tcW w:w="1800" w:type="dxa"/>
          </w:tcPr>
          <w:p w:rsidR="00F24A58" w:rsidRDefault="00F24A58">
            <w:pPr>
              <w:pStyle w:val="PlainText"/>
              <w:rPr>
                <w:rFonts w:ascii="Arial" w:hAnsi="Arial" w:cs="Arial"/>
              </w:rPr>
            </w:pPr>
            <w:r>
              <w:rPr>
                <w:rFonts w:ascii="Arial" w:hAnsi="Arial" w:cs="Arial"/>
              </w:rPr>
              <w:t>Pre-Conditions</w:t>
            </w:r>
          </w:p>
        </w:tc>
        <w:tc>
          <w:tcPr>
            <w:tcW w:w="7176" w:type="dxa"/>
          </w:tcPr>
          <w:p w:rsidR="00F24A58" w:rsidRDefault="00F24A58">
            <w:pPr>
              <w:pStyle w:val="PlainText"/>
              <w:rPr>
                <w:rFonts w:ascii="Arial" w:hAnsi="Arial" w:cs="Arial"/>
              </w:rPr>
            </w:pPr>
            <w:r>
              <w:rPr>
                <w:rFonts w:ascii="Arial" w:hAnsi="Arial" w:cs="Arial"/>
              </w:rPr>
              <w:t xml:space="preserve">(1) Appropriate metadata to be associated with the file is already available in the DAR Metadata Catalogue of the DCPC or GISC (if not, see Use Case B.3) </w:t>
            </w:r>
            <w:r>
              <w:rPr>
                <w:rFonts w:ascii="Arial" w:hAnsi="Arial" w:cs="Arial"/>
              </w:rPr>
              <w:br/>
              <w:t>(2) The Data Sender is authorized to send the file to the Data Receiver</w:t>
            </w:r>
            <w:r>
              <w:rPr>
                <w:rFonts w:ascii="Arial" w:hAnsi="Arial" w:cs="Arial"/>
              </w:rPr>
              <w:br/>
              <w:t xml:space="preserve">(3) The Data Receiver supports a method for uploading the file, which the Data Sender is able to use   </w:t>
            </w:r>
          </w:p>
        </w:tc>
      </w:tr>
      <w:tr w:rsidR="00F24A58">
        <w:tc>
          <w:tcPr>
            <w:tcW w:w="1800" w:type="dxa"/>
          </w:tcPr>
          <w:p w:rsidR="00F24A58" w:rsidRDefault="00F24A58">
            <w:pPr>
              <w:pStyle w:val="PlainText"/>
              <w:rPr>
                <w:rFonts w:ascii="Arial" w:hAnsi="Arial" w:cs="Arial"/>
              </w:rPr>
            </w:pPr>
            <w:r>
              <w:rPr>
                <w:rFonts w:ascii="Arial" w:hAnsi="Arial" w:cs="Arial"/>
              </w:rPr>
              <w:t>Post-Conditions</w:t>
            </w:r>
          </w:p>
        </w:tc>
        <w:tc>
          <w:tcPr>
            <w:tcW w:w="7176" w:type="dxa"/>
          </w:tcPr>
          <w:p w:rsidR="00F24A58" w:rsidRDefault="00F24A58">
            <w:pPr>
              <w:pStyle w:val="PlainText"/>
              <w:rPr>
                <w:rFonts w:ascii="Arial" w:hAnsi="Arial" w:cs="Arial"/>
              </w:rPr>
            </w:pPr>
            <w:r>
              <w:rPr>
                <w:rFonts w:ascii="Arial" w:hAnsi="Arial" w:cs="Arial"/>
              </w:rPr>
              <w:t>The data or product uploaded by the Data Sender is received and stored by the Data Receiver.</w:t>
            </w:r>
          </w:p>
        </w:tc>
      </w:tr>
      <w:tr w:rsidR="00F24A58">
        <w:tc>
          <w:tcPr>
            <w:tcW w:w="1800" w:type="dxa"/>
          </w:tcPr>
          <w:p w:rsidR="00F24A58" w:rsidRDefault="00F24A58">
            <w:pPr>
              <w:pStyle w:val="PlainText"/>
              <w:rPr>
                <w:rFonts w:ascii="Arial" w:hAnsi="Arial" w:cs="Arial"/>
              </w:rPr>
            </w:pPr>
            <w:r>
              <w:rPr>
                <w:rFonts w:ascii="Arial" w:hAnsi="Arial" w:cs="Arial"/>
              </w:rPr>
              <w:t>Normal Flow</w:t>
            </w:r>
          </w:p>
        </w:tc>
        <w:tc>
          <w:tcPr>
            <w:tcW w:w="7176" w:type="dxa"/>
          </w:tcPr>
          <w:p w:rsidR="00F24A58" w:rsidRDefault="00F24A58">
            <w:pPr>
              <w:pStyle w:val="PlainText"/>
              <w:rPr>
                <w:rFonts w:ascii="Arial" w:hAnsi="Arial" w:cs="Arial"/>
              </w:rPr>
            </w:pPr>
            <w:r>
              <w:rPr>
                <w:rFonts w:ascii="Arial" w:hAnsi="Arial" w:cs="Arial"/>
              </w:rPr>
              <w:t>The Data Sender uses his authorized access to send the file using an appropriate transmission method supported by the Data Receiver.  Typically, the transmission is accomplished using GTS or a file transfer method available over the Internet. A file naming convention or other agreed mechanism is used to make an association between the file and its metadata.</w:t>
            </w:r>
          </w:p>
        </w:tc>
      </w:tr>
      <w:tr w:rsidR="00F24A58">
        <w:tc>
          <w:tcPr>
            <w:tcW w:w="1800" w:type="dxa"/>
          </w:tcPr>
          <w:p w:rsidR="00F24A58" w:rsidRDefault="00F24A58">
            <w:pPr>
              <w:pStyle w:val="PlainText"/>
              <w:rPr>
                <w:rFonts w:ascii="Arial" w:hAnsi="Arial" w:cs="Arial"/>
              </w:rPr>
            </w:pPr>
            <w:r>
              <w:rPr>
                <w:rFonts w:ascii="Arial" w:hAnsi="Arial" w:cs="Arial"/>
              </w:rPr>
              <w:t>Notes and Issues</w:t>
            </w:r>
          </w:p>
        </w:tc>
        <w:tc>
          <w:tcPr>
            <w:tcW w:w="7176" w:type="dxa"/>
          </w:tcPr>
          <w:p w:rsidR="00F24A58" w:rsidRDefault="00F24A58">
            <w:pPr>
              <w:pStyle w:val="PlainText"/>
              <w:rPr>
                <w:rFonts w:ascii="Arial" w:hAnsi="Arial" w:cs="Arial"/>
              </w:rPr>
            </w:pPr>
            <w:r>
              <w:rPr>
                <w:rFonts w:ascii="Arial" w:hAnsi="Arial" w:cs="Arial"/>
              </w:rPr>
              <w:t>This set of actions builds on existing GTS practice, supplemented with other file transfer mechanisms such as the Internet.</w:t>
            </w:r>
          </w:p>
        </w:tc>
      </w:tr>
      <w:tr w:rsidR="00F24A58">
        <w:tc>
          <w:tcPr>
            <w:tcW w:w="1800" w:type="dxa"/>
          </w:tcPr>
          <w:p w:rsidR="00F24A58" w:rsidRDefault="00F24A58">
            <w:pPr>
              <w:pStyle w:val="PlainText"/>
              <w:rPr>
                <w:rFonts w:ascii="Arial" w:hAnsi="Arial" w:cs="Arial"/>
              </w:rPr>
            </w:pPr>
            <w:r>
              <w:rPr>
                <w:rFonts w:ascii="Arial" w:hAnsi="Arial" w:cs="Arial"/>
              </w:rPr>
              <w:t>Last Updated</w:t>
            </w:r>
          </w:p>
        </w:tc>
        <w:tc>
          <w:tcPr>
            <w:tcW w:w="7176" w:type="dxa"/>
          </w:tcPr>
          <w:p w:rsidR="00F24A58" w:rsidRDefault="00F24A58">
            <w:pPr>
              <w:pStyle w:val="PlainText"/>
              <w:rPr>
                <w:rFonts w:ascii="Arial" w:hAnsi="Arial" w:cs="Arial"/>
              </w:rPr>
            </w:pPr>
            <w:r>
              <w:rPr>
                <w:rFonts w:ascii="Arial" w:hAnsi="Arial" w:cs="Arial"/>
              </w:rPr>
              <w:t>30 Oct 2007</w:t>
            </w:r>
          </w:p>
        </w:tc>
      </w:tr>
      <w:tr w:rsidR="00F24A58">
        <w:tc>
          <w:tcPr>
            <w:tcW w:w="1800" w:type="dxa"/>
          </w:tcPr>
          <w:p w:rsidR="00F24A58" w:rsidRDefault="00F24A58">
            <w:pPr>
              <w:pStyle w:val="PlainText"/>
              <w:rPr>
                <w:rFonts w:ascii="Arial" w:hAnsi="Arial" w:cs="Arial"/>
              </w:rPr>
            </w:pPr>
            <w:r>
              <w:rPr>
                <w:rFonts w:ascii="Arial" w:hAnsi="Arial" w:cs="Arial"/>
              </w:rPr>
              <w:t>Last Updated By</w:t>
            </w:r>
          </w:p>
        </w:tc>
        <w:tc>
          <w:tcPr>
            <w:tcW w:w="7176" w:type="dxa"/>
          </w:tcPr>
          <w:p w:rsidR="00F24A58" w:rsidRDefault="00F24A58">
            <w:pPr>
              <w:pStyle w:val="PlainText"/>
              <w:rPr>
                <w:rFonts w:ascii="Arial" w:hAnsi="Arial" w:cs="Arial"/>
              </w:rPr>
            </w:pPr>
            <w:r>
              <w:rPr>
                <w:rFonts w:ascii="Arial" w:hAnsi="Arial" w:cs="Arial"/>
              </w:rPr>
              <w:t>Eliot Christian</w:t>
            </w:r>
          </w:p>
        </w:tc>
      </w:tr>
    </w:tbl>
    <w:p w:rsidR="00F24A58" w:rsidRDefault="00F24A58">
      <w:pPr>
        <w:pStyle w:val="BodyText"/>
        <w:rPr>
          <w:lang w:val="en-US"/>
        </w:rPr>
      </w:pPr>
    </w:p>
    <w:p w:rsidR="00F24A58" w:rsidRDefault="00F24A58">
      <w:pPr>
        <w:rPr>
          <w:b/>
          <w:bCs/>
          <w:lang w:val="en-US"/>
        </w:rPr>
      </w:pPr>
      <w:bookmarkStart w:id="56" w:name="_Toc182094464"/>
      <w:r>
        <w:rPr>
          <w:b/>
          <w:bCs/>
          <w:lang w:val="en-US"/>
        </w:rPr>
        <w:br w:type="page"/>
      </w:r>
      <w:r>
        <w:rPr>
          <w:b/>
          <w:bCs/>
          <w:lang w:val="en-US"/>
        </w:rPr>
        <w:lastRenderedPageBreak/>
        <w:t>Use Case B.3, Control Metadata Association to Data or Product</w:t>
      </w:r>
      <w:bookmarkEnd w:id="56"/>
    </w:p>
    <w:p w:rsidR="00F24A58" w:rsidRDefault="00F24A58">
      <w:pPr>
        <w:rPr>
          <w:b/>
          <w:bCs/>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gridCol w:w="7176"/>
      </w:tblGrid>
      <w:tr w:rsidR="00F24A58">
        <w:tc>
          <w:tcPr>
            <w:tcW w:w="1800" w:type="dxa"/>
          </w:tcPr>
          <w:p w:rsidR="00F24A58" w:rsidRDefault="00F24A58">
            <w:pPr>
              <w:pStyle w:val="PlainText"/>
              <w:keepNext/>
              <w:keepLines/>
              <w:rPr>
                <w:rFonts w:ascii="Arial" w:hAnsi="Arial" w:cs="Arial"/>
              </w:rPr>
            </w:pPr>
            <w:r>
              <w:rPr>
                <w:rFonts w:ascii="Arial" w:hAnsi="Arial" w:cs="Arial"/>
              </w:rPr>
              <w:t>Use Case Goal</w:t>
            </w:r>
          </w:p>
        </w:tc>
        <w:tc>
          <w:tcPr>
            <w:tcW w:w="7176" w:type="dxa"/>
          </w:tcPr>
          <w:p w:rsidR="00F24A58" w:rsidRDefault="00F24A58">
            <w:pPr>
              <w:pStyle w:val="PlainText"/>
              <w:keepNext/>
              <w:keepLines/>
              <w:rPr>
                <w:rFonts w:ascii="Arial" w:hAnsi="Arial" w:cs="Arial"/>
                <w:highlight w:val="yellow"/>
              </w:rPr>
            </w:pPr>
            <w:r>
              <w:rPr>
                <w:rFonts w:ascii="Arial" w:hAnsi="Arial" w:cs="Arial"/>
              </w:rPr>
              <w:t>Confirm that metadata for a data or product file at the DCPC or GISC already exists in the DAR Metadata Catalogue before the data or product is available</w:t>
            </w:r>
            <w:r>
              <w:rPr>
                <w:rFonts w:ascii="Arial" w:hAnsi="Arial" w:cs="Arial"/>
                <w:highlight w:val="yellow"/>
              </w:rPr>
              <w:t xml:space="preserve"> </w:t>
            </w:r>
          </w:p>
        </w:tc>
      </w:tr>
      <w:tr w:rsidR="00F24A58">
        <w:tc>
          <w:tcPr>
            <w:tcW w:w="1800" w:type="dxa"/>
          </w:tcPr>
          <w:p w:rsidR="00F24A58" w:rsidRDefault="00F24A58">
            <w:pPr>
              <w:pStyle w:val="PlainText"/>
              <w:keepNext/>
              <w:keepLines/>
              <w:rPr>
                <w:rFonts w:ascii="Arial" w:hAnsi="Arial" w:cs="Arial"/>
              </w:rPr>
            </w:pPr>
            <w:r>
              <w:rPr>
                <w:rFonts w:ascii="Arial" w:hAnsi="Arial" w:cs="Arial"/>
              </w:rPr>
              <w:t>Actors</w:t>
            </w:r>
          </w:p>
        </w:tc>
        <w:tc>
          <w:tcPr>
            <w:tcW w:w="7176" w:type="dxa"/>
          </w:tcPr>
          <w:p w:rsidR="00F24A58" w:rsidRDefault="00F24A58">
            <w:pPr>
              <w:pStyle w:val="PlainText"/>
              <w:keepNext/>
              <w:keepLines/>
              <w:rPr>
                <w:rFonts w:ascii="Arial" w:hAnsi="Arial" w:cs="Arial"/>
              </w:rPr>
            </w:pPr>
            <w:r>
              <w:rPr>
                <w:rFonts w:ascii="Arial" w:hAnsi="Arial" w:cs="Arial"/>
              </w:rPr>
              <w:t>Data Sender (NC or DCPC)</w:t>
            </w:r>
            <w:r>
              <w:rPr>
                <w:rFonts w:ascii="Arial" w:hAnsi="Arial" w:cs="Arial"/>
              </w:rPr>
              <w:br/>
              <w:t>Data Receiver (DCPC or GISC)</w:t>
            </w:r>
            <w:r>
              <w:rPr>
                <w:rFonts w:ascii="Arial" w:hAnsi="Arial" w:cs="Arial"/>
                <w:highlight w:val="yellow"/>
              </w:rPr>
              <w:t xml:space="preserve"> </w:t>
            </w:r>
          </w:p>
        </w:tc>
      </w:tr>
      <w:tr w:rsidR="00F24A58">
        <w:tc>
          <w:tcPr>
            <w:tcW w:w="1800" w:type="dxa"/>
          </w:tcPr>
          <w:p w:rsidR="00F24A58" w:rsidRDefault="00F24A58">
            <w:pPr>
              <w:pStyle w:val="PlainText"/>
              <w:keepNext/>
              <w:keepLines/>
              <w:rPr>
                <w:rFonts w:ascii="Arial" w:hAnsi="Arial" w:cs="Arial"/>
              </w:rPr>
            </w:pPr>
            <w:r>
              <w:rPr>
                <w:rFonts w:ascii="Arial" w:hAnsi="Arial" w:cs="Arial"/>
              </w:rPr>
              <w:t>Pre-Conditions</w:t>
            </w:r>
          </w:p>
        </w:tc>
        <w:tc>
          <w:tcPr>
            <w:tcW w:w="7176" w:type="dxa"/>
          </w:tcPr>
          <w:p w:rsidR="00F24A58" w:rsidRDefault="00F24A58">
            <w:pPr>
              <w:pStyle w:val="PlainText"/>
              <w:keepNext/>
              <w:keepLines/>
              <w:rPr>
                <w:rFonts w:ascii="Arial" w:hAnsi="Arial" w:cs="Arial"/>
                <w:highlight w:val="yellow"/>
              </w:rPr>
            </w:pPr>
            <w:r>
              <w:rPr>
                <w:rFonts w:ascii="Arial" w:hAnsi="Arial" w:cs="Arial"/>
              </w:rPr>
              <w:t xml:space="preserve">(1) Data or product has been sent as a file from a Data Sender (Use Case B.1) </w:t>
            </w:r>
            <w:r>
              <w:rPr>
                <w:rFonts w:ascii="Arial" w:hAnsi="Arial" w:cs="Arial"/>
              </w:rPr>
              <w:br/>
              <w:t>(2) DAR Metadata Catalogue is current with all updates (Use Case B.2)</w:t>
            </w:r>
          </w:p>
        </w:tc>
      </w:tr>
      <w:tr w:rsidR="00F24A58">
        <w:tc>
          <w:tcPr>
            <w:tcW w:w="1800" w:type="dxa"/>
          </w:tcPr>
          <w:p w:rsidR="00F24A58" w:rsidRDefault="00F24A58">
            <w:pPr>
              <w:pStyle w:val="PlainText"/>
              <w:keepNext/>
              <w:keepLines/>
              <w:rPr>
                <w:rFonts w:ascii="Arial" w:hAnsi="Arial" w:cs="Arial"/>
              </w:rPr>
            </w:pPr>
            <w:r>
              <w:rPr>
                <w:rFonts w:ascii="Arial" w:hAnsi="Arial" w:cs="Arial"/>
              </w:rPr>
              <w:t>Post-Conditions</w:t>
            </w:r>
          </w:p>
        </w:tc>
        <w:tc>
          <w:tcPr>
            <w:tcW w:w="7176" w:type="dxa"/>
          </w:tcPr>
          <w:p w:rsidR="00F24A58" w:rsidRDefault="00F24A58">
            <w:pPr>
              <w:pStyle w:val="PlainText"/>
              <w:keepNext/>
              <w:keepLines/>
              <w:rPr>
                <w:rFonts w:ascii="Arial" w:hAnsi="Arial" w:cs="Arial"/>
                <w:highlight w:val="yellow"/>
              </w:rPr>
            </w:pPr>
            <w:r>
              <w:rPr>
                <w:rFonts w:ascii="Arial" w:hAnsi="Arial" w:cs="Arial"/>
              </w:rPr>
              <w:t xml:space="preserve">An error is communicated when there is not confirmation that a given file is associated appropriately with metadata in the DAR Metadata Catalogue </w:t>
            </w:r>
          </w:p>
        </w:tc>
      </w:tr>
      <w:tr w:rsidR="00F24A58">
        <w:tc>
          <w:tcPr>
            <w:tcW w:w="1800" w:type="dxa"/>
          </w:tcPr>
          <w:p w:rsidR="00F24A58" w:rsidRDefault="00F24A58">
            <w:pPr>
              <w:pStyle w:val="PlainText"/>
              <w:keepNext/>
              <w:keepLines/>
              <w:rPr>
                <w:rFonts w:ascii="Arial" w:hAnsi="Arial" w:cs="Arial"/>
              </w:rPr>
            </w:pPr>
            <w:r>
              <w:rPr>
                <w:rFonts w:ascii="Arial" w:hAnsi="Arial" w:cs="Arial"/>
              </w:rPr>
              <w:t>Normal Flow</w:t>
            </w:r>
          </w:p>
        </w:tc>
        <w:tc>
          <w:tcPr>
            <w:tcW w:w="7176" w:type="dxa"/>
          </w:tcPr>
          <w:p w:rsidR="00F24A58" w:rsidRDefault="00F24A58">
            <w:pPr>
              <w:pStyle w:val="PlainText"/>
              <w:keepNext/>
              <w:keepLines/>
              <w:rPr>
                <w:rFonts w:ascii="Arial" w:hAnsi="Arial" w:cs="Arial"/>
                <w:highlight w:val="yellow"/>
              </w:rPr>
            </w:pPr>
            <w:r>
              <w:rPr>
                <w:rFonts w:ascii="Arial" w:hAnsi="Arial" w:cs="Arial"/>
              </w:rPr>
              <w:t>On receipt of a file containing a data or product, the Data Receiver checks the current DAR Metadata Catalogue to confirm that the file has an associated metadata record. If such a record is not found within two minutes after receipt of the file, an error message is sent to the Data Sender.</w:t>
            </w:r>
          </w:p>
        </w:tc>
      </w:tr>
      <w:tr w:rsidR="00F24A58">
        <w:tc>
          <w:tcPr>
            <w:tcW w:w="1800" w:type="dxa"/>
          </w:tcPr>
          <w:p w:rsidR="00F24A58" w:rsidRDefault="00F24A58">
            <w:pPr>
              <w:pStyle w:val="PlainText"/>
              <w:rPr>
                <w:rFonts w:ascii="Arial" w:hAnsi="Arial" w:cs="Arial"/>
              </w:rPr>
            </w:pPr>
            <w:r>
              <w:rPr>
                <w:rFonts w:ascii="Arial" w:hAnsi="Arial" w:cs="Arial"/>
              </w:rPr>
              <w:t>Notes and Issues</w:t>
            </w:r>
          </w:p>
        </w:tc>
        <w:tc>
          <w:tcPr>
            <w:tcW w:w="7176" w:type="dxa"/>
          </w:tcPr>
          <w:p w:rsidR="00F24A58" w:rsidRDefault="00F24A58">
            <w:pPr>
              <w:pStyle w:val="PlainText"/>
              <w:rPr>
                <w:rFonts w:ascii="Arial" w:hAnsi="Arial" w:cs="Arial"/>
              </w:rPr>
            </w:pPr>
            <w:r>
              <w:rPr>
                <w:rFonts w:ascii="Arial" w:hAnsi="Arial" w:cs="Arial"/>
              </w:rPr>
              <w:t>This control action addresses the condition wherein data arrives before its associated metadata.  Rather than rejecting the file immediately, a grace period of two minutes is allowed before the data file is regarded as erroneous.</w:t>
            </w:r>
          </w:p>
        </w:tc>
      </w:tr>
      <w:tr w:rsidR="00F24A58">
        <w:tc>
          <w:tcPr>
            <w:tcW w:w="1800" w:type="dxa"/>
          </w:tcPr>
          <w:p w:rsidR="00F24A58" w:rsidRDefault="00F24A58">
            <w:pPr>
              <w:pStyle w:val="PlainText"/>
              <w:keepNext/>
              <w:keepLines/>
              <w:rPr>
                <w:rFonts w:ascii="Arial" w:hAnsi="Arial" w:cs="Arial"/>
              </w:rPr>
            </w:pPr>
            <w:r>
              <w:rPr>
                <w:rFonts w:ascii="Arial" w:hAnsi="Arial" w:cs="Arial"/>
              </w:rPr>
              <w:t>Last Updated</w:t>
            </w:r>
          </w:p>
        </w:tc>
        <w:tc>
          <w:tcPr>
            <w:tcW w:w="7176" w:type="dxa"/>
          </w:tcPr>
          <w:p w:rsidR="00F24A58" w:rsidRDefault="00F24A58">
            <w:pPr>
              <w:pStyle w:val="PlainText"/>
              <w:keepNext/>
              <w:keepLines/>
              <w:rPr>
                <w:rFonts w:ascii="Arial" w:hAnsi="Arial" w:cs="Arial"/>
              </w:rPr>
            </w:pPr>
            <w:r>
              <w:rPr>
                <w:rFonts w:ascii="Arial" w:hAnsi="Arial" w:cs="Arial"/>
              </w:rPr>
              <w:t>30 Oct 2007</w:t>
            </w:r>
          </w:p>
        </w:tc>
      </w:tr>
      <w:tr w:rsidR="00F24A58">
        <w:tc>
          <w:tcPr>
            <w:tcW w:w="1800" w:type="dxa"/>
          </w:tcPr>
          <w:p w:rsidR="00F24A58" w:rsidRDefault="00F24A58">
            <w:pPr>
              <w:pStyle w:val="PlainText"/>
              <w:rPr>
                <w:rFonts w:ascii="Arial" w:hAnsi="Arial" w:cs="Arial"/>
              </w:rPr>
            </w:pPr>
            <w:r>
              <w:rPr>
                <w:rFonts w:ascii="Arial" w:hAnsi="Arial" w:cs="Arial"/>
              </w:rPr>
              <w:t>Last Updated By</w:t>
            </w:r>
          </w:p>
        </w:tc>
        <w:tc>
          <w:tcPr>
            <w:tcW w:w="7176" w:type="dxa"/>
          </w:tcPr>
          <w:p w:rsidR="00F24A58" w:rsidRDefault="00F24A58">
            <w:pPr>
              <w:pStyle w:val="PlainText"/>
              <w:rPr>
                <w:rFonts w:ascii="Arial" w:hAnsi="Arial" w:cs="Arial"/>
              </w:rPr>
            </w:pPr>
            <w:r>
              <w:rPr>
                <w:rFonts w:ascii="Arial" w:hAnsi="Arial" w:cs="Arial"/>
              </w:rPr>
              <w:t>Eliot Christian</w:t>
            </w:r>
          </w:p>
        </w:tc>
      </w:tr>
    </w:tbl>
    <w:p w:rsidR="00F24A58" w:rsidRDefault="00F24A58">
      <w:pPr>
        <w:pStyle w:val="BodyText"/>
        <w:rPr>
          <w:lang w:val="en-US"/>
        </w:rPr>
      </w:pPr>
    </w:p>
    <w:p w:rsidR="00F24A58" w:rsidRDefault="00F24A58">
      <w:pPr>
        <w:rPr>
          <w:b/>
          <w:bCs/>
          <w:lang w:val="en-US"/>
        </w:rPr>
      </w:pPr>
      <w:bookmarkStart w:id="57" w:name="_Toc182094465"/>
      <w:r>
        <w:rPr>
          <w:b/>
          <w:bCs/>
          <w:lang w:val="en-US"/>
        </w:rPr>
        <w:t>Use Case B.4, Manage Cache of Data across GISCs</w:t>
      </w:r>
      <w:bookmarkEnd w:id="57"/>
    </w:p>
    <w:p w:rsidR="00F24A58" w:rsidRDefault="00F24A58">
      <w:pPr>
        <w:rPr>
          <w:b/>
          <w:bCs/>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gridCol w:w="7176"/>
      </w:tblGrid>
      <w:tr w:rsidR="00F24A58">
        <w:tc>
          <w:tcPr>
            <w:tcW w:w="1800" w:type="dxa"/>
          </w:tcPr>
          <w:p w:rsidR="00F24A58" w:rsidRDefault="00F24A58">
            <w:pPr>
              <w:pStyle w:val="PlainText"/>
              <w:rPr>
                <w:rFonts w:ascii="Arial" w:hAnsi="Arial" w:cs="Arial"/>
              </w:rPr>
            </w:pPr>
            <w:r>
              <w:rPr>
                <w:rFonts w:ascii="Arial" w:hAnsi="Arial" w:cs="Arial"/>
              </w:rPr>
              <w:t>Use Case Goal</w:t>
            </w:r>
          </w:p>
        </w:tc>
        <w:tc>
          <w:tcPr>
            <w:tcW w:w="7176" w:type="dxa"/>
          </w:tcPr>
          <w:p w:rsidR="00F24A58" w:rsidRDefault="00F24A58">
            <w:pPr>
              <w:pStyle w:val="PlainText"/>
              <w:rPr>
                <w:rFonts w:ascii="Arial" w:hAnsi="Arial" w:cs="Arial"/>
                <w:highlight w:val="yellow"/>
              </w:rPr>
            </w:pPr>
            <w:r>
              <w:rPr>
                <w:rFonts w:ascii="Arial" w:hAnsi="Arial" w:cs="Arial"/>
              </w:rPr>
              <w:t>GISCs manage a logically centralized collection containing at least a 24 hour cache of data and products agreed by WMO for routine global exchange</w:t>
            </w:r>
          </w:p>
        </w:tc>
      </w:tr>
      <w:tr w:rsidR="00F24A58">
        <w:tc>
          <w:tcPr>
            <w:tcW w:w="1800" w:type="dxa"/>
          </w:tcPr>
          <w:p w:rsidR="00F24A58" w:rsidRDefault="00F24A58">
            <w:pPr>
              <w:pStyle w:val="PlainText"/>
              <w:rPr>
                <w:rFonts w:ascii="Arial" w:hAnsi="Arial" w:cs="Arial"/>
              </w:rPr>
            </w:pPr>
            <w:r>
              <w:rPr>
                <w:rFonts w:ascii="Arial" w:hAnsi="Arial" w:cs="Arial"/>
              </w:rPr>
              <w:t>Actors</w:t>
            </w:r>
          </w:p>
        </w:tc>
        <w:tc>
          <w:tcPr>
            <w:tcW w:w="7176" w:type="dxa"/>
          </w:tcPr>
          <w:p w:rsidR="00F24A58" w:rsidRDefault="00F24A58">
            <w:pPr>
              <w:pStyle w:val="PlainText"/>
              <w:rPr>
                <w:rFonts w:ascii="Arial" w:hAnsi="Arial" w:cs="Arial"/>
              </w:rPr>
            </w:pPr>
            <w:r>
              <w:rPr>
                <w:rFonts w:ascii="Arial" w:hAnsi="Arial" w:cs="Arial"/>
              </w:rPr>
              <w:t xml:space="preserve">Data Administrators at each of the GISCs </w:t>
            </w:r>
          </w:p>
        </w:tc>
      </w:tr>
      <w:tr w:rsidR="00F24A58">
        <w:tc>
          <w:tcPr>
            <w:tcW w:w="1800" w:type="dxa"/>
          </w:tcPr>
          <w:p w:rsidR="00F24A58" w:rsidRDefault="00F24A58">
            <w:pPr>
              <w:pStyle w:val="PlainText"/>
              <w:rPr>
                <w:rFonts w:ascii="Arial" w:hAnsi="Arial" w:cs="Arial"/>
              </w:rPr>
            </w:pPr>
            <w:r>
              <w:rPr>
                <w:rFonts w:ascii="Arial" w:hAnsi="Arial" w:cs="Arial"/>
              </w:rPr>
              <w:t>Pre-Conditions</w:t>
            </w:r>
          </w:p>
        </w:tc>
        <w:tc>
          <w:tcPr>
            <w:tcW w:w="7176" w:type="dxa"/>
          </w:tcPr>
          <w:p w:rsidR="00F24A58" w:rsidRDefault="00F24A58">
            <w:pPr>
              <w:pStyle w:val="PlainText"/>
              <w:rPr>
                <w:rFonts w:ascii="Arial" w:hAnsi="Arial" w:cs="Arial"/>
              </w:rPr>
            </w:pPr>
            <w:r>
              <w:rPr>
                <w:rFonts w:ascii="Arial" w:hAnsi="Arial" w:cs="Arial"/>
              </w:rPr>
              <w:t xml:space="preserve">(1) At each GISC, the cache of data and products received from NCs and DCPCs in its area of responsibility is current </w:t>
            </w:r>
            <w:r>
              <w:rPr>
                <w:rFonts w:ascii="Arial" w:hAnsi="Arial" w:cs="Arial"/>
              </w:rPr>
              <w:br/>
              <w:t>(2) Transmission and control mechanisms across GISCs are available</w:t>
            </w:r>
            <w:r>
              <w:rPr>
                <w:rFonts w:ascii="Arial" w:hAnsi="Arial" w:cs="Arial"/>
              </w:rPr>
              <w:br/>
              <w:t xml:space="preserve">(3) All Data Administrators are authenticated and authorized as needed  </w:t>
            </w:r>
          </w:p>
        </w:tc>
      </w:tr>
      <w:tr w:rsidR="00F24A58">
        <w:tc>
          <w:tcPr>
            <w:tcW w:w="1800" w:type="dxa"/>
          </w:tcPr>
          <w:p w:rsidR="00F24A58" w:rsidRDefault="00F24A58">
            <w:pPr>
              <w:pStyle w:val="PlainText"/>
              <w:rPr>
                <w:rFonts w:ascii="Arial" w:hAnsi="Arial" w:cs="Arial"/>
              </w:rPr>
            </w:pPr>
            <w:r>
              <w:rPr>
                <w:rFonts w:ascii="Arial" w:hAnsi="Arial" w:cs="Arial"/>
              </w:rPr>
              <w:t>Post-Conditions</w:t>
            </w:r>
          </w:p>
        </w:tc>
        <w:tc>
          <w:tcPr>
            <w:tcW w:w="7176" w:type="dxa"/>
          </w:tcPr>
          <w:p w:rsidR="00F24A58" w:rsidRDefault="00F24A58">
            <w:pPr>
              <w:pStyle w:val="PlainText"/>
              <w:rPr>
                <w:rFonts w:ascii="Arial" w:hAnsi="Arial" w:cs="Arial"/>
                <w:highlight w:val="yellow"/>
              </w:rPr>
            </w:pPr>
            <w:r>
              <w:rPr>
                <w:rFonts w:ascii="Arial" w:hAnsi="Arial" w:cs="Arial"/>
              </w:rPr>
              <w:t>The cache of data and products is accessible as a logically centralized collection that includes current data and products at each GISC</w:t>
            </w:r>
          </w:p>
        </w:tc>
      </w:tr>
      <w:tr w:rsidR="00F24A58">
        <w:tc>
          <w:tcPr>
            <w:tcW w:w="1800" w:type="dxa"/>
          </w:tcPr>
          <w:p w:rsidR="00F24A58" w:rsidRDefault="00F24A58">
            <w:pPr>
              <w:pStyle w:val="PlainText"/>
              <w:rPr>
                <w:rFonts w:ascii="Arial" w:hAnsi="Arial" w:cs="Arial"/>
              </w:rPr>
            </w:pPr>
            <w:r>
              <w:rPr>
                <w:rFonts w:ascii="Arial" w:hAnsi="Arial" w:cs="Arial"/>
              </w:rPr>
              <w:t>Normal Flow</w:t>
            </w:r>
          </w:p>
        </w:tc>
        <w:tc>
          <w:tcPr>
            <w:tcW w:w="7176" w:type="dxa"/>
          </w:tcPr>
          <w:p w:rsidR="00F24A58" w:rsidRDefault="00F24A58">
            <w:pPr>
              <w:pStyle w:val="PlainText"/>
              <w:rPr>
                <w:rFonts w:ascii="Arial" w:hAnsi="Arial" w:cs="Arial"/>
                <w:highlight w:val="yellow"/>
              </w:rPr>
            </w:pPr>
            <w:r>
              <w:rPr>
                <w:rFonts w:ascii="Arial" w:hAnsi="Arial" w:cs="Arial"/>
              </w:rPr>
              <w:t>A Data Administrator monitors the transmission methods and control mechanisms that enable a logically centralised view of the physically distributed cache of data and products.  Depending on the methods in place, a Data Administrator takes various corrective actions whenever the cache is not available as required.</w:t>
            </w:r>
          </w:p>
        </w:tc>
      </w:tr>
      <w:tr w:rsidR="00F24A58">
        <w:tc>
          <w:tcPr>
            <w:tcW w:w="1800" w:type="dxa"/>
          </w:tcPr>
          <w:p w:rsidR="00F24A58" w:rsidRDefault="00F24A58">
            <w:pPr>
              <w:pStyle w:val="PlainText"/>
              <w:rPr>
                <w:rFonts w:ascii="Arial" w:hAnsi="Arial" w:cs="Arial"/>
              </w:rPr>
            </w:pPr>
            <w:r>
              <w:rPr>
                <w:rFonts w:ascii="Arial" w:hAnsi="Arial" w:cs="Arial"/>
              </w:rPr>
              <w:t>Notes and Issues</w:t>
            </w:r>
          </w:p>
        </w:tc>
        <w:tc>
          <w:tcPr>
            <w:tcW w:w="7176" w:type="dxa"/>
          </w:tcPr>
          <w:p w:rsidR="00F24A58" w:rsidRDefault="00F24A58">
            <w:pPr>
              <w:pStyle w:val="PlainText"/>
              <w:rPr>
                <w:rFonts w:ascii="Arial" w:hAnsi="Arial" w:cs="Arial"/>
              </w:rPr>
            </w:pPr>
            <w:r>
              <w:rPr>
                <w:rFonts w:ascii="Arial" w:hAnsi="Arial" w:cs="Arial"/>
              </w:rPr>
              <w:t>At this point in WIS system design, it has not been decided how the GISCs will accomplish centralization of the cache.</w:t>
            </w:r>
          </w:p>
        </w:tc>
      </w:tr>
      <w:tr w:rsidR="00F24A58">
        <w:tc>
          <w:tcPr>
            <w:tcW w:w="1800" w:type="dxa"/>
          </w:tcPr>
          <w:p w:rsidR="00F24A58" w:rsidRDefault="00F24A58">
            <w:pPr>
              <w:pStyle w:val="PlainText"/>
              <w:rPr>
                <w:rFonts w:ascii="Arial" w:hAnsi="Arial" w:cs="Arial"/>
              </w:rPr>
            </w:pPr>
            <w:r>
              <w:rPr>
                <w:rFonts w:ascii="Arial" w:hAnsi="Arial" w:cs="Arial"/>
              </w:rPr>
              <w:t>Last Updated</w:t>
            </w:r>
          </w:p>
        </w:tc>
        <w:tc>
          <w:tcPr>
            <w:tcW w:w="7176" w:type="dxa"/>
          </w:tcPr>
          <w:p w:rsidR="00F24A58" w:rsidRDefault="00F24A58">
            <w:pPr>
              <w:pStyle w:val="PlainText"/>
              <w:rPr>
                <w:rFonts w:ascii="Arial" w:hAnsi="Arial" w:cs="Arial"/>
              </w:rPr>
            </w:pPr>
            <w:r>
              <w:rPr>
                <w:rFonts w:ascii="Arial" w:hAnsi="Arial" w:cs="Arial"/>
              </w:rPr>
              <w:t>30 Oct 2007</w:t>
            </w:r>
          </w:p>
        </w:tc>
      </w:tr>
      <w:tr w:rsidR="00F24A58">
        <w:tc>
          <w:tcPr>
            <w:tcW w:w="1800" w:type="dxa"/>
          </w:tcPr>
          <w:p w:rsidR="00F24A58" w:rsidRDefault="00F24A58">
            <w:pPr>
              <w:pStyle w:val="PlainText"/>
              <w:rPr>
                <w:rFonts w:ascii="Arial" w:hAnsi="Arial" w:cs="Arial"/>
              </w:rPr>
            </w:pPr>
            <w:r>
              <w:rPr>
                <w:rFonts w:ascii="Arial" w:hAnsi="Arial" w:cs="Arial"/>
              </w:rPr>
              <w:t>Last Updated By</w:t>
            </w:r>
          </w:p>
        </w:tc>
        <w:tc>
          <w:tcPr>
            <w:tcW w:w="7176" w:type="dxa"/>
          </w:tcPr>
          <w:p w:rsidR="00F24A58" w:rsidRDefault="00F24A58">
            <w:pPr>
              <w:pStyle w:val="PlainText"/>
              <w:rPr>
                <w:rFonts w:ascii="Arial" w:hAnsi="Arial" w:cs="Arial"/>
              </w:rPr>
            </w:pPr>
            <w:r>
              <w:rPr>
                <w:rFonts w:ascii="Arial" w:hAnsi="Arial" w:cs="Arial"/>
              </w:rPr>
              <w:t>Eliot Christian</w:t>
            </w:r>
          </w:p>
        </w:tc>
      </w:tr>
    </w:tbl>
    <w:p w:rsidR="00F24A58" w:rsidRDefault="00F24A58">
      <w:pPr>
        <w:rPr>
          <w:lang w:val="en-US"/>
        </w:rPr>
      </w:pPr>
    </w:p>
    <w:p w:rsidR="00F24A58" w:rsidRDefault="00F24A58">
      <w:pPr>
        <w:rPr>
          <w:rFonts w:cs="Arial"/>
          <w:b/>
          <w:bCs/>
          <w:lang w:val="en-US"/>
        </w:rPr>
      </w:pPr>
      <w:bookmarkStart w:id="58" w:name="_Toc182094466"/>
      <w:r>
        <w:rPr>
          <w:b/>
          <w:bCs/>
          <w:lang w:val="en-US"/>
        </w:rPr>
        <w:br w:type="page"/>
      </w:r>
      <w:r>
        <w:rPr>
          <w:b/>
          <w:bCs/>
          <w:lang w:val="en-US"/>
        </w:rPr>
        <w:lastRenderedPageBreak/>
        <w:t>Use Case B.5, Maintain Identification and Role</w:t>
      </w:r>
      <w:r>
        <w:rPr>
          <w:rFonts w:cs="Arial"/>
          <w:b/>
          <w:bCs/>
          <w:lang w:val="en-US"/>
        </w:rPr>
        <w:t xml:space="preserve"> Information for WIS Users</w:t>
      </w:r>
      <w:bookmarkEnd w:id="58"/>
    </w:p>
    <w:p w:rsidR="00F24A58" w:rsidRDefault="00F24A58">
      <w:pPr>
        <w:rPr>
          <w:b/>
          <w:bCs/>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gridCol w:w="7176"/>
      </w:tblGrid>
      <w:tr w:rsidR="00F24A58">
        <w:trPr>
          <w:cantSplit/>
        </w:trPr>
        <w:tc>
          <w:tcPr>
            <w:tcW w:w="1800" w:type="dxa"/>
          </w:tcPr>
          <w:p w:rsidR="00F24A58" w:rsidRDefault="00F24A58">
            <w:pPr>
              <w:pStyle w:val="PlainText"/>
              <w:keepNext/>
              <w:keepLines/>
              <w:rPr>
                <w:rFonts w:ascii="Arial" w:hAnsi="Arial" w:cs="Arial"/>
              </w:rPr>
            </w:pPr>
            <w:r>
              <w:rPr>
                <w:rFonts w:ascii="Arial" w:hAnsi="Arial" w:cs="Arial"/>
              </w:rPr>
              <w:t>Use Case Goal</w:t>
            </w:r>
          </w:p>
        </w:tc>
        <w:tc>
          <w:tcPr>
            <w:tcW w:w="7176" w:type="dxa"/>
          </w:tcPr>
          <w:p w:rsidR="00F24A58" w:rsidRDefault="00F24A58">
            <w:pPr>
              <w:pStyle w:val="PlainText"/>
              <w:keepNext/>
              <w:keepLines/>
              <w:rPr>
                <w:rFonts w:ascii="Arial" w:hAnsi="Arial" w:cs="Arial"/>
                <w:highlight w:val="yellow"/>
              </w:rPr>
            </w:pPr>
            <w:r>
              <w:rPr>
                <w:rFonts w:ascii="Arial" w:hAnsi="Arial" w:cs="Arial"/>
              </w:rPr>
              <w:t>Internal and external users of WIS are able to be identified as needed for their authentication, and their role information is maintained as needed for their authorizations to perform specific functions</w:t>
            </w:r>
          </w:p>
        </w:tc>
      </w:tr>
      <w:tr w:rsidR="00F24A58">
        <w:trPr>
          <w:cantSplit/>
        </w:trPr>
        <w:tc>
          <w:tcPr>
            <w:tcW w:w="1800" w:type="dxa"/>
          </w:tcPr>
          <w:p w:rsidR="00F24A58" w:rsidRDefault="00F24A58">
            <w:pPr>
              <w:pStyle w:val="PlainText"/>
              <w:keepNext/>
              <w:keepLines/>
              <w:rPr>
                <w:rFonts w:ascii="Arial" w:hAnsi="Arial" w:cs="Arial"/>
              </w:rPr>
            </w:pPr>
            <w:r>
              <w:rPr>
                <w:rFonts w:ascii="Arial" w:hAnsi="Arial" w:cs="Arial"/>
              </w:rPr>
              <w:t>Actors</w:t>
            </w:r>
          </w:p>
        </w:tc>
        <w:tc>
          <w:tcPr>
            <w:tcW w:w="7176" w:type="dxa"/>
          </w:tcPr>
          <w:p w:rsidR="00F24A58" w:rsidRDefault="00F24A58">
            <w:pPr>
              <w:pStyle w:val="PlainText"/>
              <w:keepNext/>
              <w:keepLines/>
              <w:rPr>
                <w:rFonts w:ascii="Arial" w:hAnsi="Arial" w:cs="Arial"/>
              </w:rPr>
            </w:pPr>
            <w:r>
              <w:rPr>
                <w:rFonts w:ascii="Arial" w:hAnsi="Arial" w:cs="Arial"/>
              </w:rPr>
              <w:t>Users of WIS (internal and external)</w:t>
            </w:r>
          </w:p>
          <w:p w:rsidR="00F24A58" w:rsidRDefault="00F24A58">
            <w:pPr>
              <w:pStyle w:val="PlainText"/>
              <w:keepNext/>
              <w:keepLines/>
              <w:rPr>
                <w:rFonts w:ascii="Arial" w:hAnsi="Arial" w:cs="Arial"/>
              </w:rPr>
            </w:pPr>
            <w:r>
              <w:rPr>
                <w:rFonts w:ascii="Arial" w:hAnsi="Arial" w:cs="Arial"/>
              </w:rPr>
              <w:t>Administrators of authentication and authorization at WIS Centres</w:t>
            </w:r>
          </w:p>
        </w:tc>
      </w:tr>
      <w:tr w:rsidR="00F24A58">
        <w:tc>
          <w:tcPr>
            <w:tcW w:w="1800" w:type="dxa"/>
          </w:tcPr>
          <w:p w:rsidR="00F24A58" w:rsidRDefault="00F24A58">
            <w:pPr>
              <w:pStyle w:val="PlainText"/>
              <w:keepNext/>
              <w:keepLines/>
              <w:rPr>
                <w:rFonts w:ascii="Arial" w:hAnsi="Arial" w:cs="Arial"/>
              </w:rPr>
            </w:pPr>
            <w:r>
              <w:rPr>
                <w:rFonts w:ascii="Arial" w:hAnsi="Arial" w:cs="Arial"/>
              </w:rPr>
              <w:t>Pre-Conditions</w:t>
            </w:r>
          </w:p>
        </w:tc>
        <w:tc>
          <w:tcPr>
            <w:tcW w:w="7176" w:type="dxa"/>
          </w:tcPr>
          <w:p w:rsidR="00F24A58" w:rsidRDefault="00F24A58">
            <w:pPr>
              <w:pStyle w:val="PlainText"/>
              <w:keepNext/>
              <w:keepLines/>
              <w:rPr>
                <w:rFonts w:ascii="Arial" w:hAnsi="Arial" w:cs="Arial"/>
              </w:rPr>
            </w:pPr>
            <w:r>
              <w:rPr>
                <w:rFonts w:ascii="Arial" w:hAnsi="Arial" w:cs="Arial"/>
              </w:rPr>
              <w:t>(1) Administrators have agreed authentication policies delineating the credentials required to establish identity of a WIS user</w:t>
            </w:r>
          </w:p>
          <w:p w:rsidR="00F24A58" w:rsidRDefault="00F24A58">
            <w:pPr>
              <w:pStyle w:val="PlainText"/>
              <w:keepNext/>
              <w:keepLines/>
              <w:rPr>
                <w:rFonts w:ascii="Arial" w:hAnsi="Arial" w:cs="Arial"/>
              </w:rPr>
            </w:pPr>
            <w:r>
              <w:rPr>
                <w:rFonts w:ascii="Arial" w:hAnsi="Arial" w:cs="Arial"/>
              </w:rPr>
              <w:t>(2) Administrators have agreed authorization policies delineating which roles are authorized to perform each WIS action</w:t>
            </w:r>
          </w:p>
          <w:p w:rsidR="00F24A58" w:rsidRDefault="00F24A58">
            <w:pPr>
              <w:pStyle w:val="PlainText"/>
              <w:keepNext/>
              <w:keepLines/>
              <w:rPr>
                <w:rFonts w:ascii="Arial" w:hAnsi="Arial" w:cs="Arial"/>
              </w:rPr>
            </w:pPr>
            <w:r>
              <w:rPr>
                <w:rFonts w:ascii="Arial" w:hAnsi="Arial" w:cs="Arial"/>
              </w:rPr>
              <w:t>(3) Administrators have mechanisms to create and maintain identification information needed for authentication of users of WIS</w:t>
            </w:r>
          </w:p>
          <w:p w:rsidR="00F24A58" w:rsidRDefault="00F24A58">
            <w:pPr>
              <w:pStyle w:val="PlainText"/>
              <w:keepNext/>
              <w:keepLines/>
              <w:rPr>
                <w:rFonts w:ascii="Arial" w:hAnsi="Arial" w:cs="Arial"/>
              </w:rPr>
            </w:pPr>
            <w:r>
              <w:rPr>
                <w:rFonts w:ascii="Arial" w:hAnsi="Arial" w:cs="Arial"/>
              </w:rPr>
              <w:t xml:space="preserve">(4) Administrators have mechanisms to create and maintain role information needed for authorization of authenticated users of WIS </w:t>
            </w:r>
          </w:p>
        </w:tc>
      </w:tr>
      <w:tr w:rsidR="00F24A58">
        <w:tc>
          <w:tcPr>
            <w:tcW w:w="1800" w:type="dxa"/>
          </w:tcPr>
          <w:p w:rsidR="00F24A58" w:rsidRDefault="00F24A58">
            <w:pPr>
              <w:pStyle w:val="PlainText"/>
              <w:keepNext/>
              <w:keepLines/>
              <w:rPr>
                <w:rFonts w:ascii="Arial" w:hAnsi="Arial" w:cs="Arial"/>
              </w:rPr>
            </w:pPr>
            <w:r>
              <w:rPr>
                <w:rFonts w:ascii="Arial" w:hAnsi="Arial" w:cs="Arial"/>
              </w:rPr>
              <w:t>Post-Conditions</w:t>
            </w:r>
          </w:p>
        </w:tc>
        <w:tc>
          <w:tcPr>
            <w:tcW w:w="7176" w:type="dxa"/>
          </w:tcPr>
          <w:p w:rsidR="00F24A58" w:rsidRDefault="00F24A58">
            <w:pPr>
              <w:pStyle w:val="PlainText"/>
              <w:keepNext/>
              <w:keepLines/>
              <w:rPr>
                <w:rFonts w:ascii="Arial" w:hAnsi="Arial" w:cs="Arial"/>
              </w:rPr>
            </w:pPr>
            <w:r>
              <w:rPr>
                <w:rFonts w:ascii="Arial" w:hAnsi="Arial" w:cs="Arial"/>
              </w:rPr>
              <w:t xml:space="preserve">WIS Centres collectively have the ability to authenticate each user of WIS and authorize him to perform all of the functions appropriate to his role, and only those functions appropriate to his role </w:t>
            </w:r>
          </w:p>
        </w:tc>
      </w:tr>
      <w:tr w:rsidR="00F24A58">
        <w:tc>
          <w:tcPr>
            <w:tcW w:w="1800" w:type="dxa"/>
          </w:tcPr>
          <w:p w:rsidR="00F24A58" w:rsidRDefault="00F24A58">
            <w:pPr>
              <w:pStyle w:val="PlainText"/>
              <w:keepNext/>
              <w:keepLines/>
              <w:rPr>
                <w:rFonts w:ascii="Arial" w:hAnsi="Arial" w:cs="Arial"/>
              </w:rPr>
            </w:pPr>
            <w:r>
              <w:rPr>
                <w:rFonts w:ascii="Arial" w:hAnsi="Arial" w:cs="Arial"/>
              </w:rPr>
              <w:t>Normal Flow</w:t>
            </w:r>
          </w:p>
        </w:tc>
        <w:tc>
          <w:tcPr>
            <w:tcW w:w="7176" w:type="dxa"/>
          </w:tcPr>
          <w:p w:rsidR="00F24A58" w:rsidRDefault="00F24A58">
            <w:pPr>
              <w:pStyle w:val="PlainText"/>
              <w:keepNext/>
              <w:keepLines/>
              <w:rPr>
                <w:rFonts w:ascii="Arial" w:hAnsi="Arial" w:cs="Arial"/>
                <w:highlight w:val="yellow"/>
              </w:rPr>
            </w:pPr>
            <w:r>
              <w:rPr>
                <w:rFonts w:ascii="Arial" w:hAnsi="Arial" w:cs="Arial"/>
              </w:rPr>
              <w:t>Identification and role information about candidate or current users of WIS are to be recorded through facilities controlled by WIS Centres.  Typically, two kinds of facilities should be supported.  One is a file upload facility for "batch" updating (add, replace, or delete the identification and role records as separate files).  The other is an online form for changing identification and role records (add, change, or delete elements in a record as well as whole records).  Administrators of authentication and authorization at WIS Centres share the updated identification and role information as a resource available as needed across WIS Centres.</w:t>
            </w:r>
          </w:p>
        </w:tc>
      </w:tr>
      <w:tr w:rsidR="00F24A58">
        <w:tc>
          <w:tcPr>
            <w:tcW w:w="1800" w:type="dxa"/>
          </w:tcPr>
          <w:p w:rsidR="00F24A58" w:rsidRDefault="00F24A58">
            <w:pPr>
              <w:pStyle w:val="PlainText"/>
              <w:rPr>
                <w:rFonts w:ascii="Arial" w:hAnsi="Arial" w:cs="Arial"/>
              </w:rPr>
            </w:pPr>
            <w:r>
              <w:rPr>
                <w:rFonts w:ascii="Arial" w:hAnsi="Arial" w:cs="Arial"/>
              </w:rPr>
              <w:t>Notes and Issues</w:t>
            </w:r>
          </w:p>
        </w:tc>
        <w:tc>
          <w:tcPr>
            <w:tcW w:w="7176" w:type="dxa"/>
          </w:tcPr>
          <w:p w:rsidR="00F24A58" w:rsidRDefault="00F24A58">
            <w:pPr>
              <w:pStyle w:val="PlainText"/>
              <w:rPr>
                <w:rFonts w:ascii="Arial" w:hAnsi="Arial" w:cs="Arial"/>
              </w:rPr>
            </w:pPr>
            <w:r>
              <w:rPr>
                <w:rFonts w:ascii="Arial" w:hAnsi="Arial" w:cs="Arial"/>
              </w:rPr>
              <w:t>At this point in WIS system design, mechanisms have not been decided for handling identification and role information as needed across WIS centres.</w:t>
            </w:r>
          </w:p>
        </w:tc>
      </w:tr>
      <w:tr w:rsidR="00F24A58">
        <w:tc>
          <w:tcPr>
            <w:tcW w:w="1800" w:type="dxa"/>
          </w:tcPr>
          <w:p w:rsidR="00F24A58" w:rsidRDefault="00F24A58">
            <w:pPr>
              <w:pStyle w:val="PlainText"/>
              <w:keepNext/>
              <w:keepLines/>
              <w:rPr>
                <w:rFonts w:ascii="Arial" w:hAnsi="Arial" w:cs="Arial"/>
              </w:rPr>
            </w:pPr>
            <w:r>
              <w:rPr>
                <w:rFonts w:ascii="Arial" w:hAnsi="Arial" w:cs="Arial"/>
              </w:rPr>
              <w:t>Last Updated</w:t>
            </w:r>
          </w:p>
        </w:tc>
        <w:tc>
          <w:tcPr>
            <w:tcW w:w="7176" w:type="dxa"/>
          </w:tcPr>
          <w:p w:rsidR="00F24A58" w:rsidRDefault="00F24A58">
            <w:pPr>
              <w:pStyle w:val="PlainText"/>
              <w:keepNext/>
              <w:keepLines/>
              <w:rPr>
                <w:rFonts w:ascii="Arial" w:hAnsi="Arial" w:cs="Arial"/>
              </w:rPr>
            </w:pPr>
            <w:r>
              <w:rPr>
                <w:rFonts w:ascii="Arial" w:hAnsi="Arial" w:cs="Arial"/>
              </w:rPr>
              <w:t>30 Oct 2007</w:t>
            </w:r>
          </w:p>
        </w:tc>
      </w:tr>
      <w:tr w:rsidR="00F24A58">
        <w:tc>
          <w:tcPr>
            <w:tcW w:w="1800" w:type="dxa"/>
          </w:tcPr>
          <w:p w:rsidR="00F24A58" w:rsidRDefault="00F24A58">
            <w:pPr>
              <w:pStyle w:val="PlainText"/>
              <w:rPr>
                <w:rFonts w:ascii="Arial" w:hAnsi="Arial" w:cs="Arial"/>
              </w:rPr>
            </w:pPr>
            <w:r>
              <w:rPr>
                <w:rFonts w:ascii="Arial" w:hAnsi="Arial" w:cs="Arial"/>
              </w:rPr>
              <w:t>Last Updated By</w:t>
            </w:r>
          </w:p>
        </w:tc>
        <w:tc>
          <w:tcPr>
            <w:tcW w:w="7176" w:type="dxa"/>
          </w:tcPr>
          <w:p w:rsidR="00F24A58" w:rsidRDefault="00F24A58">
            <w:pPr>
              <w:pStyle w:val="PlainText"/>
              <w:rPr>
                <w:rFonts w:ascii="Arial" w:hAnsi="Arial" w:cs="Arial"/>
              </w:rPr>
            </w:pPr>
            <w:r>
              <w:rPr>
                <w:rFonts w:ascii="Arial" w:hAnsi="Arial" w:cs="Arial"/>
              </w:rPr>
              <w:t>Eliot Christian</w:t>
            </w:r>
          </w:p>
        </w:tc>
      </w:tr>
    </w:tbl>
    <w:p w:rsidR="00F24A58" w:rsidRDefault="00F24A58">
      <w:pPr>
        <w:pStyle w:val="BodyText"/>
        <w:rPr>
          <w:lang w:val="en-US"/>
        </w:rPr>
      </w:pPr>
    </w:p>
    <w:p w:rsidR="00F24A58" w:rsidRDefault="00F24A58">
      <w:pPr>
        <w:rPr>
          <w:b/>
          <w:bCs/>
          <w:lang w:val="en-US"/>
        </w:rPr>
      </w:pPr>
      <w:bookmarkStart w:id="59" w:name="_Toc182094467"/>
      <w:r>
        <w:rPr>
          <w:b/>
          <w:bCs/>
          <w:lang w:val="en-US"/>
        </w:rPr>
        <w:t>Use Case B.6, Discover Data or Products</w:t>
      </w:r>
      <w:bookmarkEnd w:id="59"/>
    </w:p>
    <w:p w:rsidR="00F24A58" w:rsidRDefault="00F24A58">
      <w:pPr>
        <w:rPr>
          <w:b/>
          <w:bCs/>
          <w:lang w:val="en-US"/>
        </w:rPr>
      </w:pPr>
    </w:p>
    <w:tbl>
      <w:tblPr>
        <w:tblW w:w="8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gridCol w:w="7176"/>
      </w:tblGrid>
      <w:tr w:rsidR="00F24A58">
        <w:trPr>
          <w:cantSplit/>
        </w:trPr>
        <w:tc>
          <w:tcPr>
            <w:tcW w:w="1800" w:type="dxa"/>
          </w:tcPr>
          <w:p w:rsidR="00F24A58" w:rsidRDefault="00F24A58">
            <w:pPr>
              <w:pStyle w:val="PlainText"/>
              <w:keepNext/>
              <w:keepLines/>
              <w:rPr>
                <w:rFonts w:ascii="Arial" w:hAnsi="Arial" w:cs="Arial"/>
              </w:rPr>
            </w:pPr>
            <w:r>
              <w:rPr>
                <w:rFonts w:ascii="Arial" w:hAnsi="Arial" w:cs="Arial"/>
              </w:rPr>
              <w:t>Use Case Goal</w:t>
            </w:r>
          </w:p>
        </w:tc>
        <w:tc>
          <w:tcPr>
            <w:tcW w:w="7176" w:type="dxa"/>
          </w:tcPr>
          <w:p w:rsidR="00F24A58" w:rsidRDefault="00F24A58">
            <w:pPr>
              <w:pStyle w:val="BodyText"/>
              <w:keepNext/>
              <w:keepLines/>
              <w:spacing w:after="0"/>
              <w:rPr>
                <w:rFonts w:cs="Arial"/>
                <w:lang w:val="en-US"/>
              </w:rPr>
            </w:pPr>
            <w:r>
              <w:rPr>
                <w:lang w:val="en-US"/>
              </w:rPr>
              <w:t>A user of WIS finds available WMO data or products that he wants to receive.</w:t>
            </w:r>
          </w:p>
        </w:tc>
      </w:tr>
      <w:tr w:rsidR="00F24A58">
        <w:trPr>
          <w:cantSplit/>
        </w:trPr>
        <w:tc>
          <w:tcPr>
            <w:tcW w:w="1800" w:type="dxa"/>
          </w:tcPr>
          <w:p w:rsidR="00F24A58" w:rsidRDefault="00F24A58">
            <w:pPr>
              <w:pStyle w:val="PlainText"/>
              <w:keepNext/>
              <w:keepLines/>
              <w:rPr>
                <w:rFonts w:ascii="Arial" w:hAnsi="Arial" w:cs="Arial"/>
              </w:rPr>
            </w:pPr>
            <w:r>
              <w:rPr>
                <w:rFonts w:ascii="Arial" w:hAnsi="Arial" w:cs="Arial"/>
              </w:rPr>
              <w:t>Actors</w:t>
            </w:r>
          </w:p>
        </w:tc>
        <w:tc>
          <w:tcPr>
            <w:tcW w:w="7176" w:type="dxa"/>
          </w:tcPr>
          <w:p w:rsidR="00F24A58" w:rsidRDefault="00F24A58">
            <w:pPr>
              <w:pStyle w:val="PlainText"/>
              <w:keepNext/>
              <w:keepLines/>
              <w:rPr>
                <w:rFonts w:ascii="Arial" w:hAnsi="Arial" w:cs="Arial"/>
              </w:rPr>
            </w:pPr>
            <w:r>
              <w:rPr>
                <w:rFonts w:ascii="Arial" w:hAnsi="Arial" w:cs="Arial"/>
              </w:rPr>
              <w:t>Data Searcher</w:t>
            </w:r>
          </w:p>
        </w:tc>
      </w:tr>
      <w:tr w:rsidR="00F24A58">
        <w:trPr>
          <w:cantSplit/>
        </w:trPr>
        <w:tc>
          <w:tcPr>
            <w:tcW w:w="1800" w:type="dxa"/>
          </w:tcPr>
          <w:p w:rsidR="00F24A58" w:rsidRDefault="00F24A58">
            <w:pPr>
              <w:pStyle w:val="PlainText"/>
              <w:keepNext/>
              <w:keepLines/>
              <w:rPr>
                <w:rFonts w:ascii="Arial" w:hAnsi="Arial" w:cs="Arial"/>
              </w:rPr>
            </w:pPr>
            <w:r>
              <w:rPr>
                <w:rFonts w:ascii="Arial" w:hAnsi="Arial" w:cs="Arial"/>
              </w:rPr>
              <w:t>Pre-Conditions</w:t>
            </w:r>
          </w:p>
        </w:tc>
        <w:tc>
          <w:tcPr>
            <w:tcW w:w="7176" w:type="dxa"/>
          </w:tcPr>
          <w:p w:rsidR="00F24A58" w:rsidRDefault="00F24A58">
            <w:pPr>
              <w:pStyle w:val="PlainText"/>
              <w:keepNext/>
              <w:keepLines/>
              <w:rPr>
                <w:rFonts w:ascii="Arial" w:hAnsi="Arial" w:cs="Arial"/>
              </w:rPr>
            </w:pPr>
            <w:r>
              <w:rPr>
                <w:rFonts w:ascii="Arial" w:hAnsi="Arial" w:cs="Arial"/>
              </w:rPr>
              <w:t xml:space="preserve">(1) The DAR Metadata Catalogue is accessible for browsing or searching </w:t>
            </w:r>
            <w:r>
              <w:rPr>
                <w:rFonts w:ascii="Arial" w:hAnsi="Arial" w:cs="Arial"/>
              </w:rPr>
              <w:br/>
              <w:t xml:space="preserve">(2) The GISC infrastructure provides a unified catalogue view to the user (i.e., the catalogue is logically centralized although physically distributed) </w:t>
            </w:r>
          </w:p>
        </w:tc>
      </w:tr>
      <w:tr w:rsidR="00F24A58">
        <w:trPr>
          <w:cantSplit/>
        </w:trPr>
        <w:tc>
          <w:tcPr>
            <w:tcW w:w="1800" w:type="dxa"/>
          </w:tcPr>
          <w:p w:rsidR="00F24A58" w:rsidRDefault="00F24A58">
            <w:pPr>
              <w:pStyle w:val="PlainText"/>
              <w:keepNext/>
              <w:keepLines/>
              <w:rPr>
                <w:rFonts w:ascii="Arial" w:hAnsi="Arial" w:cs="Arial"/>
              </w:rPr>
            </w:pPr>
            <w:r>
              <w:rPr>
                <w:rFonts w:ascii="Arial" w:hAnsi="Arial" w:cs="Arial"/>
              </w:rPr>
              <w:t>Post-Conditions</w:t>
            </w:r>
          </w:p>
        </w:tc>
        <w:tc>
          <w:tcPr>
            <w:tcW w:w="7176" w:type="dxa"/>
          </w:tcPr>
          <w:p w:rsidR="00F24A58" w:rsidRDefault="00F24A58">
            <w:pPr>
              <w:pStyle w:val="PlainText"/>
              <w:keepNext/>
              <w:keepLines/>
              <w:rPr>
                <w:rFonts w:ascii="Arial" w:hAnsi="Arial" w:cs="Arial"/>
              </w:rPr>
            </w:pPr>
            <w:r>
              <w:rPr>
                <w:rFonts w:ascii="Arial" w:hAnsi="Arial" w:cs="Arial"/>
              </w:rPr>
              <w:t>The Data Searcher has information needed to select relevant data or products.</w:t>
            </w:r>
          </w:p>
        </w:tc>
      </w:tr>
      <w:tr w:rsidR="00F24A58">
        <w:trPr>
          <w:cantSplit/>
        </w:trPr>
        <w:tc>
          <w:tcPr>
            <w:tcW w:w="1800" w:type="dxa"/>
          </w:tcPr>
          <w:p w:rsidR="00F24A58" w:rsidRDefault="00F24A58">
            <w:pPr>
              <w:pStyle w:val="PlainText"/>
              <w:keepNext/>
              <w:keepLines/>
              <w:rPr>
                <w:rFonts w:ascii="Arial" w:hAnsi="Arial" w:cs="Arial"/>
              </w:rPr>
            </w:pPr>
            <w:r>
              <w:rPr>
                <w:rFonts w:ascii="Arial" w:hAnsi="Arial" w:cs="Arial"/>
              </w:rPr>
              <w:t>Normal Flow</w:t>
            </w:r>
          </w:p>
        </w:tc>
        <w:tc>
          <w:tcPr>
            <w:tcW w:w="7176" w:type="dxa"/>
          </w:tcPr>
          <w:p w:rsidR="00F24A58" w:rsidRDefault="00F24A58">
            <w:pPr>
              <w:pStyle w:val="BodyText"/>
              <w:keepNext/>
              <w:keepLines/>
              <w:spacing w:after="0"/>
              <w:rPr>
                <w:rFonts w:cs="Arial"/>
                <w:lang w:val="en-US"/>
              </w:rPr>
            </w:pPr>
            <w:r>
              <w:rPr>
                <w:lang w:val="en-US"/>
              </w:rPr>
              <w:t xml:space="preserve">The Data Searcher discovers available WMO data and products by browsing the DAR </w:t>
            </w:r>
            <w:r>
              <w:rPr>
                <w:rFonts w:cs="Arial"/>
                <w:lang w:val="en-US"/>
              </w:rPr>
              <w:t xml:space="preserve">Metadata Catalogue </w:t>
            </w:r>
            <w:r>
              <w:rPr>
                <w:lang w:val="en-US"/>
              </w:rPr>
              <w:t xml:space="preserve">or by searching the DAR </w:t>
            </w:r>
            <w:r>
              <w:rPr>
                <w:rFonts w:cs="Arial"/>
                <w:lang w:val="en-US"/>
              </w:rPr>
              <w:t xml:space="preserve">Metadata Catalogue </w:t>
            </w:r>
            <w:r>
              <w:rPr>
                <w:lang w:val="en-US"/>
              </w:rPr>
              <w:t>using discovery concepts such as subject keywords, geographic extent, and temporal range. As a result of his browsing or searching, the Data Searcher gets a relevance-ordered list of data and products including "data or product metadata" such as data origin, data type, generation date, availability, and use constraints, among other characteristics.</w:t>
            </w:r>
          </w:p>
        </w:tc>
      </w:tr>
      <w:tr w:rsidR="00F24A58">
        <w:trPr>
          <w:cantSplit/>
        </w:trPr>
        <w:tc>
          <w:tcPr>
            <w:tcW w:w="1800" w:type="dxa"/>
          </w:tcPr>
          <w:p w:rsidR="00F24A58" w:rsidRDefault="00F24A58">
            <w:pPr>
              <w:pStyle w:val="PlainText"/>
              <w:keepNext/>
              <w:keepLines/>
              <w:rPr>
                <w:rFonts w:ascii="Arial" w:hAnsi="Arial" w:cs="Arial"/>
              </w:rPr>
            </w:pPr>
            <w:r>
              <w:rPr>
                <w:rFonts w:ascii="Arial" w:hAnsi="Arial" w:cs="Arial"/>
              </w:rPr>
              <w:t>Notes and Issues</w:t>
            </w:r>
          </w:p>
        </w:tc>
        <w:tc>
          <w:tcPr>
            <w:tcW w:w="7176" w:type="dxa"/>
          </w:tcPr>
          <w:p w:rsidR="00F24A58" w:rsidRDefault="00F24A58">
            <w:pPr>
              <w:pStyle w:val="PlainText"/>
              <w:keepNext/>
              <w:keepLines/>
              <w:rPr>
                <w:rFonts w:ascii="Arial" w:hAnsi="Arial" w:cs="Arial"/>
              </w:rPr>
            </w:pPr>
            <w:r>
              <w:rPr>
                <w:rFonts w:ascii="Arial" w:hAnsi="Arial" w:cs="Arial"/>
              </w:rPr>
              <w:t>At this point in WIS system design, multiple methods can be envisioned for logically centralizing the physically distributed DAR Metadata Catalogue.</w:t>
            </w:r>
          </w:p>
        </w:tc>
      </w:tr>
      <w:tr w:rsidR="00F24A58">
        <w:trPr>
          <w:cantSplit/>
        </w:trPr>
        <w:tc>
          <w:tcPr>
            <w:tcW w:w="1800" w:type="dxa"/>
          </w:tcPr>
          <w:p w:rsidR="00F24A58" w:rsidRDefault="00F24A58">
            <w:pPr>
              <w:pStyle w:val="PlainText"/>
              <w:keepNext/>
              <w:keepLines/>
              <w:rPr>
                <w:rFonts w:ascii="Arial" w:hAnsi="Arial" w:cs="Arial"/>
              </w:rPr>
            </w:pPr>
            <w:r>
              <w:rPr>
                <w:rFonts w:ascii="Arial" w:hAnsi="Arial" w:cs="Arial"/>
              </w:rPr>
              <w:t>Last Updated</w:t>
            </w:r>
          </w:p>
        </w:tc>
        <w:tc>
          <w:tcPr>
            <w:tcW w:w="7176" w:type="dxa"/>
          </w:tcPr>
          <w:p w:rsidR="00F24A58" w:rsidRDefault="00F24A58">
            <w:pPr>
              <w:pStyle w:val="PlainText"/>
              <w:keepNext/>
              <w:keepLines/>
              <w:rPr>
                <w:rFonts w:ascii="Arial" w:hAnsi="Arial" w:cs="Arial"/>
              </w:rPr>
            </w:pPr>
            <w:r>
              <w:rPr>
                <w:rFonts w:ascii="Arial" w:hAnsi="Arial" w:cs="Arial"/>
              </w:rPr>
              <w:t>30 Oct 2007</w:t>
            </w:r>
          </w:p>
        </w:tc>
      </w:tr>
      <w:tr w:rsidR="00F24A58">
        <w:trPr>
          <w:cantSplit/>
        </w:trPr>
        <w:tc>
          <w:tcPr>
            <w:tcW w:w="1800" w:type="dxa"/>
          </w:tcPr>
          <w:p w:rsidR="00F24A58" w:rsidRDefault="00F24A58">
            <w:pPr>
              <w:pStyle w:val="PlainText"/>
              <w:rPr>
                <w:rFonts w:ascii="Arial" w:hAnsi="Arial" w:cs="Arial"/>
              </w:rPr>
            </w:pPr>
            <w:r>
              <w:rPr>
                <w:rFonts w:ascii="Arial" w:hAnsi="Arial" w:cs="Arial"/>
              </w:rPr>
              <w:t>Last Updated By</w:t>
            </w:r>
          </w:p>
        </w:tc>
        <w:tc>
          <w:tcPr>
            <w:tcW w:w="7176" w:type="dxa"/>
          </w:tcPr>
          <w:p w:rsidR="00F24A58" w:rsidRDefault="00F24A58">
            <w:pPr>
              <w:pStyle w:val="PlainText"/>
              <w:rPr>
                <w:rFonts w:ascii="Arial" w:hAnsi="Arial" w:cs="Arial"/>
              </w:rPr>
            </w:pPr>
            <w:r>
              <w:rPr>
                <w:rFonts w:ascii="Arial" w:hAnsi="Arial" w:cs="Arial"/>
              </w:rPr>
              <w:t>Eliot Christian</w:t>
            </w:r>
          </w:p>
        </w:tc>
      </w:tr>
    </w:tbl>
    <w:p w:rsidR="00F24A58" w:rsidRDefault="00F24A58">
      <w:pPr>
        <w:pStyle w:val="Heading2"/>
        <w:numPr>
          <w:ilvl w:val="0"/>
          <w:numId w:val="0"/>
        </w:numPr>
        <w:rPr>
          <w:b/>
          <w:u w:val="none"/>
          <w:lang w:val="en-US"/>
        </w:rPr>
      </w:pPr>
    </w:p>
    <w:p w:rsidR="00F24A58" w:rsidRDefault="00F24A58">
      <w:pPr>
        <w:rPr>
          <w:rFonts w:cs="Arial"/>
          <w:b/>
          <w:bCs/>
          <w:lang w:val="en-US"/>
        </w:rPr>
      </w:pPr>
      <w:bookmarkStart w:id="60" w:name="_Toc182094468"/>
      <w:r>
        <w:rPr>
          <w:b/>
          <w:bCs/>
          <w:lang w:val="en-US"/>
        </w:rPr>
        <w:br w:type="page"/>
      </w:r>
      <w:r>
        <w:rPr>
          <w:b/>
          <w:bCs/>
          <w:lang w:val="en-US"/>
        </w:rPr>
        <w:lastRenderedPageBreak/>
        <w:t>Use Case B.7, Ad Hoc Request for</w:t>
      </w:r>
      <w:r>
        <w:rPr>
          <w:rFonts w:cs="Arial"/>
          <w:b/>
          <w:bCs/>
          <w:lang w:val="en-US"/>
        </w:rPr>
        <w:t xml:space="preserve"> Data or Product ("Pull")</w:t>
      </w:r>
      <w:bookmarkEnd w:id="60"/>
    </w:p>
    <w:p w:rsidR="00F24A58" w:rsidRDefault="00F24A58">
      <w:pPr>
        <w:rPr>
          <w:b/>
          <w:bCs/>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gridCol w:w="7176"/>
      </w:tblGrid>
      <w:tr w:rsidR="00F24A58">
        <w:tc>
          <w:tcPr>
            <w:tcW w:w="1800" w:type="dxa"/>
          </w:tcPr>
          <w:p w:rsidR="00F24A58" w:rsidRDefault="00F24A58">
            <w:pPr>
              <w:pStyle w:val="PlainText"/>
              <w:keepNext/>
              <w:keepLines/>
              <w:rPr>
                <w:rFonts w:ascii="Arial" w:hAnsi="Arial" w:cs="Arial"/>
              </w:rPr>
            </w:pPr>
            <w:r>
              <w:rPr>
                <w:rFonts w:ascii="Arial" w:hAnsi="Arial" w:cs="Arial"/>
              </w:rPr>
              <w:t>Use Case Goal</w:t>
            </w:r>
          </w:p>
        </w:tc>
        <w:tc>
          <w:tcPr>
            <w:tcW w:w="7176" w:type="dxa"/>
          </w:tcPr>
          <w:p w:rsidR="00F24A58" w:rsidRDefault="00F24A58">
            <w:pPr>
              <w:pStyle w:val="BodyText"/>
              <w:spacing w:after="0"/>
              <w:rPr>
                <w:rFonts w:cs="Arial"/>
                <w:lang w:val="en-US"/>
              </w:rPr>
            </w:pPr>
            <w:r>
              <w:rPr>
                <w:lang w:val="en-US"/>
              </w:rPr>
              <w:t>A user of WIS requests WMO data or product on an ad hoc basis</w:t>
            </w:r>
          </w:p>
        </w:tc>
      </w:tr>
      <w:tr w:rsidR="00F24A58">
        <w:tc>
          <w:tcPr>
            <w:tcW w:w="1800" w:type="dxa"/>
          </w:tcPr>
          <w:p w:rsidR="00F24A58" w:rsidRDefault="00F24A58">
            <w:pPr>
              <w:pStyle w:val="PlainText"/>
              <w:keepNext/>
              <w:keepLines/>
              <w:rPr>
                <w:rFonts w:ascii="Arial" w:hAnsi="Arial" w:cs="Arial"/>
              </w:rPr>
            </w:pPr>
            <w:r>
              <w:rPr>
                <w:rFonts w:ascii="Arial" w:hAnsi="Arial" w:cs="Arial"/>
              </w:rPr>
              <w:t>Actors</w:t>
            </w:r>
          </w:p>
        </w:tc>
        <w:tc>
          <w:tcPr>
            <w:tcW w:w="7176" w:type="dxa"/>
          </w:tcPr>
          <w:p w:rsidR="00F24A58" w:rsidRDefault="00F24A58">
            <w:pPr>
              <w:pStyle w:val="PlainText"/>
              <w:keepNext/>
              <w:keepLines/>
              <w:rPr>
                <w:rFonts w:ascii="Arial" w:hAnsi="Arial" w:cs="Arial"/>
              </w:rPr>
            </w:pPr>
            <w:r>
              <w:rPr>
                <w:rFonts w:ascii="Arial" w:hAnsi="Arial" w:cs="Arial"/>
              </w:rPr>
              <w:t>User of WIS</w:t>
            </w:r>
            <w:r>
              <w:rPr>
                <w:rFonts w:ascii="Arial" w:hAnsi="Arial" w:cs="Arial"/>
              </w:rPr>
              <w:br/>
              <w:t>WIS Centre</w:t>
            </w:r>
          </w:p>
        </w:tc>
      </w:tr>
      <w:tr w:rsidR="00F24A58">
        <w:tc>
          <w:tcPr>
            <w:tcW w:w="1800" w:type="dxa"/>
          </w:tcPr>
          <w:p w:rsidR="00F24A58" w:rsidRDefault="00F24A58">
            <w:pPr>
              <w:pStyle w:val="PlainText"/>
              <w:keepNext/>
              <w:keepLines/>
              <w:rPr>
                <w:rFonts w:ascii="Arial" w:hAnsi="Arial" w:cs="Arial"/>
              </w:rPr>
            </w:pPr>
            <w:r>
              <w:rPr>
                <w:rFonts w:ascii="Arial" w:hAnsi="Arial" w:cs="Arial"/>
              </w:rPr>
              <w:t>Pre-Conditions</w:t>
            </w:r>
          </w:p>
        </w:tc>
        <w:tc>
          <w:tcPr>
            <w:tcW w:w="7176" w:type="dxa"/>
          </w:tcPr>
          <w:p w:rsidR="00F24A58" w:rsidRDefault="00F24A58">
            <w:pPr>
              <w:pStyle w:val="BodyText"/>
              <w:spacing w:after="0"/>
              <w:rPr>
                <w:rFonts w:cs="Arial"/>
                <w:lang w:val="en-US"/>
              </w:rPr>
            </w:pPr>
            <w:r>
              <w:rPr>
                <w:lang w:val="en-US"/>
              </w:rPr>
              <w:t>(1) The desired data or product has been identified by the u</w:t>
            </w:r>
            <w:r>
              <w:rPr>
                <w:rFonts w:cs="Arial"/>
                <w:lang w:val="en-US"/>
              </w:rPr>
              <w:t>ser of WIS</w:t>
            </w:r>
          </w:p>
          <w:p w:rsidR="00F24A58" w:rsidRDefault="00F24A58">
            <w:pPr>
              <w:pStyle w:val="BodyText"/>
              <w:spacing w:after="0"/>
              <w:rPr>
                <w:lang w:val="en-US"/>
              </w:rPr>
            </w:pPr>
            <w:r>
              <w:rPr>
                <w:lang w:val="en-US"/>
              </w:rPr>
              <w:t>(2) The u</w:t>
            </w:r>
            <w:r>
              <w:rPr>
                <w:rFonts w:cs="Arial"/>
                <w:lang w:val="en-US"/>
              </w:rPr>
              <w:t>ser of WIS</w:t>
            </w:r>
            <w:r>
              <w:rPr>
                <w:lang w:val="en-US"/>
              </w:rPr>
              <w:t xml:space="preserve"> has been authenticated and authorized to retrieve the desired data or product from the WIS centre</w:t>
            </w:r>
          </w:p>
          <w:p w:rsidR="00F24A58" w:rsidRDefault="00F24A58">
            <w:pPr>
              <w:pStyle w:val="BodyText"/>
              <w:spacing w:after="0"/>
              <w:rPr>
                <w:lang w:val="en-US"/>
              </w:rPr>
            </w:pPr>
            <w:r>
              <w:rPr>
                <w:lang w:val="en-US"/>
              </w:rPr>
              <w:t>(3) Delivery is achievable through one of the supported mechanisms for the transmission of the desired data or product, and within the published service level commitment of the WIS centre</w:t>
            </w:r>
          </w:p>
        </w:tc>
      </w:tr>
      <w:tr w:rsidR="00F24A58">
        <w:tc>
          <w:tcPr>
            <w:tcW w:w="1800" w:type="dxa"/>
          </w:tcPr>
          <w:p w:rsidR="00F24A58" w:rsidRDefault="00F24A58">
            <w:pPr>
              <w:pStyle w:val="PlainText"/>
              <w:keepNext/>
              <w:keepLines/>
              <w:rPr>
                <w:rFonts w:ascii="Arial" w:hAnsi="Arial" w:cs="Arial"/>
              </w:rPr>
            </w:pPr>
            <w:r>
              <w:rPr>
                <w:rFonts w:ascii="Arial" w:hAnsi="Arial" w:cs="Arial"/>
              </w:rPr>
              <w:t>Post-Conditions</w:t>
            </w:r>
          </w:p>
        </w:tc>
        <w:tc>
          <w:tcPr>
            <w:tcW w:w="7176" w:type="dxa"/>
          </w:tcPr>
          <w:p w:rsidR="00F24A58" w:rsidRDefault="00F24A58">
            <w:pPr>
              <w:pStyle w:val="PlainText"/>
              <w:keepNext/>
              <w:keepLines/>
              <w:rPr>
                <w:rFonts w:ascii="Arial" w:hAnsi="Arial" w:cs="Arial"/>
              </w:rPr>
            </w:pPr>
            <w:r>
              <w:rPr>
                <w:rFonts w:ascii="Arial" w:hAnsi="Arial" w:cs="Arial"/>
              </w:rPr>
              <w:t>Data or product is readied for delivery to the user of WIS according to the service level commitment of the WIS centre</w:t>
            </w:r>
          </w:p>
        </w:tc>
      </w:tr>
      <w:tr w:rsidR="00F24A58">
        <w:tc>
          <w:tcPr>
            <w:tcW w:w="1800" w:type="dxa"/>
          </w:tcPr>
          <w:p w:rsidR="00F24A58" w:rsidRDefault="00F24A58">
            <w:pPr>
              <w:pStyle w:val="PlainText"/>
              <w:keepNext/>
              <w:keepLines/>
              <w:rPr>
                <w:rFonts w:ascii="Arial" w:hAnsi="Arial" w:cs="Arial"/>
              </w:rPr>
            </w:pPr>
            <w:r>
              <w:rPr>
                <w:rFonts w:ascii="Arial" w:hAnsi="Arial" w:cs="Arial"/>
              </w:rPr>
              <w:t>Normal Flow</w:t>
            </w:r>
          </w:p>
        </w:tc>
        <w:tc>
          <w:tcPr>
            <w:tcW w:w="7176" w:type="dxa"/>
          </w:tcPr>
          <w:p w:rsidR="00F24A58" w:rsidRDefault="00F24A58">
            <w:pPr>
              <w:pStyle w:val="BodyText"/>
              <w:spacing w:after="0"/>
              <w:rPr>
                <w:rFonts w:cs="Arial"/>
                <w:lang w:val="en-US"/>
              </w:rPr>
            </w:pPr>
            <w:r>
              <w:rPr>
                <w:lang w:val="en-US"/>
              </w:rPr>
              <w:t>Once the u</w:t>
            </w:r>
            <w:r>
              <w:rPr>
                <w:rFonts w:cs="Arial"/>
                <w:lang w:val="en-US"/>
              </w:rPr>
              <w:t xml:space="preserve">ser </w:t>
            </w:r>
            <w:r>
              <w:rPr>
                <w:lang w:val="en-US"/>
              </w:rPr>
              <w:t xml:space="preserve">has identified the desired data or product, he </w:t>
            </w:r>
            <w:r>
              <w:rPr>
                <w:rFonts w:cs="Arial"/>
                <w:lang w:val="en-US"/>
              </w:rPr>
              <w:t>requests delivery on a one-time basis.  (Use Case B.8 covers the alternate choice, recurring delivery.)</w:t>
            </w:r>
            <w:r>
              <w:rPr>
                <w:lang w:val="en-US"/>
              </w:rPr>
              <w:t xml:space="preserve">  The WIS Centre authenticates the user and checks authorization for delivery of the product according to the user's role.  The WIS centre then sets up delivery through any of a broad range of online and offline options (delivery options are described in Use Case B.9).</w:t>
            </w:r>
          </w:p>
        </w:tc>
      </w:tr>
      <w:tr w:rsidR="00F24A58">
        <w:tc>
          <w:tcPr>
            <w:tcW w:w="1800" w:type="dxa"/>
          </w:tcPr>
          <w:p w:rsidR="00F24A58" w:rsidRDefault="00F24A58">
            <w:pPr>
              <w:pStyle w:val="PlainText"/>
              <w:keepNext/>
              <w:keepLines/>
              <w:rPr>
                <w:rFonts w:ascii="Arial" w:hAnsi="Arial" w:cs="Arial"/>
              </w:rPr>
            </w:pPr>
            <w:r>
              <w:rPr>
                <w:rFonts w:ascii="Arial" w:hAnsi="Arial" w:cs="Arial"/>
              </w:rPr>
              <w:t>Last Updated</w:t>
            </w:r>
          </w:p>
        </w:tc>
        <w:tc>
          <w:tcPr>
            <w:tcW w:w="7176" w:type="dxa"/>
          </w:tcPr>
          <w:p w:rsidR="00F24A58" w:rsidRDefault="00F24A58">
            <w:pPr>
              <w:pStyle w:val="PlainText"/>
              <w:keepNext/>
              <w:keepLines/>
              <w:rPr>
                <w:rFonts w:ascii="Arial" w:hAnsi="Arial" w:cs="Arial"/>
              </w:rPr>
            </w:pPr>
            <w:r>
              <w:rPr>
                <w:rFonts w:ascii="Arial" w:hAnsi="Arial" w:cs="Arial"/>
              </w:rPr>
              <w:t>30 Oct 2007</w:t>
            </w:r>
          </w:p>
        </w:tc>
      </w:tr>
      <w:tr w:rsidR="00F24A58">
        <w:tc>
          <w:tcPr>
            <w:tcW w:w="1800" w:type="dxa"/>
          </w:tcPr>
          <w:p w:rsidR="00F24A58" w:rsidRDefault="00F24A58">
            <w:pPr>
              <w:pStyle w:val="PlainText"/>
              <w:rPr>
                <w:rFonts w:ascii="Arial" w:hAnsi="Arial" w:cs="Arial"/>
              </w:rPr>
            </w:pPr>
            <w:r>
              <w:rPr>
                <w:rFonts w:ascii="Arial" w:hAnsi="Arial" w:cs="Arial"/>
              </w:rPr>
              <w:t>Last Updated By</w:t>
            </w:r>
          </w:p>
        </w:tc>
        <w:tc>
          <w:tcPr>
            <w:tcW w:w="7176" w:type="dxa"/>
          </w:tcPr>
          <w:p w:rsidR="00F24A58" w:rsidRDefault="00F24A58">
            <w:pPr>
              <w:pStyle w:val="PlainText"/>
              <w:rPr>
                <w:rFonts w:ascii="Arial" w:hAnsi="Arial" w:cs="Arial"/>
              </w:rPr>
            </w:pPr>
            <w:r>
              <w:rPr>
                <w:rFonts w:ascii="Arial" w:hAnsi="Arial" w:cs="Arial"/>
              </w:rPr>
              <w:t>Eliot Christian</w:t>
            </w:r>
          </w:p>
        </w:tc>
      </w:tr>
    </w:tbl>
    <w:p w:rsidR="00F24A58" w:rsidRDefault="00F24A58">
      <w:pPr>
        <w:pStyle w:val="BodyText"/>
        <w:rPr>
          <w:lang w:val="en-US"/>
        </w:rPr>
      </w:pPr>
    </w:p>
    <w:p w:rsidR="00F24A58" w:rsidRDefault="00F24A58">
      <w:pPr>
        <w:rPr>
          <w:b/>
          <w:bCs/>
          <w:lang w:val="en-US"/>
        </w:rPr>
      </w:pPr>
      <w:bookmarkStart w:id="61" w:name="_Toc182094469"/>
      <w:r>
        <w:rPr>
          <w:b/>
          <w:bCs/>
          <w:lang w:val="en-US"/>
        </w:rPr>
        <w:t>Use Case B.8, Subscribe to Data or Product ("Push")</w:t>
      </w:r>
      <w:bookmarkEnd w:id="61"/>
    </w:p>
    <w:p w:rsidR="00F24A58" w:rsidRDefault="00F24A58">
      <w:pPr>
        <w:rPr>
          <w:b/>
          <w:bCs/>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gridCol w:w="7176"/>
      </w:tblGrid>
      <w:tr w:rsidR="00F24A58">
        <w:trPr>
          <w:cantSplit/>
        </w:trPr>
        <w:tc>
          <w:tcPr>
            <w:tcW w:w="1800" w:type="dxa"/>
          </w:tcPr>
          <w:p w:rsidR="00F24A58" w:rsidRDefault="00F24A58">
            <w:pPr>
              <w:pStyle w:val="PlainText"/>
              <w:keepNext/>
              <w:keepLines/>
              <w:rPr>
                <w:rFonts w:ascii="Arial" w:hAnsi="Arial" w:cs="Arial"/>
              </w:rPr>
            </w:pPr>
            <w:r>
              <w:rPr>
                <w:rFonts w:ascii="Arial" w:hAnsi="Arial" w:cs="Arial"/>
              </w:rPr>
              <w:t>Use Case Goal</w:t>
            </w:r>
          </w:p>
        </w:tc>
        <w:tc>
          <w:tcPr>
            <w:tcW w:w="7176" w:type="dxa"/>
          </w:tcPr>
          <w:p w:rsidR="00F24A58" w:rsidRDefault="00F24A58">
            <w:pPr>
              <w:pStyle w:val="PlainText"/>
              <w:keepNext/>
              <w:keepLines/>
              <w:rPr>
                <w:rFonts w:ascii="Arial" w:hAnsi="Arial" w:cs="Arial"/>
                <w:highlight w:val="yellow"/>
              </w:rPr>
            </w:pPr>
            <w:r>
              <w:rPr>
                <w:rFonts w:ascii="Arial" w:hAnsi="Arial" w:cs="Arial"/>
              </w:rPr>
              <w:t>A user of WIS can subscribe to receive data or products on a recurring basis</w:t>
            </w:r>
          </w:p>
        </w:tc>
      </w:tr>
      <w:tr w:rsidR="00F24A58">
        <w:tc>
          <w:tcPr>
            <w:tcW w:w="1800" w:type="dxa"/>
          </w:tcPr>
          <w:p w:rsidR="00F24A58" w:rsidRDefault="00F24A58">
            <w:pPr>
              <w:pStyle w:val="PlainText"/>
              <w:keepNext/>
              <w:keepLines/>
              <w:rPr>
                <w:rFonts w:ascii="Arial" w:hAnsi="Arial" w:cs="Arial"/>
              </w:rPr>
            </w:pPr>
            <w:r>
              <w:rPr>
                <w:rFonts w:ascii="Arial" w:hAnsi="Arial" w:cs="Arial"/>
              </w:rPr>
              <w:t>Actors</w:t>
            </w:r>
          </w:p>
        </w:tc>
        <w:tc>
          <w:tcPr>
            <w:tcW w:w="7176" w:type="dxa"/>
          </w:tcPr>
          <w:p w:rsidR="00F24A58" w:rsidRDefault="00F24A58">
            <w:pPr>
              <w:pStyle w:val="PlainText"/>
              <w:keepNext/>
              <w:keepLines/>
              <w:rPr>
                <w:rFonts w:ascii="Arial" w:hAnsi="Arial" w:cs="Arial"/>
              </w:rPr>
            </w:pPr>
            <w:r>
              <w:rPr>
                <w:rFonts w:ascii="Arial" w:hAnsi="Arial" w:cs="Arial"/>
              </w:rPr>
              <w:t>User of WIS</w:t>
            </w:r>
            <w:r>
              <w:rPr>
                <w:rFonts w:ascii="Arial" w:hAnsi="Arial" w:cs="Arial"/>
              </w:rPr>
              <w:br/>
              <w:t>WIS Centre</w:t>
            </w:r>
          </w:p>
        </w:tc>
      </w:tr>
      <w:tr w:rsidR="00F24A58">
        <w:tc>
          <w:tcPr>
            <w:tcW w:w="1800" w:type="dxa"/>
          </w:tcPr>
          <w:p w:rsidR="00F24A58" w:rsidRDefault="00F24A58">
            <w:pPr>
              <w:pStyle w:val="PlainText"/>
              <w:keepNext/>
              <w:keepLines/>
              <w:rPr>
                <w:rFonts w:ascii="Arial" w:hAnsi="Arial" w:cs="Arial"/>
              </w:rPr>
            </w:pPr>
            <w:r>
              <w:rPr>
                <w:rFonts w:ascii="Arial" w:hAnsi="Arial" w:cs="Arial"/>
              </w:rPr>
              <w:t>Pre-Conditions</w:t>
            </w:r>
          </w:p>
        </w:tc>
        <w:tc>
          <w:tcPr>
            <w:tcW w:w="7176" w:type="dxa"/>
          </w:tcPr>
          <w:p w:rsidR="00F24A58" w:rsidRDefault="00F24A58">
            <w:pPr>
              <w:pStyle w:val="BodyText"/>
              <w:keepNext/>
              <w:keepLines/>
              <w:spacing w:after="0"/>
              <w:rPr>
                <w:rFonts w:cs="Arial"/>
                <w:lang w:val="en-US"/>
              </w:rPr>
            </w:pPr>
            <w:r>
              <w:rPr>
                <w:lang w:val="en-US"/>
              </w:rPr>
              <w:t>(1) The desired data or product has been identified by the u</w:t>
            </w:r>
            <w:r>
              <w:rPr>
                <w:rFonts w:cs="Arial"/>
                <w:lang w:val="en-US"/>
              </w:rPr>
              <w:t>ser of WIS</w:t>
            </w:r>
          </w:p>
          <w:p w:rsidR="00F24A58" w:rsidRDefault="00F24A58">
            <w:pPr>
              <w:pStyle w:val="BodyText"/>
              <w:keepNext/>
              <w:keepLines/>
              <w:spacing w:after="0"/>
              <w:rPr>
                <w:lang w:val="en-US"/>
              </w:rPr>
            </w:pPr>
            <w:r>
              <w:rPr>
                <w:lang w:val="en-US"/>
              </w:rPr>
              <w:t>(2) The u</w:t>
            </w:r>
            <w:r>
              <w:rPr>
                <w:rFonts w:cs="Arial"/>
                <w:lang w:val="en-US"/>
              </w:rPr>
              <w:t>ser of WIS</w:t>
            </w:r>
            <w:r>
              <w:rPr>
                <w:lang w:val="en-US"/>
              </w:rPr>
              <w:t xml:space="preserve"> has been authenticated and authorized to retrieve the desired data or product from the WIS centre</w:t>
            </w:r>
          </w:p>
          <w:p w:rsidR="00F24A58" w:rsidRDefault="00F24A58">
            <w:pPr>
              <w:pStyle w:val="BodyText"/>
              <w:keepNext/>
              <w:keepLines/>
              <w:spacing w:after="0"/>
              <w:rPr>
                <w:lang w:val="en-US"/>
              </w:rPr>
            </w:pPr>
            <w:r>
              <w:rPr>
                <w:lang w:val="en-US"/>
              </w:rPr>
              <w:t>(3) Delivery is achievable through one of the supported mechanisms for the transmission of the desired data or product, and within the published service level commitment of the WIS centre</w:t>
            </w:r>
          </w:p>
        </w:tc>
      </w:tr>
      <w:tr w:rsidR="00F24A58">
        <w:tc>
          <w:tcPr>
            <w:tcW w:w="1800" w:type="dxa"/>
          </w:tcPr>
          <w:p w:rsidR="00F24A58" w:rsidRDefault="00F24A58">
            <w:pPr>
              <w:pStyle w:val="PlainText"/>
              <w:keepNext/>
              <w:keepLines/>
              <w:rPr>
                <w:rFonts w:ascii="Arial" w:hAnsi="Arial" w:cs="Arial"/>
              </w:rPr>
            </w:pPr>
            <w:r>
              <w:rPr>
                <w:rFonts w:ascii="Arial" w:hAnsi="Arial" w:cs="Arial"/>
              </w:rPr>
              <w:t>Post-Conditions</w:t>
            </w:r>
          </w:p>
        </w:tc>
        <w:tc>
          <w:tcPr>
            <w:tcW w:w="7176" w:type="dxa"/>
          </w:tcPr>
          <w:p w:rsidR="00F24A58" w:rsidRDefault="00F24A58">
            <w:pPr>
              <w:pStyle w:val="Footer"/>
              <w:keepNext/>
              <w:keepLines/>
              <w:rPr>
                <w:rFonts w:cs="Arial"/>
                <w:lang w:val="en-US"/>
              </w:rPr>
            </w:pPr>
            <w:r>
              <w:rPr>
                <w:rFonts w:cs="Arial"/>
                <w:lang w:val="en-US"/>
              </w:rPr>
              <w:t>Data or product is readied for delivery to the user of WIS according to the service level commitment of the WIS centre</w:t>
            </w:r>
          </w:p>
        </w:tc>
      </w:tr>
      <w:tr w:rsidR="00F24A58">
        <w:tc>
          <w:tcPr>
            <w:tcW w:w="1800" w:type="dxa"/>
          </w:tcPr>
          <w:p w:rsidR="00F24A58" w:rsidRDefault="00F24A58">
            <w:pPr>
              <w:pStyle w:val="PlainText"/>
              <w:keepNext/>
              <w:keepLines/>
              <w:rPr>
                <w:rFonts w:ascii="Arial" w:hAnsi="Arial" w:cs="Arial"/>
              </w:rPr>
            </w:pPr>
            <w:r>
              <w:rPr>
                <w:rFonts w:ascii="Arial" w:hAnsi="Arial" w:cs="Arial"/>
              </w:rPr>
              <w:t>Normal Flow</w:t>
            </w:r>
          </w:p>
        </w:tc>
        <w:tc>
          <w:tcPr>
            <w:tcW w:w="7176" w:type="dxa"/>
          </w:tcPr>
          <w:p w:rsidR="00F24A58" w:rsidRDefault="00F24A58">
            <w:pPr>
              <w:pStyle w:val="BodyText"/>
              <w:keepNext/>
              <w:keepLines/>
              <w:spacing w:after="0"/>
              <w:rPr>
                <w:rFonts w:cs="Arial"/>
                <w:highlight w:val="yellow"/>
                <w:lang w:val="en-US"/>
              </w:rPr>
            </w:pPr>
            <w:r>
              <w:rPr>
                <w:lang w:val="en-US"/>
              </w:rPr>
              <w:t>Once the u</w:t>
            </w:r>
            <w:r>
              <w:rPr>
                <w:rFonts w:cs="Arial"/>
                <w:lang w:val="en-US"/>
              </w:rPr>
              <w:t xml:space="preserve">ser </w:t>
            </w:r>
            <w:r>
              <w:rPr>
                <w:lang w:val="en-US"/>
              </w:rPr>
              <w:t xml:space="preserve">has identified the desired data or product, he </w:t>
            </w:r>
            <w:r>
              <w:rPr>
                <w:rFonts w:cs="Arial"/>
                <w:lang w:val="en-US"/>
              </w:rPr>
              <w:t>requests to subscribe to receive the data or products on a recurring basis.  (Use Case B.7 covers the alternate choice, one-time delivery.)</w:t>
            </w:r>
            <w:r>
              <w:rPr>
                <w:lang w:val="en-US"/>
              </w:rPr>
              <w:t xml:space="preserve">  The WIS Centre authenticates the user, checks authorization for delivery of the product according to the user's role.  The WIS centre then sets up delivery through any of a broad range of online and offline options (described in Use Case B.9). As necessary, the WIS Centre updates the Dissemination Metadata associated with the subscription </w:t>
            </w:r>
            <w:r>
              <w:rPr>
                <w:rFonts w:cs="Arial"/>
                <w:lang w:val="en-US"/>
              </w:rPr>
              <w:t>(Use Case B.10)</w:t>
            </w:r>
            <w:r>
              <w:rPr>
                <w:lang w:val="en-US"/>
              </w:rPr>
              <w:t>.</w:t>
            </w:r>
          </w:p>
        </w:tc>
      </w:tr>
      <w:tr w:rsidR="00F24A58">
        <w:tc>
          <w:tcPr>
            <w:tcW w:w="1800" w:type="dxa"/>
          </w:tcPr>
          <w:p w:rsidR="00F24A58" w:rsidRDefault="00F24A58">
            <w:pPr>
              <w:pStyle w:val="PlainText"/>
              <w:keepNext/>
              <w:keepLines/>
              <w:rPr>
                <w:rFonts w:ascii="Arial" w:hAnsi="Arial" w:cs="Arial"/>
              </w:rPr>
            </w:pPr>
            <w:r>
              <w:rPr>
                <w:rFonts w:ascii="Arial" w:hAnsi="Arial" w:cs="Arial"/>
              </w:rPr>
              <w:t>Last Updated</w:t>
            </w:r>
          </w:p>
        </w:tc>
        <w:tc>
          <w:tcPr>
            <w:tcW w:w="7176" w:type="dxa"/>
          </w:tcPr>
          <w:p w:rsidR="00F24A58" w:rsidRDefault="00F24A58">
            <w:pPr>
              <w:pStyle w:val="PlainText"/>
              <w:keepNext/>
              <w:keepLines/>
              <w:rPr>
                <w:rFonts w:ascii="Arial" w:hAnsi="Arial" w:cs="Arial"/>
              </w:rPr>
            </w:pPr>
            <w:r>
              <w:rPr>
                <w:rFonts w:ascii="Arial" w:hAnsi="Arial" w:cs="Arial"/>
              </w:rPr>
              <w:t>30 Oct 2007</w:t>
            </w:r>
          </w:p>
        </w:tc>
      </w:tr>
      <w:tr w:rsidR="00F24A58">
        <w:tc>
          <w:tcPr>
            <w:tcW w:w="1800" w:type="dxa"/>
          </w:tcPr>
          <w:p w:rsidR="00F24A58" w:rsidRDefault="00F24A58">
            <w:pPr>
              <w:pStyle w:val="PlainText"/>
              <w:rPr>
                <w:rFonts w:ascii="Arial" w:hAnsi="Arial" w:cs="Arial"/>
              </w:rPr>
            </w:pPr>
            <w:r>
              <w:rPr>
                <w:rFonts w:ascii="Arial" w:hAnsi="Arial" w:cs="Arial"/>
              </w:rPr>
              <w:t>Last Updated By</w:t>
            </w:r>
          </w:p>
        </w:tc>
        <w:tc>
          <w:tcPr>
            <w:tcW w:w="7176" w:type="dxa"/>
          </w:tcPr>
          <w:p w:rsidR="00F24A58" w:rsidRDefault="00F24A58">
            <w:pPr>
              <w:pStyle w:val="PlainText"/>
              <w:rPr>
                <w:rFonts w:ascii="Arial" w:hAnsi="Arial" w:cs="Arial"/>
              </w:rPr>
            </w:pPr>
            <w:r>
              <w:rPr>
                <w:rFonts w:ascii="Arial" w:hAnsi="Arial" w:cs="Arial"/>
              </w:rPr>
              <w:t>Eliot Christian</w:t>
            </w:r>
          </w:p>
        </w:tc>
      </w:tr>
    </w:tbl>
    <w:p w:rsidR="00F24A58" w:rsidRDefault="00F24A58">
      <w:pPr>
        <w:pStyle w:val="BodyText"/>
        <w:rPr>
          <w:lang w:val="en-US"/>
        </w:rPr>
      </w:pPr>
    </w:p>
    <w:p w:rsidR="00F24A58" w:rsidRDefault="00F24A58">
      <w:pPr>
        <w:rPr>
          <w:b/>
          <w:bCs/>
          <w:lang w:val="en-US"/>
        </w:rPr>
      </w:pPr>
      <w:bookmarkStart w:id="62" w:name="_Toc182094470"/>
      <w:r>
        <w:rPr>
          <w:b/>
          <w:bCs/>
          <w:lang w:val="en-US"/>
        </w:rPr>
        <w:br w:type="page"/>
      </w:r>
      <w:r>
        <w:rPr>
          <w:b/>
          <w:bCs/>
          <w:lang w:val="en-US"/>
        </w:rPr>
        <w:lastRenderedPageBreak/>
        <w:t>Use Case B.9, Download Data or Product from WIS Centre</w:t>
      </w:r>
      <w:bookmarkEnd w:id="62"/>
    </w:p>
    <w:p w:rsidR="00F24A58" w:rsidRDefault="00F24A58">
      <w:pPr>
        <w:rPr>
          <w:b/>
          <w:bCs/>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gridCol w:w="7176"/>
      </w:tblGrid>
      <w:tr w:rsidR="00F24A58">
        <w:tc>
          <w:tcPr>
            <w:tcW w:w="1800" w:type="dxa"/>
          </w:tcPr>
          <w:p w:rsidR="00F24A58" w:rsidRDefault="00F24A58">
            <w:pPr>
              <w:pStyle w:val="PlainText"/>
              <w:keepNext/>
              <w:keepLines/>
              <w:rPr>
                <w:rFonts w:ascii="Arial" w:hAnsi="Arial" w:cs="Arial"/>
              </w:rPr>
            </w:pPr>
            <w:r>
              <w:rPr>
                <w:rFonts w:ascii="Arial" w:hAnsi="Arial" w:cs="Arial"/>
              </w:rPr>
              <w:t>Use Case Goal</w:t>
            </w:r>
          </w:p>
        </w:tc>
        <w:tc>
          <w:tcPr>
            <w:tcW w:w="7176" w:type="dxa"/>
          </w:tcPr>
          <w:p w:rsidR="00F24A58" w:rsidRDefault="00F24A58">
            <w:pPr>
              <w:pStyle w:val="BodyText"/>
              <w:keepNext/>
              <w:keepLines/>
              <w:spacing w:after="0"/>
              <w:rPr>
                <w:lang w:val="en-US"/>
              </w:rPr>
            </w:pPr>
            <w:r>
              <w:rPr>
                <w:lang w:val="en-US"/>
              </w:rPr>
              <w:t>A user of WIS receives from a WIS Centre, on an ad hoc or subscription basis, data or products transmitted as files</w:t>
            </w:r>
          </w:p>
        </w:tc>
      </w:tr>
      <w:tr w:rsidR="00F24A58">
        <w:tc>
          <w:tcPr>
            <w:tcW w:w="1800" w:type="dxa"/>
          </w:tcPr>
          <w:p w:rsidR="00F24A58" w:rsidRDefault="00F24A58">
            <w:pPr>
              <w:pStyle w:val="PlainText"/>
              <w:keepNext/>
              <w:keepLines/>
              <w:rPr>
                <w:rFonts w:ascii="Arial" w:hAnsi="Arial" w:cs="Arial"/>
              </w:rPr>
            </w:pPr>
            <w:r>
              <w:rPr>
                <w:rFonts w:ascii="Arial" w:hAnsi="Arial" w:cs="Arial"/>
              </w:rPr>
              <w:t>Actors</w:t>
            </w:r>
          </w:p>
        </w:tc>
        <w:tc>
          <w:tcPr>
            <w:tcW w:w="7176" w:type="dxa"/>
          </w:tcPr>
          <w:p w:rsidR="00F24A58" w:rsidRDefault="00F24A58">
            <w:pPr>
              <w:pStyle w:val="BodyText"/>
              <w:keepNext/>
              <w:keepLines/>
              <w:spacing w:after="0"/>
              <w:rPr>
                <w:lang w:val="en-US"/>
              </w:rPr>
            </w:pPr>
            <w:r>
              <w:rPr>
                <w:lang w:val="en-US"/>
              </w:rPr>
              <w:t>User of WIS</w:t>
            </w:r>
          </w:p>
          <w:p w:rsidR="00F24A58" w:rsidRDefault="00F24A58">
            <w:pPr>
              <w:pStyle w:val="BodyText"/>
              <w:keepNext/>
              <w:keepLines/>
              <w:spacing w:after="0"/>
              <w:rPr>
                <w:lang w:val="en-US"/>
              </w:rPr>
            </w:pPr>
            <w:r>
              <w:rPr>
                <w:lang w:val="en-US"/>
              </w:rPr>
              <w:t>WIS Centre</w:t>
            </w:r>
          </w:p>
        </w:tc>
      </w:tr>
      <w:tr w:rsidR="00F24A58">
        <w:tc>
          <w:tcPr>
            <w:tcW w:w="1800" w:type="dxa"/>
          </w:tcPr>
          <w:p w:rsidR="00F24A58" w:rsidRDefault="00F24A58">
            <w:pPr>
              <w:pStyle w:val="PlainText"/>
              <w:keepNext/>
              <w:keepLines/>
              <w:rPr>
                <w:rFonts w:ascii="Arial" w:hAnsi="Arial" w:cs="Arial"/>
              </w:rPr>
            </w:pPr>
            <w:r>
              <w:rPr>
                <w:rFonts w:ascii="Arial" w:hAnsi="Arial" w:cs="Arial"/>
              </w:rPr>
              <w:t>Pre-Conditions</w:t>
            </w:r>
          </w:p>
        </w:tc>
        <w:tc>
          <w:tcPr>
            <w:tcW w:w="7176" w:type="dxa"/>
          </w:tcPr>
          <w:p w:rsidR="00F24A58" w:rsidRDefault="00F24A58">
            <w:pPr>
              <w:pStyle w:val="BodyText"/>
              <w:keepNext/>
              <w:keepLines/>
              <w:spacing w:after="0"/>
              <w:rPr>
                <w:lang w:val="en-US"/>
              </w:rPr>
            </w:pPr>
            <w:r>
              <w:rPr>
                <w:lang w:val="en-US"/>
              </w:rPr>
              <w:t>(1) Data or product is ready for delivery to the authenticated and authorized user, as requested through one of the supported transmission mechanisms and according to the service level commitment of the WIS centre</w:t>
            </w:r>
          </w:p>
          <w:p w:rsidR="00F24A58" w:rsidRDefault="00F24A58">
            <w:pPr>
              <w:pStyle w:val="BodyText"/>
              <w:keepNext/>
              <w:keepLines/>
              <w:spacing w:after="0"/>
              <w:rPr>
                <w:lang w:val="en-US"/>
              </w:rPr>
            </w:pPr>
            <w:r>
              <w:rPr>
                <w:lang w:val="en-US"/>
              </w:rPr>
              <w:t>(2) For subscription delivery, the WIS Centre has access to subscription information in the Dissemination Metadata Catalogue (see Use Case B.10)</w:t>
            </w:r>
          </w:p>
        </w:tc>
      </w:tr>
      <w:tr w:rsidR="00F24A58">
        <w:tc>
          <w:tcPr>
            <w:tcW w:w="1800" w:type="dxa"/>
          </w:tcPr>
          <w:p w:rsidR="00F24A58" w:rsidRDefault="00F24A58">
            <w:pPr>
              <w:pStyle w:val="PlainText"/>
              <w:keepNext/>
              <w:keepLines/>
              <w:rPr>
                <w:rFonts w:ascii="Arial" w:hAnsi="Arial" w:cs="Arial"/>
              </w:rPr>
            </w:pPr>
            <w:r>
              <w:rPr>
                <w:rFonts w:ascii="Arial" w:hAnsi="Arial" w:cs="Arial"/>
              </w:rPr>
              <w:t>Post-Conditions</w:t>
            </w:r>
          </w:p>
        </w:tc>
        <w:tc>
          <w:tcPr>
            <w:tcW w:w="7176" w:type="dxa"/>
          </w:tcPr>
          <w:p w:rsidR="00F24A58" w:rsidRDefault="00F24A58">
            <w:pPr>
              <w:pStyle w:val="BodyText"/>
              <w:keepNext/>
              <w:keepLines/>
              <w:spacing w:after="0"/>
              <w:rPr>
                <w:lang w:val="en-US"/>
              </w:rPr>
            </w:pPr>
            <w:r>
              <w:rPr>
                <w:lang w:val="en-US"/>
              </w:rPr>
              <w:t>Selected data or products are received by the user of WIS</w:t>
            </w:r>
          </w:p>
        </w:tc>
      </w:tr>
      <w:tr w:rsidR="00F24A58">
        <w:tc>
          <w:tcPr>
            <w:tcW w:w="1800" w:type="dxa"/>
          </w:tcPr>
          <w:p w:rsidR="00F24A58" w:rsidRDefault="00F24A58">
            <w:pPr>
              <w:pStyle w:val="PlainText"/>
              <w:keepNext/>
              <w:keepLines/>
              <w:rPr>
                <w:rFonts w:ascii="Arial" w:hAnsi="Arial" w:cs="Arial"/>
              </w:rPr>
            </w:pPr>
            <w:r>
              <w:rPr>
                <w:rFonts w:ascii="Arial" w:hAnsi="Arial" w:cs="Arial"/>
              </w:rPr>
              <w:t>Normal Flow</w:t>
            </w:r>
          </w:p>
        </w:tc>
        <w:tc>
          <w:tcPr>
            <w:tcW w:w="7176" w:type="dxa"/>
          </w:tcPr>
          <w:p w:rsidR="00F24A58" w:rsidRDefault="00F24A58">
            <w:pPr>
              <w:pStyle w:val="BodyText"/>
              <w:keepNext/>
              <w:keepLines/>
              <w:spacing w:after="0"/>
              <w:rPr>
                <w:lang w:val="en-US"/>
              </w:rPr>
            </w:pPr>
            <w:r>
              <w:rPr>
                <w:rFonts w:cs="Arial"/>
                <w:lang w:val="en-US"/>
              </w:rPr>
              <w:t xml:space="preserve">The </w:t>
            </w:r>
            <w:r>
              <w:rPr>
                <w:lang w:val="en-US"/>
              </w:rPr>
              <w:t>WIS Centre</w:t>
            </w:r>
            <w:r>
              <w:rPr>
                <w:rFonts w:cs="Arial"/>
                <w:lang w:val="en-US"/>
              </w:rPr>
              <w:t xml:space="preserve"> sends files containing the requested data or products, using an appropriate transmission method as indicated in the </w:t>
            </w:r>
            <w:r>
              <w:rPr>
                <w:lang w:val="en-US"/>
              </w:rPr>
              <w:t xml:space="preserve">associated subscription information accessible through the Dissemination Metadata Catalogue. </w:t>
            </w:r>
            <w:r>
              <w:rPr>
                <w:rFonts w:cs="Arial"/>
                <w:lang w:val="en-US"/>
              </w:rPr>
              <w:t xml:space="preserve"> Typically, the transmission is accomplished using GTS or a file transfer method available over the Internet, </w:t>
            </w:r>
            <w:r>
              <w:rPr>
                <w:lang w:val="en-US"/>
              </w:rPr>
              <w:t>such as HTTP, OpenDap, FTP, SFTP, GFTP, email, etc)</w:t>
            </w:r>
            <w:r>
              <w:rPr>
                <w:rFonts w:cs="Arial"/>
                <w:lang w:val="en-US"/>
              </w:rPr>
              <w:t xml:space="preserve">.  In any case, </w:t>
            </w:r>
            <w:r>
              <w:rPr>
                <w:lang w:val="en-US"/>
              </w:rPr>
              <w:t>transmission must be efficient and reliable (checksum and error recovery mechanisms are required at minimum).</w:t>
            </w:r>
          </w:p>
        </w:tc>
      </w:tr>
      <w:tr w:rsidR="00F24A58">
        <w:tc>
          <w:tcPr>
            <w:tcW w:w="1800" w:type="dxa"/>
          </w:tcPr>
          <w:p w:rsidR="00F24A58" w:rsidRDefault="00F24A58">
            <w:pPr>
              <w:pStyle w:val="PlainText"/>
              <w:keepNext/>
              <w:keepLines/>
              <w:rPr>
                <w:rFonts w:ascii="Arial" w:hAnsi="Arial" w:cs="Arial"/>
              </w:rPr>
            </w:pPr>
            <w:r>
              <w:rPr>
                <w:rFonts w:ascii="Arial" w:hAnsi="Arial" w:cs="Arial"/>
              </w:rPr>
              <w:t>Last Updated</w:t>
            </w:r>
          </w:p>
        </w:tc>
        <w:tc>
          <w:tcPr>
            <w:tcW w:w="7176" w:type="dxa"/>
          </w:tcPr>
          <w:p w:rsidR="00F24A58" w:rsidRDefault="00F24A58">
            <w:pPr>
              <w:pStyle w:val="BodyText"/>
              <w:keepNext/>
              <w:keepLines/>
              <w:spacing w:after="0"/>
              <w:rPr>
                <w:lang w:val="en-US"/>
              </w:rPr>
            </w:pPr>
            <w:r>
              <w:rPr>
                <w:lang w:val="en-US"/>
              </w:rPr>
              <w:t>30 Oct 2007</w:t>
            </w:r>
          </w:p>
        </w:tc>
      </w:tr>
      <w:tr w:rsidR="00F24A58">
        <w:tc>
          <w:tcPr>
            <w:tcW w:w="1800" w:type="dxa"/>
          </w:tcPr>
          <w:p w:rsidR="00F24A58" w:rsidRDefault="00F24A58">
            <w:pPr>
              <w:pStyle w:val="PlainText"/>
              <w:rPr>
                <w:rFonts w:ascii="Arial" w:hAnsi="Arial" w:cs="Arial"/>
              </w:rPr>
            </w:pPr>
            <w:r>
              <w:rPr>
                <w:rFonts w:ascii="Arial" w:hAnsi="Arial" w:cs="Arial"/>
              </w:rPr>
              <w:t>Last Updated By</w:t>
            </w:r>
          </w:p>
        </w:tc>
        <w:tc>
          <w:tcPr>
            <w:tcW w:w="7176" w:type="dxa"/>
          </w:tcPr>
          <w:p w:rsidR="00F24A58" w:rsidRDefault="00F24A58">
            <w:pPr>
              <w:pStyle w:val="PlainText"/>
              <w:rPr>
                <w:rFonts w:ascii="Arial" w:hAnsi="Arial" w:cs="Arial"/>
              </w:rPr>
            </w:pPr>
            <w:r>
              <w:rPr>
                <w:rFonts w:ascii="Arial" w:hAnsi="Arial" w:cs="Arial"/>
              </w:rPr>
              <w:t>Eliot Christian</w:t>
            </w:r>
          </w:p>
        </w:tc>
      </w:tr>
    </w:tbl>
    <w:p w:rsidR="00F24A58" w:rsidRDefault="00F24A58">
      <w:pPr>
        <w:pStyle w:val="BodyText"/>
        <w:rPr>
          <w:lang w:val="en-US"/>
        </w:rPr>
      </w:pPr>
    </w:p>
    <w:p w:rsidR="00F24A58" w:rsidRDefault="00F24A58">
      <w:pPr>
        <w:rPr>
          <w:rFonts w:cs="Arial"/>
          <w:b/>
          <w:bCs/>
          <w:lang w:val="en-US"/>
        </w:rPr>
      </w:pPr>
      <w:bookmarkStart w:id="63" w:name="_Toc182094471"/>
      <w:r>
        <w:rPr>
          <w:b/>
          <w:bCs/>
          <w:lang w:val="en-US"/>
        </w:rPr>
        <w:t>Use Case B.10, Provide</w:t>
      </w:r>
      <w:r>
        <w:rPr>
          <w:rFonts w:cs="Arial"/>
          <w:b/>
          <w:bCs/>
          <w:lang w:val="en-US"/>
        </w:rPr>
        <w:t xml:space="preserve"> Dissemination Metadata</w:t>
      </w:r>
      <w:bookmarkEnd w:id="63"/>
    </w:p>
    <w:p w:rsidR="00F24A58" w:rsidRDefault="00F24A58">
      <w:pPr>
        <w:rPr>
          <w:b/>
          <w:bCs/>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gridCol w:w="7176"/>
      </w:tblGrid>
      <w:tr w:rsidR="00F24A58">
        <w:tc>
          <w:tcPr>
            <w:tcW w:w="1800" w:type="dxa"/>
          </w:tcPr>
          <w:p w:rsidR="00F24A58" w:rsidRDefault="00F24A58">
            <w:pPr>
              <w:pStyle w:val="PlainText"/>
              <w:keepNext/>
              <w:keepLines/>
              <w:rPr>
                <w:rFonts w:ascii="Arial" w:hAnsi="Arial" w:cs="Arial"/>
              </w:rPr>
            </w:pPr>
            <w:r>
              <w:rPr>
                <w:rFonts w:ascii="Arial" w:hAnsi="Arial" w:cs="Arial"/>
              </w:rPr>
              <w:t>Use Case Goal</w:t>
            </w:r>
          </w:p>
        </w:tc>
        <w:tc>
          <w:tcPr>
            <w:tcW w:w="7176" w:type="dxa"/>
          </w:tcPr>
          <w:p w:rsidR="00F24A58" w:rsidRDefault="00F24A58">
            <w:pPr>
              <w:pStyle w:val="PlainText"/>
              <w:keepNext/>
              <w:keepLines/>
              <w:rPr>
                <w:rFonts w:ascii="Arial" w:hAnsi="Arial" w:cs="Arial"/>
                <w:highlight w:val="yellow"/>
              </w:rPr>
            </w:pPr>
            <w:r>
              <w:rPr>
                <w:rFonts w:ascii="Arial" w:hAnsi="Arial" w:cs="Arial"/>
              </w:rPr>
              <w:t>Metadata concerning delivery specifics of subscription(s) to data and products from a DCPC or GISC are created or updated in the Dissemination Metadata Catalogue</w:t>
            </w:r>
          </w:p>
        </w:tc>
      </w:tr>
      <w:tr w:rsidR="00F24A58">
        <w:tc>
          <w:tcPr>
            <w:tcW w:w="1800" w:type="dxa"/>
          </w:tcPr>
          <w:p w:rsidR="00F24A58" w:rsidRDefault="00F24A58">
            <w:pPr>
              <w:pStyle w:val="PlainText"/>
              <w:keepNext/>
              <w:keepLines/>
              <w:rPr>
                <w:rFonts w:ascii="Arial" w:hAnsi="Arial" w:cs="Arial"/>
              </w:rPr>
            </w:pPr>
            <w:r>
              <w:rPr>
                <w:rFonts w:ascii="Arial" w:hAnsi="Arial" w:cs="Arial"/>
              </w:rPr>
              <w:t>Actors</w:t>
            </w:r>
          </w:p>
        </w:tc>
        <w:tc>
          <w:tcPr>
            <w:tcW w:w="7176" w:type="dxa"/>
          </w:tcPr>
          <w:p w:rsidR="00F24A58" w:rsidRDefault="00F24A58">
            <w:pPr>
              <w:pStyle w:val="PlainText"/>
              <w:keepNext/>
              <w:keepLines/>
              <w:rPr>
                <w:rFonts w:ascii="Arial" w:hAnsi="Arial" w:cs="Arial"/>
                <w:highlight w:val="yellow"/>
              </w:rPr>
            </w:pPr>
            <w:r>
              <w:rPr>
                <w:rFonts w:ascii="Arial" w:hAnsi="Arial" w:cs="Arial"/>
              </w:rPr>
              <w:t>Subscription Registrar (NC or DCPC)</w:t>
            </w:r>
            <w:r>
              <w:rPr>
                <w:rFonts w:ascii="Arial" w:hAnsi="Arial" w:cs="Arial"/>
              </w:rPr>
              <w:br/>
              <w:t>Dissemination Catalogue Publisher  (DCPC or GISC)</w:t>
            </w:r>
          </w:p>
        </w:tc>
      </w:tr>
      <w:tr w:rsidR="00F24A58">
        <w:tc>
          <w:tcPr>
            <w:tcW w:w="1800" w:type="dxa"/>
          </w:tcPr>
          <w:p w:rsidR="00F24A58" w:rsidRDefault="00F24A58">
            <w:pPr>
              <w:pStyle w:val="PlainText"/>
              <w:keepNext/>
              <w:keepLines/>
              <w:rPr>
                <w:rFonts w:ascii="Arial" w:hAnsi="Arial" w:cs="Arial"/>
              </w:rPr>
            </w:pPr>
            <w:r>
              <w:rPr>
                <w:rFonts w:ascii="Arial" w:hAnsi="Arial" w:cs="Arial"/>
              </w:rPr>
              <w:t>Pre-Conditions</w:t>
            </w:r>
          </w:p>
        </w:tc>
        <w:tc>
          <w:tcPr>
            <w:tcW w:w="7176" w:type="dxa"/>
          </w:tcPr>
          <w:p w:rsidR="00F24A58" w:rsidRDefault="00F24A58">
            <w:pPr>
              <w:pStyle w:val="PlainText"/>
              <w:keepNext/>
              <w:keepLines/>
              <w:rPr>
                <w:rFonts w:ascii="Arial" w:hAnsi="Arial" w:cs="Arial"/>
              </w:rPr>
            </w:pPr>
            <w:r>
              <w:rPr>
                <w:rFonts w:ascii="Arial" w:hAnsi="Arial" w:cs="Arial"/>
              </w:rPr>
              <w:t>(1) The Subscription Registrar is authorized to update the Dissemination Metadata Catalogue for the given subscription(s)</w:t>
            </w:r>
          </w:p>
          <w:p w:rsidR="00F24A58" w:rsidRDefault="00F24A58">
            <w:pPr>
              <w:pStyle w:val="PlainText"/>
              <w:keepNext/>
              <w:keepLines/>
              <w:rPr>
                <w:rFonts w:ascii="Arial" w:hAnsi="Arial" w:cs="Arial"/>
              </w:rPr>
            </w:pPr>
            <w:r>
              <w:rPr>
                <w:rFonts w:ascii="Arial" w:hAnsi="Arial" w:cs="Arial"/>
              </w:rPr>
              <w:t>(2) The Subscription Registrar has the necessary information and the ability to update the Dissemination Metadata Catalogue for the given subscription(s)</w:t>
            </w:r>
          </w:p>
          <w:p w:rsidR="00F24A58" w:rsidRDefault="00F24A58">
            <w:pPr>
              <w:pStyle w:val="PlainText"/>
              <w:keepNext/>
              <w:keepLines/>
              <w:rPr>
                <w:rFonts w:ascii="Arial" w:hAnsi="Arial" w:cs="Arial"/>
                <w:highlight w:val="yellow"/>
              </w:rPr>
            </w:pPr>
            <w:r>
              <w:rPr>
                <w:rFonts w:ascii="Arial" w:hAnsi="Arial" w:cs="Arial"/>
              </w:rPr>
              <w:t>(3) The Dissemination Catalogue Publisher supports facilities for authorized Subscription Registrars to update the metadata for the given subscription(s)</w:t>
            </w:r>
          </w:p>
        </w:tc>
      </w:tr>
      <w:tr w:rsidR="00F24A58">
        <w:tc>
          <w:tcPr>
            <w:tcW w:w="1800" w:type="dxa"/>
          </w:tcPr>
          <w:p w:rsidR="00F24A58" w:rsidRDefault="00F24A58">
            <w:pPr>
              <w:pStyle w:val="PlainText"/>
              <w:keepNext/>
              <w:keepLines/>
              <w:rPr>
                <w:rFonts w:ascii="Arial" w:hAnsi="Arial" w:cs="Arial"/>
              </w:rPr>
            </w:pPr>
            <w:r>
              <w:rPr>
                <w:rFonts w:ascii="Arial" w:hAnsi="Arial" w:cs="Arial"/>
              </w:rPr>
              <w:t>Post-Conditions</w:t>
            </w:r>
          </w:p>
        </w:tc>
        <w:tc>
          <w:tcPr>
            <w:tcW w:w="7176" w:type="dxa"/>
          </w:tcPr>
          <w:p w:rsidR="00F24A58" w:rsidRDefault="00F24A58">
            <w:pPr>
              <w:pStyle w:val="PlainText"/>
              <w:keepNext/>
              <w:keepLines/>
              <w:rPr>
                <w:rFonts w:ascii="Arial" w:hAnsi="Arial" w:cs="Arial"/>
                <w:highlight w:val="yellow"/>
              </w:rPr>
            </w:pPr>
            <w:r>
              <w:rPr>
                <w:rFonts w:ascii="Arial" w:hAnsi="Arial" w:cs="Arial"/>
              </w:rPr>
              <w:t>The Dissemination Metadata Catalogue has changes made by the Subscription Registrar</w:t>
            </w:r>
          </w:p>
        </w:tc>
      </w:tr>
      <w:tr w:rsidR="00F24A58">
        <w:tc>
          <w:tcPr>
            <w:tcW w:w="1800" w:type="dxa"/>
          </w:tcPr>
          <w:p w:rsidR="00F24A58" w:rsidRDefault="00F24A58">
            <w:pPr>
              <w:pStyle w:val="PlainText"/>
              <w:keepNext/>
              <w:keepLines/>
              <w:rPr>
                <w:rFonts w:ascii="Arial" w:hAnsi="Arial" w:cs="Arial"/>
              </w:rPr>
            </w:pPr>
            <w:r>
              <w:rPr>
                <w:rFonts w:ascii="Arial" w:hAnsi="Arial" w:cs="Arial"/>
              </w:rPr>
              <w:t>Normal Flow</w:t>
            </w:r>
          </w:p>
        </w:tc>
        <w:tc>
          <w:tcPr>
            <w:tcW w:w="7176" w:type="dxa"/>
          </w:tcPr>
          <w:p w:rsidR="00F24A58" w:rsidRDefault="00F24A58">
            <w:pPr>
              <w:pStyle w:val="PlainText"/>
              <w:keepNext/>
              <w:keepLines/>
              <w:rPr>
                <w:rFonts w:ascii="Arial" w:hAnsi="Arial" w:cs="Arial"/>
              </w:rPr>
            </w:pPr>
            <w:r>
              <w:rPr>
                <w:rFonts w:ascii="Arial" w:hAnsi="Arial" w:cs="Arial"/>
              </w:rPr>
              <w:t>The authorized Subscription Registrar uses a facility supported by the Dissemination Metadata Catalogue Publisher to update the Dissemination Metadata Catalogue for the given subscription(s).  Typically, two kinds of maintenance facilities are supported.  One is a file upload facility for "batch" updating (add, replace, or delete metadata records treated as separate files). The other is an online form for changing metadata records treated as entries in the Dissemination Metadata Catalogue (add, change, or delete of elements in a record as well as whole records).  The Dissemination Metadata Catalogue Publisher maintains the updated Dissemination Metadata Catalogue as a reference resource accessible as part of a logically centralized but physically distributed catalogue across WIS centres.</w:t>
            </w:r>
          </w:p>
        </w:tc>
      </w:tr>
      <w:tr w:rsidR="00F24A58">
        <w:tc>
          <w:tcPr>
            <w:tcW w:w="1800" w:type="dxa"/>
          </w:tcPr>
          <w:p w:rsidR="00F24A58" w:rsidRDefault="00F24A58">
            <w:pPr>
              <w:pStyle w:val="PlainText"/>
              <w:keepNext/>
              <w:keepLines/>
              <w:rPr>
                <w:rFonts w:ascii="Arial" w:hAnsi="Arial" w:cs="Arial"/>
              </w:rPr>
            </w:pPr>
            <w:r>
              <w:rPr>
                <w:rFonts w:ascii="Arial" w:hAnsi="Arial" w:cs="Arial"/>
              </w:rPr>
              <w:t>Notes and Issues</w:t>
            </w:r>
          </w:p>
        </w:tc>
        <w:tc>
          <w:tcPr>
            <w:tcW w:w="7176" w:type="dxa"/>
          </w:tcPr>
          <w:p w:rsidR="00F24A58" w:rsidRDefault="00F24A58">
            <w:pPr>
              <w:pStyle w:val="PlainText"/>
              <w:keepNext/>
              <w:keepLines/>
              <w:rPr>
                <w:rFonts w:ascii="Arial" w:hAnsi="Arial" w:cs="Arial"/>
              </w:rPr>
            </w:pPr>
            <w:r>
              <w:rPr>
                <w:rFonts w:ascii="Arial" w:hAnsi="Arial" w:cs="Arial"/>
              </w:rPr>
              <w:t>At this point in WIS system design, it is has yet to be defined how each Dissemination Metadata Catalogue Publisher will communicate changes to each physically distributed part of the logically centralized Dissemination Metadata Catalogue.</w:t>
            </w:r>
          </w:p>
        </w:tc>
      </w:tr>
      <w:tr w:rsidR="00F24A58">
        <w:tc>
          <w:tcPr>
            <w:tcW w:w="1800" w:type="dxa"/>
          </w:tcPr>
          <w:p w:rsidR="00F24A58" w:rsidRDefault="00F24A58">
            <w:pPr>
              <w:pStyle w:val="PlainText"/>
              <w:keepNext/>
              <w:keepLines/>
              <w:rPr>
                <w:rFonts w:ascii="Arial" w:hAnsi="Arial" w:cs="Arial"/>
              </w:rPr>
            </w:pPr>
            <w:r>
              <w:rPr>
                <w:rFonts w:ascii="Arial" w:hAnsi="Arial" w:cs="Arial"/>
              </w:rPr>
              <w:t>Last Updated</w:t>
            </w:r>
          </w:p>
        </w:tc>
        <w:tc>
          <w:tcPr>
            <w:tcW w:w="7176" w:type="dxa"/>
          </w:tcPr>
          <w:p w:rsidR="00F24A58" w:rsidRDefault="00F24A58">
            <w:pPr>
              <w:pStyle w:val="PlainText"/>
              <w:keepNext/>
              <w:keepLines/>
              <w:rPr>
                <w:rFonts w:ascii="Arial" w:hAnsi="Arial" w:cs="Arial"/>
              </w:rPr>
            </w:pPr>
            <w:r>
              <w:rPr>
                <w:rFonts w:ascii="Arial" w:hAnsi="Arial" w:cs="Arial"/>
              </w:rPr>
              <w:t>30 Oct 2007</w:t>
            </w:r>
          </w:p>
        </w:tc>
      </w:tr>
      <w:tr w:rsidR="00F24A58">
        <w:tc>
          <w:tcPr>
            <w:tcW w:w="1800" w:type="dxa"/>
          </w:tcPr>
          <w:p w:rsidR="00F24A58" w:rsidRDefault="00F24A58">
            <w:pPr>
              <w:pStyle w:val="PlainText"/>
              <w:rPr>
                <w:rFonts w:ascii="Arial" w:hAnsi="Arial" w:cs="Arial"/>
              </w:rPr>
            </w:pPr>
            <w:r>
              <w:rPr>
                <w:rFonts w:ascii="Arial" w:hAnsi="Arial" w:cs="Arial"/>
              </w:rPr>
              <w:t>Last Updated By</w:t>
            </w:r>
          </w:p>
        </w:tc>
        <w:tc>
          <w:tcPr>
            <w:tcW w:w="7176" w:type="dxa"/>
          </w:tcPr>
          <w:p w:rsidR="00F24A58" w:rsidRDefault="00F24A58">
            <w:pPr>
              <w:pStyle w:val="PlainText"/>
              <w:rPr>
                <w:rFonts w:ascii="Arial" w:hAnsi="Arial" w:cs="Arial"/>
              </w:rPr>
            </w:pPr>
            <w:r>
              <w:rPr>
                <w:rFonts w:ascii="Arial" w:hAnsi="Arial" w:cs="Arial"/>
              </w:rPr>
              <w:t>Eliot Christian</w:t>
            </w:r>
          </w:p>
        </w:tc>
      </w:tr>
    </w:tbl>
    <w:p w:rsidR="00F24A58" w:rsidRDefault="00F24A58">
      <w:pPr>
        <w:pStyle w:val="BodyText"/>
        <w:rPr>
          <w:lang w:val="en-US"/>
        </w:rPr>
      </w:pPr>
    </w:p>
    <w:p w:rsidR="00F24A58" w:rsidRDefault="00F24A58">
      <w:pPr>
        <w:rPr>
          <w:b/>
          <w:bCs/>
          <w:lang w:val="en-US"/>
        </w:rPr>
      </w:pPr>
      <w:bookmarkStart w:id="64" w:name="_Toc182094472"/>
      <w:r>
        <w:rPr>
          <w:b/>
          <w:bCs/>
          <w:lang w:val="en-US"/>
        </w:rPr>
        <w:br w:type="page"/>
      </w:r>
      <w:r>
        <w:rPr>
          <w:b/>
          <w:bCs/>
          <w:lang w:val="en-US"/>
        </w:rPr>
        <w:lastRenderedPageBreak/>
        <w:t>Use Case B.11, Report Quality of Service across WIS Centres</w:t>
      </w:r>
      <w:bookmarkEnd w:id="64"/>
    </w:p>
    <w:p w:rsidR="00F24A58" w:rsidRDefault="00F24A58">
      <w:pPr>
        <w:rPr>
          <w:b/>
          <w:bCs/>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gridCol w:w="7176"/>
      </w:tblGrid>
      <w:tr w:rsidR="00F24A58">
        <w:tc>
          <w:tcPr>
            <w:tcW w:w="1800" w:type="dxa"/>
          </w:tcPr>
          <w:p w:rsidR="00F24A58" w:rsidRDefault="00F24A58">
            <w:pPr>
              <w:pStyle w:val="PlainText"/>
              <w:keepNext/>
              <w:keepLines/>
              <w:rPr>
                <w:rFonts w:ascii="Arial" w:hAnsi="Arial" w:cs="Arial"/>
              </w:rPr>
            </w:pPr>
            <w:r>
              <w:rPr>
                <w:rFonts w:ascii="Arial" w:hAnsi="Arial" w:cs="Arial"/>
              </w:rPr>
              <w:t>Use Case Goal</w:t>
            </w:r>
          </w:p>
        </w:tc>
        <w:tc>
          <w:tcPr>
            <w:tcW w:w="7176" w:type="dxa"/>
          </w:tcPr>
          <w:p w:rsidR="00F24A58" w:rsidRDefault="00F24A58">
            <w:pPr>
              <w:pStyle w:val="BodyText"/>
              <w:keepNext/>
              <w:keepLines/>
              <w:spacing w:after="0"/>
              <w:rPr>
                <w:lang w:val="en-US"/>
              </w:rPr>
            </w:pPr>
            <w:r>
              <w:rPr>
                <w:lang w:val="en-US"/>
              </w:rPr>
              <w:t>Managers of WIS Centres receive performance reports of operations against agreed quality of service indicators</w:t>
            </w:r>
          </w:p>
        </w:tc>
      </w:tr>
      <w:tr w:rsidR="00F24A58">
        <w:tc>
          <w:tcPr>
            <w:tcW w:w="1800" w:type="dxa"/>
          </w:tcPr>
          <w:p w:rsidR="00F24A58" w:rsidRDefault="00F24A58">
            <w:pPr>
              <w:pStyle w:val="PlainText"/>
              <w:keepNext/>
              <w:keepLines/>
              <w:rPr>
                <w:rFonts w:ascii="Arial" w:hAnsi="Arial" w:cs="Arial"/>
              </w:rPr>
            </w:pPr>
            <w:r>
              <w:rPr>
                <w:rFonts w:ascii="Arial" w:hAnsi="Arial" w:cs="Arial"/>
              </w:rPr>
              <w:t>Actors</w:t>
            </w:r>
          </w:p>
        </w:tc>
        <w:tc>
          <w:tcPr>
            <w:tcW w:w="7176" w:type="dxa"/>
          </w:tcPr>
          <w:p w:rsidR="00F24A58" w:rsidRDefault="00F24A58">
            <w:pPr>
              <w:pStyle w:val="BodyText"/>
              <w:keepNext/>
              <w:keepLines/>
              <w:spacing w:after="0"/>
              <w:rPr>
                <w:lang w:val="en-US"/>
              </w:rPr>
            </w:pPr>
            <w:r>
              <w:rPr>
                <w:lang w:val="en-US"/>
              </w:rPr>
              <w:t>WIS Centre Managers</w:t>
            </w:r>
          </w:p>
        </w:tc>
      </w:tr>
      <w:tr w:rsidR="00F24A58">
        <w:tc>
          <w:tcPr>
            <w:tcW w:w="1800" w:type="dxa"/>
          </w:tcPr>
          <w:p w:rsidR="00F24A58" w:rsidRDefault="00F24A58">
            <w:pPr>
              <w:pStyle w:val="PlainText"/>
              <w:keepNext/>
              <w:keepLines/>
              <w:rPr>
                <w:rFonts w:ascii="Arial" w:hAnsi="Arial" w:cs="Arial"/>
              </w:rPr>
            </w:pPr>
            <w:r>
              <w:rPr>
                <w:rFonts w:ascii="Arial" w:hAnsi="Arial" w:cs="Arial"/>
              </w:rPr>
              <w:t>Pre-Conditions</w:t>
            </w:r>
          </w:p>
        </w:tc>
        <w:tc>
          <w:tcPr>
            <w:tcW w:w="7176" w:type="dxa"/>
          </w:tcPr>
          <w:p w:rsidR="00F24A58" w:rsidRDefault="00F24A58">
            <w:pPr>
              <w:pStyle w:val="BodyText"/>
              <w:keepNext/>
              <w:keepLines/>
              <w:spacing w:after="0"/>
              <w:rPr>
                <w:lang w:val="en-US"/>
              </w:rPr>
            </w:pPr>
            <w:r>
              <w:rPr>
                <w:lang w:val="en-US"/>
              </w:rPr>
              <w:t xml:space="preserve">(1) Measurable quality of service indicators are agreed </w:t>
            </w:r>
          </w:p>
          <w:p w:rsidR="00F24A58" w:rsidRDefault="00F24A58">
            <w:pPr>
              <w:pStyle w:val="BodyText"/>
              <w:keepNext/>
              <w:keepLines/>
              <w:spacing w:after="0"/>
              <w:rPr>
                <w:lang w:val="en-US"/>
              </w:rPr>
            </w:pPr>
            <w:r>
              <w:rPr>
                <w:lang w:val="en-US"/>
              </w:rPr>
              <w:t>(2) Schedule of reporting and specifics of reporting formats are agreed</w:t>
            </w:r>
          </w:p>
        </w:tc>
      </w:tr>
      <w:tr w:rsidR="00F24A58">
        <w:tc>
          <w:tcPr>
            <w:tcW w:w="1800" w:type="dxa"/>
          </w:tcPr>
          <w:p w:rsidR="00F24A58" w:rsidRDefault="00F24A58">
            <w:pPr>
              <w:pStyle w:val="PlainText"/>
              <w:keepNext/>
              <w:keepLines/>
              <w:rPr>
                <w:rFonts w:ascii="Arial" w:hAnsi="Arial" w:cs="Arial"/>
              </w:rPr>
            </w:pPr>
            <w:r>
              <w:rPr>
                <w:rFonts w:ascii="Arial" w:hAnsi="Arial" w:cs="Arial"/>
              </w:rPr>
              <w:t>Post-Conditions</w:t>
            </w:r>
          </w:p>
        </w:tc>
        <w:tc>
          <w:tcPr>
            <w:tcW w:w="7176" w:type="dxa"/>
          </w:tcPr>
          <w:p w:rsidR="00F24A58" w:rsidRDefault="00F24A58">
            <w:pPr>
              <w:pStyle w:val="BodyText"/>
              <w:keepNext/>
              <w:keepLines/>
              <w:spacing w:after="0"/>
              <w:rPr>
                <w:lang w:val="en-US"/>
              </w:rPr>
            </w:pPr>
            <w:r>
              <w:rPr>
                <w:lang w:val="en-US"/>
              </w:rPr>
              <w:t>WIS Centre managers have performance information needed to manage WIS operations across the range of GISC and DCPC services</w:t>
            </w:r>
          </w:p>
        </w:tc>
      </w:tr>
      <w:tr w:rsidR="00F24A58">
        <w:tc>
          <w:tcPr>
            <w:tcW w:w="1800" w:type="dxa"/>
          </w:tcPr>
          <w:p w:rsidR="00F24A58" w:rsidRDefault="00F24A58">
            <w:pPr>
              <w:pStyle w:val="PlainText"/>
              <w:keepNext/>
              <w:keepLines/>
              <w:rPr>
                <w:rFonts w:ascii="Arial" w:hAnsi="Arial" w:cs="Arial"/>
              </w:rPr>
            </w:pPr>
            <w:r>
              <w:rPr>
                <w:rFonts w:ascii="Arial" w:hAnsi="Arial" w:cs="Arial"/>
              </w:rPr>
              <w:t>Normal Flow</w:t>
            </w:r>
          </w:p>
        </w:tc>
        <w:tc>
          <w:tcPr>
            <w:tcW w:w="7176" w:type="dxa"/>
          </w:tcPr>
          <w:p w:rsidR="00F24A58" w:rsidRDefault="00F24A58">
            <w:pPr>
              <w:pStyle w:val="BodyText"/>
              <w:keepNext/>
              <w:keepLines/>
              <w:spacing w:after="0"/>
              <w:rPr>
                <w:lang w:val="en-US"/>
              </w:rPr>
            </w:pPr>
            <w:r>
              <w:rPr>
                <w:lang w:val="en-US"/>
              </w:rPr>
              <w:t xml:space="preserve">On a schedule as mutually agreed, all WIS Centre managers send performance reports of operations against agreed quality of service indicators. </w:t>
            </w:r>
          </w:p>
        </w:tc>
      </w:tr>
      <w:tr w:rsidR="00F24A58">
        <w:tc>
          <w:tcPr>
            <w:tcW w:w="1800" w:type="dxa"/>
          </w:tcPr>
          <w:p w:rsidR="00F24A58" w:rsidRDefault="00F24A58">
            <w:pPr>
              <w:pStyle w:val="PlainText"/>
              <w:keepNext/>
              <w:keepLines/>
              <w:rPr>
                <w:rFonts w:ascii="Arial" w:hAnsi="Arial" w:cs="Arial"/>
              </w:rPr>
            </w:pPr>
            <w:r>
              <w:rPr>
                <w:rFonts w:ascii="Arial" w:hAnsi="Arial" w:cs="Arial"/>
              </w:rPr>
              <w:t>Notes and Issues</w:t>
            </w:r>
          </w:p>
        </w:tc>
        <w:tc>
          <w:tcPr>
            <w:tcW w:w="7176" w:type="dxa"/>
          </w:tcPr>
          <w:p w:rsidR="00F24A58" w:rsidRDefault="00F24A58">
            <w:pPr>
              <w:pStyle w:val="PlainText"/>
              <w:keepNext/>
              <w:keepLines/>
              <w:rPr>
                <w:rFonts w:ascii="Arial" w:hAnsi="Arial" w:cs="Arial"/>
              </w:rPr>
            </w:pPr>
            <w:r>
              <w:rPr>
                <w:rFonts w:ascii="Arial" w:hAnsi="Arial" w:cs="Arial"/>
              </w:rPr>
              <w:t>It can be anticipated that WIS will eventually have agreements that address quality of service requirements.  These should include data and network security as well as performance and reliability.  Such agreements might be formalized into WIS standards, and perhaps Technical Specifications.  Or, a looser set of conventions may simply document the variety of service level expectations reported across communities of WIS end-users.</w:t>
            </w:r>
            <w:r>
              <w:rPr>
                <w:rFonts w:ascii="Arial" w:hAnsi="Arial" w:cs="Arial"/>
              </w:rPr>
              <w:br/>
              <w:t xml:space="preserve"> </w:t>
            </w:r>
          </w:p>
          <w:p w:rsidR="00F24A58" w:rsidRDefault="00F24A58">
            <w:pPr>
              <w:pStyle w:val="PlainText"/>
              <w:keepNext/>
              <w:keepLines/>
              <w:rPr>
                <w:rFonts w:ascii="Arial" w:hAnsi="Arial" w:cs="Arial"/>
              </w:rPr>
            </w:pPr>
            <w:r>
              <w:rPr>
                <w:rFonts w:ascii="Arial" w:hAnsi="Arial" w:cs="Arial"/>
              </w:rPr>
              <w:t>Although not yet addressed in WIS system design, performance reports can be generated efficiently by having each WIS Centre upload its reports to a single analysis site within a fixed time window.</w:t>
            </w:r>
          </w:p>
        </w:tc>
      </w:tr>
      <w:tr w:rsidR="00F24A58">
        <w:tc>
          <w:tcPr>
            <w:tcW w:w="1800" w:type="dxa"/>
          </w:tcPr>
          <w:p w:rsidR="00F24A58" w:rsidRDefault="00F24A58">
            <w:pPr>
              <w:pStyle w:val="PlainText"/>
              <w:keepNext/>
              <w:keepLines/>
              <w:rPr>
                <w:rFonts w:ascii="Arial" w:hAnsi="Arial" w:cs="Arial"/>
              </w:rPr>
            </w:pPr>
            <w:r>
              <w:rPr>
                <w:rFonts w:ascii="Arial" w:hAnsi="Arial" w:cs="Arial"/>
              </w:rPr>
              <w:t>Last Updated</w:t>
            </w:r>
          </w:p>
        </w:tc>
        <w:tc>
          <w:tcPr>
            <w:tcW w:w="7176" w:type="dxa"/>
          </w:tcPr>
          <w:p w:rsidR="00F24A58" w:rsidRDefault="00F24A58">
            <w:pPr>
              <w:pStyle w:val="BodyText"/>
              <w:keepNext/>
              <w:keepLines/>
              <w:spacing w:after="0"/>
              <w:rPr>
                <w:lang w:val="en-US"/>
              </w:rPr>
            </w:pPr>
            <w:r>
              <w:rPr>
                <w:lang w:val="en-US"/>
              </w:rPr>
              <w:t>30 Oct 2007</w:t>
            </w:r>
          </w:p>
        </w:tc>
      </w:tr>
      <w:tr w:rsidR="00F24A58">
        <w:tc>
          <w:tcPr>
            <w:tcW w:w="1800" w:type="dxa"/>
          </w:tcPr>
          <w:p w:rsidR="00F24A58" w:rsidRDefault="00F24A58">
            <w:pPr>
              <w:pStyle w:val="PlainText"/>
              <w:rPr>
                <w:rFonts w:ascii="Arial" w:hAnsi="Arial" w:cs="Arial"/>
              </w:rPr>
            </w:pPr>
            <w:r>
              <w:rPr>
                <w:rFonts w:ascii="Arial" w:hAnsi="Arial" w:cs="Arial"/>
              </w:rPr>
              <w:t>Last Updated By</w:t>
            </w:r>
          </w:p>
        </w:tc>
        <w:tc>
          <w:tcPr>
            <w:tcW w:w="7176" w:type="dxa"/>
          </w:tcPr>
          <w:p w:rsidR="00F24A58" w:rsidRDefault="00F24A58">
            <w:pPr>
              <w:pStyle w:val="PlainText"/>
              <w:rPr>
                <w:rFonts w:ascii="Arial" w:hAnsi="Arial" w:cs="Arial"/>
              </w:rPr>
            </w:pPr>
            <w:r>
              <w:rPr>
                <w:rFonts w:ascii="Arial" w:hAnsi="Arial" w:cs="Arial"/>
              </w:rPr>
              <w:t>Eliot Christian</w:t>
            </w:r>
          </w:p>
        </w:tc>
      </w:tr>
    </w:tbl>
    <w:p w:rsidR="00F24A58" w:rsidRDefault="00F24A58">
      <w:pPr>
        <w:pStyle w:val="BodyText"/>
        <w:rPr>
          <w:lang w:val="en-US"/>
        </w:rPr>
        <w:sectPr w:rsidR="00F24A58">
          <w:endnotePr>
            <w:numFmt w:val="decimal"/>
          </w:endnotePr>
          <w:pgSz w:w="11909" w:h="16834" w:code="9"/>
          <w:pgMar w:top="1247" w:right="1134" w:bottom="1253" w:left="1134" w:header="720" w:footer="720" w:gutter="0"/>
          <w:cols w:space="720"/>
        </w:sectPr>
      </w:pPr>
    </w:p>
    <w:p w:rsidR="00F24A58" w:rsidRDefault="00F24A58">
      <w:pPr>
        <w:pStyle w:val="Heading1"/>
        <w:numPr>
          <w:ilvl w:val="0"/>
          <w:numId w:val="0"/>
        </w:numPr>
        <w:rPr>
          <w:lang w:val="en-US"/>
        </w:rPr>
      </w:pPr>
      <w:bookmarkStart w:id="65" w:name="_Toc246226206"/>
      <w:r>
        <w:rPr>
          <w:lang w:val="en-US"/>
        </w:rPr>
        <w:lastRenderedPageBreak/>
        <w:t>ANNEX D – List of Abbreviations</w:t>
      </w:r>
      <w:bookmarkEnd w:id="65"/>
    </w:p>
    <w:p w:rsidR="00F24A58" w:rsidRDefault="00F24A58">
      <w:pPr>
        <w:rPr>
          <w:lang w:val="en-US"/>
        </w:rPr>
      </w:pPr>
      <w:r>
        <w:rPr>
          <w:lang w:val="en-US"/>
        </w:rPr>
        <w:t>Cg</w:t>
      </w:r>
      <w:r>
        <w:rPr>
          <w:lang w:val="en-US"/>
        </w:rPr>
        <w:tab/>
      </w:r>
      <w:r>
        <w:rPr>
          <w:lang w:val="en-US"/>
        </w:rPr>
        <w:tab/>
      </w:r>
      <w:r>
        <w:rPr>
          <w:lang w:val="en-US"/>
        </w:rPr>
        <w:tab/>
        <w:t>World Meteorological Congress</w:t>
      </w:r>
    </w:p>
    <w:p w:rsidR="00F24A58" w:rsidRDefault="00F24A58">
      <w:pPr>
        <w:rPr>
          <w:lang w:val="en-US"/>
        </w:rPr>
      </w:pPr>
      <w:r>
        <w:rPr>
          <w:lang w:val="en-US"/>
        </w:rPr>
        <w:t>CBS</w:t>
      </w:r>
      <w:r>
        <w:rPr>
          <w:lang w:val="en-US"/>
        </w:rPr>
        <w:tab/>
      </w:r>
      <w:r>
        <w:rPr>
          <w:lang w:val="en-US"/>
        </w:rPr>
        <w:tab/>
      </w:r>
      <w:r>
        <w:rPr>
          <w:lang w:val="en-US"/>
        </w:rPr>
        <w:tab/>
        <w:t>Commission for Basic Systems</w:t>
      </w:r>
    </w:p>
    <w:p w:rsidR="00F24A58" w:rsidRDefault="00F24A58">
      <w:pPr>
        <w:rPr>
          <w:lang w:val="en-US"/>
        </w:rPr>
      </w:pPr>
      <w:r>
        <w:rPr>
          <w:lang w:val="en-US"/>
        </w:rPr>
        <w:t>DAR</w:t>
      </w:r>
      <w:r>
        <w:rPr>
          <w:lang w:val="en-US"/>
        </w:rPr>
        <w:tab/>
      </w:r>
      <w:r>
        <w:rPr>
          <w:lang w:val="en-US"/>
        </w:rPr>
        <w:tab/>
      </w:r>
      <w:r>
        <w:rPr>
          <w:lang w:val="en-US"/>
        </w:rPr>
        <w:tab/>
        <w:t>Discovery, Access and Retrieval</w:t>
      </w:r>
    </w:p>
    <w:p w:rsidR="00F24A58" w:rsidRDefault="00F24A58">
      <w:pPr>
        <w:rPr>
          <w:lang w:val="en-US"/>
        </w:rPr>
      </w:pPr>
      <w:r>
        <w:rPr>
          <w:lang w:val="en-US"/>
        </w:rPr>
        <w:t>DCPC</w:t>
      </w:r>
      <w:r>
        <w:rPr>
          <w:lang w:val="en-US"/>
        </w:rPr>
        <w:tab/>
      </w:r>
      <w:r>
        <w:rPr>
          <w:lang w:val="en-US"/>
        </w:rPr>
        <w:tab/>
      </w:r>
      <w:r>
        <w:rPr>
          <w:lang w:val="en-US"/>
        </w:rPr>
        <w:tab/>
        <w:t>Data Collection or Production Centre</w:t>
      </w:r>
    </w:p>
    <w:p w:rsidR="00F24A58" w:rsidRDefault="00F24A58">
      <w:pPr>
        <w:rPr>
          <w:lang w:val="en-US"/>
        </w:rPr>
      </w:pPr>
      <w:r>
        <w:rPr>
          <w:lang w:val="en-US"/>
        </w:rPr>
        <w:t>ECMWF</w:t>
      </w:r>
      <w:r>
        <w:rPr>
          <w:lang w:val="en-US"/>
        </w:rPr>
        <w:tab/>
      </w:r>
      <w:r>
        <w:rPr>
          <w:lang w:val="en-US"/>
        </w:rPr>
        <w:tab/>
        <w:t>European Centre for Medium Range Weather Forecasts</w:t>
      </w:r>
    </w:p>
    <w:p w:rsidR="00F24A58" w:rsidRDefault="00F24A58">
      <w:pPr>
        <w:rPr>
          <w:lang w:val="en-US"/>
        </w:rPr>
      </w:pPr>
      <w:r>
        <w:rPr>
          <w:lang w:val="en-US"/>
        </w:rPr>
        <w:t>GEO</w:t>
      </w:r>
      <w:r>
        <w:rPr>
          <w:lang w:val="en-US"/>
        </w:rPr>
        <w:tab/>
      </w:r>
      <w:r>
        <w:rPr>
          <w:lang w:val="en-US"/>
        </w:rPr>
        <w:tab/>
      </w:r>
      <w:r>
        <w:rPr>
          <w:lang w:val="en-US"/>
        </w:rPr>
        <w:tab/>
        <w:t>Group on Earth Observation</w:t>
      </w:r>
    </w:p>
    <w:p w:rsidR="00F24A58" w:rsidRDefault="00F24A58">
      <w:pPr>
        <w:rPr>
          <w:lang w:val="en-US"/>
        </w:rPr>
      </w:pPr>
      <w:r>
        <w:rPr>
          <w:lang w:val="en-US"/>
        </w:rPr>
        <w:t>GDPFS</w:t>
      </w:r>
      <w:r>
        <w:rPr>
          <w:lang w:val="en-US"/>
        </w:rPr>
        <w:tab/>
      </w:r>
      <w:r>
        <w:rPr>
          <w:lang w:val="en-US"/>
        </w:rPr>
        <w:tab/>
      </w:r>
      <w:r>
        <w:rPr>
          <w:lang w:val="en-US"/>
        </w:rPr>
        <w:tab/>
        <w:t>Global Data Processing and Forecast System</w:t>
      </w:r>
    </w:p>
    <w:p w:rsidR="00F24A58" w:rsidRDefault="00F24A58">
      <w:pPr>
        <w:rPr>
          <w:lang w:val="en-US"/>
        </w:rPr>
      </w:pPr>
      <w:r>
        <w:rPr>
          <w:lang w:val="en-US"/>
        </w:rPr>
        <w:t>GEOSS</w:t>
      </w:r>
      <w:r>
        <w:rPr>
          <w:lang w:val="en-US"/>
        </w:rPr>
        <w:tab/>
      </w:r>
      <w:r>
        <w:rPr>
          <w:lang w:val="en-US"/>
        </w:rPr>
        <w:tab/>
      </w:r>
      <w:r>
        <w:rPr>
          <w:lang w:val="en-US"/>
        </w:rPr>
        <w:tab/>
        <w:t>Global Earth Observations System of Systems</w:t>
      </w:r>
    </w:p>
    <w:p w:rsidR="00F24A58" w:rsidRDefault="00F24A58">
      <w:pPr>
        <w:rPr>
          <w:lang w:val="en-US"/>
        </w:rPr>
      </w:pPr>
      <w:r>
        <w:rPr>
          <w:lang w:val="en-US"/>
        </w:rPr>
        <w:t>GISC</w:t>
      </w:r>
      <w:r>
        <w:rPr>
          <w:lang w:val="en-US"/>
        </w:rPr>
        <w:tab/>
      </w:r>
      <w:r>
        <w:rPr>
          <w:lang w:val="en-US"/>
        </w:rPr>
        <w:tab/>
      </w:r>
      <w:r>
        <w:rPr>
          <w:lang w:val="en-US"/>
        </w:rPr>
        <w:tab/>
        <w:t>Global Information System Centre</w:t>
      </w:r>
    </w:p>
    <w:p w:rsidR="00F24A58" w:rsidRDefault="00F24A58">
      <w:pPr>
        <w:rPr>
          <w:lang w:val="en-US"/>
        </w:rPr>
      </w:pPr>
      <w:r>
        <w:rPr>
          <w:lang w:val="en-US"/>
        </w:rPr>
        <w:t>GOS</w:t>
      </w:r>
      <w:r>
        <w:rPr>
          <w:lang w:val="en-US"/>
        </w:rPr>
        <w:tab/>
      </w:r>
      <w:r>
        <w:rPr>
          <w:lang w:val="en-US"/>
        </w:rPr>
        <w:tab/>
      </w:r>
      <w:r>
        <w:rPr>
          <w:lang w:val="en-US"/>
        </w:rPr>
        <w:tab/>
        <w:t>Global Observing Systems</w:t>
      </w:r>
    </w:p>
    <w:p w:rsidR="00F24A58" w:rsidRDefault="00F24A58">
      <w:pPr>
        <w:rPr>
          <w:lang w:val="en-US"/>
        </w:rPr>
      </w:pPr>
      <w:r>
        <w:rPr>
          <w:lang w:val="en-US"/>
        </w:rPr>
        <w:t>GTS</w:t>
      </w:r>
      <w:r>
        <w:rPr>
          <w:lang w:val="en-US"/>
        </w:rPr>
        <w:tab/>
      </w:r>
      <w:r>
        <w:rPr>
          <w:lang w:val="en-US"/>
        </w:rPr>
        <w:tab/>
      </w:r>
      <w:r>
        <w:rPr>
          <w:lang w:val="en-US"/>
        </w:rPr>
        <w:tab/>
        <w:t>Global Telecommunication System</w:t>
      </w:r>
    </w:p>
    <w:p w:rsidR="00F24A58" w:rsidRDefault="00F24A58">
      <w:pPr>
        <w:rPr>
          <w:lang w:val="en-US"/>
        </w:rPr>
      </w:pPr>
      <w:r>
        <w:rPr>
          <w:lang w:val="en-US"/>
        </w:rPr>
        <w:t>ICAO</w:t>
      </w:r>
      <w:r>
        <w:rPr>
          <w:lang w:val="en-US"/>
        </w:rPr>
        <w:tab/>
      </w:r>
      <w:r>
        <w:rPr>
          <w:lang w:val="en-US"/>
        </w:rPr>
        <w:tab/>
      </w:r>
      <w:r>
        <w:rPr>
          <w:lang w:val="en-US"/>
        </w:rPr>
        <w:tab/>
        <w:t>International Civil Aviation Organisation</w:t>
      </w:r>
    </w:p>
    <w:p w:rsidR="00F24A58" w:rsidRDefault="00F24A58">
      <w:pPr>
        <w:rPr>
          <w:lang w:val="en-US"/>
        </w:rPr>
      </w:pPr>
      <w:r>
        <w:rPr>
          <w:lang w:val="en-US"/>
        </w:rPr>
        <w:t>ICG-WIS</w:t>
      </w:r>
      <w:r>
        <w:rPr>
          <w:lang w:val="en-US"/>
        </w:rPr>
        <w:tab/>
      </w:r>
      <w:r>
        <w:rPr>
          <w:lang w:val="en-US"/>
        </w:rPr>
        <w:tab/>
        <w:t>Inter-Commission Coordination Group on WMO Information System</w:t>
      </w:r>
    </w:p>
    <w:p w:rsidR="00F24A58" w:rsidRDefault="00F24A58">
      <w:pPr>
        <w:rPr>
          <w:lang w:val="en-US"/>
        </w:rPr>
      </w:pPr>
      <w:r>
        <w:rPr>
          <w:lang w:val="en-US"/>
        </w:rPr>
        <w:t>ICT</w:t>
      </w:r>
      <w:r>
        <w:rPr>
          <w:lang w:val="en-US"/>
        </w:rPr>
        <w:tab/>
      </w:r>
      <w:r>
        <w:rPr>
          <w:lang w:val="en-US"/>
        </w:rPr>
        <w:tab/>
      </w:r>
      <w:r>
        <w:rPr>
          <w:lang w:val="en-US"/>
        </w:rPr>
        <w:tab/>
        <w:t>Information and Communications Technology</w:t>
      </w:r>
    </w:p>
    <w:p w:rsidR="00F24A58" w:rsidRDefault="00F24A58">
      <w:pPr>
        <w:rPr>
          <w:lang w:val="en-US"/>
        </w:rPr>
      </w:pPr>
      <w:r>
        <w:rPr>
          <w:lang w:val="en-US"/>
        </w:rPr>
        <w:t>IGDDS</w:t>
      </w:r>
      <w:r>
        <w:rPr>
          <w:lang w:val="en-US"/>
        </w:rPr>
        <w:tab/>
      </w:r>
      <w:r>
        <w:rPr>
          <w:lang w:val="en-US"/>
        </w:rPr>
        <w:tab/>
      </w:r>
      <w:r>
        <w:rPr>
          <w:lang w:val="en-US"/>
        </w:rPr>
        <w:tab/>
        <w:t>Integrated Global Data Distribution System</w:t>
      </w:r>
    </w:p>
    <w:p w:rsidR="00F24A58" w:rsidRDefault="00F24A58">
      <w:pPr>
        <w:rPr>
          <w:lang w:val="en-US"/>
        </w:rPr>
      </w:pPr>
      <w:r>
        <w:rPr>
          <w:lang w:val="en-US"/>
        </w:rPr>
        <w:t>IMTN</w:t>
      </w:r>
      <w:r>
        <w:rPr>
          <w:lang w:val="en-US"/>
        </w:rPr>
        <w:tab/>
      </w:r>
      <w:r>
        <w:rPr>
          <w:lang w:val="en-US"/>
        </w:rPr>
        <w:tab/>
      </w:r>
      <w:r>
        <w:rPr>
          <w:lang w:val="en-US"/>
        </w:rPr>
        <w:tab/>
        <w:t>Improved Main Telecommunication Network</w:t>
      </w:r>
    </w:p>
    <w:p w:rsidR="00F24A58" w:rsidRDefault="00F24A58">
      <w:pPr>
        <w:rPr>
          <w:lang w:val="en-US"/>
        </w:rPr>
      </w:pPr>
      <w:r>
        <w:rPr>
          <w:lang w:val="en-US"/>
        </w:rPr>
        <w:t>ISS</w:t>
      </w:r>
      <w:r>
        <w:rPr>
          <w:lang w:val="en-US"/>
        </w:rPr>
        <w:tab/>
      </w:r>
      <w:r>
        <w:rPr>
          <w:lang w:val="en-US"/>
        </w:rPr>
        <w:tab/>
      </w:r>
      <w:r>
        <w:rPr>
          <w:lang w:val="en-US"/>
        </w:rPr>
        <w:tab/>
        <w:t>Information Systems and Services (Programme Area of CBS)</w:t>
      </w:r>
    </w:p>
    <w:p w:rsidR="00F24A58" w:rsidRDefault="00F24A58">
      <w:pPr>
        <w:rPr>
          <w:lang w:val="en-US"/>
        </w:rPr>
      </w:pPr>
      <w:r>
        <w:rPr>
          <w:lang w:val="en-US"/>
        </w:rPr>
        <w:t>MTN</w:t>
      </w:r>
      <w:r>
        <w:rPr>
          <w:lang w:val="en-US"/>
        </w:rPr>
        <w:tab/>
      </w:r>
      <w:r>
        <w:rPr>
          <w:lang w:val="en-US"/>
        </w:rPr>
        <w:tab/>
      </w:r>
      <w:r>
        <w:rPr>
          <w:lang w:val="en-US"/>
        </w:rPr>
        <w:tab/>
        <w:t>Main Telecommunication Network</w:t>
      </w:r>
    </w:p>
    <w:p w:rsidR="00F24A58" w:rsidRDefault="00F24A58">
      <w:pPr>
        <w:rPr>
          <w:lang w:val="en-US"/>
        </w:rPr>
      </w:pPr>
      <w:r>
        <w:rPr>
          <w:lang w:val="en-US"/>
        </w:rPr>
        <w:t>NC</w:t>
      </w:r>
      <w:r>
        <w:rPr>
          <w:lang w:val="en-US"/>
        </w:rPr>
        <w:tab/>
      </w:r>
      <w:r>
        <w:rPr>
          <w:lang w:val="en-US"/>
        </w:rPr>
        <w:tab/>
      </w:r>
      <w:r>
        <w:rPr>
          <w:lang w:val="en-US"/>
        </w:rPr>
        <w:tab/>
        <w:t>National Centre</w:t>
      </w:r>
    </w:p>
    <w:p w:rsidR="00F24A58" w:rsidRDefault="00F24A58">
      <w:pPr>
        <w:rPr>
          <w:lang w:val="en-US"/>
        </w:rPr>
      </w:pPr>
      <w:r>
        <w:rPr>
          <w:lang w:val="en-US"/>
        </w:rPr>
        <w:t>NMC</w:t>
      </w:r>
      <w:r>
        <w:rPr>
          <w:lang w:val="en-US"/>
        </w:rPr>
        <w:tab/>
      </w:r>
      <w:r>
        <w:rPr>
          <w:lang w:val="en-US"/>
        </w:rPr>
        <w:tab/>
      </w:r>
      <w:r>
        <w:rPr>
          <w:lang w:val="en-US"/>
        </w:rPr>
        <w:tab/>
        <w:t>National Meteorological Centre</w:t>
      </w:r>
    </w:p>
    <w:p w:rsidR="00F24A58" w:rsidRDefault="00F24A58">
      <w:pPr>
        <w:rPr>
          <w:lang w:val="en-US"/>
        </w:rPr>
      </w:pPr>
      <w:r>
        <w:rPr>
          <w:lang w:val="en-US"/>
        </w:rPr>
        <w:t>NMHS</w:t>
      </w:r>
      <w:r>
        <w:rPr>
          <w:lang w:val="en-US"/>
        </w:rPr>
        <w:tab/>
      </w:r>
      <w:r>
        <w:rPr>
          <w:lang w:val="en-US"/>
        </w:rPr>
        <w:tab/>
      </w:r>
      <w:r>
        <w:rPr>
          <w:lang w:val="en-US"/>
        </w:rPr>
        <w:tab/>
        <w:t>National Meteorological and Hydrological Service</w:t>
      </w:r>
    </w:p>
    <w:p w:rsidR="00F24A58" w:rsidRDefault="00F24A58">
      <w:pPr>
        <w:rPr>
          <w:lang w:val="en-US"/>
        </w:rPr>
      </w:pPr>
      <w:r>
        <w:rPr>
          <w:lang w:val="en-US"/>
        </w:rPr>
        <w:t>RM-ODP</w:t>
      </w:r>
      <w:r>
        <w:rPr>
          <w:lang w:val="en-US"/>
        </w:rPr>
        <w:tab/>
      </w:r>
      <w:r>
        <w:rPr>
          <w:lang w:val="en-US"/>
        </w:rPr>
        <w:tab/>
        <w:t>Reference Model for Open Distributed Processing (ISO/IEC 10746)</w:t>
      </w:r>
    </w:p>
    <w:p w:rsidR="00F24A58" w:rsidRDefault="00F24A58">
      <w:pPr>
        <w:rPr>
          <w:lang w:val="en-US"/>
        </w:rPr>
      </w:pPr>
      <w:r>
        <w:rPr>
          <w:lang w:val="en-US"/>
        </w:rPr>
        <w:t>RTH</w:t>
      </w:r>
      <w:r>
        <w:rPr>
          <w:lang w:val="en-US"/>
        </w:rPr>
        <w:tab/>
      </w:r>
      <w:r>
        <w:rPr>
          <w:lang w:val="en-US"/>
        </w:rPr>
        <w:tab/>
      </w:r>
      <w:r>
        <w:rPr>
          <w:lang w:val="en-US"/>
        </w:rPr>
        <w:tab/>
        <w:t>Regional Telecommunication Hub</w:t>
      </w:r>
    </w:p>
    <w:p w:rsidR="00F24A58" w:rsidRDefault="00F24A58">
      <w:pPr>
        <w:rPr>
          <w:lang w:val="en-US"/>
        </w:rPr>
      </w:pPr>
      <w:r>
        <w:rPr>
          <w:lang w:val="en-US"/>
        </w:rPr>
        <w:t>SDI</w:t>
      </w:r>
      <w:r>
        <w:rPr>
          <w:lang w:val="en-US"/>
        </w:rPr>
        <w:tab/>
      </w:r>
      <w:r>
        <w:rPr>
          <w:lang w:val="en-US"/>
        </w:rPr>
        <w:tab/>
      </w:r>
      <w:r>
        <w:rPr>
          <w:lang w:val="en-US"/>
        </w:rPr>
        <w:tab/>
        <w:t>Spatial Data Infrastructure</w:t>
      </w:r>
    </w:p>
    <w:p w:rsidR="00F24A58" w:rsidRDefault="00F24A58">
      <w:pPr>
        <w:rPr>
          <w:lang w:val="en-US"/>
        </w:rPr>
      </w:pPr>
      <w:r>
        <w:rPr>
          <w:lang w:val="en-US"/>
        </w:rPr>
        <w:t>SOA</w:t>
      </w:r>
      <w:r>
        <w:rPr>
          <w:lang w:val="en-US"/>
        </w:rPr>
        <w:tab/>
      </w:r>
      <w:r>
        <w:rPr>
          <w:lang w:val="en-US"/>
        </w:rPr>
        <w:tab/>
      </w:r>
      <w:r>
        <w:rPr>
          <w:lang w:val="en-US"/>
        </w:rPr>
        <w:tab/>
        <w:t>Service Oriented Architecture</w:t>
      </w:r>
    </w:p>
    <w:p w:rsidR="00F24A58" w:rsidRDefault="00F24A58">
      <w:pPr>
        <w:rPr>
          <w:lang w:val="en-US"/>
        </w:rPr>
      </w:pPr>
      <w:r>
        <w:rPr>
          <w:lang w:val="en-US"/>
        </w:rPr>
        <w:t xml:space="preserve">TCP/IP </w:t>
      </w:r>
      <w:r>
        <w:rPr>
          <w:lang w:val="en-US"/>
        </w:rPr>
        <w:tab/>
      </w:r>
      <w:r>
        <w:rPr>
          <w:lang w:val="en-US"/>
        </w:rPr>
        <w:tab/>
      </w:r>
      <w:r>
        <w:rPr>
          <w:lang w:val="en-US"/>
        </w:rPr>
        <w:tab/>
        <w:t>Transmission Control Protocol / Internet Protocol</w:t>
      </w:r>
    </w:p>
    <w:p w:rsidR="00F24A58" w:rsidRDefault="00F24A58">
      <w:pPr>
        <w:rPr>
          <w:lang w:val="en-US"/>
        </w:rPr>
      </w:pPr>
      <w:r>
        <w:rPr>
          <w:lang w:val="en-US"/>
        </w:rPr>
        <w:t>V-GISC</w:t>
      </w:r>
      <w:r>
        <w:rPr>
          <w:lang w:val="en-US"/>
        </w:rPr>
        <w:tab/>
      </w:r>
      <w:r>
        <w:rPr>
          <w:lang w:val="en-US"/>
        </w:rPr>
        <w:tab/>
      </w:r>
      <w:r>
        <w:rPr>
          <w:lang w:val="en-US"/>
        </w:rPr>
        <w:tab/>
        <w:t>Virtual Global Information System Centre</w:t>
      </w:r>
    </w:p>
    <w:p w:rsidR="00F24A58" w:rsidRDefault="00F24A58">
      <w:pPr>
        <w:rPr>
          <w:lang w:val="en-US"/>
        </w:rPr>
      </w:pPr>
      <w:r>
        <w:rPr>
          <w:lang w:val="en-US"/>
        </w:rPr>
        <w:t>WIGOS</w:t>
      </w:r>
      <w:r>
        <w:rPr>
          <w:lang w:val="en-US"/>
        </w:rPr>
        <w:tab/>
      </w:r>
      <w:r>
        <w:rPr>
          <w:lang w:val="en-US"/>
        </w:rPr>
        <w:tab/>
      </w:r>
      <w:r>
        <w:rPr>
          <w:lang w:val="en-US"/>
        </w:rPr>
        <w:tab/>
        <w:t>WMO Integrated Global Observation Systems</w:t>
      </w:r>
    </w:p>
    <w:p w:rsidR="00F24A58" w:rsidRDefault="00F24A58">
      <w:pPr>
        <w:rPr>
          <w:lang w:val="en-US"/>
        </w:rPr>
      </w:pPr>
      <w:r>
        <w:rPr>
          <w:lang w:val="en-US"/>
        </w:rPr>
        <w:t>WIS</w:t>
      </w:r>
      <w:r>
        <w:rPr>
          <w:lang w:val="en-US"/>
        </w:rPr>
        <w:tab/>
      </w:r>
      <w:r>
        <w:rPr>
          <w:lang w:val="en-US"/>
        </w:rPr>
        <w:tab/>
      </w:r>
      <w:r>
        <w:rPr>
          <w:lang w:val="en-US"/>
        </w:rPr>
        <w:tab/>
        <w:t>WMO Information System</w:t>
      </w:r>
    </w:p>
    <w:p w:rsidR="00F24A58" w:rsidRDefault="00F24A58">
      <w:pPr>
        <w:rPr>
          <w:lang w:val="en-US"/>
        </w:rPr>
      </w:pPr>
      <w:r>
        <w:rPr>
          <w:lang w:val="en-US"/>
        </w:rPr>
        <w:t>WMC</w:t>
      </w:r>
      <w:r>
        <w:rPr>
          <w:lang w:val="en-US"/>
        </w:rPr>
        <w:tab/>
      </w:r>
      <w:r>
        <w:rPr>
          <w:lang w:val="en-US"/>
        </w:rPr>
        <w:tab/>
      </w:r>
      <w:r>
        <w:rPr>
          <w:lang w:val="en-US"/>
        </w:rPr>
        <w:tab/>
        <w:t>World Meteorological Centre</w:t>
      </w:r>
    </w:p>
    <w:p w:rsidR="00F24A58" w:rsidRDefault="00F24A58">
      <w:pPr>
        <w:rPr>
          <w:lang w:val="en-US"/>
        </w:rPr>
      </w:pPr>
      <w:r>
        <w:rPr>
          <w:lang w:val="en-US"/>
        </w:rPr>
        <w:t>WMO</w:t>
      </w:r>
      <w:r>
        <w:rPr>
          <w:lang w:val="en-US"/>
        </w:rPr>
        <w:tab/>
      </w:r>
      <w:r>
        <w:rPr>
          <w:lang w:val="en-US"/>
        </w:rPr>
        <w:tab/>
      </w:r>
      <w:r>
        <w:rPr>
          <w:lang w:val="en-US"/>
        </w:rPr>
        <w:tab/>
        <w:t>World Meteorological Organization</w:t>
      </w:r>
    </w:p>
    <w:p w:rsidR="00F24A58" w:rsidRDefault="00F24A58">
      <w:pPr>
        <w:rPr>
          <w:lang w:val="en-US"/>
        </w:rPr>
      </w:pPr>
      <w:r>
        <w:rPr>
          <w:lang w:val="en-US"/>
        </w:rPr>
        <w:t>WPIP</w:t>
      </w:r>
      <w:r>
        <w:rPr>
          <w:lang w:val="en-US"/>
        </w:rPr>
        <w:tab/>
      </w:r>
      <w:r>
        <w:rPr>
          <w:lang w:val="en-US"/>
        </w:rPr>
        <w:tab/>
      </w:r>
      <w:r>
        <w:rPr>
          <w:lang w:val="en-US"/>
        </w:rPr>
        <w:tab/>
        <w:t>WIS Project and Implementation Plan</w:t>
      </w:r>
    </w:p>
    <w:p w:rsidR="00F24A58" w:rsidRDefault="00F24A58">
      <w:pPr>
        <w:rPr>
          <w:lang w:val="en-US"/>
        </w:rPr>
      </w:pPr>
      <w:r>
        <w:rPr>
          <w:lang w:val="en-US"/>
        </w:rPr>
        <w:t>WWW</w:t>
      </w:r>
      <w:r>
        <w:rPr>
          <w:lang w:val="en-US"/>
        </w:rPr>
        <w:tab/>
      </w:r>
      <w:r>
        <w:rPr>
          <w:lang w:val="en-US"/>
        </w:rPr>
        <w:tab/>
      </w:r>
      <w:r>
        <w:rPr>
          <w:lang w:val="en-US"/>
        </w:rPr>
        <w:tab/>
        <w:t>World Weather Watch (Programme or System)</w:t>
      </w:r>
    </w:p>
    <w:p w:rsidR="00F24A58" w:rsidRDefault="00F24A58">
      <w:pPr>
        <w:rPr>
          <w:lang w:val="en-US"/>
        </w:rPr>
      </w:pPr>
    </w:p>
    <w:sectPr w:rsidR="00F24A58">
      <w:endnotePr>
        <w:numFmt w:val="decimal"/>
      </w:endnotePr>
      <w:pgSz w:w="11909" w:h="16834" w:code="9"/>
      <w:pgMar w:top="1247" w:right="1134" w:bottom="1253"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116E" w:rsidRDefault="0078116E">
      <w:r>
        <w:separator/>
      </w:r>
    </w:p>
  </w:endnote>
  <w:endnote w:type="continuationSeparator" w:id="0">
    <w:p w:rsidR="0078116E" w:rsidRDefault="007811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 w:name="Arial Bold">
    <w:panose1 w:val="020B07040202020202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16E" w:rsidRDefault="0078116E">
    <w:pPr>
      <w:pStyle w:val="Footer"/>
      <w:tabs>
        <w:tab w:val="clear" w:pos="8306"/>
        <w:tab w:val="right" w:pos="9000"/>
      </w:tabs>
    </w:pPr>
    <w:r>
      <w:rPr>
        <w:snapToGrid w:val="0"/>
        <w:color w:val="808080"/>
        <w:sz w:val="16"/>
      </w:rPr>
      <w:fldChar w:fldCharType="begin"/>
    </w:r>
    <w:r>
      <w:rPr>
        <w:snapToGrid w:val="0"/>
        <w:color w:val="808080"/>
        <w:sz w:val="16"/>
      </w:rPr>
      <w:instrText xml:space="preserve"> FILENAME </w:instrText>
    </w:r>
    <w:r>
      <w:rPr>
        <w:snapToGrid w:val="0"/>
        <w:color w:val="808080"/>
        <w:sz w:val="16"/>
      </w:rPr>
      <w:fldChar w:fldCharType="separate"/>
    </w:r>
    <w:r>
      <w:rPr>
        <w:noProof/>
        <w:snapToGrid w:val="0"/>
        <w:color w:val="808080"/>
        <w:sz w:val="16"/>
      </w:rPr>
      <w:t>Guidelines_Draft_0.5.2</w:t>
    </w:r>
    <w:r>
      <w:rPr>
        <w:snapToGrid w:val="0"/>
        <w:color w:val="808080"/>
        <w:sz w:val="16"/>
      </w:rPr>
      <w:fldChar w:fldCharType="end"/>
    </w:r>
    <w:r>
      <w:rPr>
        <w:snapToGrid w:val="0"/>
        <w:color w:val="808080"/>
        <w:sz w:val="16"/>
      </w:rPr>
      <w:tab/>
    </w:r>
    <w:r>
      <w:rPr>
        <w:snapToGrid w:val="0"/>
        <w:color w:val="808080"/>
        <w:sz w:val="16"/>
      </w:rPr>
      <w:tab/>
      <w:t xml:space="preserve">Page </w:t>
    </w:r>
    <w:r>
      <w:rPr>
        <w:snapToGrid w:val="0"/>
        <w:color w:val="808080"/>
        <w:sz w:val="16"/>
      </w:rPr>
      <w:fldChar w:fldCharType="begin"/>
    </w:r>
    <w:r>
      <w:rPr>
        <w:snapToGrid w:val="0"/>
        <w:color w:val="808080"/>
        <w:sz w:val="16"/>
      </w:rPr>
      <w:instrText xml:space="preserve"> PAGE </w:instrText>
    </w:r>
    <w:r>
      <w:rPr>
        <w:snapToGrid w:val="0"/>
        <w:color w:val="808080"/>
        <w:sz w:val="16"/>
      </w:rPr>
      <w:fldChar w:fldCharType="separate"/>
    </w:r>
    <w:r w:rsidR="00137559">
      <w:rPr>
        <w:noProof/>
        <w:snapToGrid w:val="0"/>
        <w:color w:val="808080"/>
        <w:sz w:val="16"/>
      </w:rPr>
      <w:t>3</w:t>
    </w:r>
    <w:r>
      <w:rPr>
        <w:snapToGrid w:val="0"/>
        <w:color w:val="808080"/>
        <w:sz w:val="16"/>
      </w:rPr>
      <w:fldChar w:fldCharType="end"/>
    </w:r>
    <w:r>
      <w:rPr>
        <w:snapToGrid w:val="0"/>
        <w:color w:val="808080"/>
        <w:sz w:val="16"/>
      </w:rPr>
      <w:t xml:space="preserve"> of </w:t>
    </w:r>
    <w:r>
      <w:rPr>
        <w:snapToGrid w:val="0"/>
        <w:color w:val="808080"/>
        <w:sz w:val="16"/>
      </w:rPr>
      <w:fldChar w:fldCharType="begin"/>
    </w:r>
    <w:r>
      <w:rPr>
        <w:snapToGrid w:val="0"/>
        <w:color w:val="808080"/>
        <w:sz w:val="16"/>
      </w:rPr>
      <w:instrText xml:space="preserve"> NUMPAGES </w:instrText>
    </w:r>
    <w:r>
      <w:rPr>
        <w:snapToGrid w:val="0"/>
        <w:color w:val="808080"/>
        <w:sz w:val="16"/>
      </w:rPr>
      <w:fldChar w:fldCharType="separate"/>
    </w:r>
    <w:r w:rsidR="00137559">
      <w:rPr>
        <w:noProof/>
        <w:snapToGrid w:val="0"/>
        <w:color w:val="808080"/>
        <w:sz w:val="16"/>
      </w:rPr>
      <w:t>55</w:t>
    </w:r>
    <w:r>
      <w:rPr>
        <w:snapToGrid w:val="0"/>
        <w:color w:val="808080"/>
        <w:sz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116E" w:rsidRDefault="0078116E">
      <w:r>
        <w:separator/>
      </w:r>
    </w:p>
  </w:footnote>
  <w:footnote w:type="continuationSeparator" w:id="0">
    <w:p w:rsidR="0078116E" w:rsidRDefault="007811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16E" w:rsidRDefault="0078116E">
    <w:pPr>
      <w:pStyle w:val="Header"/>
    </w:pPr>
    <w:r>
      <w:t>WIS Demonstration Process - Procedures and Guidelines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264CC"/>
    <w:multiLevelType w:val="hybridMultilevel"/>
    <w:tmpl w:val="63D8E28C"/>
    <w:lvl w:ilvl="0" w:tplc="BC3A7AD2">
      <w:start w:val="1"/>
      <w:numFmt w:val="bullet"/>
      <w:lvlText w:val="•"/>
      <w:lvlJc w:val="left"/>
      <w:pPr>
        <w:tabs>
          <w:tab w:val="num" w:pos="360"/>
        </w:tabs>
        <w:ind w:left="360" w:hanging="360"/>
      </w:pPr>
      <w:rPr>
        <w:rFonts w:ascii="Times New Roman" w:hAnsi="Times New Roman" w:hint="default"/>
      </w:rPr>
    </w:lvl>
    <w:lvl w:ilvl="1" w:tplc="4EBCF1BA">
      <w:start w:val="1"/>
      <w:numFmt w:val="bullet"/>
      <w:lvlText w:val="•"/>
      <w:lvlJc w:val="left"/>
      <w:pPr>
        <w:tabs>
          <w:tab w:val="num" w:pos="1080"/>
        </w:tabs>
        <w:ind w:left="1080" w:hanging="360"/>
      </w:pPr>
      <w:rPr>
        <w:rFonts w:ascii="Times New Roman" w:hAnsi="Times New Roman" w:hint="default"/>
      </w:rPr>
    </w:lvl>
    <w:lvl w:ilvl="2" w:tplc="22907B46">
      <w:start w:val="216"/>
      <w:numFmt w:val="bullet"/>
      <w:lvlText w:val="•"/>
      <w:lvlJc w:val="left"/>
      <w:pPr>
        <w:tabs>
          <w:tab w:val="num" w:pos="1800"/>
        </w:tabs>
        <w:ind w:left="1800" w:hanging="360"/>
      </w:pPr>
      <w:rPr>
        <w:rFonts w:ascii="Times New Roman" w:hAnsi="Times New Roman" w:hint="default"/>
      </w:rPr>
    </w:lvl>
    <w:lvl w:ilvl="3" w:tplc="882A1B40" w:tentative="1">
      <w:start w:val="1"/>
      <w:numFmt w:val="bullet"/>
      <w:lvlText w:val="•"/>
      <w:lvlJc w:val="left"/>
      <w:pPr>
        <w:tabs>
          <w:tab w:val="num" w:pos="2520"/>
        </w:tabs>
        <w:ind w:left="2520" w:hanging="360"/>
      </w:pPr>
      <w:rPr>
        <w:rFonts w:ascii="Times New Roman" w:hAnsi="Times New Roman" w:hint="default"/>
      </w:rPr>
    </w:lvl>
    <w:lvl w:ilvl="4" w:tplc="C268834E" w:tentative="1">
      <w:start w:val="1"/>
      <w:numFmt w:val="bullet"/>
      <w:lvlText w:val="•"/>
      <w:lvlJc w:val="left"/>
      <w:pPr>
        <w:tabs>
          <w:tab w:val="num" w:pos="3240"/>
        </w:tabs>
        <w:ind w:left="3240" w:hanging="360"/>
      </w:pPr>
      <w:rPr>
        <w:rFonts w:ascii="Times New Roman" w:hAnsi="Times New Roman" w:hint="default"/>
      </w:rPr>
    </w:lvl>
    <w:lvl w:ilvl="5" w:tplc="B97EBEEC" w:tentative="1">
      <w:start w:val="1"/>
      <w:numFmt w:val="bullet"/>
      <w:lvlText w:val="•"/>
      <w:lvlJc w:val="left"/>
      <w:pPr>
        <w:tabs>
          <w:tab w:val="num" w:pos="3960"/>
        </w:tabs>
        <w:ind w:left="3960" w:hanging="360"/>
      </w:pPr>
      <w:rPr>
        <w:rFonts w:ascii="Times New Roman" w:hAnsi="Times New Roman" w:hint="default"/>
      </w:rPr>
    </w:lvl>
    <w:lvl w:ilvl="6" w:tplc="E26CFDEE" w:tentative="1">
      <w:start w:val="1"/>
      <w:numFmt w:val="bullet"/>
      <w:lvlText w:val="•"/>
      <w:lvlJc w:val="left"/>
      <w:pPr>
        <w:tabs>
          <w:tab w:val="num" w:pos="4680"/>
        </w:tabs>
        <w:ind w:left="4680" w:hanging="360"/>
      </w:pPr>
      <w:rPr>
        <w:rFonts w:ascii="Times New Roman" w:hAnsi="Times New Roman" w:hint="default"/>
      </w:rPr>
    </w:lvl>
    <w:lvl w:ilvl="7" w:tplc="5CAA5762" w:tentative="1">
      <w:start w:val="1"/>
      <w:numFmt w:val="bullet"/>
      <w:lvlText w:val="•"/>
      <w:lvlJc w:val="left"/>
      <w:pPr>
        <w:tabs>
          <w:tab w:val="num" w:pos="5400"/>
        </w:tabs>
        <w:ind w:left="5400" w:hanging="360"/>
      </w:pPr>
      <w:rPr>
        <w:rFonts w:ascii="Times New Roman" w:hAnsi="Times New Roman" w:hint="default"/>
      </w:rPr>
    </w:lvl>
    <w:lvl w:ilvl="8" w:tplc="A7B2D110" w:tentative="1">
      <w:start w:val="1"/>
      <w:numFmt w:val="bullet"/>
      <w:lvlText w:val="•"/>
      <w:lvlJc w:val="left"/>
      <w:pPr>
        <w:tabs>
          <w:tab w:val="num" w:pos="6120"/>
        </w:tabs>
        <w:ind w:left="6120" w:hanging="360"/>
      </w:pPr>
      <w:rPr>
        <w:rFonts w:ascii="Times New Roman" w:hAnsi="Times New Roman" w:hint="default"/>
      </w:rPr>
    </w:lvl>
  </w:abstractNum>
  <w:abstractNum w:abstractNumId="1">
    <w:nsid w:val="04304A95"/>
    <w:multiLevelType w:val="hybridMultilevel"/>
    <w:tmpl w:val="D334F7F0"/>
    <w:lvl w:ilvl="0" w:tplc="3648EAD6">
      <w:start w:val="1"/>
      <w:numFmt w:val="bullet"/>
      <w:lvlText w:val=""/>
      <w:lvlJc w:val="left"/>
      <w:pPr>
        <w:tabs>
          <w:tab w:val="num" w:pos="720"/>
        </w:tabs>
        <w:ind w:left="720" w:hanging="360"/>
      </w:pPr>
      <w:rPr>
        <w:rFonts w:ascii="Symbol" w:hAnsi="Symbol" w:hint="default"/>
        <w:sz w:val="20"/>
      </w:rPr>
    </w:lvl>
    <w:lvl w:ilvl="1" w:tplc="A25C461C" w:tentative="1">
      <w:start w:val="1"/>
      <w:numFmt w:val="bullet"/>
      <w:lvlText w:val="o"/>
      <w:lvlJc w:val="left"/>
      <w:pPr>
        <w:tabs>
          <w:tab w:val="num" w:pos="1440"/>
        </w:tabs>
        <w:ind w:left="1440" w:hanging="360"/>
      </w:pPr>
      <w:rPr>
        <w:rFonts w:ascii="Courier New" w:hAnsi="Courier New" w:hint="default"/>
        <w:sz w:val="20"/>
      </w:rPr>
    </w:lvl>
    <w:lvl w:ilvl="2" w:tplc="379CA9E2" w:tentative="1">
      <w:start w:val="1"/>
      <w:numFmt w:val="bullet"/>
      <w:lvlText w:val=""/>
      <w:lvlJc w:val="left"/>
      <w:pPr>
        <w:tabs>
          <w:tab w:val="num" w:pos="2160"/>
        </w:tabs>
        <w:ind w:left="2160" w:hanging="360"/>
      </w:pPr>
      <w:rPr>
        <w:rFonts w:ascii="Wingdings" w:hAnsi="Wingdings" w:hint="default"/>
        <w:sz w:val="20"/>
      </w:rPr>
    </w:lvl>
    <w:lvl w:ilvl="3" w:tplc="C76E7E0E" w:tentative="1">
      <w:start w:val="1"/>
      <w:numFmt w:val="bullet"/>
      <w:lvlText w:val=""/>
      <w:lvlJc w:val="left"/>
      <w:pPr>
        <w:tabs>
          <w:tab w:val="num" w:pos="2880"/>
        </w:tabs>
        <w:ind w:left="2880" w:hanging="360"/>
      </w:pPr>
      <w:rPr>
        <w:rFonts w:ascii="Wingdings" w:hAnsi="Wingdings" w:hint="default"/>
        <w:sz w:val="20"/>
      </w:rPr>
    </w:lvl>
    <w:lvl w:ilvl="4" w:tplc="70DC0F46" w:tentative="1">
      <w:start w:val="1"/>
      <w:numFmt w:val="bullet"/>
      <w:lvlText w:val=""/>
      <w:lvlJc w:val="left"/>
      <w:pPr>
        <w:tabs>
          <w:tab w:val="num" w:pos="3600"/>
        </w:tabs>
        <w:ind w:left="3600" w:hanging="360"/>
      </w:pPr>
      <w:rPr>
        <w:rFonts w:ascii="Wingdings" w:hAnsi="Wingdings" w:hint="default"/>
        <w:sz w:val="20"/>
      </w:rPr>
    </w:lvl>
    <w:lvl w:ilvl="5" w:tplc="3D9C1978" w:tentative="1">
      <w:start w:val="1"/>
      <w:numFmt w:val="bullet"/>
      <w:lvlText w:val=""/>
      <w:lvlJc w:val="left"/>
      <w:pPr>
        <w:tabs>
          <w:tab w:val="num" w:pos="4320"/>
        </w:tabs>
        <w:ind w:left="4320" w:hanging="360"/>
      </w:pPr>
      <w:rPr>
        <w:rFonts w:ascii="Wingdings" w:hAnsi="Wingdings" w:hint="default"/>
        <w:sz w:val="20"/>
      </w:rPr>
    </w:lvl>
    <w:lvl w:ilvl="6" w:tplc="63D6A2F4" w:tentative="1">
      <w:start w:val="1"/>
      <w:numFmt w:val="bullet"/>
      <w:lvlText w:val=""/>
      <w:lvlJc w:val="left"/>
      <w:pPr>
        <w:tabs>
          <w:tab w:val="num" w:pos="5040"/>
        </w:tabs>
        <w:ind w:left="5040" w:hanging="360"/>
      </w:pPr>
      <w:rPr>
        <w:rFonts w:ascii="Wingdings" w:hAnsi="Wingdings" w:hint="default"/>
        <w:sz w:val="20"/>
      </w:rPr>
    </w:lvl>
    <w:lvl w:ilvl="7" w:tplc="159A045E" w:tentative="1">
      <w:start w:val="1"/>
      <w:numFmt w:val="bullet"/>
      <w:lvlText w:val=""/>
      <w:lvlJc w:val="left"/>
      <w:pPr>
        <w:tabs>
          <w:tab w:val="num" w:pos="5760"/>
        </w:tabs>
        <w:ind w:left="5760" w:hanging="360"/>
      </w:pPr>
      <w:rPr>
        <w:rFonts w:ascii="Wingdings" w:hAnsi="Wingdings" w:hint="default"/>
        <w:sz w:val="20"/>
      </w:rPr>
    </w:lvl>
    <w:lvl w:ilvl="8" w:tplc="E5163FBC" w:tentative="1">
      <w:start w:val="1"/>
      <w:numFmt w:val="bullet"/>
      <w:lvlText w:val=""/>
      <w:lvlJc w:val="left"/>
      <w:pPr>
        <w:tabs>
          <w:tab w:val="num" w:pos="6480"/>
        </w:tabs>
        <w:ind w:left="6480" w:hanging="360"/>
      </w:pPr>
      <w:rPr>
        <w:rFonts w:ascii="Wingdings" w:hAnsi="Wingdings" w:hint="default"/>
        <w:sz w:val="20"/>
      </w:rPr>
    </w:lvl>
  </w:abstractNum>
  <w:abstractNum w:abstractNumId="2">
    <w:nsid w:val="052B79D8"/>
    <w:multiLevelType w:val="hybridMultilevel"/>
    <w:tmpl w:val="3CCCB5FE"/>
    <w:lvl w:ilvl="0" w:tplc="5686C2F2">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39B6162"/>
    <w:multiLevelType w:val="hybridMultilevel"/>
    <w:tmpl w:val="6192997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14B50EB8"/>
    <w:multiLevelType w:val="hybridMultilevel"/>
    <w:tmpl w:val="C15A5520"/>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1608560B"/>
    <w:multiLevelType w:val="hybridMultilevel"/>
    <w:tmpl w:val="516ACFE8"/>
    <w:lvl w:ilvl="0" w:tplc="A650DB74">
      <w:start w:val="1"/>
      <w:numFmt w:val="bullet"/>
      <w:lvlText w:val=""/>
      <w:lvlJc w:val="left"/>
      <w:pPr>
        <w:tabs>
          <w:tab w:val="num" w:pos="720"/>
        </w:tabs>
        <w:ind w:left="720" w:hanging="360"/>
      </w:pPr>
      <w:rPr>
        <w:rFonts w:ascii="Symbol" w:hAnsi="Symbol" w:hint="default"/>
        <w:sz w:val="20"/>
      </w:rPr>
    </w:lvl>
    <w:lvl w:ilvl="1" w:tplc="75E41CAC" w:tentative="1">
      <w:start w:val="1"/>
      <w:numFmt w:val="bullet"/>
      <w:lvlText w:val="o"/>
      <w:lvlJc w:val="left"/>
      <w:pPr>
        <w:tabs>
          <w:tab w:val="num" w:pos="1440"/>
        </w:tabs>
        <w:ind w:left="1440" w:hanging="360"/>
      </w:pPr>
      <w:rPr>
        <w:rFonts w:ascii="Courier New" w:hAnsi="Courier New" w:hint="default"/>
        <w:sz w:val="20"/>
      </w:rPr>
    </w:lvl>
    <w:lvl w:ilvl="2" w:tplc="546E78A0" w:tentative="1">
      <w:start w:val="1"/>
      <w:numFmt w:val="bullet"/>
      <w:lvlText w:val=""/>
      <w:lvlJc w:val="left"/>
      <w:pPr>
        <w:tabs>
          <w:tab w:val="num" w:pos="2160"/>
        </w:tabs>
        <w:ind w:left="2160" w:hanging="360"/>
      </w:pPr>
      <w:rPr>
        <w:rFonts w:ascii="Wingdings" w:hAnsi="Wingdings" w:hint="default"/>
        <w:sz w:val="20"/>
      </w:rPr>
    </w:lvl>
    <w:lvl w:ilvl="3" w:tplc="37D412AC" w:tentative="1">
      <w:start w:val="1"/>
      <w:numFmt w:val="bullet"/>
      <w:lvlText w:val=""/>
      <w:lvlJc w:val="left"/>
      <w:pPr>
        <w:tabs>
          <w:tab w:val="num" w:pos="2880"/>
        </w:tabs>
        <w:ind w:left="2880" w:hanging="360"/>
      </w:pPr>
      <w:rPr>
        <w:rFonts w:ascii="Wingdings" w:hAnsi="Wingdings" w:hint="default"/>
        <w:sz w:val="20"/>
      </w:rPr>
    </w:lvl>
    <w:lvl w:ilvl="4" w:tplc="AD2012F6" w:tentative="1">
      <w:start w:val="1"/>
      <w:numFmt w:val="bullet"/>
      <w:lvlText w:val=""/>
      <w:lvlJc w:val="left"/>
      <w:pPr>
        <w:tabs>
          <w:tab w:val="num" w:pos="3600"/>
        </w:tabs>
        <w:ind w:left="3600" w:hanging="360"/>
      </w:pPr>
      <w:rPr>
        <w:rFonts w:ascii="Wingdings" w:hAnsi="Wingdings" w:hint="default"/>
        <w:sz w:val="20"/>
      </w:rPr>
    </w:lvl>
    <w:lvl w:ilvl="5" w:tplc="A80C5050" w:tentative="1">
      <w:start w:val="1"/>
      <w:numFmt w:val="bullet"/>
      <w:lvlText w:val=""/>
      <w:lvlJc w:val="left"/>
      <w:pPr>
        <w:tabs>
          <w:tab w:val="num" w:pos="4320"/>
        </w:tabs>
        <w:ind w:left="4320" w:hanging="360"/>
      </w:pPr>
      <w:rPr>
        <w:rFonts w:ascii="Wingdings" w:hAnsi="Wingdings" w:hint="default"/>
        <w:sz w:val="20"/>
      </w:rPr>
    </w:lvl>
    <w:lvl w:ilvl="6" w:tplc="89A620B0" w:tentative="1">
      <w:start w:val="1"/>
      <w:numFmt w:val="bullet"/>
      <w:lvlText w:val=""/>
      <w:lvlJc w:val="left"/>
      <w:pPr>
        <w:tabs>
          <w:tab w:val="num" w:pos="5040"/>
        </w:tabs>
        <w:ind w:left="5040" w:hanging="360"/>
      </w:pPr>
      <w:rPr>
        <w:rFonts w:ascii="Wingdings" w:hAnsi="Wingdings" w:hint="default"/>
        <w:sz w:val="20"/>
      </w:rPr>
    </w:lvl>
    <w:lvl w:ilvl="7" w:tplc="6F8A7F90" w:tentative="1">
      <w:start w:val="1"/>
      <w:numFmt w:val="bullet"/>
      <w:lvlText w:val=""/>
      <w:lvlJc w:val="left"/>
      <w:pPr>
        <w:tabs>
          <w:tab w:val="num" w:pos="5760"/>
        </w:tabs>
        <w:ind w:left="5760" w:hanging="360"/>
      </w:pPr>
      <w:rPr>
        <w:rFonts w:ascii="Wingdings" w:hAnsi="Wingdings" w:hint="default"/>
        <w:sz w:val="20"/>
      </w:rPr>
    </w:lvl>
    <w:lvl w:ilvl="8" w:tplc="3CD41892" w:tentative="1">
      <w:start w:val="1"/>
      <w:numFmt w:val="bullet"/>
      <w:lvlText w:val=""/>
      <w:lvlJc w:val="left"/>
      <w:pPr>
        <w:tabs>
          <w:tab w:val="num" w:pos="6480"/>
        </w:tabs>
        <w:ind w:left="6480" w:hanging="360"/>
      </w:pPr>
      <w:rPr>
        <w:rFonts w:ascii="Wingdings" w:hAnsi="Wingdings" w:hint="default"/>
        <w:sz w:val="20"/>
      </w:rPr>
    </w:lvl>
  </w:abstractNum>
  <w:abstractNum w:abstractNumId="6">
    <w:nsid w:val="1E4915D5"/>
    <w:multiLevelType w:val="multilevel"/>
    <w:tmpl w:val="3AC8877E"/>
    <w:lvl w:ilvl="0">
      <w:start w:val="3"/>
      <w:numFmt w:val="decimal"/>
      <w:lvlText w:val="%1"/>
      <w:lvlJc w:val="left"/>
      <w:pPr>
        <w:tabs>
          <w:tab w:val="num" w:pos="1140"/>
        </w:tabs>
        <w:ind w:left="1140" w:hanging="1140"/>
      </w:pPr>
      <w:rPr>
        <w:rFonts w:hint="default"/>
        <w:b/>
      </w:rPr>
    </w:lvl>
    <w:lvl w:ilvl="1">
      <w:start w:val="5"/>
      <w:numFmt w:val="decimal"/>
      <w:lvlText w:val="%1.%2"/>
      <w:lvlJc w:val="left"/>
      <w:pPr>
        <w:tabs>
          <w:tab w:val="num" w:pos="1140"/>
        </w:tabs>
        <w:ind w:left="1140" w:hanging="1140"/>
      </w:pPr>
      <w:rPr>
        <w:rFonts w:hint="default"/>
        <w:b/>
      </w:rPr>
    </w:lvl>
    <w:lvl w:ilvl="2">
      <w:start w:val="1"/>
      <w:numFmt w:val="decimal"/>
      <w:lvlText w:val="%1.%2.%3"/>
      <w:lvlJc w:val="left"/>
      <w:pPr>
        <w:tabs>
          <w:tab w:val="num" w:pos="1140"/>
        </w:tabs>
        <w:ind w:left="1140" w:hanging="1140"/>
      </w:pPr>
      <w:rPr>
        <w:rFonts w:hint="default"/>
        <w:b/>
      </w:rPr>
    </w:lvl>
    <w:lvl w:ilvl="3">
      <w:start w:val="1"/>
      <w:numFmt w:val="decimal"/>
      <w:lvlText w:val="%1.%2.%3.%4"/>
      <w:lvlJc w:val="left"/>
      <w:pPr>
        <w:tabs>
          <w:tab w:val="num" w:pos="1134"/>
        </w:tabs>
        <w:ind w:left="0" w:firstLine="0"/>
      </w:pPr>
      <w:rPr>
        <w:rFonts w:hint="default"/>
        <w:b/>
        <w:i w:val="0"/>
      </w:rPr>
    </w:lvl>
    <w:lvl w:ilvl="4">
      <w:start w:val="1"/>
      <w:numFmt w:val="decimal"/>
      <w:lvlText w:val="%1.%2.%3.%4.%5"/>
      <w:lvlJc w:val="left"/>
      <w:pPr>
        <w:tabs>
          <w:tab w:val="num" w:pos="1140"/>
        </w:tabs>
        <w:ind w:left="1140" w:hanging="1140"/>
      </w:pPr>
      <w:rPr>
        <w:rFonts w:hint="default"/>
        <w:b/>
      </w:rPr>
    </w:lvl>
    <w:lvl w:ilvl="5">
      <w:start w:val="1"/>
      <w:numFmt w:val="decimal"/>
      <w:lvlText w:val="%1.%2.%3.%4.%5.%6"/>
      <w:lvlJc w:val="left"/>
      <w:pPr>
        <w:tabs>
          <w:tab w:val="num" w:pos="1140"/>
        </w:tabs>
        <w:ind w:left="1140" w:hanging="11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7">
    <w:nsid w:val="289C1330"/>
    <w:multiLevelType w:val="hybridMultilevel"/>
    <w:tmpl w:val="B9CEC936"/>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2C1C7686"/>
    <w:multiLevelType w:val="hybridMultilevel"/>
    <w:tmpl w:val="D71E20E6"/>
    <w:lvl w:ilvl="0" w:tplc="81B46D36">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nsid w:val="32564228"/>
    <w:multiLevelType w:val="hybridMultilevel"/>
    <w:tmpl w:val="97FAC23A"/>
    <w:lvl w:ilvl="0" w:tplc="B204C1C0">
      <w:start w:val="1"/>
      <w:numFmt w:val="bullet"/>
      <w:lvlText w:val=""/>
      <w:lvlJc w:val="left"/>
      <w:pPr>
        <w:tabs>
          <w:tab w:val="num" w:pos="720"/>
        </w:tabs>
        <w:ind w:left="720" w:hanging="360"/>
      </w:pPr>
      <w:rPr>
        <w:rFonts w:ascii="Symbol" w:hAnsi="Symbol" w:hint="default"/>
        <w:sz w:val="20"/>
      </w:rPr>
    </w:lvl>
    <w:lvl w:ilvl="1" w:tplc="79D663D8" w:tentative="1">
      <w:start w:val="1"/>
      <w:numFmt w:val="bullet"/>
      <w:lvlText w:val="o"/>
      <w:lvlJc w:val="left"/>
      <w:pPr>
        <w:tabs>
          <w:tab w:val="num" w:pos="1440"/>
        </w:tabs>
        <w:ind w:left="1440" w:hanging="360"/>
      </w:pPr>
      <w:rPr>
        <w:rFonts w:ascii="Courier New" w:hAnsi="Courier New" w:hint="default"/>
        <w:sz w:val="20"/>
      </w:rPr>
    </w:lvl>
    <w:lvl w:ilvl="2" w:tplc="CD20FEA2" w:tentative="1">
      <w:start w:val="1"/>
      <w:numFmt w:val="bullet"/>
      <w:lvlText w:val=""/>
      <w:lvlJc w:val="left"/>
      <w:pPr>
        <w:tabs>
          <w:tab w:val="num" w:pos="2160"/>
        </w:tabs>
        <w:ind w:left="2160" w:hanging="360"/>
      </w:pPr>
      <w:rPr>
        <w:rFonts w:ascii="Wingdings" w:hAnsi="Wingdings" w:hint="default"/>
        <w:sz w:val="20"/>
      </w:rPr>
    </w:lvl>
    <w:lvl w:ilvl="3" w:tplc="1E8AE4E6" w:tentative="1">
      <w:start w:val="1"/>
      <w:numFmt w:val="bullet"/>
      <w:lvlText w:val=""/>
      <w:lvlJc w:val="left"/>
      <w:pPr>
        <w:tabs>
          <w:tab w:val="num" w:pos="2880"/>
        </w:tabs>
        <w:ind w:left="2880" w:hanging="360"/>
      </w:pPr>
      <w:rPr>
        <w:rFonts w:ascii="Wingdings" w:hAnsi="Wingdings" w:hint="default"/>
        <w:sz w:val="20"/>
      </w:rPr>
    </w:lvl>
    <w:lvl w:ilvl="4" w:tplc="E5081152" w:tentative="1">
      <w:start w:val="1"/>
      <w:numFmt w:val="bullet"/>
      <w:lvlText w:val=""/>
      <w:lvlJc w:val="left"/>
      <w:pPr>
        <w:tabs>
          <w:tab w:val="num" w:pos="3600"/>
        </w:tabs>
        <w:ind w:left="3600" w:hanging="360"/>
      </w:pPr>
      <w:rPr>
        <w:rFonts w:ascii="Wingdings" w:hAnsi="Wingdings" w:hint="default"/>
        <w:sz w:val="20"/>
      </w:rPr>
    </w:lvl>
    <w:lvl w:ilvl="5" w:tplc="F1781872" w:tentative="1">
      <w:start w:val="1"/>
      <w:numFmt w:val="bullet"/>
      <w:lvlText w:val=""/>
      <w:lvlJc w:val="left"/>
      <w:pPr>
        <w:tabs>
          <w:tab w:val="num" w:pos="4320"/>
        </w:tabs>
        <w:ind w:left="4320" w:hanging="360"/>
      </w:pPr>
      <w:rPr>
        <w:rFonts w:ascii="Wingdings" w:hAnsi="Wingdings" w:hint="default"/>
        <w:sz w:val="20"/>
      </w:rPr>
    </w:lvl>
    <w:lvl w:ilvl="6" w:tplc="416C3142" w:tentative="1">
      <w:start w:val="1"/>
      <w:numFmt w:val="bullet"/>
      <w:lvlText w:val=""/>
      <w:lvlJc w:val="left"/>
      <w:pPr>
        <w:tabs>
          <w:tab w:val="num" w:pos="5040"/>
        </w:tabs>
        <w:ind w:left="5040" w:hanging="360"/>
      </w:pPr>
      <w:rPr>
        <w:rFonts w:ascii="Wingdings" w:hAnsi="Wingdings" w:hint="default"/>
        <w:sz w:val="20"/>
      </w:rPr>
    </w:lvl>
    <w:lvl w:ilvl="7" w:tplc="FBD025C2" w:tentative="1">
      <w:start w:val="1"/>
      <w:numFmt w:val="bullet"/>
      <w:lvlText w:val=""/>
      <w:lvlJc w:val="left"/>
      <w:pPr>
        <w:tabs>
          <w:tab w:val="num" w:pos="5760"/>
        </w:tabs>
        <w:ind w:left="5760" w:hanging="360"/>
      </w:pPr>
      <w:rPr>
        <w:rFonts w:ascii="Wingdings" w:hAnsi="Wingdings" w:hint="default"/>
        <w:sz w:val="20"/>
      </w:rPr>
    </w:lvl>
    <w:lvl w:ilvl="8" w:tplc="F09AE206" w:tentative="1">
      <w:start w:val="1"/>
      <w:numFmt w:val="bullet"/>
      <w:lvlText w:val=""/>
      <w:lvlJc w:val="left"/>
      <w:pPr>
        <w:tabs>
          <w:tab w:val="num" w:pos="6480"/>
        </w:tabs>
        <w:ind w:left="6480" w:hanging="360"/>
      </w:pPr>
      <w:rPr>
        <w:rFonts w:ascii="Wingdings" w:hAnsi="Wingdings" w:hint="default"/>
        <w:sz w:val="20"/>
      </w:rPr>
    </w:lvl>
  </w:abstractNum>
  <w:abstractNum w:abstractNumId="10">
    <w:nsid w:val="361C1023"/>
    <w:multiLevelType w:val="hybridMultilevel"/>
    <w:tmpl w:val="A906E3C4"/>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36517E8E"/>
    <w:multiLevelType w:val="hybridMultilevel"/>
    <w:tmpl w:val="6390F25A"/>
    <w:lvl w:ilvl="0" w:tplc="04090017">
      <w:start w:val="1"/>
      <w:numFmt w:val="lowerLetter"/>
      <w:lvlText w:val="%1)"/>
      <w:lvlJc w:val="left"/>
      <w:pPr>
        <w:tabs>
          <w:tab w:val="num" w:pos="360"/>
        </w:tabs>
        <w:ind w:left="360" w:hanging="360"/>
      </w:pPr>
      <w:rPr>
        <w:rFont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36FD3679"/>
    <w:multiLevelType w:val="hybridMultilevel"/>
    <w:tmpl w:val="9CA60F58"/>
    <w:lvl w:ilvl="0" w:tplc="04CA0C5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38D61651"/>
    <w:multiLevelType w:val="hybridMultilevel"/>
    <w:tmpl w:val="B31E24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F7243CE"/>
    <w:multiLevelType w:val="hybridMultilevel"/>
    <w:tmpl w:val="B34E515E"/>
    <w:lvl w:ilvl="0" w:tplc="918ACC2E">
      <w:numFmt w:val="bullet"/>
      <w:lvlText w:val="-"/>
      <w:lvlJc w:val="left"/>
      <w:pPr>
        <w:tabs>
          <w:tab w:val="num" w:pos="360"/>
        </w:tabs>
        <w:ind w:left="360" w:hanging="360"/>
      </w:pPr>
      <w:rPr>
        <w:rFonts w:ascii="Arial" w:eastAsia="Times New Roman" w:hAnsi="Arial" w:cs="Aria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nsid w:val="44E716B2"/>
    <w:multiLevelType w:val="hybridMultilevel"/>
    <w:tmpl w:val="BAFAAF04"/>
    <w:lvl w:ilvl="0" w:tplc="C6F2DCE6">
      <w:start w:val="1"/>
      <w:numFmt w:val="bullet"/>
      <w:lvlText w:val=""/>
      <w:lvlJc w:val="left"/>
      <w:pPr>
        <w:tabs>
          <w:tab w:val="num" w:pos="720"/>
        </w:tabs>
        <w:ind w:left="720" w:hanging="360"/>
      </w:pPr>
      <w:rPr>
        <w:rFonts w:ascii="Symbol" w:hAnsi="Symbol" w:hint="default"/>
        <w:sz w:val="20"/>
      </w:rPr>
    </w:lvl>
    <w:lvl w:ilvl="1" w:tplc="FED0055C" w:tentative="1">
      <w:start w:val="1"/>
      <w:numFmt w:val="bullet"/>
      <w:lvlText w:val="o"/>
      <w:lvlJc w:val="left"/>
      <w:pPr>
        <w:tabs>
          <w:tab w:val="num" w:pos="1440"/>
        </w:tabs>
        <w:ind w:left="1440" w:hanging="360"/>
      </w:pPr>
      <w:rPr>
        <w:rFonts w:ascii="Courier New" w:hAnsi="Courier New" w:hint="default"/>
        <w:sz w:val="20"/>
      </w:rPr>
    </w:lvl>
    <w:lvl w:ilvl="2" w:tplc="F288CD2A" w:tentative="1">
      <w:start w:val="1"/>
      <w:numFmt w:val="bullet"/>
      <w:lvlText w:val=""/>
      <w:lvlJc w:val="left"/>
      <w:pPr>
        <w:tabs>
          <w:tab w:val="num" w:pos="2160"/>
        </w:tabs>
        <w:ind w:left="2160" w:hanging="360"/>
      </w:pPr>
      <w:rPr>
        <w:rFonts w:ascii="Wingdings" w:hAnsi="Wingdings" w:hint="default"/>
        <w:sz w:val="20"/>
      </w:rPr>
    </w:lvl>
    <w:lvl w:ilvl="3" w:tplc="52D428C8" w:tentative="1">
      <w:start w:val="1"/>
      <w:numFmt w:val="bullet"/>
      <w:lvlText w:val=""/>
      <w:lvlJc w:val="left"/>
      <w:pPr>
        <w:tabs>
          <w:tab w:val="num" w:pos="2880"/>
        </w:tabs>
        <w:ind w:left="2880" w:hanging="360"/>
      </w:pPr>
      <w:rPr>
        <w:rFonts w:ascii="Wingdings" w:hAnsi="Wingdings" w:hint="default"/>
        <w:sz w:val="20"/>
      </w:rPr>
    </w:lvl>
    <w:lvl w:ilvl="4" w:tplc="FF9E12A0" w:tentative="1">
      <w:start w:val="1"/>
      <w:numFmt w:val="bullet"/>
      <w:lvlText w:val=""/>
      <w:lvlJc w:val="left"/>
      <w:pPr>
        <w:tabs>
          <w:tab w:val="num" w:pos="3600"/>
        </w:tabs>
        <w:ind w:left="3600" w:hanging="360"/>
      </w:pPr>
      <w:rPr>
        <w:rFonts w:ascii="Wingdings" w:hAnsi="Wingdings" w:hint="default"/>
        <w:sz w:val="20"/>
      </w:rPr>
    </w:lvl>
    <w:lvl w:ilvl="5" w:tplc="D368F6D2" w:tentative="1">
      <w:start w:val="1"/>
      <w:numFmt w:val="bullet"/>
      <w:lvlText w:val=""/>
      <w:lvlJc w:val="left"/>
      <w:pPr>
        <w:tabs>
          <w:tab w:val="num" w:pos="4320"/>
        </w:tabs>
        <w:ind w:left="4320" w:hanging="360"/>
      </w:pPr>
      <w:rPr>
        <w:rFonts w:ascii="Wingdings" w:hAnsi="Wingdings" w:hint="default"/>
        <w:sz w:val="20"/>
      </w:rPr>
    </w:lvl>
    <w:lvl w:ilvl="6" w:tplc="938E11D2" w:tentative="1">
      <w:start w:val="1"/>
      <w:numFmt w:val="bullet"/>
      <w:lvlText w:val=""/>
      <w:lvlJc w:val="left"/>
      <w:pPr>
        <w:tabs>
          <w:tab w:val="num" w:pos="5040"/>
        </w:tabs>
        <w:ind w:left="5040" w:hanging="360"/>
      </w:pPr>
      <w:rPr>
        <w:rFonts w:ascii="Wingdings" w:hAnsi="Wingdings" w:hint="default"/>
        <w:sz w:val="20"/>
      </w:rPr>
    </w:lvl>
    <w:lvl w:ilvl="7" w:tplc="20A814C2" w:tentative="1">
      <w:start w:val="1"/>
      <w:numFmt w:val="bullet"/>
      <w:lvlText w:val=""/>
      <w:lvlJc w:val="left"/>
      <w:pPr>
        <w:tabs>
          <w:tab w:val="num" w:pos="5760"/>
        </w:tabs>
        <w:ind w:left="5760" w:hanging="360"/>
      </w:pPr>
      <w:rPr>
        <w:rFonts w:ascii="Wingdings" w:hAnsi="Wingdings" w:hint="default"/>
        <w:sz w:val="20"/>
      </w:rPr>
    </w:lvl>
    <w:lvl w:ilvl="8" w:tplc="AC8E4A16" w:tentative="1">
      <w:start w:val="1"/>
      <w:numFmt w:val="bullet"/>
      <w:lvlText w:val=""/>
      <w:lvlJc w:val="left"/>
      <w:pPr>
        <w:tabs>
          <w:tab w:val="num" w:pos="6480"/>
        </w:tabs>
        <w:ind w:left="6480" w:hanging="360"/>
      </w:pPr>
      <w:rPr>
        <w:rFonts w:ascii="Wingdings" w:hAnsi="Wingdings" w:hint="default"/>
        <w:sz w:val="20"/>
      </w:rPr>
    </w:lvl>
  </w:abstractNum>
  <w:abstractNum w:abstractNumId="16">
    <w:nsid w:val="466B37E5"/>
    <w:multiLevelType w:val="multilevel"/>
    <w:tmpl w:val="8C947770"/>
    <w:lvl w:ilvl="0">
      <w:start w:val="3"/>
      <w:numFmt w:val="decimal"/>
      <w:lvlText w:val="%1"/>
      <w:lvlJc w:val="left"/>
      <w:pPr>
        <w:tabs>
          <w:tab w:val="num" w:pos="570"/>
        </w:tabs>
        <w:ind w:left="570" w:hanging="570"/>
      </w:pPr>
      <w:rPr>
        <w:rFonts w:hint="default"/>
      </w:rPr>
    </w:lvl>
    <w:lvl w:ilvl="1">
      <w:start w:val="5"/>
      <w:numFmt w:val="decimal"/>
      <w:lvlText w:val="%1.%2"/>
      <w:lvlJc w:val="left"/>
      <w:pPr>
        <w:tabs>
          <w:tab w:val="num" w:pos="1136"/>
        </w:tabs>
        <w:ind w:left="1136" w:hanging="570"/>
      </w:pPr>
      <w:rPr>
        <w:rFonts w:hint="default"/>
      </w:rPr>
    </w:lvl>
    <w:lvl w:ilvl="2">
      <w:start w:val="1"/>
      <w:numFmt w:val="upperLetter"/>
      <w:lvlText w:val="%1.%2.%3"/>
      <w:lvlJc w:val="left"/>
      <w:pPr>
        <w:tabs>
          <w:tab w:val="num" w:pos="1852"/>
        </w:tabs>
        <w:ind w:left="1852" w:hanging="720"/>
      </w:pPr>
      <w:rPr>
        <w:rFonts w:hint="default"/>
      </w:rPr>
    </w:lvl>
    <w:lvl w:ilvl="3">
      <w:start w:val="1"/>
      <w:numFmt w:val="decimal"/>
      <w:lvlText w:val="%1.%2.%3.%4"/>
      <w:lvlJc w:val="left"/>
      <w:pPr>
        <w:tabs>
          <w:tab w:val="num" w:pos="2418"/>
        </w:tabs>
        <w:ind w:left="2418" w:hanging="720"/>
      </w:pPr>
      <w:rPr>
        <w:rFonts w:hint="default"/>
      </w:rPr>
    </w:lvl>
    <w:lvl w:ilvl="4">
      <w:start w:val="1"/>
      <w:numFmt w:val="decimal"/>
      <w:lvlText w:val="%1.%2.%3.%4.%5"/>
      <w:lvlJc w:val="left"/>
      <w:pPr>
        <w:tabs>
          <w:tab w:val="num" w:pos="3344"/>
        </w:tabs>
        <w:ind w:left="3344" w:hanging="1080"/>
      </w:pPr>
      <w:rPr>
        <w:rFonts w:hint="default"/>
      </w:rPr>
    </w:lvl>
    <w:lvl w:ilvl="5">
      <w:start w:val="1"/>
      <w:numFmt w:val="decimal"/>
      <w:lvlText w:val="%1.%2.%3.%4.%5.%6"/>
      <w:lvlJc w:val="left"/>
      <w:pPr>
        <w:tabs>
          <w:tab w:val="num" w:pos="3910"/>
        </w:tabs>
        <w:ind w:left="3910" w:hanging="1080"/>
      </w:pPr>
      <w:rPr>
        <w:rFonts w:hint="default"/>
      </w:rPr>
    </w:lvl>
    <w:lvl w:ilvl="6">
      <w:start w:val="1"/>
      <w:numFmt w:val="decimal"/>
      <w:lvlText w:val="%1.%2.%3.%4.%5.%6.%7"/>
      <w:lvlJc w:val="left"/>
      <w:pPr>
        <w:tabs>
          <w:tab w:val="num" w:pos="4836"/>
        </w:tabs>
        <w:ind w:left="4836" w:hanging="1440"/>
      </w:pPr>
      <w:rPr>
        <w:rFonts w:hint="default"/>
      </w:rPr>
    </w:lvl>
    <w:lvl w:ilvl="7">
      <w:start w:val="1"/>
      <w:numFmt w:val="decimal"/>
      <w:lvlText w:val="%1.%2.%3.%4.%5.%6.%7.%8"/>
      <w:lvlJc w:val="left"/>
      <w:pPr>
        <w:tabs>
          <w:tab w:val="num" w:pos="5402"/>
        </w:tabs>
        <w:ind w:left="5402" w:hanging="1440"/>
      </w:pPr>
      <w:rPr>
        <w:rFonts w:hint="default"/>
      </w:rPr>
    </w:lvl>
    <w:lvl w:ilvl="8">
      <w:start w:val="1"/>
      <w:numFmt w:val="decimal"/>
      <w:lvlText w:val="%1.%2.%3.%4.%5.%6.%7.%8.%9"/>
      <w:lvlJc w:val="left"/>
      <w:pPr>
        <w:tabs>
          <w:tab w:val="num" w:pos="6328"/>
        </w:tabs>
        <w:ind w:left="6328" w:hanging="1800"/>
      </w:pPr>
      <w:rPr>
        <w:rFonts w:hint="default"/>
      </w:rPr>
    </w:lvl>
  </w:abstractNum>
  <w:abstractNum w:abstractNumId="17">
    <w:nsid w:val="4BC463A3"/>
    <w:multiLevelType w:val="hybridMultilevel"/>
    <w:tmpl w:val="8A904370"/>
    <w:lvl w:ilvl="0" w:tplc="72908504">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F6922B1"/>
    <w:multiLevelType w:val="multilevel"/>
    <w:tmpl w:val="6A2A31D0"/>
    <w:lvl w:ilvl="0">
      <w:numFmt w:val="decimal"/>
      <w:pStyle w:val="Heading1"/>
      <w:lvlText w:val="%1"/>
      <w:lvlJc w:val="left"/>
      <w:pPr>
        <w:tabs>
          <w:tab w:val="num" w:pos="432"/>
        </w:tabs>
        <w:ind w:left="432" w:hanging="432"/>
      </w:pPr>
      <w:rPr>
        <w:rFonts w:hint="default"/>
      </w:rPr>
    </w:lvl>
    <w:lvl w:ilvl="1">
      <w:start w:val="1"/>
      <w:numFmt w:val="decimal"/>
      <w:pStyle w:val="Heading2"/>
      <w:lvlText w:val="%1.%2"/>
      <w:lvlJc w:val="left"/>
      <w:pPr>
        <w:tabs>
          <w:tab w:val="num" w:pos="720"/>
        </w:tabs>
        <w:ind w:left="0" w:firstLine="0"/>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4F9D1194"/>
    <w:multiLevelType w:val="hybridMultilevel"/>
    <w:tmpl w:val="04800ECA"/>
    <w:lvl w:ilvl="0" w:tplc="48848006">
      <w:numFmt w:val="bullet"/>
      <w:lvlText w:val="-"/>
      <w:lvlJc w:val="left"/>
      <w:pPr>
        <w:tabs>
          <w:tab w:val="num" w:pos="720"/>
        </w:tabs>
        <w:ind w:left="720" w:hanging="360"/>
      </w:pPr>
      <w:rPr>
        <w:rFonts w:ascii="Arial" w:eastAsia="MS Mincho" w:hAnsi="Arial" w:cs="Aria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51FF7608"/>
    <w:multiLevelType w:val="hybridMultilevel"/>
    <w:tmpl w:val="8CA07346"/>
    <w:lvl w:ilvl="0" w:tplc="B9DCBD9C">
      <w:numFmt w:val="bullet"/>
      <w:lvlText w:val="-"/>
      <w:lvlJc w:val="left"/>
      <w:pPr>
        <w:tabs>
          <w:tab w:val="num" w:pos="720"/>
        </w:tabs>
        <w:ind w:left="720" w:hanging="360"/>
      </w:pPr>
      <w:rPr>
        <w:rFonts w:ascii="Arial" w:eastAsia="MS Mincho" w:hAnsi="Arial" w:cs="Aria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55BB3D09"/>
    <w:multiLevelType w:val="hybridMultilevel"/>
    <w:tmpl w:val="A344E1EC"/>
    <w:lvl w:ilvl="0" w:tplc="D16CA05A">
      <w:start w:val="1"/>
      <w:numFmt w:val="bullet"/>
      <w:lvlText w:val=""/>
      <w:lvlJc w:val="left"/>
      <w:pPr>
        <w:tabs>
          <w:tab w:val="num" w:pos="720"/>
        </w:tabs>
        <w:ind w:left="720" w:hanging="360"/>
      </w:pPr>
      <w:rPr>
        <w:rFonts w:ascii="Symbol" w:hAnsi="Symbol" w:hint="default"/>
        <w:sz w:val="20"/>
      </w:rPr>
    </w:lvl>
    <w:lvl w:ilvl="1" w:tplc="4BB029BE">
      <w:start w:val="1"/>
      <w:numFmt w:val="bullet"/>
      <w:lvlText w:val="o"/>
      <w:lvlJc w:val="left"/>
      <w:pPr>
        <w:tabs>
          <w:tab w:val="num" w:pos="1440"/>
        </w:tabs>
        <w:ind w:left="1440" w:hanging="360"/>
      </w:pPr>
      <w:rPr>
        <w:rFonts w:ascii="Courier New" w:hAnsi="Courier New" w:hint="default"/>
        <w:sz w:val="20"/>
      </w:rPr>
    </w:lvl>
    <w:lvl w:ilvl="2" w:tplc="A9AA9272" w:tentative="1">
      <w:start w:val="1"/>
      <w:numFmt w:val="bullet"/>
      <w:lvlText w:val=""/>
      <w:lvlJc w:val="left"/>
      <w:pPr>
        <w:tabs>
          <w:tab w:val="num" w:pos="2160"/>
        </w:tabs>
        <w:ind w:left="2160" w:hanging="360"/>
      </w:pPr>
      <w:rPr>
        <w:rFonts w:ascii="Wingdings" w:hAnsi="Wingdings" w:hint="default"/>
        <w:sz w:val="20"/>
      </w:rPr>
    </w:lvl>
    <w:lvl w:ilvl="3" w:tplc="830E1CF0" w:tentative="1">
      <w:start w:val="1"/>
      <w:numFmt w:val="bullet"/>
      <w:lvlText w:val=""/>
      <w:lvlJc w:val="left"/>
      <w:pPr>
        <w:tabs>
          <w:tab w:val="num" w:pos="2880"/>
        </w:tabs>
        <w:ind w:left="2880" w:hanging="360"/>
      </w:pPr>
      <w:rPr>
        <w:rFonts w:ascii="Wingdings" w:hAnsi="Wingdings" w:hint="default"/>
        <w:sz w:val="20"/>
      </w:rPr>
    </w:lvl>
    <w:lvl w:ilvl="4" w:tplc="8D6A97CE" w:tentative="1">
      <w:start w:val="1"/>
      <w:numFmt w:val="bullet"/>
      <w:lvlText w:val=""/>
      <w:lvlJc w:val="left"/>
      <w:pPr>
        <w:tabs>
          <w:tab w:val="num" w:pos="3600"/>
        </w:tabs>
        <w:ind w:left="3600" w:hanging="360"/>
      </w:pPr>
      <w:rPr>
        <w:rFonts w:ascii="Wingdings" w:hAnsi="Wingdings" w:hint="default"/>
        <w:sz w:val="20"/>
      </w:rPr>
    </w:lvl>
    <w:lvl w:ilvl="5" w:tplc="41DE4D98" w:tentative="1">
      <w:start w:val="1"/>
      <w:numFmt w:val="bullet"/>
      <w:lvlText w:val=""/>
      <w:lvlJc w:val="left"/>
      <w:pPr>
        <w:tabs>
          <w:tab w:val="num" w:pos="4320"/>
        </w:tabs>
        <w:ind w:left="4320" w:hanging="360"/>
      </w:pPr>
      <w:rPr>
        <w:rFonts w:ascii="Wingdings" w:hAnsi="Wingdings" w:hint="default"/>
        <w:sz w:val="20"/>
      </w:rPr>
    </w:lvl>
    <w:lvl w:ilvl="6" w:tplc="1DBAE4FC" w:tentative="1">
      <w:start w:val="1"/>
      <w:numFmt w:val="bullet"/>
      <w:lvlText w:val=""/>
      <w:lvlJc w:val="left"/>
      <w:pPr>
        <w:tabs>
          <w:tab w:val="num" w:pos="5040"/>
        </w:tabs>
        <w:ind w:left="5040" w:hanging="360"/>
      </w:pPr>
      <w:rPr>
        <w:rFonts w:ascii="Wingdings" w:hAnsi="Wingdings" w:hint="default"/>
        <w:sz w:val="20"/>
      </w:rPr>
    </w:lvl>
    <w:lvl w:ilvl="7" w:tplc="3FA04090" w:tentative="1">
      <w:start w:val="1"/>
      <w:numFmt w:val="bullet"/>
      <w:lvlText w:val=""/>
      <w:lvlJc w:val="left"/>
      <w:pPr>
        <w:tabs>
          <w:tab w:val="num" w:pos="5760"/>
        </w:tabs>
        <w:ind w:left="5760" w:hanging="360"/>
      </w:pPr>
      <w:rPr>
        <w:rFonts w:ascii="Wingdings" w:hAnsi="Wingdings" w:hint="default"/>
        <w:sz w:val="20"/>
      </w:rPr>
    </w:lvl>
    <w:lvl w:ilvl="8" w:tplc="6464B75E" w:tentative="1">
      <w:start w:val="1"/>
      <w:numFmt w:val="bullet"/>
      <w:lvlText w:val=""/>
      <w:lvlJc w:val="left"/>
      <w:pPr>
        <w:tabs>
          <w:tab w:val="num" w:pos="6480"/>
        </w:tabs>
        <w:ind w:left="6480" w:hanging="360"/>
      </w:pPr>
      <w:rPr>
        <w:rFonts w:ascii="Wingdings" w:hAnsi="Wingdings" w:hint="default"/>
        <w:sz w:val="20"/>
      </w:rPr>
    </w:lvl>
  </w:abstractNum>
  <w:abstractNum w:abstractNumId="22">
    <w:nsid w:val="5648596A"/>
    <w:multiLevelType w:val="hybridMultilevel"/>
    <w:tmpl w:val="DFFC41D0"/>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nsid w:val="56FE1018"/>
    <w:multiLevelType w:val="hybridMultilevel"/>
    <w:tmpl w:val="03D8EFB6"/>
    <w:lvl w:ilvl="0" w:tplc="485A152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E23273E"/>
    <w:multiLevelType w:val="hybridMultilevel"/>
    <w:tmpl w:val="3C1455A0"/>
    <w:lvl w:ilvl="0" w:tplc="04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656F2817"/>
    <w:multiLevelType w:val="hybridMultilevel"/>
    <w:tmpl w:val="DAB620EC"/>
    <w:lvl w:ilvl="0" w:tplc="0C090001">
      <w:start w:val="1"/>
      <w:numFmt w:val="decimal"/>
      <w:lvlText w:val="%1."/>
      <w:lvlJc w:val="left"/>
      <w:pPr>
        <w:tabs>
          <w:tab w:val="num" w:pos="720"/>
        </w:tabs>
        <w:ind w:left="720" w:hanging="360"/>
      </w:pPr>
    </w:lvl>
    <w:lvl w:ilvl="1" w:tplc="0C090003" w:tentative="1">
      <w:start w:val="1"/>
      <w:numFmt w:val="lowerLetter"/>
      <w:lvlText w:val="%2."/>
      <w:lvlJc w:val="left"/>
      <w:pPr>
        <w:tabs>
          <w:tab w:val="num" w:pos="1440"/>
        </w:tabs>
        <w:ind w:left="1440" w:hanging="360"/>
      </w:pPr>
    </w:lvl>
    <w:lvl w:ilvl="2" w:tplc="0C090005" w:tentative="1">
      <w:start w:val="1"/>
      <w:numFmt w:val="lowerRoman"/>
      <w:lvlText w:val="%3."/>
      <w:lvlJc w:val="right"/>
      <w:pPr>
        <w:tabs>
          <w:tab w:val="num" w:pos="2160"/>
        </w:tabs>
        <w:ind w:left="2160" w:hanging="180"/>
      </w:pPr>
    </w:lvl>
    <w:lvl w:ilvl="3" w:tplc="0C090001" w:tentative="1">
      <w:start w:val="1"/>
      <w:numFmt w:val="decimal"/>
      <w:lvlText w:val="%4."/>
      <w:lvlJc w:val="left"/>
      <w:pPr>
        <w:tabs>
          <w:tab w:val="num" w:pos="2880"/>
        </w:tabs>
        <w:ind w:left="2880" w:hanging="360"/>
      </w:pPr>
    </w:lvl>
    <w:lvl w:ilvl="4" w:tplc="0C090003" w:tentative="1">
      <w:start w:val="1"/>
      <w:numFmt w:val="lowerLetter"/>
      <w:lvlText w:val="%5."/>
      <w:lvlJc w:val="left"/>
      <w:pPr>
        <w:tabs>
          <w:tab w:val="num" w:pos="3600"/>
        </w:tabs>
        <w:ind w:left="3600" w:hanging="360"/>
      </w:pPr>
    </w:lvl>
    <w:lvl w:ilvl="5" w:tplc="0C090005" w:tentative="1">
      <w:start w:val="1"/>
      <w:numFmt w:val="lowerRoman"/>
      <w:lvlText w:val="%6."/>
      <w:lvlJc w:val="right"/>
      <w:pPr>
        <w:tabs>
          <w:tab w:val="num" w:pos="4320"/>
        </w:tabs>
        <w:ind w:left="4320" w:hanging="180"/>
      </w:pPr>
    </w:lvl>
    <w:lvl w:ilvl="6" w:tplc="0C090001" w:tentative="1">
      <w:start w:val="1"/>
      <w:numFmt w:val="decimal"/>
      <w:lvlText w:val="%7."/>
      <w:lvlJc w:val="left"/>
      <w:pPr>
        <w:tabs>
          <w:tab w:val="num" w:pos="5040"/>
        </w:tabs>
        <w:ind w:left="5040" w:hanging="360"/>
      </w:pPr>
    </w:lvl>
    <w:lvl w:ilvl="7" w:tplc="0C090003" w:tentative="1">
      <w:start w:val="1"/>
      <w:numFmt w:val="lowerLetter"/>
      <w:lvlText w:val="%8."/>
      <w:lvlJc w:val="left"/>
      <w:pPr>
        <w:tabs>
          <w:tab w:val="num" w:pos="5760"/>
        </w:tabs>
        <w:ind w:left="5760" w:hanging="360"/>
      </w:pPr>
    </w:lvl>
    <w:lvl w:ilvl="8" w:tplc="0C090005" w:tentative="1">
      <w:start w:val="1"/>
      <w:numFmt w:val="lowerRoman"/>
      <w:lvlText w:val="%9."/>
      <w:lvlJc w:val="right"/>
      <w:pPr>
        <w:tabs>
          <w:tab w:val="num" w:pos="6480"/>
        </w:tabs>
        <w:ind w:left="6480" w:hanging="180"/>
      </w:pPr>
    </w:lvl>
  </w:abstractNum>
  <w:abstractNum w:abstractNumId="26">
    <w:nsid w:val="6DD306A6"/>
    <w:multiLevelType w:val="hybridMultilevel"/>
    <w:tmpl w:val="928ECC0C"/>
    <w:lvl w:ilvl="0" w:tplc="A40AAB74">
      <w:start w:val="1"/>
      <w:numFmt w:val="bullet"/>
      <w:lvlText w:val=""/>
      <w:lvlJc w:val="left"/>
      <w:pPr>
        <w:tabs>
          <w:tab w:val="num" w:pos="720"/>
        </w:tabs>
        <w:ind w:left="720" w:hanging="360"/>
      </w:pPr>
      <w:rPr>
        <w:rFonts w:ascii="Symbol" w:hAnsi="Symbol" w:hint="default"/>
        <w:sz w:val="20"/>
      </w:rPr>
    </w:lvl>
    <w:lvl w:ilvl="1" w:tplc="31BA2E16" w:tentative="1">
      <w:start w:val="1"/>
      <w:numFmt w:val="bullet"/>
      <w:lvlText w:val="o"/>
      <w:lvlJc w:val="left"/>
      <w:pPr>
        <w:tabs>
          <w:tab w:val="num" w:pos="1440"/>
        </w:tabs>
        <w:ind w:left="1440" w:hanging="360"/>
      </w:pPr>
      <w:rPr>
        <w:rFonts w:ascii="Courier New" w:hAnsi="Courier New" w:hint="default"/>
        <w:sz w:val="20"/>
      </w:rPr>
    </w:lvl>
    <w:lvl w:ilvl="2" w:tplc="728845D2" w:tentative="1">
      <w:start w:val="1"/>
      <w:numFmt w:val="bullet"/>
      <w:lvlText w:val=""/>
      <w:lvlJc w:val="left"/>
      <w:pPr>
        <w:tabs>
          <w:tab w:val="num" w:pos="2160"/>
        </w:tabs>
        <w:ind w:left="2160" w:hanging="360"/>
      </w:pPr>
      <w:rPr>
        <w:rFonts w:ascii="Wingdings" w:hAnsi="Wingdings" w:hint="default"/>
        <w:sz w:val="20"/>
      </w:rPr>
    </w:lvl>
    <w:lvl w:ilvl="3" w:tplc="DCA07A5C" w:tentative="1">
      <w:start w:val="1"/>
      <w:numFmt w:val="bullet"/>
      <w:lvlText w:val=""/>
      <w:lvlJc w:val="left"/>
      <w:pPr>
        <w:tabs>
          <w:tab w:val="num" w:pos="2880"/>
        </w:tabs>
        <w:ind w:left="2880" w:hanging="360"/>
      </w:pPr>
      <w:rPr>
        <w:rFonts w:ascii="Wingdings" w:hAnsi="Wingdings" w:hint="default"/>
        <w:sz w:val="20"/>
      </w:rPr>
    </w:lvl>
    <w:lvl w:ilvl="4" w:tplc="B6D8FACC" w:tentative="1">
      <w:start w:val="1"/>
      <w:numFmt w:val="bullet"/>
      <w:lvlText w:val=""/>
      <w:lvlJc w:val="left"/>
      <w:pPr>
        <w:tabs>
          <w:tab w:val="num" w:pos="3600"/>
        </w:tabs>
        <w:ind w:left="3600" w:hanging="360"/>
      </w:pPr>
      <w:rPr>
        <w:rFonts w:ascii="Wingdings" w:hAnsi="Wingdings" w:hint="default"/>
        <w:sz w:val="20"/>
      </w:rPr>
    </w:lvl>
    <w:lvl w:ilvl="5" w:tplc="117C3000" w:tentative="1">
      <w:start w:val="1"/>
      <w:numFmt w:val="bullet"/>
      <w:lvlText w:val=""/>
      <w:lvlJc w:val="left"/>
      <w:pPr>
        <w:tabs>
          <w:tab w:val="num" w:pos="4320"/>
        </w:tabs>
        <w:ind w:left="4320" w:hanging="360"/>
      </w:pPr>
      <w:rPr>
        <w:rFonts w:ascii="Wingdings" w:hAnsi="Wingdings" w:hint="default"/>
        <w:sz w:val="20"/>
      </w:rPr>
    </w:lvl>
    <w:lvl w:ilvl="6" w:tplc="BFE41B8C" w:tentative="1">
      <w:start w:val="1"/>
      <w:numFmt w:val="bullet"/>
      <w:lvlText w:val=""/>
      <w:lvlJc w:val="left"/>
      <w:pPr>
        <w:tabs>
          <w:tab w:val="num" w:pos="5040"/>
        </w:tabs>
        <w:ind w:left="5040" w:hanging="360"/>
      </w:pPr>
      <w:rPr>
        <w:rFonts w:ascii="Wingdings" w:hAnsi="Wingdings" w:hint="default"/>
        <w:sz w:val="20"/>
      </w:rPr>
    </w:lvl>
    <w:lvl w:ilvl="7" w:tplc="4D286DFA" w:tentative="1">
      <w:start w:val="1"/>
      <w:numFmt w:val="bullet"/>
      <w:lvlText w:val=""/>
      <w:lvlJc w:val="left"/>
      <w:pPr>
        <w:tabs>
          <w:tab w:val="num" w:pos="5760"/>
        </w:tabs>
        <w:ind w:left="5760" w:hanging="360"/>
      </w:pPr>
      <w:rPr>
        <w:rFonts w:ascii="Wingdings" w:hAnsi="Wingdings" w:hint="default"/>
        <w:sz w:val="20"/>
      </w:rPr>
    </w:lvl>
    <w:lvl w:ilvl="8" w:tplc="A454A8DA" w:tentative="1">
      <w:start w:val="1"/>
      <w:numFmt w:val="bullet"/>
      <w:lvlText w:val=""/>
      <w:lvlJc w:val="left"/>
      <w:pPr>
        <w:tabs>
          <w:tab w:val="num" w:pos="6480"/>
        </w:tabs>
        <w:ind w:left="6480" w:hanging="360"/>
      </w:pPr>
      <w:rPr>
        <w:rFonts w:ascii="Wingdings" w:hAnsi="Wingdings" w:hint="default"/>
        <w:sz w:val="20"/>
      </w:rPr>
    </w:lvl>
  </w:abstractNum>
  <w:abstractNum w:abstractNumId="27">
    <w:nsid w:val="75BB576F"/>
    <w:multiLevelType w:val="hybridMultilevel"/>
    <w:tmpl w:val="EAA8E31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nsid w:val="79F50EF4"/>
    <w:multiLevelType w:val="hybridMultilevel"/>
    <w:tmpl w:val="C376FF34"/>
    <w:lvl w:ilvl="0" w:tplc="04CA0C56">
      <w:start w:val="1"/>
      <w:numFmt w:val="decimal"/>
      <w:lvlText w:val="%1."/>
      <w:lvlJc w:val="left"/>
      <w:pPr>
        <w:tabs>
          <w:tab w:val="num" w:pos="360"/>
        </w:tabs>
        <w:ind w:left="36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9">
    <w:nsid w:val="7E165EC7"/>
    <w:multiLevelType w:val="hybridMultilevel"/>
    <w:tmpl w:val="A81486A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8"/>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8"/>
  </w:num>
  <w:num w:numId="5">
    <w:abstractNumId w:val="25"/>
  </w:num>
  <w:num w:numId="6">
    <w:abstractNumId w:val="29"/>
  </w:num>
  <w:num w:numId="7">
    <w:abstractNumId w:val="23"/>
  </w:num>
  <w:num w:numId="8">
    <w:abstractNumId w:val="17"/>
  </w:num>
  <w:num w:numId="9">
    <w:abstractNumId w:val="27"/>
  </w:num>
  <w:num w:numId="10">
    <w:abstractNumId w:val="0"/>
  </w:num>
  <w:num w:numId="11">
    <w:abstractNumId w:val="12"/>
  </w:num>
  <w:num w:numId="12">
    <w:abstractNumId w:val="24"/>
  </w:num>
  <w:num w:numId="13">
    <w:abstractNumId w:val="13"/>
  </w:num>
  <w:num w:numId="14">
    <w:abstractNumId w:val="21"/>
  </w:num>
  <w:num w:numId="15">
    <w:abstractNumId w:val="15"/>
  </w:num>
  <w:num w:numId="16">
    <w:abstractNumId w:val="3"/>
  </w:num>
  <w:num w:numId="17">
    <w:abstractNumId w:val="26"/>
  </w:num>
  <w:num w:numId="18">
    <w:abstractNumId w:val="9"/>
  </w:num>
  <w:num w:numId="19">
    <w:abstractNumId w:val="5"/>
  </w:num>
  <w:num w:numId="20">
    <w:abstractNumId w:val="28"/>
  </w:num>
  <w:num w:numId="21">
    <w:abstractNumId w:val="1"/>
  </w:num>
  <w:num w:numId="22">
    <w:abstractNumId w:val="11"/>
  </w:num>
  <w:num w:numId="23">
    <w:abstractNumId w:val="10"/>
  </w:num>
  <w:num w:numId="24">
    <w:abstractNumId w:val="22"/>
  </w:num>
  <w:num w:numId="25">
    <w:abstractNumId w:val="4"/>
  </w:num>
  <w:num w:numId="26">
    <w:abstractNumId w:val="2"/>
  </w:num>
  <w:num w:numId="27">
    <w:abstractNumId w:val="18"/>
  </w:num>
  <w:num w:numId="28">
    <w:abstractNumId w:val="18"/>
  </w:num>
  <w:num w:numId="29">
    <w:abstractNumId w:val="18"/>
  </w:num>
  <w:num w:numId="30">
    <w:abstractNumId w:val="18"/>
  </w:num>
  <w:num w:numId="31">
    <w:abstractNumId w:val="18"/>
  </w:num>
  <w:num w:numId="32">
    <w:abstractNumId w:val="18"/>
  </w:num>
  <w:num w:numId="33">
    <w:abstractNumId w:val="18"/>
  </w:num>
  <w:num w:numId="34">
    <w:abstractNumId w:val="18"/>
  </w:num>
  <w:num w:numId="35">
    <w:abstractNumId w:val="18"/>
  </w:num>
  <w:num w:numId="36">
    <w:abstractNumId w:val="18"/>
  </w:num>
  <w:num w:numId="37">
    <w:abstractNumId w:val="18"/>
  </w:num>
  <w:num w:numId="38">
    <w:abstractNumId w:val="16"/>
  </w:num>
  <w:num w:numId="39">
    <w:abstractNumId w:val="6"/>
  </w:num>
  <w:num w:numId="40">
    <w:abstractNumId w:val="14"/>
  </w:num>
  <w:num w:numId="41">
    <w:abstractNumId w:val="7"/>
  </w:num>
  <w:num w:numId="42">
    <w:abstractNumId w:val="19"/>
  </w:num>
  <w:num w:numId="43">
    <w:abstractNumId w:val="20"/>
  </w:num>
  <w:num w:numId="4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89"/>
  <w:doNotDisplayPageBoundaries/>
  <w:activeWritingStyle w:appName="MSWord" w:lang="en-NZ" w:vendorID="64" w:dllVersion="131078" w:nlCheck="1" w:checkStyle="0"/>
  <w:activeWritingStyle w:appName="MSWord" w:lang="en-AU" w:vendorID="64" w:dllVersion="131078" w:nlCheck="1" w:checkStyle="1"/>
  <w:activeWritingStyle w:appName="MSWord" w:lang="en-US" w:vendorID="64" w:dllVersion="131078" w:nlCheck="1" w:checkStyle="1"/>
  <w:activeWritingStyle w:appName="MSWord" w:lang="en-GB" w:vendorID="64" w:dllVersion="131078" w:nlCheck="1" w:checkStyle="1"/>
  <w:activeWritingStyle w:appName="MSWord" w:lang="en-GB" w:vendorID="64" w:dllVersion="131077" w:nlCheck="1" w:checkStyle="1"/>
  <w:activeWritingStyle w:appName="MSWord" w:lang="en-AU" w:vendorID="64" w:dllVersion="131077" w:nlCheck="1" w:checkStyle="1"/>
  <w:activeWritingStyle w:appName="MSWord" w:lang="en-US" w:vendorID="64" w:dllVersion="131077"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13E7"/>
    <w:rsid w:val="00076600"/>
    <w:rsid w:val="00137559"/>
    <w:rsid w:val="00451584"/>
    <w:rsid w:val="0078116E"/>
    <w:rsid w:val="00E113E7"/>
    <w:rsid w:val="00F24A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colormenu v:ext="edit" fillcolor="aqua"/>
    </o:shapedefaults>
    <o:shapelayout v:ext="edit">
      <o:idmap v:ext="edit" data="1"/>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Cs w:val="24"/>
      <w:lang w:val="en-AU"/>
    </w:rPr>
  </w:style>
  <w:style w:type="paragraph" w:styleId="Heading1">
    <w:name w:val="heading 1"/>
    <w:basedOn w:val="BodyText"/>
    <w:next w:val="BodyText"/>
    <w:qFormat/>
    <w:pPr>
      <w:keepNext/>
      <w:keepLines/>
      <w:pageBreakBefore/>
      <w:numPr>
        <w:numId w:val="3"/>
      </w:numPr>
      <w:tabs>
        <w:tab w:val="left" w:pos="851"/>
      </w:tabs>
      <w:jc w:val="left"/>
      <w:outlineLvl w:val="0"/>
    </w:pPr>
    <w:rPr>
      <w:b/>
      <w:sz w:val="24"/>
    </w:rPr>
  </w:style>
  <w:style w:type="paragraph" w:styleId="Heading2">
    <w:name w:val="heading 2"/>
    <w:basedOn w:val="Heading1"/>
    <w:next w:val="BodyText"/>
    <w:qFormat/>
    <w:pPr>
      <w:pageBreakBefore w:val="0"/>
      <w:numPr>
        <w:ilvl w:val="1"/>
      </w:numPr>
      <w:outlineLvl w:val="1"/>
    </w:pPr>
    <w:rPr>
      <w:b w:val="0"/>
      <w:sz w:val="20"/>
      <w:szCs w:val="20"/>
      <w:u w:val="single"/>
    </w:rPr>
  </w:style>
  <w:style w:type="paragraph" w:styleId="Heading3">
    <w:name w:val="heading 3"/>
    <w:basedOn w:val="Normal"/>
    <w:next w:val="Normal"/>
    <w:qFormat/>
    <w:pPr>
      <w:keepNext/>
      <w:numPr>
        <w:ilvl w:val="2"/>
        <w:numId w:val="3"/>
      </w:numPr>
      <w:tabs>
        <w:tab w:val="left" w:pos="851"/>
      </w:tabs>
      <w:outlineLvl w:val="2"/>
    </w:pPr>
    <w:rPr>
      <w:i/>
    </w:rPr>
  </w:style>
  <w:style w:type="paragraph" w:styleId="Heading4">
    <w:name w:val="heading 4"/>
    <w:basedOn w:val="Normal"/>
    <w:next w:val="Normal"/>
    <w:qFormat/>
    <w:pPr>
      <w:autoSpaceDE w:val="0"/>
      <w:autoSpaceDN w:val="0"/>
      <w:adjustRightInd w:val="0"/>
      <w:outlineLvl w:val="3"/>
    </w:pPr>
    <w:rPr>
      <w:rFonts w:cs="Arial"/>
      <w:sz w:val="18"/>
      <w:szCs w:val="18"/>
      <w:lang w:val="en-NZ" w:eastAsia="ja-JP"/>
    </w:rPr>
  </w:style>
  <w:style w:type="paragraph" w:styleId="Heading5">
    <w:name w:val="heading 5"/>
    <w:basedOn w:val="Normal"/>
    <w:next w:val="Normal"/>
    <w:qFormat/>
    <w:pPr>
      <w:keepNext/>
      <w:outlineLvl w:val="4"/>
    </w:pPr>
    <w:rPr>
      <w:u w:val="single"/>
    </w:rPr>
  </w:style>
  <w:style w:type="paragraph" w:styleId="Heading6">
    <w:name w:val="heading 6"/>
    <w:basedOn w:val="Normal"/>
    <w:next w:val="Normal"/>
    <w:qFormat/>
    <w:pPr>
      <w:keepNext/>
      <w:outlineLvl w:val="5"/>
    </w:pPr>
    <w:rPr>
      <w:b/>
      <w:bCs/>
      <w:sz w:val="18"/>
    </w:rPr>
  </w:style>
  <w:style w:type="paragraph" w:styleId="Heading7">
    <w:name w:val="heading 7"/>
    <w:basedOn w:val="Normal"/>
    <w:next w:val="Normal"/>
    <w:qFormat/>
    <w:pPr>
      <w:keepNext/>
      <w:outlineLvl w:val="6"/>
    </w:pPr>
    <w:rPr>
      <w:rFonts w:cs="Arial"/>
      <w:b/>
      <w:bCs/>
      <w:szCs w:val="20"/>
    </w:rPr>
  </w:style>
  <w:style w:type="paragraph" w:styleId="Heading8">
    <w:name w:val="heading 8"/>
    <w:basedOn w:val="Normal"/>
    <w:next w:val="Normal"/>
    <w:qFormat/>
    <w:pPr>
      <w:keepNext/>
      <w:jc w:val="center"/>
      <w:outlineLvl w:val="7"/>
    </w:pPr>
    <w:rPr>
      <w:rFonts w:cs="Arial"/>
      <w:b/>
      <w:sz w:val="32"/>
    </w:rPr>
  </w:style>
  <w:style w:type="paragraph" w:styleId="Heading9">
    <w:name w:val="heading 9"/>
    <w:basedOn w:val="Normal"/>
    <w:next w:val="Normal"/>
    <w:qFormat/>
    <w:pPr>
      <w:keepNext/>
      <w:jc w:val="center"/>
      <w:outlineLvl w:val="8"/>
    </w:pPr>
    <w:rPr>
      <w:rFonts w:ascii="Helvetica" w:hAnsi="Helvetica" w:cs="Arial"/>
      <w:b/>
      <w:bCs/>
      <w:sz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spacing w:after="240"/>
      <w:jc w:val="both"/>
    </w:pPr>
  </w:style>
  <w:style w:type="paragraph" w:styleId="Header">
    <w:name w:val="header"/>
    <w:basedOn w:val="Normal"/>
    <w:pPr>
      <w:spacing w:after="240"/>
      <w:jc w:val="center"/>
    </w:pPr>
    <w:rPr>
      <w:sz w:val="24"/>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TOC1">
    <w:name w:val="toc 1"/>
    <w:basedOn w:val="BodyText"/>
    <w:autoRedefine/>
    <w:semiHidden/>
    <w:pPr>
      <w:spacing w:before="120" w:after="120"/>
    </w:pPr>
    <w:rPr>
      <w:rFonts w:ascii="Arial Bold" w:hAnsi="Arial Bold"/>
      <w:b/>
      <w:bCs/>
      <w:szCs w:val="20"/>
    </w:rPr>
  </w:style>
  <w:style w:type="paragraph" w:styleId="TOC2">
    <w:name w:val="toc 2"/>
    <w:basedOn w:val="TOC1"/>
    <w:next w:val="BodyText"/>
    <w:autoRedefine/>
    <w:semiHidden/>
    <w:pPr>
      <w:ind w:left="200"/>
    </w:pPr>
    <w:rPr>
      <w:rFonts w:ascii="Arial" w:hAnsi="Arial"/>
      <w:b w:val="0"/>
    </w:rPr>
  </w:style>
  <w:style w:type="paragraph" w:styleId="TOC3">
    <w:name w:val="toc 3"/>
    <w:basedOn w:val="Normal"/>
    <w:next w:val="Normal"/>
    <w:autoRedefine/>
    <w:semiHidden/>
    <w:pPr>
      <w:ind w:left="400"/>
    </w:pPr>
    <w:rPr>
      <w:rFonts w:ascii="Times New Roman" w:hAnsi="Times New Roman"/>
      <w:i/>
      <w:iCs/>
    </w:rPr>
  </w:style>
  <w:style w:type="paragraph" w:styleId="TOC4">
    <w:name w:val="toc 4"/>
    <w:basedOn w:val="Normal"/>
    <w:next w:val="Normal"/>
    <w:autoRedefine/>
    <w:semiHidden/>
    <w:pPr>
      <w:ind w:left="600"/>
    </w:pPr>
    <w:rPr>
      <w:rFonts w:ascii="Times New Roman" w:hAnsi="Times New Roman"/>
      <w:szCs w:val="21"/>
    </w:rPr>
  </w:style>
  <w:style w:type="paragraph" w:styleId="TOC5">
    <w:name w:val="toc 5"/>
    <w:basedOn w:val="Normal"/>
    <w:next w:val="Normal"/>
    <w:autoRedefine/>
    <w:semiHidden/>
    <w:pPr>
      <w:ind w:left="800"/>
    </w:pPr>
    <w:rPr>
      <w:rFonts w:ascii="Times New Roman" w:hAnsi="Times New Roman"/>
      <w:szCs w:val="21"/>
    </w:rPr>
  </w:style>
  <w:style w:type="paragraph" w:styleId="TOC6">
    <w:name w:val="toc 6"/>
    <w:basedOn w:val="Normal"/>
    <w:next w:val="Normal"/>
    <w:autoRedefine/>
    <w:semiHidden/>
    <w:pPr>
      <w:ind w:left="1000"/>
    </w:pPr>
    <w:rPr>
      <w:rFonts w:ascii="Times New Roman" w:hAnsi="Times New Roman"/>
      <w:szCs w:val="21"/>
    </w:rPr>
  </w:style>
  <w:style w:type="paragraph" w:styleId="TOC7">
    <w:name w:val="toc 7"/>
    <w:basedOn w:val="Normal"/>
    <w:next w:val="Normal"/>
    <w:autoRedefine/>
    <w:semiHidden/>
    <w:pPr>
      <w:ind w:left="1200"/>
    </w:pPr>
    <w:rPr>
      <w:rFonts w:ascii="Times New Roman" w:hAnsi="Times New Roman"/>
      <w:szCs w:val="21"/>
    </w:rPr>
  </w:style>
  <w:style w:type="paragraph" w:styleId="TOC8">
    <w:name w:val="toc 8"/>
    <w:basedOn w:val="Normal"/>
    <w:next w:val="Normal"/>
    <w:autoRedefine/>
    <w:semiHidden/>
    <w:pPr>
      <w:ind w:left="1400"/>
    </w:pPr>
    <w:rPr>
      <w:rFonts w:ascii="Times New Roman" w:hAnsi="Times New Roman"/>
      <w:szCs w:val="21"/>
    </w:rPr>
  </w:style>
  <w:style w:type="paragraph" w:styleId="TOC9">
    <w:name w:val="toc 9"/>
    <w:basedOn w:val="Normal"/>
    <w:next w:val="Normal"/>
    <w:autoRedefine/>
    <w:semiHidden/>
    <w:pPr>
      <w:ind w:left="1600"/>
    </w:pPr>
    <w:rPr>
      <w:rFonts w:ascii="Times New Roman" w:hAnsi="Times New Roman"/>
      <w:szCs w:val="21"/>
    </w:rPr>
  </w:style>
  <w:style w:type="paragraph" w:styleId="FootnoteText">
    <w:name w:val="footnote text"/>
    <w:basedOn w:val="Normal"/>
    <w:semiHidden/>
    <w:rPr>
      <w:szCs w:val="20"/>
    </w:rPr>
  </w:style>
  <w:style w:type="paragraph" w:styleId="Index4">
    <w:name w:val="index 4"/>
    <w:basedOn w:val="Normal"/>
    <w:next w:val="Normal"/>
    <w:autoRedefine/>
    <w:semiHidden/>
    <w:pPr>
      <w:ind w:left="800" w:hanging="200"/>
    </w:pPr>
  </w:style>
  <w:style w:type="paragraph" w:styleId="DocumentMap">
    <w:name w:val="Document Map"/>
    <w:basedOn w:val="Normal"/>
    <w:semiHidden/>
    <w:pPr>
      <w:shd w:val="clear" w:color="auto" w:fill="000080"/>
    </w:pPr>
    <w:rPr>
      <w:rFonts w:ascii="Tahoma" w:hAnsi="Tahoma" w:cs="Tahoma"/>
      <w:szCs w:val="20"/>
    </w:rPr>
  </w:style>
  <w:style w:type="paragraph" w:styleId="BalloonText">
    <w:name w:val="Balloon Text"/>
    <w:basedOn w:val="Normal"/>
    <w:semiHidden/>
    <w:rPr>
      <w:rFonts w:ascii="Tahoma" w:hAnsi="Tahoma" w:cs="Tahoma"/>
      <w:sz w:val="16"/>
      <w:szCs w:val="16"/>
    </w:rPr>
  </w:style>
  <w:style w:type="paragraph" w:styleId="Caption">
    <w:name w:val="caption"/>
    <w:basedOn w:val="BodyText"/>
    <w:next w:val="BodyText"/>
    <w:qFormat/>
    <w:pPr>
      <w:jc w:val="center"/>
    </w:pPr>
    <w:rPr>
      <w:b/>
      <w:bCs/>
      <w:szCs w:val="20"/>
    </w:rPr>
  </w:style>
  <w:style w:type="paragraph" w:styleId="TableofFigures">
    <w:name w:val="table of figures"/>
    <w:basedOn w:val="Normal"/>
    <w:next w:val="Normal"/>
    <w:semiHidden/>
  </w:style>
  <w:style w:type="character" w:styleId="FootnoteReference">
    <w:name w:val="footnote reference"/>
    <w:basedOn w:val="DefaultParagraphFont"/>
    <w:semiHidden/>
    <w:rPr>
      <w:vertAlign w:val="superscript"/>
    </w:r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Cs w:val="20"/>
    </w:rPr>
  </w:style>
  <w:style w:type="paragraph" w:styleId="CommentSubject">
    <w:name w:val="annotation subject"/>
    <w:basedOn w:val="CommentText"/>
    <w:next w:val="CommentText"/>
    <w:semiHidden/>
    <w:rPr>
      <w:b/>
      <w:bCs/>
    </w:rPr>
  </w:style>
  <w:style w:type="paragraph" w:customStyle="1" w:styleId="BulletList">
    <w:name w:val="Bullet List"/>
    <w:basedOn w:val="BodyText"/>
    <w:pPr>
      <w:numPr>
        <w:numId w:val="4"/>
      </w:numPr>
    </w:pPr>
  </w:style>
  <w:style w:type="paragraph" w:styleId="PlainText">
    <w:name w:val="Plain Text"/>
    <w:basedOn w:val="Normal"/>
    <w:rPr>
      <w:rFonts w:ascii="Courier New" w:hAnsi="Courier New" w:cs="Courier New"/>
      <w:szCs w:val="20"/>
      <w:lang w:val="en-US" w:eastAsia="ja-JP"/>
    </w:rPr>
  </w:style>
  <w:style w:type="paragraph" w:styleId="EndnoteText">
    <w:name w:val="endnote text"/>
    <w:basedOn w:val="Normal"/>
    <w:semiHidden/>
    <w:pPr>
      <w:spacing w:before="120" w:after="120"/>
      <w:ind w:left="720" w:hanging="720"/>
    </w:pPr>
    <w:rPr>
      <w:szCs w:val="20"/>
    </w:rPr>
  </w:style>
  <w:style w:type="character" w:styleId="EndnoteReference">
    <w:name w:val="endnote reference"/>
    <w:basedOn w:val="DefaultParagraphFont"/>
    <w:semiHidden/>
    <w:rPr>
      <w:b/>
      <w:sz w:val="20"/>
      <w:szCs w:val="20"/>
      <w:vertAlign w:val="baseline"/>
    </w:rPr>
  </w:style>
  <w:style w:type="paragraph" w:styleId="BodyText2">
    <w:name w:val="Body Text 2"/>
    <w:basedOn w:val="Normal"/>
    <w:pPr>
      <w:autoSpaceDE w:val="0"/>
      <w:autoSpaceDN w:val="0"/>
      <w:adjustRightInd w:val="0"/>
      <w:jc w:val="center"/>
    </w:pPr>
    <w:rPr>
      <w:rFonts w:cs="Arial"/>
      <w:color w:val="6699FF"/>
      <w:sz w:val="24"/>
      <w:szCs w:val="32"/>
      <w:lang w:val="en-GB"/>
    </w:rPr>
  </w:style>
  <w:style w:type="paragraph" w:styleId="Quote">
    <w:name w:val="Quote"/>
    <w:basedOn w:val="BodyText"/>
    <w:qFormat/>
    <w:pPr>
      <w:ind w:left="360" w:right="389"/>
    </w:pPr>
    <w:rPr>
      <w:lang w:val="en-US" w:eastAsia="ja-JP"/>
    </w:rPr>
  </w:style>
  <w:style w:type="character" w:styleId="Hyperlink">
    <w:name w:val="Hyperlink"/>
    <w:basedOn w:val="DefaultParagraphFont"/>
    <w:rPr>
      <w:color w:val="0000FF"/>
      <w:u w:val="single"/>
    </w:rPr>
  </w:style>
  <w:style w:type="paragraph" w:styleId="BodyText3">
    <w:name w:val="Body Text 3"/>
    <w:basedOn w:val="Normal"/>
    <w:pPr>
      <w:ind w:right="-151"/>
      <w:jc w:val="both"/>
    </w:pPr>
    <w:rPr>
      <w:lang w:val="en-NZ"/>
    </w:rPr>
  </w:style>
  <w:style w:type="paragraph" w:styleId="BodyTextIndent">
    <w:name w:val="Body Text Indent"/>
    <w:basedOn w:val="Normal"/>
    <w:pPr>
      <w:ind w:left="720" w:hanging="720"/>
    </w:pPr>
    <w:rPr>
      <w:lang w:val="en-NZ"/>
    </w:rPr>
  </w:style>
  <w:style w:type="paragraph" w:styleId="BodyTextIndent2">
    <w:name w:val="Body Text Indent 2"/>
    <w:basedOn w:val="Normal"/>
    <w:pPr>
      <w:ind w:left="3600" w:hanging="3600"/>
      <w:jc w:val="both"/>
    </w:pPr>
    <w:rPr>
      <w:lang w:val="en-NZ"/>
    </w:rPr>
  </w:style>
  <w:style w:type="paragraph" w:styleId="BodyTextIndent3">
    <w:name w:val="Body Text Indent 3"/>
    <w:basedOn w:val="Normal"/>
    <w:pPr>
      <w:pBdr>
        <w:top w:val="single" w:sz="4" w:space="1" w:color="auto"/>
        <w:left w:val="single" w:sz="4" w:space="4" w:color="auto"/>
        <w:bottom w:val="single" w:sz="4" w:space="1" w:color="auto"/>
        <w:right w:val="single" w:sz="4" w:space="4" w:color="auto"/>
      </w:pBdr>
      <w:ind w:left="720" w:hanging="720"/>
    </w:pPr>
  </w:style>
  <w:style w:type="character" w:styleId="FollowedHyperlink">
    <w:name w:val="FollowedHyperlink"/>
    <w:basedOn w:val="DefaultParagraphFont"/>
    <w:rPr>
      <w:color w:val="800080"/>
      <w:u w:val="single"/>
    </w:rPr>
  </w:style>
  <w:style w:type="paragraph" w:customStyle="1" w:styleId="CharCharCharChar">
    <w:name w:val="Char Char Char Char"/>
    <w:basedOn w:val="Normal"/>
    <w:rPr>
      <w:rFonts w:ascii="Times New Roman" w:hAnsi="Times New Roman"/>
      <w:sz w:val="24"/>
      <w:lang w:val="pl-PL" w:eastAsia="pl-PL"/>
    </w:rPr>
  </w:style>
  <w:style w:type="paragraph" w:customStyle="1" w:styleId="a">
    <w:name w:val="吹き出し"/>
    <w:basedOn w:val="Normal"/>
    <w:semiHidden/>
    <w:rPr>
      <w:rFonts w:eastAsia="MS Gothic"/>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Cs w:val="24"/>
      <w:lang w:val="en-AU"/>
    </w:rPr>
  </w:style>
  <w:style w:type="paragraph" w:styleId="Heading1">
    <w:name w:val="heading 1"/>
    <w:basedOn w:val="BodyText"/>
    <w:next w:val="BodyText"/>
    <w:qFormat/>
    <w:pPr>
      <w:keepNext/>
      <w:keepLines/>
      <w:pageBreakBefore/>
      <w:numPr>
        <w:numId w:val="3"/>
      </w:numPr>
      <w:tabs>
        <w:tab w:val="left" w:pos="851"/>
      </w:tabs>
      <w:jc w:val="left"/>
      <w:outlineLvl w:val="0"/>
    </w:pPr>
    <w:rPr>
      <w:b/>
      <w:sz w:val="24"/>
    </w:rPr>
  </w:style>
  <w:style w:type="paragraph" w:styleId="Heading2">
    <w:name w:val="heading 2"/>
    <w:basedOn w:val="Heading1"/>
    <w:next w:val="BodyText"/>
    <w:qFormat/>
    <w:pPr>
      <w:pageBreakBefore w:val="0"/>
      <w:numPr>
        <w:ilvl w:val="1"/>
      </w:numPr>
      <w:outlineLvl w:val="1"/>
    </w:pPr>
    <w:rPr>
      <w:b w:val="0"/>
      <w:sz w:val="20"/>
      <w:szCs w:val="20"/>
      <w:u w:val="single"/>
    </w:rPr>
  </w:style>
  <w:style w:type="paragraph" w:styleId="Heading3">
    <w:name w:val="heading 3"/>
    <w:basedOn w:val="Normal"/>
    <w:next w:val="Normal"/>
    <w:qFormat/>
    <w:pPr>
      <w:keepNext/>
      <w:numPr>
        <w:ilvl w:val="2"/>
        <w:numId w:val="3"/>
      </w:numPr>
      <w:tabs>
        <w:tab w:val="left" w:pos="851"/>
      </w:tabs>
      <w:outlineLvl w:val="2"/>
    </w:pPr>
    <w:rPr>
      <w:i/>
    </w:rPr>
  </w:style>
  <w:style w:type="paragraph" w:styleId="Heading4">
    <w:name w:val="heading 4"/>
    <w:basedOn w:val="Normal"/>
    <w:next w:val="Normal"/>
    <w:qFormat/>
    <w:pPr>
      <w:autoSpaceDE w:val="0"/>
      <w:autoSpaceDN w:val="0"/>
      <w:adjustRightInd w:val="0"/>
      <w:outlineLvl w:val="3"/>
    </w:pPr>
    <w:rPr>
      <w:rFonts w:cs="Arial"/>
      <w:sz w:val="18"/>
      <w:szCs w:val="18"/>
      <w:lang w:val="en-NZ" w:eastAsia="ja-JP"/>
    </w:rPr>
  </w:style>
  <w:style w:type="paragraph" w:styleId="Heading5">
    <w:name w:val="heading 5"/>
    <w:basedOn w:val="Normal"/>
    <w:next w:val="Normal"/>
    <w:qFormat/>
    <w:pPr>
      <w:keepNext/>
      <w:outlineLvl w:val="4"/>
    </w:pPr>
    <w:rPr>
      <w:u w:val="single"/>
    </w:rPr>
  </w:style>
  <w:style w:type="paragraph" w:styleId="Heading6">
    <w:name w:val="heading 6"/>
    <w:basedOn w:val="Normal"/>
    <w:next w:val="Normal"/>
    <w:qFormat/>
    <w:pPr>
      <w:keepNext/>
      <w:outlineLvl w:val="5"/>
    </w:pPr>
    <w:rPr>
      <w:b/>
      <w:bCs/>
      <w:sz w:val="18"/>
    </w:rPr>
  </w:style>
  <w:style w:type="paragraph" w:styleId="Heading7">
    <w:name w:val="heading 7"/>
    <w:basedOn w:val="Normal"/>
    <w:next w:val="Normal"/>
    <w:qFormat/>
    <w:pPr>
      <w:keepNext/>
      <w:outlineLvl w:val="6"/>
    </w:pPr>
    <w:rPr>
      <w:rFonts w:cs="Arial"/>
      <w:b/>
      <w:bCs/>
      <w:szCs w:val="20"/>
    </w:rPr>
  </w:style>
  <w:style w:type="paragraph" w:styleId="Heading8">
    <w:name w:val="heading 8"/>
    <w:basedOn w:val="Normal"/>
    <w:next w:val="Normal"/>
    <w:qFormat/>
    <w:pPr>
      <w:keepNext/>
      <w:jc w:val="center"/>
      <w:outlineLvl w:val="7"/>
    </w:pPr>
    <w:rPr>
      <w:rFonts w:cs="Arial"/>
      <w:b/>
      <w:sz w:val="32"/>
    </w:rPr>
  </w:style>
  <w:style w:type="paragraph" w:styleId="Heading9">
    <w:name w:val="heading 9"/>
    <w:basedOn w:val="Normal"/>
    <w:next w:val="Normal"/>
    <w:qFormat/>
    <w:pPr>
      <w:keepNext/>
      <w:jc w:val="center"/>
      <w:outlineLvl w:val="8"/>
    </w:pPr>
    <w:rPr>
      <w:rFonts w:ascii="Helvetica" w:hAnsi="Helvetica" w:cs="Arial"/>
      <w:b/>
      <w:bCs/>
      <w:sz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spacing w:after="240"/>
      <w:jc w:val="both"/>
    </w:pPr>
  </w:style>
  <w:style w:type="paragraph" w:styleId="Header">
    <w:name w:val="header"/>
    <w:basedOn w:val="Normal"/>
    <w:pPr>
      <w:spacing w:after="240"/>
      <w:jc w:val="center"/>
    </w:pPr>
    <w:rPr>
      <w:sz w:val="24"/>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TOC1">
    <w:name w:val="toc 1"/>
    <w:basedOn w:val="BodyText"/>
    <w:autoRedefine/>
    <w:semiHidden/>
    <w:pPr>
      <w:spacing w:before="120" w:after="120"/>
    </w:pPr>
    <w:rPr>
      <w:rFonts w:ascii="Arial Bold" w:hAnsi="Arial Bold"/>
      <w:b/>
      <w:bCs/>
      <w:szCs w:val="20"/>
    </w:rPr>
  </w:style>
  <w:style w:type="paragraph" w:styleId="TOC2">
    <w:name w:val="toc 2"/>
    <w:basedOn w:val="TOC1"/>
    <w:next w:val="BodyText"/>
    <w:autoRedefine/>
    <w:semiHidden/>
    <w:pPr>
      <w:ind w:left="200"/>
    </w:pPr>
    <w:rPr>
      <w:rFonts w:ascii="Arial" w:hAnsi="Arial"/>
      <w:b w:val="0"/>
    </w:rPr>
  </w:style>
  <w:style w:type="paragraph" w:styleId="TOC3">
    <w:name w:val="toc 3"/>
    <w:basedOn w:val="Normal"/>
    <w:next w:val="Normal"/>
    <w:autoRedefine/>
    <w:semiHidden/>
    <w:pPr>
      <w:ind w:left="400"/>
    </w:pPr>
    <w:rPr>
      <w:rFonts w:ascii="Times New Roman" w:hAnsi="Times New Roman"/>
      <w:i/>
      <w:iCs/>
    </w:rPr>
  </w:style>
  <w:style w:type="paragraph" w:styleId="TOC4">
    <w:name w:val="toc 4"/>
    <w:basedOn w:val="Normal"/>
    <w:next w:val="Normal"/>
    <w:autoRedefine/>
    <w:semiHidden/>
    <w:pPr>
      <w:ind w:left="600"/>
    </w:pPr>
    <w:rPr>
      <w:rFonts w:ascii="Times New Roman" w:hAnsi="Times New Roman"/>
      <w:szCs w:val="21"/>
    </w:rPr>
  </w:style>
  <w:style w:type="paragraph" w:styleId="TOC5">
    <w:name w:val="toc 5"/>
    <w:basedOn w:val="Normal"/>
    <w:next w:val="Normal"/>
    <w:autoRedefine/>
    <w:semiHidden/>
    <w:pPr>
      <w:ind w:left="800"/>
    </w:pPr>
    <w:rPr>
      <w:rFonts w:ascii="Times New Roman" w:hAnsi="Times New Roman"/>
      <w:szCs w:val="21"/>
    </w:rPr>
  </w:style>
  <w:style w:type="paragraph" w:styleId="TOC6">
    <w:name w:val="toc 6"/>
    <w:basedOn w:val="Normal"/>
    <w:next w:val="Normal"/>
    <w:autoRedefine/>
    <w:semiHidden/>
    <w:pPr>
      <w:ind w:left="1000"/>
    </w:pPr>
    <w:rPr>
      <w:rFonts w:ascii="Times New Roman" w:hAnsi="Times New Roman"/>
      <w:szCs w:val="21"/>
    </w:rPr>
  </w:style>
  <w:style w:type="paragraph" w:styleId="TOC7">
    <w:name w:val="toc 7"/>
    <w:basedOn w:val="Normal"/>
    <w:next w:val="Normal"/>
    <w:autoRedefine/>
    <w:semiHidden/>
    <w:pPr>
      <w:ind w:left="1200"/>
    </w:pPr>
    <w:rPr>
      <w:rFonts w:ascii="Times New Roman" w:hAnsi="Times New Roman"/>
      <w:szCs w:val="21"/>
    </w:rPr>
  </w:style>
  <w:style w:type="paragraph" w:styleId="TOC8">
    <w:name w:val="toc 8"/>
    <w:basedOn w:val="Normal"/>
    <w:next w:val="Normal"/>
    <w:autoRedefine/>
    <w:semiHidden/>
    <w:pPr>
      <w:ind w:left="1400"/>
    </w:pPr>
    <w:rPr>
      <w:rFonts w:ascii="Times New Roman" w:hAnsi="Times New Roman"/>
      <w:szCs w:val="21"/>
    </w:rPr>
  </w:style>
  <w:style w:type="paragraph" w:styleId="TOC9">
    <w:name w:val="toc 9"/>
    <w:basedOn w:val="Normal"/>
    <w:next w:val="Normal"/>
    <w:autoRedefine/>
    <w:semiHidden/>
    <w:pPr>
      <w:ind w:left="1600"/>
    </w:pPr>
    <w:rPr>
      <w:rFonts w:ascii="Times New Roman" w:hAnsi="Times New Roman"/>
      <w:szCs w:val="21"/>
    </w:rPr>
  </w:style>
  <w:style w:type="paragraph" w:styleId="FootnoteText">
    <w:name w:val="footnote text"/>
    <w:basedOn w:val="Normal"/>
    <w:semiHidden/>
    <w:rPr>
      <w:szCs w:val="20"/>
    </w:rPr>
  </w:style>
  <w:style w:type="paragraph" w:styleId="Index4">
    <w:name w:val="index 4"/>
    <w:basedOn w:val="Normal"/>
    <w:next w:val="Normal"/>
    <w:autoRedefine/>
    <w:semiHidden/>
    <w:pPr>
      <w:ind w:left="800" w:hanging="200"/>
    </w:pPr>
  </w:style>
  <w:style w:type="paragraph" w:styleId="DocumentMap">
    <w:name w:val="Document Map"/>
    <w:basedOn w:val="Normal"/>
    <w:semiHidden/>
    <w:pPr>
      <w:shd w:val="clear" w:color="auto" w:fill="000080"/>
    </w:pPr>
    <w:rPr>
      <w:rFonts w:ascii="Tahoma" w:hAnsi="Tahoma" w:cs="Tahoma"/>
      <w:szCs w:val="20"/>
    </w:rPr>
  </w:style>
  <w:style w:type="paragraph" w:styleId="BalloonText">
    <w:name w:val="Balloon Text"/>
    <w:basedOn w:val="Normal"/>
    <w:semiHidden/>
    <w:rPr>
      <w:rFonts w:ascii="Tahoma" w:hAnsi="Tahoma" w:cs="Tahoma"/>
      <w:sz w:val="16"/>
      <w:szCs w:val="16"/>
    </w:rPr>
  </w:style>
  <w:style w:type="paragraph" w:styleId="Caption">
    <w:name w:val="caption"/>
    <w:basedOn w:val="BodyText"/>
    <w:next w:val="BodyText"/>
    <w:qFormat/>
    <w:pPr>
      <w:jc w:val="center"/>
    </w:pPr>
    <w:rPr>
      <w:b/>
      <w:bCs/>
      <w:szCs w:val="20"/>
    </w:rPr>
  </w:style>
  <w:style w:type="paragraph" w:styleId="TableofFigures">
    <w:name w:val="table of figures"/>
    <w:basedOn w:val="Normal"/>
    <w:next w:val="Normal"/>
    <w:semiHidden/>
  </w:style>
  <w:style w:type="character" w:styleId="FootnoteReference">
    <w:name w:val="footnote reference"/>
    <w:basedOn w:val="DefaultParagraphFont"/>
    <w:semiHidden/>
    <w:rPr>
      <w:vertAlign w:val="superscript"/>
    </w:r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Cs w:val="20"/>
    </w:rPr>
  </w:style>
  <w:style w:type="paragraph" w:styleId="CommentSubject">
    <w:name w:val="annotation subject"/>
    <w:basedOn w:val="CommentText"/>
    <w:next w:val="CommentText"/>
    <w:semiHidden/>
    <w:rPr>
      <w:b/>
      <w:bCs/>
    </w:rPr>
  </w:style>
  <w:style w:type="paragraph" w:customStyle="1" w:styleId="BulletList">
    <w:name w:val="Bullet List"/>
    <w:basedOn w:val="BodyText"/>
    <w:pPr>
      <w:numPr>
        <w:numId w:val="4"/>
      </w:numPr>
    </w:pPr>
  </w:style>
  <w:style w:type="paragraph" w:styleId="PlainText">
    <w:name w:val="Plain Text"/>
    <w:basedOn w:val="Normal"/>
    <w:rPr>
      <w:rFonts w:ascii="Courier New" w:hAnsi="Courier New" w:cs="Courier New"/>
      <w:szCs w:val="20"/>
      <w:lang w:val="en-US" w:eastAsia="ja-JP"/>
    </w:rPr>
  </w:style>
  <w:style w:type="paragraph" w:styleId="EndnoteText">
    <w:name w:val="endnote text"/>
    <w:basedOn w:val="Normal"/>
    <w:semiHidden/>
    <w:pPr>
      <w:spacing w:before="120" w:after="120"/>
      <w:ind w:left="720" w:hanging="720"/>
    </w:pPr>
    <w:rPr>
      <w:szCs w:val="20"/>
    </w:rPr>
  </w:style>
  <w:style w:type="character" w:styleId="EndnoteReference">
    <w:name w:val="endnote reference"/>
    <w:basedOn w:val="DefaultParagraphFont"/>
    <w:semiHidden/>
    <w:rPr>
      <w:b/>
      <w:sz w:val="20"/>
      <w:szCs w:val="20"/>
      <w:vertAlign w:val="baseline"/>
    </w:rPr>
  </w:style>
  <w:style w:type="paragraph" w:styleId="BodyText2">
    <w:name w:val="Body Text 2"/>
    <w:basedOn w:val="Normal"/>
    <w:pPr>
      <w:autoSpaceDE w:val="0"/>
      <w:autoSpaceDN w:val="0"/>
      <w:adjustRightInd w:val="0"/>
      <w:jc w:val="center"/>
    </w:pPr>
    <w:rPr>
      <w:rFonts w:cs="Arial"/>
      <w:color w:val="6699FF"/>
      <w:sz w:val="24"/>
      <w:szCs w:val="32"/>
      <w:lang w:val="en-GB"/>
    </w:rPr>
  </w:style>
  <w:style w:type="paragraph" w:styleId="Quote">
    <w:name w:val="Quote"/>
    <w:basedOn w:val="BodyText"/>
    <w:qFormat/>
    <w:pPr>
      <w:ind w:left="360" w:right="389"/>
    </w:pPr>
    <w:rPr>
      <w:lang w:val="en-US" w:eastAsia="ja-JP"/>
    </w:rPr>
  </w:style>
  <w:style w:type="character" w:styleId="Hyperlink">
    <w:name w:val="Hyperlink"/>
    <w:basedOn w:val="DefaultParagraphFont"/>
    <w:rPr>
      <w:color w:val="0000FF"/>
      <w:u w:val="single"/>
    </w:rPr>
  </w:style>
  <w:style w:type="paragraph" w:styleId="BodyText3">
    <w:name w:val="Body Text 3"/>
    <w:basedOn w:val="Normal"/>
    <w:pPr>
      <w:ind w:right="-151"/>
      <w:jc w:val="both"/>
    </w:pPr>
    <w:rPr>
      <w:lang w:val="en-NZ"/>
    </w:rPr>
  </w:style>
  <w:style w:type="paragraph" w:styleId="BodyTextIndent">
    <w:name w:val="Body Text Indent"/>
    <w:basedOn w:val="Normal"/>
    <w:pPr>
      <w:ind w:left="720" w:hanging="720"/>
    </w:pPr>
    <w:rPr>
      <w:lang w:val="en-NZ"/>
    </w:rPr>
  </w:style>
  <w:style w:type="paragraph" w:styleId="BodyTextIndent2">
    <w:name w:val="Body Text Indent 2"/>
    <w:basedOn w:val="Normal"/>
    <w:pPr>
      <w:ind w:left="3600" w:hanging="3600"/>
      <w:jc w:val="both"/>
    </w:pPr>
    <w:rPr>
      <w:lang w:val="en-NZ"/>
    </w:rPr>
  </w:style>
  <w:style w:type="paragraph" w:styleId="BodyTextIndent3">
    <w:name w:val="Body Text Indent 3"/>
    <w:basedOn w:val="Normal"/>
    <w:pPr>
      <w:pBdr>
        <w:top w:val="single" w:sz="4" w:space="1" w:color="auto"/>
        <w:left w:val="single" w:sz="4" w:space="4" w:color="auto"/>
        <w:bottom w:val="single" w:sz="4" w:space="1" w:color="auto"/>
        <w:right w:val="single" w:sz="4" w:space="4" w:color="auto"/>
      </w:pBdr>
      <w:ind w:left="720" w:hanging="720"/>
    </w:pPr>
  </w:style>
  <w:style w:type="character" w:styleId="FollowedHyperlink">
    <w:name w:val="FollowedHyperlink"/>
    <w:basedOn w:val="DefaultParagraphFont"/>
    <w:rPr>
      <w:color w:val="800080"/>
      <w:u w:val="single"/>
    </w:rPr>
  </w:style>
  <w:style w:type="paragraph" w:customStyle="1" w:styleId="CharCharCharChar">
    <w:name w:val="Char Char Char Char"/>
    <w:basedOn w:val="Normal"/>
    <w:rPr>
      <w:rFonts w:ascii="Times New Roman" w:hAnsi="Times New Roman"/>
      <w:sz w:val="24"/>
      <w:lang w:val="pl-PL" w:eastAsia="pl-PL"/>
    </w:rPr>
  </w:style>
  <w:style w:type="paragraph" w:customStyle="1" w:styleId="a">
    <w:name w:val="吹き出し"/>
    <w:basedOn w:val="Normal"/>
    <w:semiHidden/>
    <w:rPr>
      <w:rFonts w:eastAsia="MS Gothic"/>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B336F3D4.dotm</Template>
  <TotalTime>1</TotalTime>
  <Pages>55</Pages>
  <Words>19398</Words>
  <Characters>109408</Characters>
  <Application>Microsoft Office Word</Application>
  <DocSecurity>0</DocSecurity>
  <Lines>1793</Lines>
  <Paragraphs>161</Paragraphs>
  <ScaleCrop>false</ScaleCrop>
  <HeadingPairs>
    <vt:vector size="2" baseType="variant">
      <vt:variant>
        <vt:lpstr>Title</vt:lpstr>
      </vt:variant>
      <vt:variant>
        <vt:i4>1</vt:i4>
      </vt:variant>
    </vt:vector>
  </HeadingPairs>
  <TitlesOfParts>
    <vt:vector size="1" baseType="lpstr">
      <vt:lpstr> WIS Project Plan</vt:lpstr>
    </vt:vector>
  </TitlesOfParts>
  <Manager>Jean-Michel Rainer</Manager>
  <Company>WMO</Company>
  <LinksUpToDate>false</LinksUpToDate>
  <CharactersWithSpaces>128645</CharactersWithSpaces>
  <SharedDoc>false</SharedDoc>
  <HLinks>
    <vt:vector size="162" baseType="variant">
      <vt:variant>
        <vt:i4>1507380</vt:i4>
      </vt:variant>
      <vt:variant>
        <vt:i4>158</vt:i4>
      </vt:variant>
      <vt:variant>
        <vt:i4>0</vt:i4>
      </vt:variant>
      <vt:variant>
        <vt:i4>5</vt:i4>
      </vt:variant>
      <vt:variant>
        <vt:lpwstr/>
      </vt:variant>
      <vt:variant>
        <vt:lpwstr>_Toc246226206</vt:lpwstr>
      </vt:variant>
      <vt:variant>
        <vt:i4>1507380</vt:i4>
      </vt:variant>
      <vt:variant>
        <vt:i4>152</vt:i4>
      </vt:variant>
      <vt:variant>
        <vt:i4>0</vt:i4>
      </vt:variant>
      <vt:variant>
        <vt:i4>5</vt:i4>
      </vt:variant>
      <vt:variant>
        <vt:lpwstr/>
      </vt:variant>
      <vt:variant>
        <vt:lpwstr>_Toc246226205</vt:lpwstr>
      </vt:variant>
      <vt:variant>
        <vt:i4>1507380</vt:i4>
      </vt:variant>
      <vt:variant>
        <vt:i4>146</vt:i4>
      </vt:variant>
      <vt:variant>
        <vt:i4>0</vt:i4>
      </vt:variant>
      <vt:variant>
        <vt:i4>5</vt:i4>
      </vt:variant>
      <vt:variant>
        <vt:lpwstr/>
      </vt:variant>
      <vt:variant>
        <vt:lpwstr>_Toc246226204</vt:lpwstr>
      </vt:variant>
      <vt:variant>
        <vt:i4>1507380</vt:i4>
      </vt:variant>
      <vt:variant>
        <vt:i4>140</vt:i4>
      </vt:variant>
      <vt:variant>
        <vt:i4>0</vt:i4>
      </vt:variant>
      <vt:variant>
        <vt:i4>5</vt:i4>
      </vt:variant>
      <vt:variant>
        <vt:lpwstr/>
      </vt:variant>
      <vt:variant>
        <vt:lpwstr>_Toc246226203</vt:lpwstr>
      </vt:variant>
      <vt:variant>
        <vt:i4>1507380</vt:i4>
      </vt:variant>
      <vt:variant>
        <vt:i4>134</vt:i4>
      </vt:variant>
      <vt:variant>
        <vt:i4>0</vt:i4>
      </vt:variant>
      <vt:variant>
        <vt:i4>5</vt:i4>
      </vt:variant>
      <vt:variant>
        <vt:lpwstr/>
      </vt:variant>
      <vt:variant>
        <vt:lpwstr>_Toc246226202</vt:lpwstr>
      </vt:variant>
      <vt:variant>
        <vt:i4>1507380</vt:i4>
      </vt:variant>
      <vt:variant>
        <vt:i4>128</vt:i4>
      </vt:variant>
      <vt:variant>
        <vt:i4>0</vt:i4>
      </vt:variant>
      <vt:variant>
        <vt:i4>5</vt:i4>
      </vt:variant>
      <vt:variant>
        <vt:lpwstr/>
      </vt:variant>
      <vt:variant>
        <vt:lpwstr>_Toc246226201</vt:lpwstr>
      </vt:variant>
      <vt:variant>
        <vt:i4>1507380</vt:i4>
      </vt:variant>
      <vt:variant>
        <vt:i4>122</vt:i4>
      </vt:variant>
      <vt:variant>
        <vt:i4>0</vt:i4>
      </vt:variant>
      <vt:variant>
        <vt:i4>5</vt:i4>
      </vt:variant>
      <vt:variant>
        <vt:lpwstr/>
      </vt:variant>
      <vt:variant>
        <vt:lpwstr>_Toc246226200</vt:lpwstr>
      </vt:variant>
      <vt:variant>
        <vt:i4>1966135</vt:i4>
      </vt:variant>
      <vt:variant>
        <vt:i4>116</vt:i4>
      </vt:variant>
      <vt:variant>
        <vt:i4>0</vt:i4>
      </vt:variant>
      <vt:variant>
        <vt:i4>5</vt:i4>
      </vt:variant>
      <vt:variant>
        <vt:lpwstr/>
      </vt:variant>
      <vt:variant>
        <vt:lpwstr>_Toc246226199</vt:lpwstr>
      </vt:variant>
      <vt:variant>
        <vt:i4>1966135</vt:i4>
      </vt:variant>
      <vt:variant>
        <vt:i4>110</vt:i4>
      </vt:variant>
      <vt:variant>
        <vt:i4>0</vt:i4>
      </vt:variant>
      <vt:variant>
        <vt:i4>5</vt:i4>
      </vt:variant>
      <vt:variant>
        <vt:lpwstr/>
      </vt:variant>
      <vt:variant>
        <vt:lpwstr>_Toc246226198</vt:lpwstr>
      </vt:variant>
      <vt:variant>
        <vt:i4>1966135</vt:i4>
      </vt:variant>
      <vt:variant>
        <vt:i4>104</vt:i4>
      </vt:variant>
      <vt:variant>
        <vt:i4>0</vt:i4>
      </vt:variant>
      <vt:variant>
        <vt:i4>5</vt:i4>
      </vt:variant>
      <vt:variant>
        <vt:lpwstr/>
      </vt:variant>
      <vt:variant>
        <vt:lpwstr>_Toc246226197</vt:lpwstr>
      </vt:variant>
      <vt:variant>
        <vt:i4>1966135</vt:i4>
      </vt:variant>
      <vt:variant>
        <vt:i4>98</vt:i4>
      </vt:variant>
      <vt:variant>
        <vt:i4>0</vt:i4>
      </vt:variant>
      <vt:variant>
        <vt:i4>5</vt:i4>
      </vt:variant>
      <vt:variant>
        <vt:lpwstr/>
      </vt:variant>
      <vt:variant>
        <vt:lpwstr>_Toc246226196</vt:lpwstr>
      </vt:variant>
      <vt:variant>
        <vt:i4>1966135</vt:i4>
      </vt:variant>
      <vt:variant>
        <vt:i4>92</vt:i4>
      </vt:variant>
      <vt:variant>
        <vt:i4>0</vt:i4>
      </vt:variant>
      <vt:variant>
        <vt:i4>5</vt:i4>
      </vt:variant>
      <vt:variant>
        <vt:lpwstr/>
      </vt:variant>
      <vt:variant>
        <vt:lpwstr>_Toc246226195</vt:lpwstr>
      </vt:variant>
      <vt:variant>
        <vt:i4>1966135</vt:i4>
      </vt:variant>
      <vt:variant>
        <vt:i4>86</vt:i4>
      </vt:variant>
      <vt:variant>
        <vt:i4>0</vt:i4>
      </vt:variant>
      <vt:variant>
        <vt:i4>5</vt:i4>
      </vt:variant>
      <vt:variant>
        <vt:lpwstr/>
      </vt:variant>
      <vt:variant>
        <vt:lpwstr>_Toc246226194</vt:lpwstr>
      </vt:variant>
      <vt:variant>
        <vt:i4>1966135</vt:i4>
      </vt:variant>
      <vt:variant>
        <vt:i4>80</vt:i4>
      </vt:variant>
      <vt:variant>
        <vt:i4>0</vt:i4>
      </vt:variant>
      <vt:variant>
        <vt:i4>5</vt:i4>
      </vt:variant>
      <vt:variant>
        <vt:lpwstr/>
      </vt:variant>
      <vt:variant>
        <vt:lpwstr>_Toc246226193</vt:lpwstr>
      </vt:variant>
      <vt:variant>
        <vt:i4>1966135</vt:i4>
      </vt:variant>
      <vt:variant>
        <vt:i4>74</vt:i4>
      </vt:variant>
      <vt:variant>
        <vt:i4>0</vt:i4>
      </vt:variant>
      <vt:variant>
        <vt:i4>5</vt:i4>
      </vt:variant>
      <vt:variant>
        <vt:lpwstr/>
      </vt:variant>
      <vt:variant>
        <vt:lpwstr>_Toc246226192</vt:lpwstr>
      </vt:variant>
      <vt:variant>
        <vt:i4>1966135</vt:i4>
      </vt:variant>
      <vt:variant>
        <vt:i4>68</vt:i4>
      </vt:variant>
      <vt:variant>
        <vt:i4>0</vt:i4>
      </vt:variant>
      <vt:variant>
        <vt:i4>5</vt:i4>
      </vt:variant>
      <vt:variant>
        <vt:lpwstr/>
      </vt:variant>
      <vt:variant>
        <vt:lpwstr>_Toc246226191</vt:lpwstr>
      </vt:variant>
      <vt:variant>
        <vt:i4>1966135</vt:i4>
      </vt:variant>
      <vt:variant>
        <vt:i4>62</vt:i4>
      </vt:variant>
      <vt:variant>
        <vt:i4>0</vt:i4>
      </vt:variant>
      <vt:variant>
        <vt:i4>5</vt:i4>
      </vt:variant>
      <vt:variant>
        <vt:lpwstr/>
      </vt:variant>
      <vt:variant>
        <vt:lpwstr>_Toc246226190</vt:lpwstr>
      </vt:variant>
      <vt:variant>
        <vt:i4>2031671</vt:i4>
      </vt:variant>
      <vt:variant>
        <vt:i4>56</vt:i4>
      </vt:variant>
      <vt:variant>
        <vt:i4>0</vt:i4>
      </vt:variant>
      <vt:variant>
        <vt:i4>5</vt:i4>
      </vt:variant>
      <vt:variant>
        <vt:lpwstr/>
      </vt:variant>
      <vt:variant>
        <vt:lpwstr>_Toc246226189</vt:lpwstr>
      </vt:variant>
      <vt:variant>
        <vt:i4>2031671</vt:i4>
      </vt:variant>
      <vt:variant>
        <vt:i4>50</vt:i4>
      </vt:variant>
      <vt:variant>
        <vt:i4>0</vt:i4>
      </vt:variant>
      <vt:variant>
        <vt:i4>5</vt:i4>
      </vt:variant>
      <vt:variant>
        <vt:lpwstr/>
      </vt:variant>
      <vt:variant>
        <vt:lpwstr>_Toc246226188</vt:lpwstr>
      </vt:variant>
      <vt:variant>
        <vt:i4>2031671</vt:i4>
      </vt:variant>
      <vt:variant>
        <vt:i4>44</vt:i4>
      </vt:variant>
      <vt:variant>
        <vt:i4>0</vt:i4>
      </vt:variant>
      <vt:variant>
        <vt:i4>5</vt:i4>
      </vt:variant>
      <vt:variant>
        <vt:lpwstr/>
      </vt:variant>
      <vt:variant>
        <vt:lpwstr>_Toc246226187</vt:lpwstr>
      </vt:variant>
      <vt:variant>
        <vt:i4>2031671</vt:i4>
      </vt:variant>
      <vt:variant>
        <vt:i4>38</vt:i4>
      </vt:variant>
      <vt:variant>
        <vt:i4>0</vt:i4>
      </vt:variant>
      <vt:variant>
        <vt:i4>5</vt:i4>
      </vt:variant>
      <vt:variant>
        <vt:lpwstr/>
      </vt:variant>
      <vt:variant>
        <vt:lpwstr>_Toc246226186</vt:lpwstr>
      </vt:variant>
      <vt:variant>
        <vt:i4>2031671</vt:i4>
      </vt:variant>
      <vt:variant>
        <vt:i4>32</vt:i4>
      </vt:variant>
      <vt:variant>
        <vt:i4>0</vt:i4>
      </vt:variant>
      <vt:variant>
        <vt:i4>5</vt:i4>
      </vt:variant>
      <vt:variant>
        <vt:lpwstr/>
      </vt:variant>
      <vt:variant>
        <vt:lpwstr>_Toc246226185</vt:lpwstr>
      </vt:variant>
      <vt:variant>
        <vt:i4>2031671</vt:i4>
      </vt:variant>
      <vt:variant>
        <vt:i4>26</vt:i4>
      </vt:variant>
      <vt:variant>
        <vt:i4>0</vt:i4>
      </vt:variant>
      <vt:variant>
        <vt:i4>5</vt:i4>
      </vt:variant>
      <vt:variant>
        <vt:lpwstr/>
      </vt:variant>
      <vt:variant>
        <vt:lpwstr>_Toc246226184</vt:lpwstr>
      </vt:variant>
      <vt:variant>
        <vt:i4>2031671</vt:i4>
      </vt:variant>
      <vt:variant>
        <vt:i4>20</vt:i4>
      </vt:variant>
      <vt:variant>
        <vt:i4>0</vt:i4>
      </vt:variant>
      <vt:variant>
        <vt:i4>5</vt:i4>
      </vt:variant>
      <vt:variant>
        <vt:lpwstr/>
      </vt:variant>
      <vt:variant>
        <vt:lpwstr>_Toc246226183</vt:lpwstr>
      </vt:variant>
      <vt:variant>
        <vt:i4>2031671</vt:i4>
      </vt:variant>
      <vt:variant>
        <vt:i4>14</vt:i4>
      </vt:variant>
      <vt:variant>
        <vt:i4>0</vt:i4>
      </vt:variant>
      <vt:variant>
        <vt:i4>5</vt:i4>
      </vt:variant>
      <vt:variant>
        <vt:lpwstr/>
      </vt:variant>
      <vt:variant>
        <vt:lpwstr>_Toc246226182</vt:lpwstr>
      </vt:variant>
      <vt:variant>
        <vt:i4>2031671</vt:i4>
      </vt:variant>
      <vt:variant>
        <vt:i4>8</vt:i4>
      </vt:variant>
      <vt:variant>
        <vt:i4>0</vt:i4>
      </vt:variant>
      <vt:variant>
        <vt:i4>5</vt:i4>
      </vt:variant>
      <vt:variant>
        <vt:lpwstr/>
      </vt:variant>
      <vt:variant>
        <vt:lpwstr>_Toc246226181</vt:lpwstr>
      </vt:variant>
      <vt:variant>
        <vt:i4>2031671</vt:i4>
      </vt:variant>
      <vt:variant>
        <vt:i4>2</vt:i4>
      </vt:variant>
      <vt:variant>
        <vt:i4>0</vt:i4>
      </vt:variant>
      <vt:variant>
        <vt:i4>5</vt:i4>
      </vt:variant>
      <vt:variant>
        <vt:lpwstr/>
      </vt:variant>
      <vt:variant>
        <vt:lpwstr>_Toc246226180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WIS Project Plan</dc:title>
  <dc:subject>WMO INFORMATION SYSTEM</dc:subject>
  <dc:creator>David Thomas</dc:creator>
  <cp:lastModifiedBy>David Thomas</cp:lastModifiedBy>
  <cp:revision>2</cp:revision>
  <cp:lastPrinted>2009-11-02T13:49:00Z</cp:lastPrinted>
  <dcterms:created xsi:type="dcterms:W3CDTF">2014-03-05T14:39:00Z</dcterms:created>
  <dcterms:modified xsi:type="dcterms:W3CDTF">2014-03-05T14:39:00Z</dcterms:modified>
</cp:coreProperties>
</file>