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E2F" w:rsidRDefault="00857E2F">
      <w:pPr>
        <w:rPr>
          <w:rFonts w:ascii="Times New Roman" w:hAnsi="Times New Roman"/>
          <w:sz w:val="24"/>
          <w:szCs w:val="24"/>
        </w:rPr>
      </w:pPr>
    </w:p>
    <w:p w:rsidR="00857E2F" w:rsidRDefault="00857E2F" w:rsidP="00C25A88">
      <w:pPr>
        <w:tabs>
          <w:tab w:val="left" w:pos="8235"/>
        </w:tabs>
      </w:pPr>
      <w:r>
        <w:t xml:space="preserve">OAI PMH – What </w:t>
      </w:r>
      <w:proofErr w:type="gramStart"/>
      <w:r>
        <w:t>matters</w:t>
      </w:r>
      <w:proofErr w:type="gramEnd"/>
      <w:r w:rsidR="00C25A88">
        <w:tab/>
      </w:r>
      <w:bookmarkStart w:id="0" w:name="_GoBack"/>
      <w:bookmarkEnd w:id="0"/>
    </w:p>
    <w:p w:rsidR="00857E2F" w:rsidRDefault="00857E2F" w:rsidP="00CD09D8">
      <w:pPr>
        <w:numPr>
          <w:ilvl w:val="0"/>
          <w:numId w:val="4"/>
        </w:numPr>
        <w:tabs>
          <w:tab w:val="clear" w:pos="360"/>
          <w:tab w:val="num" w:pos="720"/>
        </w:tabs>
        <w:spacing w:after="0" w:line="240" w:lineRule="auto"/>
        <w:ind w:left="720"/>
      </w:pPr>
      <w:r>
        <w:t>Why selective harvesting is needed</w:t>
      </w:r>
    </w:p>
    <w:p w:rsidR="00857E2F" w:rsidRDefault="00857E2F" w:rsidP="00CD09D8">
      <w:pPr>
        <w:ind w:left="360"/>
      </w:pPr>
    </w:p>
    <w:p w:rsidR="00857E2F" w:rsidRDefault="00857E2F" w:rsidP="00CD09D8">
      <w:pPr>
        <w:ind w:left="360"/>
      </w:pPr>
      <w:r>
        <w:t>OAI can output only records that have changed since a specified date. This allows a harvester to retrieve only records that have changed until the last harvesting by this harvester. (</w:t>
      </w:r>
      <w:proofErr w:type="gramStart"/>
      <w:r>
        <w:t>the</w:t>
      </w:r>
      <w:proofErr w:type="gramEnd"/>
      <w:r>
        <w:t xml:space="preserve"> state is maintained by the harvester).</w:t>
      </w:r>
    </w:p>
    <w:p w:rsidR="00857E2F" w:rsidRDefault="00857E2F" w:rsidP="00CD09D8">
      <w:pPr>
        <w:ind w:left="360"/>
      </w:pPr>
      <w:r>
        <w:t xml:space="preserve">In the absence of selective harvesting, harvesters need to harvest all metadata records from the provider, putting strain on both OAI providers and clients. This is also a future liability for scalability </w:t>
      </w:r>
      <w:proofErr w:type="gramStart"/>
      <w:r>
        <w:t>of</w:t>
      </w:r>
      <w:proofErr w:type="gramEnd"/>
      <w:r>
        <w:t xml:space="preserve"> the system both in terms of catalogue size and faster synchronization cycles. </w:t>
      </w:r>
    </w:p>
    <w:p w:rsidR="00857E2F" w:rsidRDefault="00857E2F" w:rsidP="00CD09D8">
      <w:pPr>
        <w:ind w:left="360"/>
      </w:pPr>
    </w:p>
    <w:p w:rsidR="00857E2F" w:rsidRDefault="00857E2F" w:rsidP="00CD09D8">
      <w:pPr>
        <w:numPr>
          <w:ilvl w:val="0"/>
          <w:numId w:val="4"/>
        </w:numPr>
        <w:tabs>
          <w:tab w:val="clear" w:pos="360"/>
          <w:tab w:val="num" w:pos="720"/>
        </w:tabs>
        <w:spacing w:after="0" w:line="240" w:lineRule="auto"/>
        <w:ind w:left="720"/>
      </w:pPr>
      <w:r>
        <w:t xml:space="preserve">Relation between OAI </w:t>
      </w:r>
      <w:proofErr w:type="spellStart"/>
      <w:r>
        <w:t>datestamp</w:t>
      </w:r>
      <w:proofErr w:type="spellEnd"/>
      <w:r>
        <w:t xml:space="preserve"> and Metadata </w:t>
      </w:r>
      <w:proofErr w:type="spellStart"/>
      <w:r>
        <w:t>datestamp</w:t>
      </w:r>
      <w:proofErr w:type="spellEnd"/>
      <w:r>
        <w:t xml:space="preserve"> </w:t>
      </w:r>
    </w:p>
    <w:p w:rsidR="00857E2F" w:rsidRDefault="00857E2F" w:rsidP="00CD09D8">
      <w:pPr>
        <w:ind w:left="360"/>
      </w:pPr>
    </w:p>
    <w:p w:rsidR="00857E2F" w:rsidRDefault="00857E2F" w:rsidP="00CD09D8">
      <w:pPr>
        <w:ind w:left="360"/>
      </w:pPr>
      <w:r>
        <w:t xml:space="preserve">For clarity the OAI </w:t>
      </w:r>
      <w:proofErr w:type="spellStart"/>
      <w:r>
        <w:t>datestamp</w:t>
      </w:r>
      <w:proofErr w:type="spellEnd"/>
      <w:r>
        <w:t xml:space="preserve"> will be named OAI timestamp from here on to make the distinction from the Metadata timestamp more </w:t>
      </w:r>
      <w:proofErr w:type="gramStart"/>
      <w:r>
        <w:t>clear</w:t>
      </w:r>
      <w:proofErr w:type="gramEnd"/>
      <w:r>
        <w:t>.</w:t>
      </w:r>
    </w:p>
    <w:p w:rsidR="00857E2F" w:rsidRDefault="00857E2F" w:rsidP="00CD09D8">
      <w:pPr>
        <w:ind w:left="360"/>
      </w:pPr>
      <w:r>
        <w:t xml:space="preserve">OAI timestamp and MD </w:t>
      </w:r>
      <w:proofErr w:type="spellStart"/>
      <w:r>
        <w:t>datestamp</w:t>
      </w:r>
      <w:proofErr w:type="spellEnd"/>
      <w:r>
        <w:t xml:space="preserve"> are conceptually different. The OAI timestamp is a </w:t>
      </w:r>
      <w:r w:rsidRPr="00081A55">
        <w:rPr>
          <w:b/>
        </w:rPr>
        <w:t>part of the OAI PMH protocol</w:t>
      </w:r>
      <w:r>
        <w:t xml:space="preserve"> whereas the MD </w:t>
      </w:r>
      <w:proofErr w:type="spellStart"/>
      <w:r>
        <w:t>datestamp</w:t>
      </w:r>
      <w:proofErr w:type="spellEnd"/>
      <w:r>
        <w:t xml:space="preserve"> is </w:t>
      </w:r>
      <w:r w:rsidRPr="00081A55">
        <w:rPr>
          <w:b/>
        </w:rPr>
        <w:t>part of the metadata</w:t>
      </w:r>
      <w:r>
        <w:t xml:space="preserve"> only. As the metadata is a mere payload for OAI the two are not related.</w:t>
      </w:r>
    </w:p>
    <w:p w:rsidR="00857E2F" w:rsidRDefault="00857E2F" w:rsidP="00CD09D8">
      <w:pPr>
        <w:ind w:left="360"/>
      </w:pPr>
      <w:r>
        <w:t xml:space="preserve">The OAI timestamp enabled selective harvesting in the OAI PMH protocol. When a selective harvesting request with </w:t>
      </w:r>
      <w:proofErr w:type="gramStart"/>
      <w:r>
        <w:t>a from</w:t>
      </w:r>
      <w:proofErr w:type="gramEnd"/>
      <w:r>
        <w:t xml:space="preserve">= timestamp is made only records having this timestamp or later must be returned by the OAI provider. </w:t>
      </w:r>
    </w:p>
    <w:p w:rsidR="00857E2F" w:rsidRDefault="00857E2F" w:rsidP="00CD09D8">
      <w:pPr>
        <w:ind w:left="360"/>
      </w:pPr>
      <w:r>
        <w:t xml:space="preserve">The MD </w:t>
      </w:r>
      <w:proofErr w:type="spellStart"/>
      <w:r>
        <w:t>datestamp</w:t>
      </w:r>
      <w:proofErr w:type="spellEnd"/>
      <w:r>
        <w:t xml:space="preserve"> has semantic meaning in the context of ISO19115 only and indicates at which time the metadata was changed last.</w:t>
      </w:r>
    </w:p>
    <w:p w:rsidR="00857E2F" w:rsidRDefault="00857E2F" w:rsidP="00CD09D8">
      <w:pPr>
        <w:ind w:left="360"/>
      </w:pPr>
      <w:r>
        <w:lastRenderedPageBreak/>
        <w:t xml:space="preserve">It is important to understand the difference between the two and that it is likely that OAI timestamp and MD </w:t>
      </w:r>
      <w:proofErr w:type="spellStart"/>
      <w:r>
        <w:t>datestamp</w:t>
      </w:r>
      <w:proofErr w:type="spellEnd"/>
      <w:r>
        <w:t xml:space="preserve"> will frequently differ in practice. </w:t>
      </w:r>
      <w:proofErr w:type="gramStart"/>
      <w:r>
        <w:t>To see this consider the following example.</w:t>
      </w:r>
      <w:proofErr w:type="gramEnd"/>
    </w:p>
    <w:p w:rsidR="00857E2F" w:rsidRDefault="00857E2F" w:rsidP="00CD09D8">
      <w:pPr>
        <w:ind w:left="360"/>
      </w:pPr>
    </w:p>
    <w:p w:rsidR="00857E2F" w:rsidRPr="00D21D0D" w:rsidRDefault="00857E2F" w:rsidP="00CD09D8">
      <w:pPr>
        <w:ind w:left="1080"/>
        <w:rPr>
          <w:i/>
        </w:rPr>
      </w:pPr>
      <w:r w:rsidRPr="00D21D0D">
        <w:rPr>
          <w:i/>
        </w:rPr>
        <w:t xml:space="preserve">On Feb 1 2014 a metadata editor in a DCPC changes the description of a metadata record. The supporting software automatically updates the </w:t>
      </w:r>
      <w:proofErr w:type="spellStart"/>
      <w:r w:rsidRPr="00D21D0D">
        <w:rPr>
          <w:i/>
        </w:rPr>
        <w:t>datestamp</w:t>
      </w:r>
      <w:proofErr w:type="spellEnd"/>
      <w:r w:rsidRPr="00D21D0D">
        <w:rPr>
          <w:i/>
        </w:rPr>
        <w:t xml:space="preserve"> to Feb 1 2014 as required by the </w:t>
      </w:r>
      <w:smartTag w:uri="urn:schemas-microsoft-com:office:smarttags" w:element="State">
        <w:smartTag w:uri="urn:schemas-microsoft-com:office:smarttags" w:element="place">
          <w:r w:rsidRPr="00D21D0D">
            <w:rPr>
              <w:i/>
            </w:rPr>
            <w:t>WIS</w:t>
          </w:r>
        </w:smartTag>
      </w:smartTag>
      <w:r w:rsidRPr="00D21D0D">
        <w:rPr>
          <w:i/>
        </w:rPr>
        <w:t xml:space="preserve"> functional specifications. </w:t>
      </w:r>
    </w:p>
    <w:p w:rsidR="00857E2F" w:rsidRPr="00D21D0D" w:rsidRDefault="00857E2F" w:rsidP="00CD09D8">
      <w:pPr>
        <w:ind w:left="1080"/>
        <w:rPr>
          <w:i/>
        </w:rPr>
      </w:pPr>
      <w:r w:rsidRPr="00D21D0D">
        <w:rPr>
          <w:i/>
        </w:rPr>
        <w:t>The DCPC is connected to a GISC but the connection is down for maintenance on Feb 1 and 2 2014.</w:t>
      </w:r>
    </w:p>
    <w:p w:rsidR="00857E2F" w:rsidRPr="00D21D0D" w:rsidRDefault="00857E2F" w:rsidP="00CD09D8">
      <w:pPr>
        <w:ind w:left="1080"/>
        <w:rPr>
          <w:i/>
        </w:rPr>
      </w:pPr>
    </w:p>
    <w:p w:rsidR="00857E2F" w:rsidRPr="00D21D0D" w:rsidRDefault="00857E2F" w:rsidP="00CD09D8">
      <w:pPr>
        <w:ind w:left="1080"/>
        <w:rPr>
          <w:i/>
        </w:rPr>
      </w:pPr>
      <w:r w:rsidRPr="00D21D0D">
        <w:rPr>
          <w:i/>
        </w:rPr>
        <w:t>On Feb 2 2014 the GISC is harvested by all its peer GISCs.</w:t>
      </w:r>
    </w:p>
    <w:p w:rsidR="00857E2F" w:rsidRPr="00D21D0D" w:rsidRDefault="00857E2F" w:rsidP="00CD09D8">
      <w:pPr>
        <w:ind w:left="1080"/>
        <w:rPr>
          <w:i/>
        </w:rPr>
      </w:pPr>
    </w:p>
    <w:p w:rsidR="00857E2F" w:rsidRPr="00D21D0D" w:rsidRDefault="00857E2F" w:rsidP="00CD09D8">
      <w:pPr>
        <w:ind w:left="1080"/>
        <w:rPr>
          <w:i/>
        </w:rPr>
      </w:pPr>
      <w:r w:rsidRPr="00D21D0D">
        <w:rPr>
          <w:i/>
        </w:rPr>
        <w:t xml:space="preserve">On Feb 3 2014 the metadata record arrives at the GISC. The MD </w:t>
      </w:r>
      <w:proofErr w:type="spellStart"/>
      <w:r w:rsidRPr="00D21D0D">
        <w:rPr>
          <w:i/>
        </w:rPr>
        <w:t>datestamp</w:t>
      </w:r>
      <w:proofErr w:type="spellEnd"/>
      <w:r w:rsidRPr="00D21D0D">
        <w:rPr>
          <w:i/>
        </w:rPr>
        <w:t xml:space="preserve"> is 1 Feb 2014.</w:t>
      </w:r>
      <w:r>
        <w:rPr>
          <w:i/>
        </w:rPr>
        <w:br/>
      </w:r>
      <w:r w:rsidRPr="00D21D0D">
        <w:rPr>
          <w:i/>
        </w:rPr>
        <w:t xml:space="preserve"> </w:t>
      </w:r>
    </w:p>
    <w:p w:rsidR="00857E2F" w:rsidRDefault="00857E2F" w:rsidP="00CD09D8">
      <w:pPr>
        <w:ind w:left="1080"/>
      </w:pPr>
      <w:r w:rsidRPr="00D21D0D">
        <w:rPr>
          <w:i/>
        </w:rPr>
        <w:t xml:space="preserve">Now consider the consequences of the OAI timestamp being set to the MD </w:t>
      </w:r>
      <w:proofErr w:type="spellStart"/>
      <w:r w:rsidRPr="00D21D0D">
        <w:rPr>
          <w:i/>
        </w:rPr>
        <w:t>datestamp</w:t>
      </w:r>
      <w:proofErr w:type="spellEnd"/>
      <w:r w:rsidRPr="00D21D0D">
        <w:rPr>
          <w:i/>
        </w:rPr>
        <w:t xml:space="preserve">. If the OAI timestamp is set to 1 Feb 2014, the metadata record will not </w:t>
      </w:r>
      <w:r>
        <w:rPr>
          <w:i/>
        </w:rPr>
        <w:t xml:space="preserve">appear in a selective harvesting response with a date set to 2 Feb 2014, as 1 Feb 2014 is </w:t>
      </w:r>
      <w:r>
        <w:rPr>
          <w:b/>
          <w:i/>
        </w:rPr>
        <w:t>before.</w:t>
      </w:r>
    </w:p>
    <w:p w:rsidR="00857E2F" w:rsidRPr="00D21D0D" w:rsidRDefault="00857E2F" w:rsidP="00CD09D8">
      <w:pPr>
        <w:ind w:left="1080"/>
      </w:pPr>
      <w:r w:rsidRPr="00D21D0D">
        <w:rPr>
          <w:i/>
        </w:rPr>
        <w:t xml:space="preserve">The OAI provider must thus set the OAI timestamp to the </w:t>
      </w:r>
      <w:r w:rsidRPr="00D21D0D">
        <w:rPr>
          <w:b/>
          <w:i/>
        </w:rPr>
        <w:t>date on which the record arrived</w:t>
      </w:r>
      <w:r w:rsidRPr="00D21D0D">
        <w:rPr>
          <w:i/>
        </w:rPr>
        <w:t xml:space="preserve"> at the OAI provider.</w:t>
      </w:r>
      <w:r>
        <w:rPr>
          <w:i/>
        </w:rPr>
        <w:t xml:space="preserve"> Otherwise there will be a </w:t>
      </w:r>
      <w:r w:rsidRPr="00D21D0D">
        <w:rPr>
          <w:b/>
          <w:i/>
        </w:rPr>
        <w:t>lost update</w:t>
      </w:r>
      <w:r>
        <w:rPr>
          <w:i/>
        </w:rPr>
        <w:t xml:space="preserve"> and the record will never be synchronized to the other GISCs.</w:t>
      </w:r>
    </w:p>
    <w:p w:rsidR="00857E2F" w:rsidRDefault="00857E2F" w:rsidP="00CD09D8">
      <w:pPr>
        <w:ind w:left="360"/>
      </w:pPr>
      <w:r>
        <w:t xml:space="preserve"> </w:t>
      </w:r>
    </w:p>
    <w:p w:rsidR="00857E2F" w:rsidRDefault="00857E2F" w:rsidP="00CD09D8">
      <w:pPr>
        <w:ind w:left="360"/>
      </w:pPr>
    </w:p>
    <w:p w:rsidR="00857E2F" w:rsidRDefault="00857E2F" w:rsidP="00CD09D8">
      <w:pPr>
        <w:numPr>
          <w:ilvl w:val="0"/>
          <w:numId w:val="4"/>
        </w:numPr>
        <w:tabs>
          <w:tab w:val="clear" w:pos="360"/>
          <w:tab w:val="num" w:pos="720"/>
        </w:tabs>
        <w:spacing w:after="0" w:line="240" w:lineRule="auto"/>
        <w:ind w:left="720"/>
      </w:pPr>
      <w:r>
        <w:t xml:space="preserve">The semantic meaning of the MD </w:t>
      </w:r>
      <w:proofErr w:type="spellStart"/>
      <w:r>
        <w:t>datestamp</w:t>
      </w:r>
      <w:proofErr w:type="spellEnd"/>
    </w:p>
    <w:p w:rsidR="00857E2F" w:rsidRDefault="00857E2F" w:rsidP="00CD09D8">
      <w:pPr>
        <w:ind w:left="360"/>
      </w:pPr>
    </w:p>
    <w:p w:rsidR="00857E2F" w:rsidRDefault="00857E2F" w:rsidP="00CD09D8">
      <w:pPr>
        <w:ind w:left="360"/>
      </w:pPr>
      <w:r>
        <w:t xml:space="preserve">In </w:t>
      </w:r>
      <w:smartTag w:uri="urn:schemas-microsoft-com:office:smarttags" w:element="State">
        <w:smartTag w:uri="urn:schemas-microsoft-com:office:smarttags" w:element="place">
          <w:r>
            <w:t>WIS</w:t>
          </w:r>
        </w:smartTag>
      </w:smartTag>
      <w:r>
        <w:t xml:space="preserve"> the MD </w:t>
      </w:r>
      <w:proofErr w:type="spellStart"/>
      <w:r>
        <w:t>datestamp</w:t>
      </w:r>
      <w:proofErr w:type="spellEnd"/>
      <w:r>
        <w:t xml:space="preserve"> together with the </w:t>
      </w:r>
      <w:proofErr w:type="spellStart"/>
      <w:r>
        <w:t>fileidentifier</w:t>
      </w:r>
      <w:proofErr w:type="spellEnd"/>
      <w:r>
        <w:t xml:space="preserve"> constitute the primary key which allows to </w:t>
      </w:r>
      <w:r w:rsidRPr="00081A55">
        <w:rPr>
          <w:b/>
        </w:rPr>
        <w:t>uniquely reference</w:t>
      </w:r>
      <w:r>
        <w:t xml:space="preserve"> a metadata record in the identity and time domains. This is, the file identifier allows to find out if two records describe the same thing, while the </w:t>
      </w:r>
      <w:proofErr w:type="spellStart"/>
      <w:r>
        <w:t>datestamp</w:t>
      </w:r>
      <w:proofErr w:type="spellEnd"/>
      <w:r>
        <w:t xml:space="preserve"> allows to find out which one is the more recent. The </w:t>
      </w:r>
      <w:smartTag w:uri="urn:schemas-microsoft-com:office:smarttags" w:element="State">
        <w:smartTag w:uri="urn:schemas-microsoft-com:office:smarttags" w:element="place">
          <w:r>
            <w:t>WIS</w:t>
          </w:r>
        </w:smartTag>
      </w:smartTag>
      <w:r>
        <w:t xml:space="preserve"> specifications require that the </w:t>
      </w:r>
      <w:proofErr w:type="spellStart"/>
      <w:r>
        <w:t>datestamp</w:t>
      </w:r>
      <w:proofErr w:type="spellEnd"/>
      <w:r>
        <w:t xml:space="preserve"> be updated each time the content of the metadata record changes.</w:t>
      </w:r>
    </w:p>
    <w:p w:rsidR="00857E2F" w:rsidRDefault="00857E2F" w:rsidP="00CD09D8">
      <w:pPr>
        <w:ind w:left="360"/>
      </w:pPr>
      <w:r>
        <w:t xml:space="preserve">The MD </w:t>
      </w:r>
      <w:proofErr w:type="spellStart"/>
      <w:r>
        <w:t>datestamp</w:t>
      </w:r>
      <w:proofErr w:type="spellEnd"/>
      <w:r>
        <w:t xml:space="preserve"> can be used by the user to know which one of two records is the more recent one.</w:t>
      </w:r>
    </w:p>
    <w:p w:rsidR="00857E2F" w:rsidRDefault="00857E2F" w:rsidP="00CD09D8">
      <w:pPr>
        <w:ind w:left="360"/>
      </w:pPr>
      <w:r>
        <w:t xml:space="preserve">The MD </w:t>
      </w:r>
      <w:proofErr w:type="spellStart"/>
      <w:r>
        <w:t>datestamp</w:t>
      </w:r>
      <w:proofErr w:type="spellEnd"/>
      <w:r>
        <w:t xml:space="preserve"> is also used by some GISC systems as a safety measure to make sure that a newer record is not accidentally overwritten by an older. It is interesting to note that this check is </w:t>
      </w:r>
      <w:r>
        <w:lastRenderedPageBreak/>
        <w:t>not needed if the OAI PMH is implemented flawlessly. However, it can be helpful to avoid unnecessary processing for instance in case of a full OAI resynchronization when MD records that are already present in the local system appear in the OAI response.</w:t>
      </w:r>
    </w:p>
    <w:p w:rsidR="00857E2F" w:rsidRDefault="00857E2F" w:rsidP="00CD09D8">
      <w:pPr>
        <w:ind w:left="360"/>
      </w:pPr>
    </w:p>
    <w:p w:rsidR="00857E2F" w:rsidRDefault="00857E2F" w:rsidP="00CD09D8">
      <w:pPr>
        <w:numPr>
          <w:ilvl w:val="0"/>
          <w:numId w:val="4"/>
        </w:numPr>
        <w:tabs>
          <w:tab w:val="clear" w:pos="360"/>
          <w:tab w:val="num" w:pos="720"/>
        </w:tabs>
        <w:spacing w:after="0" w:line="240" w:lineRule="auto"/>
        <w:ind w:left="720"/>
      </w:pPr>
      <w:r>
        <w:t xml:space="preserve">Consequences of erroneous OAI timestamps </w:t>
      </w:r>
    </w:p>
    <w:p w:rsidR="00857E2F" w:rsidRDefault="00857E2F" w:rsidP="00CD09D8">
      <w:pPr>
        <w:ind w:left="360"/>
      </w:pPr>
    </w:p>
    <w:p w:rsidR="00857E2F" w:rsidRDefault="00857E2F" w:rsidP="00CD09D8">
      <w:pPr>
        <w:ind w:left="360"/>
      </w:pPr>
      <w:r>
        <w:t xml:space="preserve">Two cases must be distinguished. </w:t>
      </w:r>
    </w:p>
    <w:p w:rsidR="00857E2F" w:rsidRDefault="00857E2F" w:rsidP="00CD09D8">
      <w:pPr>
        <w:ind w:left="360"/>
      </w:pPr>
      <w:r>
        <w:t xml:space="preserve">If the OAI timestamp is </w:t>
      </w:r>
      <w:r>
        <w:rPr>
          <w:b/>
        </w:rPr>
        <w:t xml:space="preserve">anterior </w:t>
      </w:r>
      <w:r>
        <w:t xml:space="preserve">to what it should correctly be, a </w:t>
      </w:r>
      <w:r>
        <w:rPr>
          <w:b/>
        </w:rPr>
        <w:t xml:space="preserve">lost update </w:t>
      </w:r>
      <w:r>
        <w:t xml:space="preserve">is the consequence, as the record will not show up as it should in a selective harvesting record. </w:t>
      </w:r>
    </w:p>
    <w:p w:rsidR="00857E2F" w:rsidRPr="006A7B80" w:rsidRDefault="00857E2F" w:rsidP="00CD09D8">
      <w:pPr>
        <w:ind w:left="360"/>
      </w:pPr>
      <w:r>
        <w:t xml:space="preserve">If the OAI timestamp is </w:t>
      </w:r>
      <w:r w:rsidRPr="006A7B80">
        <w:rPr>
          <w:b/>
        </w:rPr>
        <w:t>posterior</w:t>
      </w:r>
      <w:r>
        <w:t xml:space="preserve"> to what is should correctly be, the consequence is only </w:t>
      </w:r>
      <w:r w:rsidRPr="006A7B80">
        <w:rPr>
          <w:b/>
        </w:rPr>
        <w:t>additional processing</w:t>
      </w:r>
      <w:r>
        <w:t xml:space="preserve"> but </w:t>
      </w:r>
      <w:r w:rsidRPr="006A7B80">
        <w:rPr>
          <w:b/>
        </w:rPr>
        <w:t>no lost update</w:t>
      </w:r>
      <w:r>
        <w:t xml:space="preserve">. The record will show up even though the harvesters may already have retrieved and inserted it into their local systems. However, in an extreme case, this may render the synchronization process defunct, as </w:t>
      </w:r>
      <w:r w:rsidRPr="00081A55">
        <w:rPr>
          <w:b/>
        </w:rPr>
        <w:t>too many records</w:t>
      </w:r>
      <w:r>
        <w:t xml:space="preserve"> need to processed (see point 1).</w:t>
      </w:r>
    </w:p>
    <w:p w:rsidR="00857E2F" w:rsidRDefault="00857E2F" w:rsidP="00CD09D8">
      <w:pPr>
        <w:ind w:left="360"/>
      </w:pPr>
    </w:p>
    <w:p w:rsidR="00857E2F" w:rsidRDefault="00857E2F" w:rsidP="00CD09D8">
      <w:pPr>
        <w:numPr>
          <w:ilvl w:val="0"/>
          <w:numId w:val="4"/>
        </w:numPr>
        <w:tabs>
          <w:tab w:val="clear" w:pos="360"/>
          <w:tab w:val="num" w:pos="720"/>
        </w:tabs>
        <w:spacing w:after="0" w:line="240" w:lineRule="auto"/>
        <w:ind w:left="720"/>
      </w:pPr>
      <w:r>
        <w:t>Implementation of the OAI timestamp</w:t>
      </w:r>
    </w:p>
    <w:p w:rsidR="00857E2F" w:rsidRDefault="00857E2F" w:rsidP="00CD09D8">
      <w:pPr>
        <w:ind w:left="360"/>
      </w:pPr>
    </w:p>
    <w:p w:rsidR="00857E2F" w:rsidRDefault="00857E2F" w:rsidP="00CD09D8">
      <w:pPr>
        <w:ind w:left="360"/>
      </w:pPr>
      <w:r>
        <w:t xml:space="preserve">The OAI timestamp is part of the OAI PMH protocol and must thus be </w:t>
      </w:r>
      <w:r w:rsidRPr="00081A55">
        <w:rPr>
          <w:b/>
        </w:rPr>
        <w:t>maintained separately from the metadata</w:t>
      </w:r>
      <w:r>
        <w:t xml:space="preserve">. (The same MD record may have different OAI timestamps on different OAI providers). Typically the OAI timestamp is obtained from the </w:t>
      </w:r>
      <w:proofErr w:type="spellStart"/>
      <w:r>
        <w:t>filesystem</w:t>
      </w:r>
      <w:proofErr w:type="spellEnd"/>
      <w:r>
        <w:t xml:space="preserve"> </w:t>
      </w:r>
      <w:proofErr w:type="spellStart"/>
      <w:r>
        <w:t>lastchanged</w:t>
      </w:r>
      <w:proofErr w:type="spellEnd"/>
      <w:r>
        <w:t xml:space="preserve"> field of the metadata file, or from a </w:t>
      </w:r>
      <w:proofErr w:type="spellStart"/>
      <w:r>
        <w:t>lastchanged</w:t>
      </w:r>
      <w:proofErr w:type="spellEnd"/>
      <w:r>
        <w:t xml:space="preserve"> database field associated with the metadata record. </w:t>
      </w:r>
    </w:p>
    <w:p w:rsidR="00857E2F" w:rsidRDefault="00857E2F">
      <w:pPr>
        <w:rPr>
          <w:rFonts w:ascii="Times New Roman" w:hAnsi="Times New Roman"/>
          <w:sz w:val="24"/>
          <w:szCs w:val="24"/>
        </w:rPr>
      </w:pPr>
    </w:p>
    <w:p w:rsidR="00857E2F" w:rsidRDefault="00857E2F">
      <w:pPr>
        <w:rPr>
          <w:rFonts w:ascii="Times New Roman" w:hAnsi="Times New Roman"/>
          <w:sz w:val="24"/>
          <w:szCs w:val="24"/>
        </w:rPr>
      </w:pPr>
    </w:p>
    <w:p w:rsidR="00857E2F" w:rsidRDefault="00857E2F" w:rsidP="00F8649F">
      <w:pPr>
        <w:pStyle w:val="Heading2"/>
      </w:pPr>
      <w:r>
        <w:t>References</w:t>
      </w:r>
    </w:p>
    <w:p w:rsidR="00857E2F" w:rsidRPr="00CD09D8" w:rsidRDefault="00857E2F" w:rsidP="00456F30">
      <w:pPr>
        <w:ind w:left="360"/>
        <w:rPr>
          <w:rFonts w:ascii="Times New Roman" w:hAnsi="Times New Roman"/>
          <w:sz w:val="24"/>
          <w:szCs w:val="24"/>
          <w:highlight w:val="yellow"/>
        </w:rPr>
      </w:pPr>
      <w:r w:rsidRPr="00456F30">
        <w:rPr>
          <w:rFonts w:ascii="Times New Roman" w:hAnsi="Times New Roman"/>
          <w:sz w:val="24"/>
          <w:szCs w:val="24"/>
          <w:highlight w:val="yellow"/>
        </w:rPr>
        <w:t xml:space="preserve">[1] </w:t>
      </w:r>
      <w:r>
        <w:rPr>
          <w:rFonts w:ascii="Times New Roman" w:hAnsi="Times New Roman"/>
          <w:sz w:val="24"/>
          <w:szCs w:val="24"/>
          <w:highlight w:val="yellow"/>
        </w:rPr>
        <w:t>OAI PHM WIS operational guidelines (</w:t>
      </w:r>
      <w:r w:rsidRPr="00CD09D8">
        <w:rPr>
          <w:rFonts w:ascii="Times New Roman" w:hAnsi="Times New Roman"/>
          <w:sz w:val="24"/>
          <w:szCs w:val="24"/>
        </w:rPr>
        <w:t>http://www.wmo.int/pages/prog/www/WIS/wiswiki/tiki-index.php?page=oai-pmh-guidelines</w:t>
      </w:r>
      <w:r>
        <w:rPr>
          <w:rFonts w:ascii="Times New Roman" w:hAnsi="Times New Roman"/>
          <w:sz w:val="24"/>
          <w:szCs w:val="24"/>
        </w:rPr>
        <w:t>)</w:t>
      </w:r>
    </w:p>
    <w:p w:rsidR="00857E2F" w:rsidRPr="00456F30" w:rsidRDefault="00857E2F" w:rsidP="00456F30">
      <w:pPr>
        <w:ind w:left="360"/>
        <w:rPr>
          <w:rFonts w:ascii="Times New Roman" w:hAnsi="Times New Roman"/>
          <w:sz w:val="24"/>
          <w:szCs w:val="24"/>
        </w:rPr>
      </w:pPr>
      <w:r w:rsidRPr="00456F30">
        <w:rPr>
          <w:rFonts w:ascii="Times New Roman" w:hAnsi="Times New Roman"/>
          <w:sz w:val="24"/>
          <w:szCs w:val="24"/>
          <w:highlight w:val="yellow"/>
        </w:rPr>
        <w:t xml:space="preserve">[2] </w:t>
      </w:r>
      <w:smartTag w:uri="urn:schemas-microsoft-com:office:smarttags" w:element="place">
        <w:smartTag w:uri="urn:schemas-microsoft-com:office:smarttags" w:element="State">
          <w:r>
            <w:rPr>
              <w:rFonts w:ascii="Times New Roman" w:hAnsi="Times New Roman"/>
              <w:sz w:val="24"/>
              <w:szCs w:val="24"/>
            </w:rPr>
            <w:t>WIS</w:t>
          </w:r>
        </w:smartTag>
      </w:smartTag>
      <w:r>
        <w:rPr>
          <w:rFonts w:ascii="Times New Roman" w:hAnsi="Times New Roman"/>
          <w:sz w:val="24"/>
          <w:szCs w:val="24"/>
        </w:rPr>
        <w:t xml:space="preserve"> functional Specs</w:t>
      </w:r>
    </w:p>
    <w:p w:rsidR="00857E2F" w:rsidRDefault="00857E2F" w:rsidP="00A25CFC">
      <w:pPr>
        <w:pStyle w:val="Heading2"/>
      </w:pPr>
      <w:r>
        <w:t xml:space="preserve">Recommended Text </w:t>
      </w:r>
    </w:p>
    <w:p w:rsidR="00857E2F" w:rsidRDefault="00857E2F" w:rsidP="00CD09D8">
      <w:pPr>
        <w:spacing w:after="0" w:line="240" w:lineRule="auto"/>
        <w:ind w:left="1080"/>
      </w:pPr>
    </w:p>
    <w:p w:rsidR="00857E2F" w:rsidRDefault="00857E2F" w:rsidP="00CD09D8">
      <w:pPr>
        <w:numPr>
          <w:ilvl w:val="0"/>
          <w:numId w:val="6"/>
        </w:numPr>
        <w:spacing w:after="0" w:line="240" w:lineRule="auto"/>
      </w:pPr>
      <w:r>
        <w:t>All GISCs need to implement incremental harvesting.</w:t>
      </w:r>
    </w:p>
    <w:p w:rsidR="00857E2F" w:rsidRDefault="00857E2F" w:rsidP="00CD09D8">
      <w:pPr>
        <w:numPr>
          <w:ilvl w:val="0"/>
          <w:numId w:val="6"/>
        </w:numPr>
        <w:spacing w:after="0" w:line="240" w:lineRule="auto"/>
      </w:pPr>
      <w:r>
        <w:t>The OAI timestamp must reflect the exact date when the metadata record was imported into this very OAI provider</w:t>
      </w:r>
    </w:p>
    <w:p w:rsidR="00857E2F" w:rsidRPr="00F8649F" w:rsidRDefault="00857E2F" w:rsidP="00CD09D8">
      <w:pPr>
        <w:rPr>
          <w:rFonts w:ascii="Times New Roman" w:hAnsi="Times New Roman"/>
          <w:sz w:val="24"/>
          <w:szCs w:val="24"/>
        </w:rPr>
      </w:pPr>
      <w:r>
        <w:rPr>
          <w:rFonts w:ascii="Times New Roman" w:hAnsi="Times New Roman"/>
          <w:sz w:val="24"/>
          <w:szCs w:val="24"/>
        </w:rPr>
        <w:t>--------------------</w:t>
      </w:r>
    </w:p>
    <w:sectPr w:rsidR="00857E2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5C5" w:rsidRDefault="001765C5" w:rsidP="00BA350D">
      <w:pPr>
        <w:spacing w:after="0" w:line="240" w:lineRule="auto"/>
      </w:pPr>
      <w:r>
        <w:separator/>
      </w:r>
    </w:p>
  </w:endnote>
  <w:endnote w:type="continuationSeparator" w:id="0">
    <w:p w:rsidR="001765C5" w:rsidRDefault="001765C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5C5" w:rsidRDefault="001765C5" w:rsidP="00BA350D">
      <w:pPr>
        <w:spacing w:after="0" w:line="240" w:lineRule="auto"/>
      </w:pPr>
      <w:r>
        <w:separator/>
      </w:r>
    </w:p>
  </w:footnote>
  <w:footnote w:type="continuationSeparator" w:id="0">
    <w:p w:rsidR="001765C5" w:rsidRDefault="001765C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E2F" w:rsidRDefault="00857E2F">
    <w:pPr>
      <w:pStyle w:val="Header"/>
      <w:jc w:val="center"/>
    </w:pPr>
    <w:r>
      <w:t>Document No</w:t>
    </w:r>
    <w:proofErr w:type="gramStart"/>
    <w:r>
      <w:t>.</w:t>
    </w:r>
    <w:r w:rsidRPr="00F8649F">
      <w:rPr>
        <w:highlight w:val="yellow"/>
      </w:rPr>
      <w:t>[</w:t>
    </w:r>
    <w:proofErr w:type="gramEnd"/>
    <w:r>
      <w:rPr>
        <w:highlight w:val="yellow"/>
      </w:rPr>
      <w:t>33</w:t>
    </w:r>
    <w:r w:rsidRPr="00F8649F">
      <w:rPr>
        <w:highlight w:val="yellow"/>
      </w:rPr>
      <w:t>]</w:t>
    </w:r>
    <w:r>
      <w:t xml:space="preserve">(Page </w:t>
    </w:r>
    <w:r w:rsidR="001765C5">
      <w:fldChar w:fldCharType="begin"/>
    </w:r>
    <w:r w:rsidR="001765C5">
      <w:instrText xml:space="preserve"> PAGE   \* MERGEFORMAT </w:instrText>
    </w:r>
    <w:r w:rsidR="001765C5">
      <w:fldChar w:fldCharType="separate"/>
    </w:r>
    <w:r w:rsidR="00C25A88">
      <w:rPr>
        <w:noProof/>
      </w:rPr>
      <w:t>2</w:t>
    </w:r>
    <w:r w:rsidR="001765C5">
      <w:rPr>
        <w:noProof/>
      </w:rPr>
      <w:fldChar w:fldCharType="end"/>
    </w:r>
    <w:r>
      <w:rPr>
        <w:noProof/>
      </w:rPr>
      <w:t>)</w:t>
    </w:r>
  </w:p>
  <w:p w:rsidR="00857E2F" w:rsidRDefault="00857E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857E2F" w:rsidRPr="00545AE2" w:rsidTr="00BA350D">
      <w:trPr>
        <w:cantSplit/>
        <w:trHeight w:val="1438"/>
      </w:trPr>
      <w:tc>
        <w:tcPr>
          <w:tcW w:w="4548" w:type="dxa"/>
          <w:vAlign w:val="center"/>
        </w:tcPr>
        <w:p w:rsidR="00857E2F" w:rsidRPr="00545AE2" w:rsidRDefault="00857E2F" w:rsidP="0013270C">
          <w:pPr>
            <w:shd w:val="clear" w:color="auto" w:fill="FFFFFF"/>
            <w:spacing w:after="180"/>
            <w:jc w:val="center"/>
            <w:outlineLvl w:val="1"/>
            <w:rPr>
              <w:rFonts w:ascii="Helvetica" w:hAnsi="Helvetica" w:cs="Helvetica"/>
              <w:b/>
              <w:bCs/>
              <w:sz w:val="28"/>
              <w:szCs w:val="28"/>
            </w:rPr>
          </w:pPr>
          <w:r w:rsidRPr="00545AE2">
            <w:rPr>
              <w:rFonts w:ascii="Times New Roman" w:hAnsi="Times New Roman"/>
              <w:b/>
              <w:bCs/>
              <w:sz w:val="28"/>
              <w:szCs w:val="28"/>
            </w:rPr>
            <w:t>WORLD WEATHER WATCH</w:t>
          </w:r>
          <w:r w:rsidRPr="00545AE2">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857E2F" w:rsidRPr="00545AE2" w:rsidRDefault="00857E2F" w:rsidP="00397DA5">
          <w:pPr>
            <w:shd w:val="solid" w:color="FFFFFF" w:fill="FFFFFF"/>
            <w:spacing w:before="240" w:after="0" w:line="240" w:lineRule="atLeast"/>
          </w:pPr>
          <w:r w:rsidRPr="00545AE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53811293" r:id="rId2"/>
            </w:object>
          </w:r>
        </w:p>
      </w:tc>
    </w:tr>
    <w:tr w:rsidR="00857E2F" w:rsidRPr="00545AE2" w:rsidTr="00BA350D">
      <w:trPr>
        <w:cantSplit/>
      </w:trPr>
      <w:tc>
        <w:tcPr>
          <w:tcW w:w="6228" w:type="dxa"/>
          <w:gridSpan w:val="2"/>
          <w:tcBorders>
            <w:top w:val="single" w:sz="12" w:space="0" w:color="auto"/>
          </w:tcBorders>
        </w:tcPr>
        <w:p w:rsidR="00857E2F" w:rsidRPr="00545AE2" w:rsidRDefault="00857E2F" w:rsidP="00397DA5">
          <w:pPr>
            <w:shd w:val="solid" w:color="FFFFFF" w:fill="FFFFFF"/>
            <w:spacing w:after="48"/>
            <w:rPr>
              <w:rFonts w:ascii="Verdana" w:hAnsi="Verdana" w:cs="Verdana"/>
            </w:rPr>
          </w:pPr>
        </w:p>
      </w:tc>
      <w:tc>
        <w:tcPr>
          <w:tcW w:w="3851" w:type="dxa"/>
          <w:tcBorders>
            <w:top w:val="single" w:sz="12" w:space="0" w:color="auto"/>
          </w:tcBorders>
        </w:tcPr>
        <w:p w:rsidR="00857E2F" w:rsidRPr="00545AE2" w:rsidRDefault="00857E2F" w:rsidP="00397DA5">
          <w:pPr>
            <w:shd w:val="solid" w:color="FFFFFF" w:fill="FFFFFF"/>
            <w:spacing w:after="48" w:line="240" w:lineRule="atLeast"/>
          </w:pPr>
        </w:p>
      </w:tc>
    </w:tr>
    <w:tr w:rsidR="00857E2F" w:rsidRPr="00CD09D8" w:rsidTr="00BA350D">
      <w:trPr>
        <w:cantSplit/>
        <w:trHeight w:val="312"/>
      </w:trPr>
      <w:tc>
        <w:tcPr>
          <w:tcW w:w="6228" w:type="dxa"/>
          <w:gridSpan w:val="2"/>
          <w:vMerge w:val="restart"/>
        </w:tcPr>
        <w:p w:rsidR="00857E2F" w:rsidRPr="00545AE2" w:rsidRDefault="00857E2F" w:rsidP="0013270C">
          <w:pPr>
            <w:shd w:val="solid" w:color="FFFFFF" w:fill="FFFFFF"/>
            <w:spacing w:after="240"/>
            <w:ind w:firstLine="36"/>
            <w:rPr>
              <w:rFonts w:ascii="Times New Roman" w:hAnsi="Times New Roman"/>
              <w:sz w:val="28"/>
              <w:szCs w:val="20"/>
            </w:rPr>
          </w:pPr>
          <w:r w:rsidRPr="00545AE2">
            <w:rPr>
              <w:rFonts w:ascii="Times New Roman" w:hAnsi="Times New Roman"/>
              <w:b/>
              <w:sz w:val="28"/>
              <w:szCs w:val="20"/>
            </w:rPr>
            <w:t xml:space="preserve">Expert Team on WIS </w:t>
          </w:r>
          <w:proofErr w:type="spellStart"/>
          <w:r w:rsidRPr="00545AE2">
            <w:rPr>
              <w:rFonts w:ascii="Times New Roman" w:hAnsi="Times New Roman"/>
              <w:b/>
              <w:sz w:val="28"/>
              <w:szCs w:val="20"/>
            </w:rPr>
            <w:t>Centres</w:t>
          </w:r>
          <w:proofErr w:type="spellEnd"/>
          <w:r w:rsidRPr="00545AE2">
            <w:rPr>
              <w:rFonts w:ascii="Times New Roman" w:hAnsi="Times New Roman"/>
              <w:b/>
              <w:sz w:val="28"/>
              <w:szCs w:val="20"/>
            </w:rPr>
            <w:t xml:space="preserve"> Task Team on GISCs (ET-WISC/TT-GISC)</w:t>
          </w:r>
          <w:r w:rsidRPr="00545AE2">
            <w:rPr>
              <w:rFonts w:ascii="Times New Roman" w:hAnsi="Times New Roman"/>
              <w:b/>
              <w:sz w:val="28"/>
              <w:szCs w:val="20"/>
            </w:rPr>
            <w:br/>
            <w:t>Toulouse, France12-14February 2014</w:t>
          </w:r>
        </w:p>
        <w:p w:rsidR="00857E2F" w:rsidRPr="00545AE2" w:rsidRDefault="00857E2F" w:rsidP="000E62F7">
          <w:pPr>
            <w:shd w:val="solid" w:color="FFFFFF" w:fill="FFFFFF"/>
            <w:spacing w:after="240"/>
            <w:ind w:left="1134" w:hanging="1134"/>
            <w:rPr>
              <w:rFonts w:ascii="Verdana" w:hAnsi="Verdana" w:cs="Verdana"/>
              <w:sz w:val="36"/>
              <w:szCs w:val="20"/>
            </w:rPr>
          </w:pPr>
          <w:r w:rsidRPr="00545AE2">
            <w:rPr>
              <w:rFonts w:ascii="Times New Roman" w:hAnsi="Times New Roman"/>
              <w:b/>
              <w:sz w:val="28"/>
              <w:szCs w:val="20"/>
            </w:rPr>
            <w:t xml:space="preserve">Submitted </w:t>
          </w:r>
          <w:proofErr w:type="spellStart"/>
          <w:r w:rsidRPr="00545AE2">
            <w:rPr>
              <w:rFonts w:ascii="Times New Roman" w:hAnsi="Times New Roman"/>
              <w:b/>
              <w:sz w:val="28"/>
              <w:szCs w:val="20"/>
            </w:rPr>
            <w:t>by:</w:t>
          </w:r>
          <w:r>
            <w:rPr>
              <w:rFonts w:ascii="Times New Roman" w:hAnsi="Times New Roman"/>
              <w:sz w:val="28"/>
              <w:szCs w:val="20"/>
            </w:rPr>
            <w:t>WMO</w:t>
          </w:r>
          <w:proofErr w:type="spellEnd"/>
        </w:p>
      </w:tc>
      <w:tc>
        <w:tcPr>
          <w:tcW w:w="3851" w:type="dxa"/>
        </w:tcPr>
        <w:p w:rsidR="00857E2F" w:rsidRPr="00CD09D8" w:rsidRDefault="00857E2F" w:rsidP="000E62F7">
          <w:pPr>
            <w:shd w:val="solid" w:color="FFFFFF" w:fill="FFFFFF"/>
            <w:spacing w:line="240" w:lineRule="atLeast"/>
            <w:rPr>
              <w:rFonts w:ascii="Times New Roman" w:hAnsi="Times New Roman"/>
              <w:sz w:val="28"/>
              <w:szCs w:val="20"/>
              <w:lang w:val="pt-PT" w:eastAsia="zh-CN"/>
            </w:rPr>
          </w:pPr>
          <w:r w:rsidRPr="00CD09D8">
            <w:rPr>
              <w:rFonts w:ascii="Times New Roman" w:hAnsi="Times New Roman"/>
              <w:b/>
              <w:bCs/>
              <w:sz w:val="28"/>
              <w:szCs w:val="20"/>
              <w:lang w:val="pt-PT" w:eastAsia="zh-CN"/>
            </w:rPr>
            <w:t>TT-GISC/2014-Doc[32]</w:t>
          </w:r>
          <w:r w:rsidRPr="00CD09D8">
            <w:rPr>
              <w:rFonts w:ascii="Times New Roman" w:hAnsi="Times New Roman"/>
              <w:b/>
              <w:bCs/>
              <w:sz w:val="28"/>
              <w:szCs w:val="20"/>
              <w:lang w:val="pt-PT" w:eastAsia="zh-CN"/>
            </w:rPr>
            <w:br/>
            <w:t>Agenda Item [5.1.x]</w:t>
          </w:r>
        </w:p>
      </w:tc>
    </w:tr>
    <w:tr w:rsidR="00857E2F" w:rsidRPr="00545AE2" w:rsidTr="00BA350D">
      <w:trPr>
        <w:cantSplit/>
        <w:trHeight w:val="81"/>
      </w:trPr>
      <w:tc>
        <w:tcPr>
          <w:tcW w:w="6228" w:type="dxa"/>
          <w:gridSpan w:val="2"/>
          <w:vMerge/>
        </w:tcPr>
        <w:p w:rsidR="00857E2F" w:rsidRPr="00CD09D8" w:rsidRDefault="00857E2F" w:rsidP="00397DA5">
          <w:pPr>
            <w:shd w:val="solid" w:color="FFFFFF" w:fill="FFFFFF"/>
            <w:spacing w:after="240"/>
            <w:ind w:left="1134" w:hanging="1134"/>
            <w:rPr>
              <w:rFonts w:ascii="Verdana" w:hAnsi="Verdana" w:cs="Verdana"/>
              <w:sz w:val="20"/>
              <w:szCs w:val="20"/>
              <w:lang w:val="pt-PT"/>
            </w:rPr>
          </w:pPr>
        </w:p>
      </w:tc>
      <w:tc>
        <w:tcPr>
          <w:tcW w:w="3851" w:type="dxa"/>
        </w:tcPr>
        <w:p w:rsidR="00857E2F" w:rsidRPr="00545AE2" w:rsidRDefault="00857E2F" w:rsidP="000E62F7">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13 February</w:t>
          </w:r>
          <w:r w:rsidRPr="00545AE2">
            <w:rPr>
              <w:rFonts w:ascii="Times New Roman" w:hAnsi="Times New Roman"/>
              <w:b/>
              <w:bCs/>
              <w:sz w:val="28"/>
              <w:szCs w:val="20"/>
              <w:lang w:eastAsia="zh-CN"/>
            </w:rPr>
            <w:t xml:space="preserve"> 2014</w:t>
          </w:r>
        </w:p>
      </w:tc>
    </w:tr>
  </w:tbl>
  <w:p w:rsidR="00857E2F" w:rsidRDefault="00857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48B2260D"/>
    <w:multiLevelType w:val="hybridMultilevel"/>
    <w:tmpl w:val="02A2768A"/>
    <w:lvl w:ilvl="0" w:tplc="04090011">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446204"/>
    <w:multiLevelType w:val="hybridMultilevel"/>
    <w:tmpl w:val="1E389812"/>
    <w:lvl w:ilvl="0" w:tplc="04090011">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6EC961DE"/>
    <w:multiLevelType w:val="hybridMultilevel"/>
    <w:tmpl w:val="56DA7BAC"/>
    <w:lvl w:ilvl="0" w:tplc="04090011">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81A55"/>
    <w:rsid w:val="000E62F7"/>
    <w:rsid w:val="0013270C"/>
    <w:rsid w:val="001765C5"/>
    <w:rsid w:val="001A7EB8"/>
    <w:rsid w:val="001E06D9"/>
    <w:rsid w:val="00302A95"/>
    <w:rsid w:val="00382768"/>
    <w:rsid w:val="00393854"/>
    <w:rsid w:val="00397DA5"/>
    <w:rsid w:val="00456F30"/>
    <w:rsid w:val="004C627B"/>
    <w:rsid w:val="00511FE7"/>
    <w:rsid w:val="00545AE2"/>
    <w:rsid w:val="0067003E"/>
    <w:rsid w:val="006A7B80"/>
    <w:rsid w:val="00711EBB"/>
    <w:rsid w:val="00785D74"/>
    <w:rsid w:val="00857E2F"/>
    <w:rsid w:val="008C157E"/>
    <w:rsid w:val="0094789B"/>
    <w:rsid w:val="00A25CFC"/>
    <w:rsid w:val="00A27A48"/>
    <w:rsid w:val="00B36904"/>
    <w:rsid w:val="00B439DE"/>
    <w:rsid w:val="00BA350D"/>
    <w:rsid w:val="00C25A88"/>
    <w:rsid w:val="00C263B1"/>
    <w:rsid w:val="00C5333A"/>
    <w:rsid w:val="00CB6D6D"/>
    <w:rsid w:val="00CD09D8"/>
    <w:rsid w:val="00CF7953"/>
    <w:rsid w:val="00D21D0D"/>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6D9"/>
    <w:pPr>
      <w:spacing w:after="200" w:line="276" w:lineRule="auto"/>
    </w:pPr>
    <w:rPr>
      <w:sz w:val="22"/>
      <w:szCs w:val="22"/>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6667">
      <w:marLeft w:val="0"/>
      <w:marRight w:val="0"/>
      <w:marTop w:val="0"/>
      <w:marBottom w:val="0"/>
      <w:divBdr>
        <w:top w:val="none" w:sz="0" w:space="0" w:color="auto"/>
        <w:left w:val="none" w:sz="0" w:space="0" w:color="auto"/>
        <w:bottom w:val="none" w:sz="0" w:space="0" w:color="auto"/>
        <w:right w:val="none" w:sz="0" w:space="0" w:color="auto"/>
      </w:divBdr>
    </w:div>
    <w:div w:id="9796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OAI PMH – What matters</vt:lpstr>
    </vt:vector>
  </TitlesOfParts>
  <Company>WMO</Company>
  <LinksUpToDate>false</LinksUpToDate>
  <CharactersWithSpaces>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OAI PMH – What matters</dc:title>
  <dc:subject>TT-GISC2104</dc:subject>
  <dc:creator>David Thomas</dc:creator>
  <cp:keywords/>
  <dc:description/>
  <cp:lastModifiedBy>David Thomas</cp:lastModifiedBy>
  <cp:revision>2</cp:revision>
  <dcterms:created xsi:type="dcterms:W3CDTF">2014-02-13T14:42:00Z</dcterms:created>
  <dcterms:modified xsi:type="dcterms:W3CDTF">2014-02-13T14:42:00Z</dcterms:modified>
</cp:coreProperties>
</file>