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6E0488" w:rsidP="00F8649F">
      <w:pPr>
        <w:pStyle w:val="Heading1"/>
      </w:pPr>
      <w:r>
        <w:t>Agenda</w:t>
      </w:r>
    </w:p>
    <w:p w:rsidR="00F8649F" w:rsidRDefault="00287F9C" w:rsidP="00287F9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87F9C">
        <w:rPr>
          <w:rFonts w:ascii="Times New Roman" w:hAnsi="Times New Roman" w:cs="Times New Roman"/>
          <w:sz w:val="24"/>
          <w:szCs w:val="24"/>
        </w:rPr>
        <w:t>Opening and working arrangements</w:t>
      </w:r>
    </w:p>
    <w:p w:rsidR="00287F9C" w:rsidRDefault="00287F9C" w:rsidP="00287F9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87F9C">
        <w:rPr>
          <w:rFonts w:ascii="Times New Roman" w:hAnsi="Times New Roman" w:cs="Times New Roman"/>
          <w:sz w:val="24"/>
          <w:szCs w:val="24"/>
        </w:rPr>
        <w:t xml:space="preserve">Background from ET-WISC and </w:t>
      </w:r>
      <w:proofErr w:type="spellStart"/>
      <w:r w:rsidRPr="00287F9C">
        <w:rPr>
          <w:rFonts w:ascii="Times New Roman" w:hAnsi="Times New Roman" w:cs="Times New Roman"/>
          <w:sz w:val="24"/>
          <w:szCs w:val="24"/>
        </w:rPr>
        <w:t>ToRs</w:t>
      </w:r>
      <w:proofErr w:type="spellEnd"/>
      <w:r w:rsidRPr="00287F9C">
        <w:rPr>
          <w:rFonts w:ascii="Times New Roman" w:hAnsi="Times New Roman" w:cs="Times New Roman"/>
          <w:sz w:val="24"/>
          <w:szCs w:val="24"/>
        </w:rPr>
        <w:t xml:space="preserve"> of TT-GISC.</w:t>
      </w:r>
    </w:p>
    <w:p w:rsidR="00D33FCA" w:rsidRDefault="00D33FCA" w:rsidP="00D33FCA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Outcome of WIS Curriculum workshop</w:t>
      </w:r>
    </w:p>
    <w:p w:rsidR="00D33FCA" w:rsidRPr="00287F9C" w:rsidRDefault="00D33FCA" w:rsidP="00D33FCA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Outcome of WIS Monitoring workshop</w:t>
      </w:r>
    </w:p>
    <w:p w:rsidR="00287F9C" w:rsidRPr="00287F9C" w:rsidRDefault="00287F9C" w:rsidP="00287F9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87F9C">
        <w:rPr>
          <w:rFonts w:ascii="Times New Roman" w:hAnsi="Times New Roman" w:cs="Times New Roman"/>
          <w:sz w:val="24"/>
          <w:szCs w:val="24"/>
        </w:rPr>
        <w:t>Review of TT-GISC action plan</w:t>
      </w:r>
    </w:p>
    <w:p w:rsidR="00287F9C" w:rsidRPr="00287F9C" w:rsidRDefault="00287F9C" w:rsidP="00287F9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87F9C">
        <w:rPr>
          <w:rFonts w:ascii="Times New Roman" w:hAnsi="Times New Roman" w:cs="Times New Roman"/>
          <w:sz w:val="24"/>
          <w:szCs w:val="24"/>
        </w:rPr>
        <w:t>GISC status round</w:t>
      </w:r>
    </w:p>
    <w:p w:rsidR="00287F9C" w:rsidRPr="00287F9C" w:rsidRDefault="00287F9C" w:rsidP="00287F9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87F9C">
        <w:rPr>
          <w:rFonts w:ascii="Times New Roman" w:hAnsi="Times New Roman" w:cs="Times New Roman"/>
          <w:sz w:val="24"/>
          <w:szCs w:val="24"/>
        </w:rPr>
        <w:t>Metadata Management</w:t>
      </w:r>
    </w:p>
    <w:p w:rsidR="00287F9C" w:rsidRPr="00287F9C" w:rsidRDefault="00287F9C" w:rsidP="00287F9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87F9C">
        <w:rPr>
          <w:rFonts w:ascii="Times New Roman" w:hAnsi="Times New Roman" w:cs="Times New Roman"/>
          <w:sz w:val="24"/>
          <w:szCs w:val="24"/>
        </w:rPr>
        <w:t>Metadata harvesting</w:t>
      </w:r>
    </w:p>
    <w:p w:rsidR="00287F9C" w:rsidRPr="00287F9C" w:rsidRDefault="00287F9C" w:rsidP="00287F9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87F9C">
        <w:rPr>
          <w:rFonts w:ascii="Times New Roman" w:hAnsi="Times New Roman" w:cs="Times New Roman"/>
          <w:sz w:val="24"/>
          <w:szCs w:val="24"/>
        </w:rPr>
        <w:t xml:space="preserve">Metadata catalogue consistency </w:t>
      </w:r>
    </w:p>
    <w:p w:rsidR="00287F9C" w:rsidRPr="00287F9C" w:rsidRDefault="00287F9C" w:rsidP="00287F9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87F9C">
        <w:rPr>
          <w:rFonts w:ascii="Times New Roman" w:hAnsi="Times New Roman" w:cs="Times New Roman"/>
          <w:sz w:val="24"/>
          <w:szCs w:val="24"/>
        </w:rPr>
        <w:t>Cache management</w:t>
      </w:r>
    </w:p>
    <w:p w:rsidR="00287F9C" w:rsidRPr="00287F9C" w:rsidRDefault="00287F9C" w:rsidP="00287F9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87F9C">
        <w:rPr>
          <w:rFonts w:ascii="Times New Roman" w:hAnsi="Times New Roman" w:cs="Times New Roman"/>
          <w:sz w:val="24"/>
          <w:szCs w:val="24"/>
        </w:rPr>
        <w:t>24h cache completeness</w:t>
      </w:r>
    </w:p>
    <w:p w:rsidR="00287F9C" w:rsidRPr="00287F9C" w:rsidRDefault="00287F9C" w:rsidP="00287F9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87F9C">
        <w:rPr>
          <w:rFonts w:ascii="Times New Roman" w:hAnsi="Times New Roman" w:cs="Times New Roman"/>
          <w:sz w:val="24"/>
          <w:szCs w:val="24"/>
        </w:rPr>
        <w:t>Harmonization of File format of 24h cache</w:t>
      </w:r>
    </w:p>
    <w:p w:rsidR="00287F9C" w:rsidRPr="00287F9C" w:rsidRDefault="00287F9C" w:rsidP="00287F9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87F9C">
        <w:rPr>
          <w:rFonts w:ascii="Times New Roman" w:hAnsi="Times New Roman" w:cs="Times New Roman"/>
          <w:sz w:val="24"/>
          <w:szCs w:val="24"/>
        </w:rPr>
        <w:t xml:space="preserve">WIS security </w:t>
      </w:r>
    </w:p>
    <w:p w:rsidR="00287F9C" w:rsidRPr="00287F9C" w:rsidRDefault="00287F9C" w:rsidP="00287F9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87F9C">
        <w:rPr>
          <w:rFonts w:ascii="Times New Roman" w:hAnsi="Times New Roman" w:cs="Times New Roman"/>
          <w:sz w:val="24"/>
          <w:szCs w:val="24"/>
        </w:rPr>
        <w:t xml:space="preserve">Data policies management       </w:t>
      </w:r>
    </w:p>
    <w:p w:rsidR="00287F9C" w:rsidRPr="00287F9C" w:rsidRDefault="00287F9C" w:rsidP="00287F9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87F9C">
        <w:rPr>
          <w:rFonts w:ascii="Times New Roman" w:hAnsi="Times New Roman" w:cs="Times New Roman"/>
          <w:sz w:val="24"/>
          <w:szCs w:val="24"/>
        </w:rPr>
        <w:t xml:space="preserve">Propose  a standard for WIS users authentication and authorization and  potential solutions to implement it GISCs in operation </w:t>
      </w:r>
    </w:p>
    <w:p w:rsidR="00287F9C" w:rsidRPr="00287F9C" w:rsidRDefault="00287F9C" w:rsidP="00287F9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87F9C">
        <w:rPr>
          <w:rFonts w:ascii="Times New Roman" w:hAnsi="Times New Roman" w:cs="Times New Roman"/>
          <w:sz w:val="24"/>
          <w:szCs w:val="24"/>
        </w:rPr>
        <w:t>Users</w:t>
      </w:r>
    </w:p>
    <w:p w:rsidR="00287F9C" w:rsidRPr="00287F9C" w:rsidRDefault="00287F9C" w:rsidP="00287F9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87F9C">
        <w:rPr>
          <w:rFonts w:ascii="Times New Roman" w:hAnsi="Times New Roman" w:cs="Times New Roman"/>
          <w:sz w:val="24"/>
          <w:szCs w:val="24"/>
        </w:rPr>
        <w:t>User interface (Base functions…)</w:t>
      </w:r>
    </w:p>
    <w:p w:rsidR="00287F9C" w:rsidRPr="00287F9C" w:rsidRDefault="00287F9C" w:rsidP="00287F9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87F9C">
        <w:rPr>
          <w:rFonts w:ascii="Times New Roman" w:hAnsi="Times New Roman" w:cs="Times New Roman"/>
          <w:sz w:val="24"/>
          <w:szCs w:val="24"/>
        </w:rPr>
        <w:t>User registration parameters</w:t>
      </w:r>
    </w:p>
    <w:p w:rsidR="00287F9C" w:rsidRPr="00287F9C" w:rsidRDefault="00287F9C" w:rsidP="00287F9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87F9C">
        <w:rPr>
          <w:rFonts w:ascii="Times New Roman" w:hAnsi="Times New Roman" w:cs="Times New Roman"/>
          <w:sz w:val="24"/>
          <w:szCs w:val="24"/>
        </w:rPr>
        <w:t>GISCs in operation</w:t>
      </w:r>
    </w:p>
    <w:p w:rsidR="00287F9C" w:rsidRPr="00287F9C" w:rsidRDefault="00287F9C" w:rsidP="00287F9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87F9C">
        <w:rPr>
          <w:rFonts w:ascii="Times New Roman" w:hAnsi="Times New Roman" w:cs="Times New Roman"/>
          <w:sz w:val="24"/>
          <w:szCs w:val="24"/>
        </w:rPr>
        <w:t>GISC backup Procedures</w:t>
      </w:r>
    </w:p>
    <w:p w:rsidR="00287F9C" w:rsidRPr="00287F9C" w:rsidRDefault="00287F9C" w:rsidP="00287F9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87F9C">
        <w:rPr>
          <w:rFonts w:ascii="Times New Roman" w:hAnsi="Times New Roman" w:cs="Times New Roman"/>
          <w:sz w:val="24"/>
          <w:szCs w:val="24"/>
        </w:rPr>
        <w:t>Standard support provided by GISC to their NCs and DCPCs</w:t>
      </w:r>
    </w:p>
    <w:p w:rsidR="00287F9C" w:rsidRPr="00287F9C" w:rsidRDefault="00287F9C" w:rsidP="00287F9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87F9C">
        <w:rPr>
          <w:rFonts w:ascii="Times New Roman" w:hAnsi="Times New Roman" w:cs="Times New Roman"/>
          <w:sz w:val="24"/>
          <w:szCs w:val="24"/>
        </w:rPr>
        <w:t>Propose  procedures for NC sand DCPCs wishing to change their principal  GISC</w:t>
      </w:r>
    </w:p>
    <w:p w:rsidR="00287F9C" w:rsidRPr="00287F9C" w:rsidRDefault="00287F9C" w:rsidP="00287F9C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87F9C">
        <w:rPr>
          <w:rFonts w:ascii="Times New Roman" w:hAnsi="Times New Roman" w:cs="Times New Roman"/>
          <w:sz w:val="24"/>
          <w:szCs w:val="24"/>
        </w:rPr>
        <w:t>Operational GISCs communication</w:t>
      </w:r>
    </w:p>
    <w:p w:rsidR="00287F9C" w:rsidRPr="00287F9C" w:rsidRDefault="00287F9C" w:rsidP="00287F9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87F9C">
        <w:rPr>
          <w:rFonts w:ascii="Times New Roman" w:hAnsi="Times New Roman" w:cs="Times New Roman"/>
          <w:sz w:val="24"/>
          <w:szCs w:val="24"/>
        </w:rPr>
        <w:t>Registering WMO publications and services in WIS</w:t>
      </w:r>
    </w:p>
    <w:p w:rsidR="00287F9C" w:rsidRPr="00287F9C" w:rsidRDefault="00287F9C" w:rsidP="00287F9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87F9C">
        <w:rPr>
          <w:rFonts w:ascii="Times New Roman" w:hAnsi="Times New Roman" w:cs="Times New Roman"/>
          <w:sz w:val="24"/>
          <w:szCs w:val="24"/>
        </w:rPr>
        <w:t>Other business</w:t>
      </w:r>
    </w:p>
    <w:p w:rsidR="00287F9C" w:rsidRPr="00287F9C" w:rsidRDefault="00287F9C" w:rsidP="00287F9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87F9C">
        <w:rPr>
          <w:rFonts w:ascii="Times New Roman" w:hAnsi="Times New Roman" w:cs="Times New Roman"/>
          <w:sz w:val="24"/>
          <w:szCs w:val="24"/>
        </w:rPr>
        <w:t>Conclusion and actions</w:t>
      </w:r>
    </w:p>
    <w:p w:rsidR="00287F9C" w:rsidRDefault="00287F9C" w:rsidP="00287F9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87F9C">
        <w:rPr>
          <w:rFonts w:ascii="Times New Roman" w:hAnsi="Times New Roman" w:cs="Times New Roman"/>
          <w:sz w:val="24"/>
          <w:szCs w:val="24"/>
        </w:rPr>
        <w:lastRenderedPageBreak/>
        <w:t>Close</w:t>
      </w:r>
      <w:bookmarkStart w:id="0" w:name="_GoBack"/>
      <w:bookmarkEnd w:id="0"/>
    </w:p>
    <w:p w:rsidR="00A25CFC" w:rsidRDefault="00A25CFC" w:rsidP="00A25CFC">
      <w:pPr>
        <w:pStyle w:val="Heading2"/>
      </w:pPr>
      <w:r>
        <w:t xml:space="preserve">Recommended Text </w:t>
      </w:r>
    </w:p>
    <w:p w:rsidR="00A25CFC" w:rsidRPr="00A25CFC" w:rsidRDefault="00287F9C" w:rsidP="00A25C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meeting agreed to the agenda </w:t>
      </w:r>
      <w:r w:rsidR="000C35DE">
        <w:rPr>
          <w:rFonts w:ascii="Times New Roman" w:hAnsi="Times New Roman" w:cs="Times New Roman"/>
          <w:sz w:val="24"/>
          <w:szCs w:val="24"/>
        </w:rPr>
        <w:t>as listed in Annex X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="000C35DE">
        <w:rPr>
          <w:rFonts w:ascii="Times New Roman" w:hAnsi="Times New Roman" w:cs="Times New Roman"/>
          <w:sz w:val="24"/>
          <w:szCs w:val="24"/>
        </w:rPr>
        <w:t xml:space="preserve">to </w:t>
      </w:r>
      <w:r>
        <w:rPr>
          <w:rFonts w:ascii="Times New Roman" w:hAnsi="Times New Roman" w:cs="Times New Roman"/>
          <w:sz w:val="24"/>
          <w:szCs w:val="24"/>
        </w:rPr>
        <w:t>working arrangements.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0488" w:rsidRDefault="006E0488" w:rsidP="00BA350D">
      <w:pPr>
        <w:spacing w:after="0" w:line="240" w:lineRule="auto"/>
      </w:pPr>
      <w:r>
        <w:separator/>
      </w:r>
    </w:p>
  </w:endnote>
  <w:endnote w:type="continuationSeparator" w:id="0">
    <w:p w:rsidR="006E0488" w:rsidRDefault="006E0488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0488" w:rsidRDefault="006E0488" w:rsidP="00BA350D">
      <w:pPr>
        <w:spacing w:after="0" w:line="240" w:lineRule="auto"/>
      </w:pPr>
      <w:r>
        <w:separator/>
      </w:r>
    </w:p>
  </w:footnote>
  <w:footnote w:type="continuationSeparator" w:id="0">
    <w:p w:rsidR="006E0488" w:rsidRDefault="006E0488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488" w:rsidRDefault="006E0488">
    <w:pPr>
      <w:pStyle w:val="Header"/>
      <w:jc w:val="center"/>
    </w:pPr>
    <w:r>
      <w:t xml:space="preserve">Document No. </w:t>
    </w:r>
    <w:r w:rsidR="00287F9C">
      <w:t>02</w:t>
    </w:r>
    <w:r>
      <w:t xml:space="preserve"> 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4F9E"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>)</w:t>
        </w:r>
      </w:sdtContent>
    </w:sdt>
  </w:p>
  <w:p w:rsidR="006E0488" w:rsidRDefault="006E048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6E0488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6E0488" w:rsidRPr="00683FE2" w:rsidRDefault="006E0488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6E0488" w:rsidRPr="00812884" w:rsidRDefault="006E0488" w:rsidP="006E0488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50178471" r:id="rId2"/>
            </w:object>
          </w:r>
        </w:p>
      </w:tc>
    </w:tr>
    <w:tr w:rsidR="006E0488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6E0488" w:rsidRPr="00812884" w:rsidRDefault="006E0488" w:rsidP="006E0488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6E0488" w:rsidRPr="00812884" w:rsidRDefault="006E0488" w:rsidP="006E0488">
          <w:pPr>
            <w:shd w:val="solid" w:color="FFFFFF" w:fill="FFFFFF"/>
            <w:spacing w:after="48" w:line="240" w:lineRule="atLeast"/>
          </w:pPr>
        </w:p>
      </w:tc>
    </w:tr>
    <w:tr w:rsidR="006E0488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6E0488" w:rsidRDefault="006E0488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WIS Centres Task Team on GISCs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WISC/TT-GISC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br/>
            <w:t>Toulouse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France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12-14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February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201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4</w:t>
          </w:r>
        </w:p>
        <w:p w:rsidR="006E0488" w:rsidRPr="00BA350D" w:rsidRDefault="006E0488" w:rsidP="006E0488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Pr="006E0488">
            <w:rPr>
              <w:rFonts w:ascii="Times New Roman" w:hAnsi="Times New Roman" w:cs="Times New Roman"/>
              <w:sz w:val="28"/>
              <w:szCs w:val="20"/>
            </w:rPr>
            <w:t xml:space="preserve">Jacques </w:t>
          </w:r>
          <w:proofErr w:type="spellStart"/>
          <w:r w:rsidRPr="006E0488">
            <w:rPr>
              <w:rFonts w:ascii="Times New Roman" w:hAnsi="Times New Roman" w:cs="Times New Roman"/>
              <w:sz w:val="28"/>
              <w:szCs w:val="20"/>
            </w:rPr>
            <w:t>Anquetil</w:t>
          </w:r>
          <w:proofErr w:type="spellEnd"/>
        </w:p>
      </w:tc>
      <w:tc>
        <w:tcPr>
          <w:tcW w:w="3851" w:type="dxa"/>
        </w:tcPr>
        <w:p w:rsidR="006E0488" w:rsidRPr="006E0488" w:rsidRDefault="006E0488" w:rsidP="006E0488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6E048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TT-GISC/2014-Doc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02</w:t>
          </w:r>
          <w:r w:rsidRPr="006E048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  <w:t xml:space="preserve">Agenda </w:t>
          </w:r>
        </w:p>
      </w:tc>
    </w:tr>
    <w:tr w:rsidR="006E0488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6E0488" w:rsidRPr="006E0488" w:rsidRDefault="006E0488" w:rsidP="006E0488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6E0488" w:rsidRPr="0013270C" w:rsidRDefault="006E0488" w:rsidP="006E0488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23 Dec</w:t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3</w:t>
          </w:r>
        </w:p>
      </w:tc>
    </w:tr>
  </w:tbl>
  <w:p w:rsidR="006E0488" w:rsidRDefault="006E0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C35DE"/>
    <w:rsid w:val="000E62F7"/>
    <w:rsid w:val="0013270C"/>
    <w:rsid w:val="001A7EB8"/>
    <w:rsid w:val="00287F9C"/>
    <w:rsid w:val="00302A95"/>
    <w:rsid w:val="00382768"/>
    <w:rsid w:val="00393854"/>
    <w:rsid w:val="00456F30"/>
    <w:rsid w:val="004C627B"/>
    <w:rsid w:val="00511FE7"/>
    <w:rsid w:val="0067003E"/>
    <w:rsid w:val="006E0488"/>
    <w:rsid w:val="00711EBB"/>
    <w:rsid w:val="00785D74"/>
    <w:rsid w:val="008C157E"/>
    <w:rsid w:val="0094789B"/>
    <w:rsid w:val="00A25CFC"/>
    <w:rsid w:val="00A27A48"/>
    <w:rsid w:val="00B36904"/>
    <w:rsid w:val="00B439DE"/>
    <w:rsid w:val="00BA350D"/>
    <w:rsid w:val="00C5333A"/>
    <w:rsid w:val="00CB6D6D"/>
    <w:rsid w:val="00CF7953"/>
    <w:rsid w:val="00D33FCA"/>
    <w:rsid w:val="00D55749"/>
    <w:rsid w:val="00DE45A1"/>
    <w:rsid w:val="00E04F9E"/>
    <w:rsid w:val="00E212B8"/>
    <w:rsid w:val="00EB138E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1E32719B.dotm</Template>
  <TotalTime>6</TotalTime>
  <Pages>2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</dc:title>
  <dc:subject>Agenda</dc:subject>
  <dc:creator>Jacques Anquetil</dc:creator>
  <cp:lastModifiedBy>David Thomas</cp:lastModifiedBy>
  <cp:revision>6</cp:revision>
  <dcterms:created xsi:type="dcterms:W3CDTF">2014-01-02T13:17:00Z</dcterms:created>
  <dcterms:modified xsi:type="dcterms:W3CDTF">2014-01-02T13:35:00Z</dcterms:modified>
</cp:coreProperties>
</file>