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55CE" w:rsidRPr="00781AFE" w:rsidRDefault="001C55CE" w:rsidP="00F8649F">
      <w:pPr>
        <w:pStyle w:val="Heading1"/>
        <w:rPr>
          <w:lang w:val="en-GB"/>
        </w:rPr>
      </w:pPr>
      <w:r w:rsidRPr="00781AFE">
        <w:rPr>
          <w:lang w:val="en-GB"/>
        </w:rPr>
        <w:t xml:space="preserve">TT-GISC Group </w:t>
      </w:r>
    </w:p>
    <w:p w:rsidR="001C55CE" w:rsidRDefault="001C55CE" w:rsidP="007F2636"/>
    <w:p w:rsidR="001C55CE" w:rsidRPr="00781AFE" w:rsidRDefault="001C55CE" w:rsidP="00A27A24">
      <w:pPr>
        <w:pStyle w:val="Heading2"/>
        <w:rPr>
          <w:lang w:val="en-GB"/>
        </w:rPr>
      </w:pPr>
      <w:r w:rsidRPr="00781AFE">
        <w:rPr>
          <w:lang w:val="en-GB"/>
        </w:rPr>
        <w:t>Purpose of the document and summary</w:t>
      </w:r>
    </w:p>
    <w:p w:rsidR="001C55CE" w:rsidRPr="00A27A24" w:rsidRDefault="001C55CE" w:rsidP="00A27A24"/>
    <w:p w:rsidR="001C55CE" w:rsidRPr="00E10B4D" w:rsidRDefault="001C55CE" w:rsidP="00A27A24">
      <w:r>
        <w:t>The following document lines out the structure of TT-GISC and the activities planned for the Task team on GISC.</w:t>
      </w:r>
    </w:p>
    <w:p w:rsidR="001C55CE" w:rsidRDefault="001C55CE" w:rsidP="00A27A24">
      <w:pPr>
        <w:pStyle w:val="Heading2"/>
        <w:rPr>
          <w:lang w:val="en-GB"/>
        </w:rPr>
      </w:pPr>
      <w:r w:rsidRPr="00781AFE">
        <w:rPr>
          <w:lang w:val="en-GB"/>
        </w:rPr>
        <w:t>Terms of Reference</w:t>
      </w:r>
    </w:p>
    <w:p w:rsidR="001C55CE" w:rsidRPr="00CC3193" w:rsidRDefault="001C55CE" w:rsidP="00CC3193">
      <w:pPr>
        <w:rPr>
          <w:lang w:val="en-GB" w:eastAsia="fr-FR"/>
        </w:rPr>
      </w:pPr>
      <w:r w:rsidRPr="00CC3193">
        <w:rPr>
          <w:lang w:val="en-GB" w:eastAsia="fr-FR"/>
        </w:rPr>
        <w:t xml:space="preserve">a). Review and further develop the technical and operational specifications for the components and interfaces of WIS Centres and criteria for interoperability, certification and Quality Management of WIS Centres; </w:t>
      </w:r>
    </w:p>
    <w:p w:rsidR="001C55CE" w:rsidRDefault="001C55CE" w:rsidP="00CC3193">
      <w:pPr>
        <w:rPr>
          <w:lang w:val="en-GB" w:eastAsia="fr-FR"/>
        </w:rPr>
      </w:pPr>
      <w:r w:rsidRPr="00CC3193">
        <w:rPr>
          <w:lang w:val="en-GB" w:eastAsia="fr-FR"/>
        </w:rPr>
        <w:t>a.i. Coordinate the functions and interoperability of GISCs, including security, user management and metadata, collection and distribution catalogues to support GISC operations in backup mode and continue to develop the basic services of GISCs to take advantage of new information and communication technologies and practices.</w:t>
      </w:r>
    </w:p>
    <w:p w:rsidR="001C55CE" w:rsidRPr="00CC3193" w:rsidRDefault="001C55CE" w:rsidP="00CC3193">
      <w:pPr>
        <w:rPr>
          <w:lang w:val="en-GB" w:eastAsia="fr-FR"/>
        </w:rPr>
      </w:pPr>
      <w:r>
        <w:rPr>
          <w:lang w:val="en-GB" w:eastAsia="fr-FR"/>
        </w:rPr>
        <w:t>b</w:t>
      </w:r>
      <w:r w:rsidRPr="00CC3193">
        <w:rPr>
          <w:lang w:val="en-GB" w:eastAsia="fr-FR"/>
        </w:rPr>
        <w:t xml:space="preserve">). Review and develop the relavant aspects of  the Manual on </w:t>
      </w:r>
      <w:smartTag w:uri="urn:schemas-microsoft-com:office:smarttags" w:element="State">
        <w:r w:rsidRPr="00CC3193">
          <w:rPr>
            <w:lang w:val="en-GB" w:eastAsia="fr-FR"/>
          </w:rPr>
          <w:t>WIS</w:t>
        </w:r>
      </w:smartTag>
      <w:r w:rsidRPr="00CC3193">
        <w:rPr>
          <w:lang w:val="en-GB" w:eastAsia="fr-FR"/>
        </w:rPr>
        <w:t xml:space="preserve"> (WMO-No 1060), the Guide on </w:t>
      </w:r>
      <w:smartTag w:uri="urn:schemas-microsoft-com:office:smarttags" w:element="State">
        <w:smartTag w:uri="urn:schemas-microsoft-com:office:smarttags" w:element="place">
          <w:r w:rsidRPr="00CC3193">
            <w:rPr>
              <w:lang w:val="en-GB" w:eastAsia="fr-FR"/>
            </w:rPr>
            <w:t>WIS</w:t>
          </w:r>
        </w:smartTag>
      </w:smartTag>
      <w:r w:rsidRPr="00CC3193">
        <w:rPr>
          <w:lang w:val="en-GB" w:eastAsia="fr-FR"/>
        </w:rPr>
        <w:t xml:space="preserve"> and associated informal guidance to better meet the needs of Members;</w:t>
      </w:r>
    </w:p>
    <w:p w:rsidR="001C55CE" w:rsidRPr="00CC3193" w:rsidRDefault="001C55CE" w:rsidP="00CC3193">
      <w:pPr>
        <w:rPr>
          <w:lang w:val="en-GB" w:eastAsia="fr-FR"/>
        </w:rPr>
      </w:pPr>
      <w:r>
        <w:rPr>
          <w:lang w:val="en-GB" w:eastAsia="fr-FR"/>
        </w:rPr>
        <w:t>c</w:t>
      </w:r>
      <w:r w:rsidRPr="00CC3193">
        <w:rPr>
          <w:lang w:val="en-GB" w:eastAsia="fr-FR"/>
        </w:rPr>
        <w:t>). Review, further develop and oversee WIS monitoring activities, including those aspects of monitoring relating to the effectiveness of information exchange on behalf of the WWW and other Programmes, and take action to address issues that are identified by monitoring;</w:t>
      </w:r>
    </w:p>
    <w:p w:rsidR="001C55CE" w:rsidRPr="00CC3193" w:rsidRDefault="001C55CE" w:rsidP="00CC3193">
      <w:pPr>
        <w:rPr>
          <w:lang w:val="en-GB" w:eastAsia="fr-FR"/>
        </w:rPr>
      </w:pPr>
      <w:r w:rsidRPr="00CC3193">
        <w:rPr>
          <w:lang w:val="en-GB" w:eastAsia="fr-FR"/>
        </w:rPr>
        <w:t>d.i. Develop the technical specifications for GISC monitoring.</w:t>
      </w:r>
    </w:p>
    <w:p w:rsidR="001C55CE" w:rsidRDefault="001C55CE" w:rsidP="00CC3193">
      <w:pPr>
        <w:rPr>
          <w:lang w:val="en-GB" w:eastAsia="fr-FR"/>
        </w:rPr>
      </w:pPr>
      <w:r w:rsidRPr="00CC3193">
        <w:rPr>
          <w:lang w:val="en-GB" w:eastAsia="fr-FR"/>
        </w:rPr>
        <w:t xml:space="preserve">e. Review, develop and coordinate recommended practices and guidance on management of and access to operational information related to exchange of information through the </w:t>
      </w:r>
      <w:smartTag w:uri="urn:schemas-microsoft-com:office:smarttags" w:element="State">
        <w:smartTag w:uri="urn:schemas-microsoft-com:office:smarttags" w:element="place">
          <w:r w:rsidRPr="00CC3193">
            <w:rPr>
              <w:lang w:val="en-GB" w:eastAsia="fr-FR"/>
            </w:rPr>
            <w:t>WIS</w:t>
          </w:r>
        </w:smartTag>
      </w:smartTag>
      <w:r w:rsidRPr="00CC3193">
        <w:rPr>
          <w:lang w:val="en-GB" w:eastAsia="fr-FR"/>
        </w:rPr>
        <w:t>;</w:t>
      </w:r>
    </w:p>
    <w:p w:rsidR="001C55CE" w:rsidRDefault="001C55CE" w:rsidP="00CC3193">
      <w:pPr>
        <w:rPr>
          <w:lang w:val="en-GB" w:eastAsia="fr-FR"/>
        </w:rPr>
      </w:pPr>
      <w:r w:rsidRPr="00CC3193">
        <w:rPr>
          <w:lang w:val="en-GB" w:eastAsia="fr-FR"/>
        </w:rPr>
        <w:t xml:space="preserve">f. Provide coordination and collaboration mechanisms for supporting the implementation and operation of </w:t>
      </w:r>
      <w:smartTag w:uri="urn:schemas-microsoft-com:office:smarttags" w:element="State">
        <w:smartTag w:uri="urn:schemas-microsoft-com:office:smarttags" w:element="place">
          <w:r w:rsidRPr="00CC3193">
            <w:rPr>
              <w:lang w:val="en-GB" w:eastAsia="fr-FR"/>
            </w:rPr>
            <w:t>WIS</w:t>
          </w:r>
        </w:smartTag>
      </w:smartTag>
      <w:r w:rsidRPr="00CC3193">
        <w:rPr>
          <w:lang w:val="en-GB" w:eastAsia="fr-FR"/>
        </w:rPr>
        <w:t xml:space="preserve"> centres;</w:t>
      </w:r>
    </w:p>
    <w:p w:rsidR="001C55CE" w:rsidRPr="00CC3193" w:rsidRDefault="001C55CE" w:rsidP="00CC3193">
      <w:pPr>
        <w:rPr>
          <w:lang w:val="en-GB" w:eastAsia="fr-FR"/>
        </w:rPr>
      </w:pPr>
      <w:r w:rsidRPr="00CC3193">
        <w:rPr>
          <w:lang w:val="en-GB" w:eastAsia="fr-FR"/>
        </w:rPr>
        <w:t>g. Advise the technical commissions and partner organizations on roles, responsibilities and implementation of WIS Centres;</w:t>
      </w:r>
    </w:p>
    <w:p w:rsidR="001C55CE" w:rsidRDefault="001C55CE" w:rsidP="00CC3193">
      <w:pPr>
        <w:rPr>
          <w:lang w:val="en-GB" w:eastAsia="fr-FR"/>
        </w:rPr>
      </w:pPr>
      <w:r w:rsidRPr="00CC3193">
        <w:rPr>
          <w:lang w:val="en-GB" w:eastAsia="fr-FR"/>
        </w:rPr>
        <w:t xml:space="preserve">g.i. Assist WMO Members centres in implementing and maintaining compliant </w:t>
      </w:r>
      <w:smartTag w:uri="urn:schemas-microsoft-com:office:smarttags" w:element="State">
        <w:smartTag w:uri="urn:schemas-microsoft-com:office:smarttags" w:element="place">
          <w:r w:rsidRPr="00CC3193">
            <w:rPr>
              <w:lang w:val="en-GB" w:eastAsia="fr-FR"/>
            </w:rPr>
            <w:t>WIS</w:t>
          </w:r>
        </w:smartTag>
      </w:smartTag>
      <w:r w:rsidRPr="00CC3193">
        <w:rPr>
          <w:lang w:val="en-GB" w:eastAsia="fr-FR"/>
        </w:rPr>
        <w:t xml:space="preserve"> interfaces and functions in NCs and DCPCs</w:t>
      </w:r>
    </w:p>
    <w:p w:rsidR="001C55CE" w:rsidRDefault="001C55CE" w:rsidP="00CC3193">
      <w:pPr>
        <w:rPr>
          <w:lang w:val="en-GB" w:eastAsia="fr-FR"/>
        </w:rPr>
      </w:pPr>
      <w:r w:rsidRPr="00CC3193">
        <w:rPr>
          <w:lang w:val="en-GB" w:eastAsia="fr-FR"/>
        </w:rPr>
        <w:t>h.  Identify implementation and operational issues requiring the urgent consideration of the OPAG on ISS;</w:t>
      </w:r>
    </w:p>
    <w:p w:rsidR="001C55CE" w:rsidRDefault="001C55CE" w:rsidP="00CC3193">
      <w:pPr>
        <w:rPr>
          <w:lang w:val="en-GB" w:eastAsia="fr-FR"/>
        </w:rPr>
      </w:pPr>
      <w:r>
        <w:rPr>
          <w:lang w:val="en-GB" w:eastAsia="fr-FR"/>
        </w:rPr>
        <w:t xml:space="preserve">I. </w:t>
      </w:r>
      <w:r w:rsidRPr="00CC3193">
        <w:rPr>
          <w:lang w:val="en-GB" w:eastAsia="fr-FR"/>
        </w:rPr>
        <w:t>Coordinate the maintenance and development of technical and operational specifications supporting interoperability of WIS Centres;</w:t>
      </w:r>
    </w:p>
    <w:p w:rsidR="001C55CE" w:rsidRPr="00E718B0" w:rsidRDefault="001C55CE" w:rsidP="00E718B0">
      <w:pPr>
        <w:rPr>
          <w:lang w:val="en-GB" w:eastAsia="fr-FR"/>
        </w:rPr>
      </w:pPr>
      <w:r>
        <w:rPr>
          <w:lang w:val="en-GB" w:eastAsia="fr-FR"/>
        </w:rPr>
        <w:t xml:space="preserve">j. </w:t>
      </w:r>
      <w:r w:rsidRPr="00E718B0">
        <w:rPr>
          <w:lang w:val="en-GB" w:eastAsia="fr-FR"/>
        </w:rPr>
        <w:t>Develop a management procedure to deal with the future requests for possible changes of the associations between National Centres and their Principal GISCs and Associated GISCs.(TT-GISC)</w:t>
      </w:r>
    </w:p>
    <w:p w:rsidR="001C55CE" w:rsidRPr="00E718B0" w:rsidRDefault="001C55CE" w:rsidP="00CC3193">
      <w:pPr>
        <w:rPr>
          <w:lang w:eastAsia="fr-FR"/>
        </w:rPr>
      </w:pPr>
    </w:p>
    <w:p w:rsidR="001C55CE" w:rsidRPr="00CC3193" w:rsidRDefault="001C55CE" w:rsidP="00CC3193">
      <w:pPr>
        <w:rPr>
          <w:lang w:val="en-GB" w:eastAsia="fr-FR"/>
        </w:rPr>
      </w:pPr>
    </w:p>
    <w:p w:rsidR="001C55CE" w:rsidRDefault="001C55CE" w:rsidP="00E10B4D">
      <w:pPr>
        <w:rPr>
          <w:rFonts w:ascii="Times New Roman" w:hAnsi="Times New Roman"/>
          <w:sz w:val="24"/>
          <w:szCs w:val="24"/>
        </w:rPr>
      </w:pPr>
    </w:p>
    <w:p w:rsidR="001C55CE" w:rsidRPr="00781AFE" w:rsidRDefault="001C55CE" w:rsidP="00A27A24">
      <w:pPr>
        <w:pStyle w:val="Heading2"/>
        <w:rPr>
          <w:lang w:val="en-GB"/>
        </w:rPr>
      </w:pPr>
      <w:r w:rsidRPr="00781AFE">
        <w:rPr>
          <w:lang w:val="en-GB"/>
        </w:rPr>
        <w:t>Membership</w:t>
      </w:r>
    </w:p>
    <w:p w:rsidR="001C55CE" w:rsidRPr="00781AFE" w:rsidRDefault="001C55CE" w:rsidP="00781AFE">
      <w:pPr>
        <w:rPr>
          <w:lang w:val="en-GB" w:eastAsia="fr-FR"/>
        </w:rPr>
      </w:pPr>
      <w:r w:rsidRPr="00781AFE">
        <w:rPr>
          <w:lang w:val="en-GB" w:eastAsia="fr-FR"/>
        </w:rPr>
        <w:t xml:space="preserve">Shall be GISC </w:t>
      </w:r>
      <w:r>
        <w:rPr>
          <w:lang w:val="en-GB" w:eastAsia="fr-FR"/>
        </w:rPr>
        <w:t>members</w:t>
      </w:r>
    </w:p>
    <w:p w:rsidR="001C55CE" w:rsidRDefault="001C55CE" w:rsidP="00E10B4D">
      <w:pPr>
        <w:rPr>
          <w:rFonts w:ascii="Times New Roman" w:hAnsi="Times New Roman"/>
          <w:sz w:val="24"/>
          <w:szCs w:val="24"/>
        </w:rPr>
      </w:pPr>
      <w:r w:rsidRPr="00CB3FF4">
        <w:rPr>
          <w:rFonts w:ascii="Times New Roman" w:hAnsi="Times New Roman"/>
          <w:sz w:val="24"/>
          <w:szCs w:val="24"/>
        </w:rPr>
        <w:t xml:space="preserve">ANQUETIL, Jacques   (Lead) </w:t>
      </w:r>
      <w:smartTag w:uri="urn:schemas-microsoft-com:office:smarttags" w:element="country-region">
        <w:smartTag w:uri="urn:schemas-microsoft-com:office:smarttags" w:element="place">
          <w:r w:rsidRPr="00CB3FF4">
            <w:rPr>
              <w:rFonts w:ascii="Times New Roman" w:hAnsi="Times New Roman"/>
              <w:sz w:val="24"/>
              <w:szCs w:val="24"/>
            </w:rPr>
            <w:t>France</w:t>
          </w:r>
        </w:smartTag>
      </w:smartTag>
      <w:r>
        <w:rPr>
          <w:rFonts w:ascii="Times New Roman" w:hAnsi="Times New Roman"/>
          <w:sz w:val="24"/>
          <w:szCs w:val="24"/>
        </w:rPr>
        <w:t xml:space="preserve"> </w:t>
      </w:r>
    </w:p>
    <w:p w:rsidR="001C55CE" w:rsidRPr="00CB3FF4" w:rsidRDefault="001C55CE" w:rsidP="00E10B4D">
      <w:pPr>
        <w:rPr>
          <w:rFonts w:ascii="Times New Roman" w:hAnsi="Times New Roman"/>
          <w:sz w:val="24"/>
          <w:szCs w:val="24"/>
        </w:rPr>
      </w:pPr>
      <w:r w:rsidRPr="00CB3FF4">
        <w:rPr>
          <w:rFonts w:ascii="Times New Roman" w:hAnsi="Times New Roman"/>
          <w:sz w:val="24"/>
          <w:szCs w:val="24"/>
        </w:rPr>
        <w:t xml:space="preserve">REZENDE, Jose Mauro   (Co-lead) </w:t>
      </w:r>
      <w:smartTag w:uri="urn:schemas-microsoft-com:office:smarttags" w:element="country-region">
        <w:smartTag w:uri="urn:schemas-microsoft-com:office:smarttags" w:element="place">
          <w:r w:rsidRPr="00CB3FF4">
            <w:rPr>
              <w:rFonts w:ascii="Times New Roman" w:hAnsi="Times New Roman"/>
              <w:sz w:val="24"/>
              <w:szCs w:val="24"/>
            </w:rPr>
            <w:t>Brazil</w:t>
          </w:r>
        </w:smartTag>
      </w:smartTag>
    </w:p>
    <w:p w:rsidR="001C55CE" w:rsidRPr="00CB3FF4" w:rsidRDefault="001C55CE" w:rsidP="00E10B4D">
      <w:pPr>
        <w:rPr>
          <w:rFonts w:ascii="Times New Roman" w:hAnsi="Times New Roman"/>
          <w:sz w:val="24"/>
          <w:szCs w:val="24"/>
        </w:rPr>
      </w:pPr>
      <w:r w:rsidRPr="00CB3FF4">
        <w:rPr>
          <w:rFonts w:ascii="Times New Roman" w:hAnsi="Times New Roman"/>
          <w:sz w:val="24"/>
          <w:szCs w:val="24"/>
        </w:rPr>
        <w:t xml:space="preserve">QU, Weiqing   (member) </w:t>
      </w:r>
      <w:smartTag w:uri="urn:schemas-microsoft-com:office:smarttags" w:element="country-region">
        <w:smartTag w:uri="urn:schemas-microsoft-com:office:smarttags" w:element="place">
          <w:r w:rsidRPr="00CB3FF4">
            <w:rPr>
              <w:rFonts w:ascii="Times New Roman" w:hAnsi="Times New Roman"/>
              <w:sz w:val="24"/>
              <w:szCs w:val="24"/>
            </w:rPr>
            <w:t>Australia</w:t>
          </w:r>
        </w:smartTag>
      </w:smartTag>
      <w:r>
        <w:rPr>
          <w:rFonts w:ascii="Times New Roman" w:hAnsi="Times New Roman"/>
          <w:sz w:val="24"/>
          <w:szCs w:val="24"/>
        </w:rPr>
        <w:t xml:space="preserve"> (Not present)</w:t>
      </w:r>
    </w:p>
    <w:p w:rsidR="001C55CE" w:rsidRPr="00CB3FF4" w:rsidRDefault="001C55CE" w:rsidP="00E10B4D">
      <w:pPr>
        <w:rPr>
          <w:rFonts w:ascii="Times New Roman" w:hAnsi="Times New Roman"/>
          <w:sz w:val="24"/>
          <w:szCs w:val="24"/>
        </w:rPr>
      </w:pPr>
      <w:r w:rsidRPr="00CB3FF4">
        <w:rPr>
          <w:rFonts w:ascii="Times New Roman" w:hAnsi="Times New Roman"/>
          <w:sz w:val="24"/>
          <w:szCs w:val="24"/>
        </w:rPr>
        <w:t xml:space="preserve">LI, Xiang   (member) </w:t>
      </w:r>
      <w:smartTag w:uri="urn:schemas-microsoft-com:office:smarttags" w:element="country-region">
        <w:smartTag w:uri="urn:schemas-microsoft-com:office:smarttags" w:element="place">
          <w:r w:rsidRPr="00CB3FF4">
            <w:rPr>
              <w:rFonts w:ascii="Times New Roman" w:hAnsi="Times New Roman"/>
              <w:sz w:val="24"/>
              <w:szCs w:val="24"/>
            </w:rPr>
            <w:t>China</w:t>
          </w:r>
        </w:smartTag>
      </w:smartTag>
      <w:r>
        <w:rPr>
          <w:rFonts w:ascii="Times New Roman" w:hAnsi="Times New Roman"/>
          <w:sz w:val="24"/>
          <w:szCs w:val="24"/>
        </w:rPr>
        <w:t xml:space="preserve"> (Present)</w:t>
      </w:r>
    </w:p>
    <w:p w:rsidR="001C55CE" w:rsidRPr="00CB3FF4" w:rsidRDefault="001C55CE" w:rsidP="00E10B4D">
      <w:pPr>
        <w:rPr>
          <w:rFonts w:ascii="Times New Roman" w:hAnsi="Times New Roman"/>
          <w:sz w:val="24"/>
          <w:szCs w:val="24"/>
        </w:rPr>
      </w:pPr>
      <w:r w:rsidRPr="00CB3FF4">
        <w:rPr>
          <w:rFonts w:ascii="Times New Roman" w:hAnsi="Times New Roman"/>
          <w:sz w:val="24"/>
          <w:szCs w:val="24"/>
        </w:rPr>
        <w:t>SACLIER, Benjamin   (member) France</w:t>
      </w:r>
    </w:p>
    <w:p w:rsidR="001C55CE" w:rsidRPr="00CB3FF4" w:rsidRDefault="001C55CE" w:rsidP="00E10B4D">
      <w:pPr>
        <w:rPr>
          <w:rFonts w:ascii="Times New Roman" w:hAnsi="Times New Roman"/>
          <w:sz w:val="24"/>
          <w:szCs w:val="24"/>
        </w:rPr>
      </w:pPr>
      <w:r w:rsidRPr="00CB3FF4">
        <w:rPr>
          <w:rFonts w:ascii="Times New Roman" w:hAnsi="Times New Roman"/>
          <w:sz w:val="24"/>
          <w:szCs w:val="24"/>
        </w:rPr>
        <w:t xml:space="preserve">HEENE, Markus   (member) </w:t>
      </w:r>
      <w:smartTag w:uri="urn:schemas-microsoft-com:office:smarttags" w:element="country-region">
        <w:smartTag w:uri="urn:schemas-microsoft-com:office:smarttags" w:element="place">
          <w:r w:rsidRPr="00CB3FF4">
            <w:rPr>
              <w:rFonts w:ascii="Times New Roman" w:hAnsi="Times New Roman"/>
              <w:sz w:val="24"/>
              <w:szCs w:val="24"/>
            </w:rPr>
            <w:t>Germany</w:t>
          </w:r>
        </w:smartTag>
      </w:smartTag>
    </w:p>
    <w:p w:rsidR="001C55CE" w:rsidRPr="00CB3FF4" w:rsidRDefault="001C55CE" w:rsidP="00E10B4D">
      <w:pPr>
        <w:rPr>
          <w:rFonts w:ascii="Times New Roman" w:hAnsi="Times New Roman"/>
          <w:sz w:val="24"/>
          <w:szCs w:val="24"/>
        </w:rPr>
      </w:pPr>
      <w:r w:rsidRPr="00CB3FF4">
        <w:rPr>
          <w:rFonts w:ascii="Times New Roman" w:hAnsi="Times New Roman"/>
          <w:sz w:val="24"/>
          <w:szCs w:val="24"/>
        </w:rPr>
        <w:t xml:space="preserve">NISHIKAWA, Shigeharu   (member) </w:t>
      </w:r>
      <w:smartTag w:uri="urn:schemas-microsoft-com:office:smarttags" w:element="country-region">
        <w:smartTag w:uri="urn:schemas-microsoft-com:office:smarttags" w:element="place">
          <w:r w:rsidRPr="00CB3FF4">
            <w:rPr>
              <w:rFonts w:ascii="Times New Roman" w:hAnsi="Times New Roman"/>
              <w:sz w:val="24"/>
              <w:szCs w:val="24"/>
            </w:rPr>
            <w:t>Japan</w:t>
          </w:r>
        </w:smartTag>
      </w:smartTag>
    </w:p>
    <w:p w:rsidR="001C55CE" w:rsidRPr="00CB3FF4" w:rsidRDefault="001C55CE" w:rsidP="00E10B4D">
      <w:pPr>
        <w:rPr>
          <w:rFonts w:ascii="Times New Roman" w:hAnsi="Times New Roman"/>
          <w:sz w:val="24"/>
          <w:szCs w:val="24"/>
        </w:rPr>
      </w:pPr>
      <w:r w:rsidRPr="00CB3FF4">
        <w:rPr>
          <w:rFonts w:ascii="Times New Roman" w:hAnsi="Times New Roman"/>
          <w:sz w:val="24"/>
          <w:szCs w:val="24"/>
        </w:rPr>
        <w:t xml:space="preserve">HUH, Sunghoi   (member) </w:t>
      </w:r>
      <w:smartTag w:uri="urn:schemas-microsoft-com:office:smarttags" w:element="PlaceType">
        <w:smartTag w:uri="urn:schemas-microsoft-com:office:smarttags" w:element="place">
          <w:smartTag w:uri="urn:schemas-microsoft-com:office:smarttags" w:element="PlaceType">
            <w:r w:rsidRPr="00CB3FF4">
              <w:rPr>
                <w:rFonts w:ascii="Times New Roman" w:hAnsi="Times New Roman"/>
                <w:sz w:val="24"/>
                <w:szCs w:val="24"/>
              </w:rPr>
              <w:t>Republic</w:t>
            </w:r>
          </w:smartTag>
          <w:r w:rsidRPr="00CB3FF4">
            <w:rPr>
              <w:rFonts w:ascii="Times New Roman" w:hAnsi="Times New Roman"/>
              <w:sz w:val="24"/>
              <w:szCs w:val="24"/>
            </w:rPr>
            <w:t xml:space="preserve"> of </w:t>
          </w:r>
          <w:smartTag w:uri="urn:schemas-microsoft-com:office:smarttags" w:element="PlaceName">
            <w:r w:rsidRPr="00CB3FF4">
              <w:rPr>
                <w:rFonts w:ascii="Times New Roman" w:hAnsi="Times New Roman"/>
                <w:sz w:val="24"/>
                <w:szCs w:val="24"/>
              </w:rPr>
              <w:t>Korea</w:t>
            </w:r>
          </w:smartTag>
        </w:smartTag>
      </w:smartTag>
    </w:p>
    <w:p w:rsidR="001C55CE" w:rsidRPr="00CB3FF4" w:rsidRDefault="001C55CE" w:rsidP="00E10B4D">
      <w:pPr>
        <w:rPr>
          <w:rFonts w:ascii="Times New Roman" w:hAnsi="Times New Roman"/>
          <w:sz w:val="24"/>
          <w:szCs w:val="24"/>
        </w:rPr>
      </w:pPr>
      <w:r w:rsidRPr="00CB3FF4">
        <w:rPr>
          <w:rFonts w:ascii="Times New Roman" w:hAnsi="Times New Roman"/>
          <w:sz w:val="24"/>
          <w:szCs w:val="24"/>
        </w:rPr>
        <w:t xml:space="preserve">MERROUCHI, Rabia   (member) </w:t>
      </w:r>
      <w:smartTag w:uri="urn:schemas-microsoft-com:office:smarttags" w:element="country-region">
        <w:smartTag w:uri="urn:schemas-microsoft-com:office:smarttags" w:element="place">
          <w:r w:rsidRPr="00CB3FF4">
            <w:rPr>
              <w:rFonts w:ascii="Times New Roman" w:hAnsi="Times New Roman"/>
              <w:sz w:val="24"/>
              <w:szCs w:val="24"/>
            </w:rPr>
            <w:t>Morocco</w:t>
          </w:r>
        </w:smartTag>
      </w:smartTag>
    </w:p>
    <w:p w:rsidR="001C55CE" w:rsidRPr="00CB3FF4" w:rsidRDefault="001C55CE" w:rsidP="00E10B4D">
      <w:pPr>
        <w:rPr>
          <w:rFonts w:ascii="Times New Roman" w:hAnsi="Times New Roman"/>
          <w:sz w:val="24"/>
          <w:szCs w:val="24"/>
        </w:rPr>
      </w:pPr>
      <w:r w:rsidRPr="00CB3FF4">
        <w:rPr>
          <w:rFonts w:ascii="Times New Roman" w:hAnsi="Times New Roman"/>
          <w:sz w:val="24"/>
          <w:szCs w:val="24"/>
        </w:rPr>
        <w:t xml:space="preserve">BELOV, Sergey   (member) </w:t>
      </w:r>
      <w:smartTag w:uri="urn:schemas-microsoft-com:office:smarttags" w:element="country-region">
        <w:smartTag w:uri="urn:schemas-microsoft-com:office:smarttags" w:element="place">
          <w:r w:rsidRPr="00CB3FF4">
            <w:rPr>
              <w:rFonts w:ascii="Times New Roman" w:hAnsi="Times New Roman"/>
              <w:sz w:val="24"/>
              <w:szCs w:val="24"/>
            </w:rPr>
            <w:t>Russian Federation</w:t>
          </w:r>
        </w:smartTag>
      </w:smartTag>
    </w:p>
    <w:p w:rsidR="001C55CE" w:rsidRPr="00CB3FF4" w:rsidRDefault="001C55CE" w:rsidP="00E10B4D">
      <w:pPr>
        <w:rPr>
          <w:rFonts w:ascii="Times New Roman" w:hAnsi="Times New Roman"/>
          <w:sz w:val="24"/>
          <w:szCs w:val="24"/>
        </w:rPr>
      </w:pPr>
      <w:r w:rsidRPr="00CB3FF4">
        <w:rPr>
          <w:rFonts w:ascii="Times New Roman" w:hAnsi="Times New Roman"/>
          <w:sz w:val="24"/>
          <w:szCs w:val="24"/>
        </w:rPr>
        <w:t xml:space="preserve">DEWAAL, Karel   (member) </w:t>
      </w:r>
      <w:smartTag w:uri="urn:schemas-microsoft-com:office:smarttags" w:element="country-region">
        <w:smartTag w:uri="urn:schemas-microsoft-com:office:smarttags" w:element="place">
          <w:r w:rsidRPr="00CB3FF4">
            <w:rPr>
              <w:rFonts w:ascii="Times New Roman" w:hAnsi="Times New Roman"/>
              <w:sz w:val="24"/>
              <w:szCs w:val="24"/>
            </w:rPr>
            <w:t>South Africa</w:t>
          </w:r>
        </w:smartTag>
      </w:smartTag>
    </w:p>
    <w:p w:rsidR="001C55CE" w:rsidRPr="00CB3FF4" w:rsidRDefault="001C55CE" w:rsidP="00E10B4D">
      <w:pPr>
        <w:rPr>
          <w:rFonts w:ascii="Times New Roman" w:hAnsi="Times New Roman"/>
          <w:sz w:val="24"/>
          <w:szCs w:val="24"/>
        </w:rPr>
      </w:pPr>
      <w:r w:rsidRPr="00CB3FF4">
        <w:rPr>
          <w:rFonts w:ascii="Times New Roman" w:hAnsi="Times New Roman"/>
          <w:sz w:val="24"/>
          <w:szCs w:val="24"/>
        </w:rPr>
        <w:t>MATHISON, Colin   (member) United Kingdom of Great Britain and Northern Ireland</w:t>
      </w:r>
    </w:p>
    <w:p w:rsidR="001C55CE" w:rsidRDefault="001C55CE" w:rsidP="00E10B4D">
      <w:pPr>
        <w:rPr>
          <w:rFonts w:ascii="Times New Roman" w:hAnsi="Times New Roman"/>
          <w:sz w:val="24"/>
          <w:szCs w:val="24"/>
        </w:rPr>
      </w:pPr>
      <w:r>
        <w:rPr>
          <w:rFonts w:ascii="Times New Roman" w:hAnsi="Times New Roman"/>
          <w:sz w:val="24"/>
          <w:szCs w:val="24"/>
        </w:rPr>
        <w:t>BNUNGE, Bob</w:t>
      </w:r>
      <w:r w:rsidRPr="00CB3FF4">
        <w:rPr>
          <w:rFonts w:ascii="Times New Roman" w:hAnsi="Times New Roman"/>
          <w:sz w:val="24"/>
          <w:szCs w:val="24"/>
        </w:rPr>
        <w:t xml:space="preserve">   (member) </w:t>
      </w:r>
      <w:smartTag w:uri="urn:schemas-microsoft-com:office:smarttags" w:element="country-region">
        <w:smartTag w:uri="urn:schemas-microsoft-com:office:smarttags" w:element="place">
          <w:r w:rsidRPr="00CB3FF4">
            <w:rPr>
              <w:rFonts w:ascii="Times New Roman" w:hAnsi="Times New Roman"/>
              <w:sz w:val="24"/>
              <w:szCs w:val="24"/>
            </w:rPr>
            <w:t>United States of America</w:t>
          </w:r>
        </w:smartTag>
      </w:smartTag>
      <w:bookmarkStart w:id="0" w:name="_GoBack"/>
      <w:bookmarkEnd w:id="0"/>
    </w:p>
    <w:p w:rsidR="001C55CE" w:rsidRDefault="001C55CE" w:rsidP="00E10B4D">
      <w:pPr>
        <w:rPr>
          <w:rFonts w:ascii="Times New Roman" w:hAnsi="Times New Roman"/>
          <w:sz w:val="24"/>
          <w:szCs w:val="24"/>
        </w:rPr>
      </w:pPr>
      <w:smartTag w:uri="urn:schemas-microsoft-com:office:smarttags" w:element="country-region">
        <w:smartTag w:uri="urn:schemas-microsoft-com:office:smarttags" w:element="place">
          <w:r>
            <w:rPr>
              <w:rFonts w:ascii="Times New Roman" w:hAnsi="Times New Roman"/>
              <w:sz w:val="24"/>
              <w:szCs w:val="24"/>
            </w:rPr>
            <w:t>India</w:t>
          </w:r>
        </w:smartTag>
      </w:smartTag>
      <w:r>
        <w:rPr>
          <w:rFonts w:ascii="Times New Roman" w:hAnsi="Times New Roman"/>
          <w:sz w:val="24"/>
          <w:szCs w:val="24"/>
        </w:rPr>
        <w:t xml:space="preserve"> </w:t>
      </w:r>
      <w:r w:rsidRPr="00CB3FF4">
        <w:rPr>
          <w:rFonts w:ascii="Times New Roman" w:hAnsi="Times New Roman"/>
          <w:sz w:val="24"/>
          <w:szCs w:val="24"/>
        </w:rPr>
        <w:t>(member)</w:t>
      </w:r>
      <w:r>
        <w:rPr>
          <w:rFonts w:ascii="Times New Roman" w:hAnsi="Times New Roman"/>
          <w:sz w:val="24"/>
          <w:szCs w:val="24"/>
        </w:rPr>
        <w:t xml:space="preserve"> TBD</w:t>
      </w:r>
    </w:p>
    <w:p w:rsidR="001C55CE" w:rsidRDefault="001C55CE" w:rsidP="00E10B4D">
      <w:pPr>
        <w:rPr>
          <w:rFonts w:ascii="Times New Roman" w:hAnsi="Times New Roman"/>
          <w:sz w:val="24"/>
          <w:szCs w:val="24"/>
        </w:rPr>
      </w:pPr>
      <w:r w:rsidRPr="004E60B4">
        <w:rPr>
          <w:rFonts w:ascii="Times New Roman" w:hAnsi="Times New Roman"/>
          <w:sz w:val="24"/>
          <w:szCs w:val="24"/>
        </w:rPr>
        <w:t>MOGHADAM, Abbas Niazalizadeh</w:t>
      </w:r>
      <w:r w:rsidRPr="00270532">
        <w:rPr>
          <w:b/>
        </w:rPr>
        <w:t xml:space="preserve"> </w:t>
      </w:r>
      <w:smartTag w:uri="urn:schemas-microsoft-com:office:smarttags" w:element="country-region">
        <w:smartTag w:uri="urn:schemas-microsoft-com:office:smarttags" w:element="place">
          <w:r>
            <w:rPr>
              <w:rFonts w:ascii="Times New Roman" w:hAnsi="Times New Roman"/>
              <w:sz w:val="24"/>
              <w:szCs w:val="24"/>
            </w:rPr>
            <w:t>Iran</w:t>
          </w:r>
        </w:smartTag>
      </w:smartTag>
      <w:r>
        <w:rPr>
          <w:rFonts w:ascii="Times New Roman" w:hAnsi="Times New Roman"/>
          <w:sz w:val="24"/>
          <w:szCs w:val="24"/>
        </w:rPr>
        <w:t xml:space="preserve"> </w:t>
      </w:r>
      <w:r w:rsidRPr="00CB3FF4">
        <w:rPr>
          <w:rFonts w:ascii="Times New Roman" w:hAnsi="Times New Roman"/>
          <w:sz w:val="24"/>
          <w:szCs w:val="24"/>
        </w:rPr>
        <w:t>(member)</w:t>
      </w:r>
      <w:r>
        <w:rPr>
          <w:rFonts w:ascii="Times New Roman" w:hAnsi="Times New Roman"/>
          <w:sz w:val="24"/>
          <w:szCs w:val="24"/>
        </w:rPr>
        <w:t xml:space="preserve"> </w:t>
      </w:r>
    </w:p>
    <w:p w:rsidR="001C55CE" w:rsidRPr="00CB3FF4" w:rsidRDefault="001C55CE" w:rsidP="00E10B4D">
      <w:pPr>
        <w:rPr>
          <w:rFonts w:ascii="Times New Roman" w:hAnsi="Times New Roman"/>
          <w:sz w:val="24"/>
          <w:szCs w:val="24"/>
        </w:rPr>
      </w:pPr>
      <w:r>
        <w:rPr>
          <w:rFonts w:ascii="Times New Roman" w:hAnsi="Times New Roman"/>
          <w:sz w:val="24"/>
          <w:szCs w:val="24"/>
        </w:rPr>
        <w:t xml:space="preserve">Saudia Arabia </w:t>
      </w:r>
      <w:r w:rsidRPr="00CB3FF4">
        <w:rPr>
          <w:rFonts w:ascii="Times New Roman" w:hAnsi="Times New Roman"/>
          <w:sz w:val="24"/>
          <w:szCs w:val="24"/>
        </w:rPr>
        <w:t>(member)</w:t>
      </w:r>
      <w:r>
        <w:rPr>
          <w:rFonts w:ascii="Times New Roman" w:hAnsi="Times New Roman"/>
          <w:sz w:val="24"/>
          <w:szCs w:val="24"/>
        </w:rPr>
        <w:t xml:space="preserve"> TBD</w:t>
      </w:r>
    </w:p>
    <w:p w:rsidR="001C55CE" w:rsidRPr="00E10B4D" w:rsidRDefault="001C55CE" w:rsidP="00E10B4D">
      <w:pPr>
        <w:rPr>
          <w:rFonts w:ascii="Times New Roman" w:hAnsi="Times New Roman"/>
          <w:b/>
          <w:sz w:val="24"/>
          <w:szCs w:val="24"/>
        </w:rPr>
      </w:pPr>
      <w:r>
        <w:rPr>
          <w:rFonts w:ascii="Times New Roman" w:hAnsi="Times New Roman"/>
          <w:b/>
          <w:sz w:val="24"/>
          <w:szCs w:val="24"/>
        </w:rPr>
        <w:br w:type="page"/>
      </w:r>
    </w:p>
    <w:p w:rsidR="001C55CE" w:rsidRDefault="001C55CE" w:rsidP="00DF5459">
      <w:pPr>
        <w:rPr>
          <w:rFonts w:ascii="Times New Roman" w:hAnsi="Times New Roman"/>
          <w:b/>
          <w:sz w:val="24"/>
          <w:szCs w:val="24"/>
        </w:rPr>
      </w:pPr>
    </w:p>
    <w:p w:rsidR="001C55CE" w:rsidRPr="00E718B0" w:rsidRDefault="001C55CE" w:rsidP="00A27A24">
      <w:pPr>
        <w:pStyle w:val="Heading2"/>
        <w:rPr>
          <w:lang w:val="en-GB"/>
        </w:rPr>
      </w:pPr>
      <w:r w:rsidRPr="00E718B0">
        <w:rPr>
          <w:lang w:val="en-GB"/>
        </w:rPr>
        <w:t>Actions Plan</w:t>
      </w:r>
    </w:p>
    <w:p w:rsidR="001C55CE" w:rsidRPr="00A27A24" w:rsidRDefault="001C55CE" w:rsidP="00A27A24"/>
    <w:p w:rsidR="001C55CE" w:rsidRPr="00A27A24" w:rsidRDefault="001C55CE" w:rsidP="00A27A24">
      <w:pPr>
        <w:numPr>
          <w:ilvl w:val="0"/>
          <w:numId w:val="7"/>
        </w:numPr>
        <w:spacing w:after="0"/>
        <w:ind w:left="714" w:hanging="357"/>
        <w:rPr>
          <w:rFonts w:ascii="Cambria" w:eastAsia="SimSun" w:hAnsi="Cambria"/>
          <w:b/>
          <w:bCs/>
          <w:color w:val="4F81BD"/>
        </w:rPr>
      </w:pPr>
      <w:r w:rsidRPr="00A27A24">
        <w:rPr>
          <w:rFonts w:ascii="Cambria" w:eastAsia="SimSun" w:hAnsi="Cambria"/>
          <w:b/>
          <w:bCs/>
          <w:color w:val="4F81BD"/>
        </w:rPr>
        <w:t>Metadata harvesting</w:t>
      </w:r>
    </w:p>
    <w:p w:rsidR="001C55CE" w:rsidRDefault="001C55CE" w:rsidP="00B2044D">
      <w:pPr>
        <w:ind w:firstLine="720"/>
        <w:rPr>
          <w:rFonts w:ascii="Times New Roman" w:hAnsi="Times New Roman"/>
          <w:sz w:val="24"/>
          <w:szCs w:val="24"/>
        </w:rPr>
      </w:pPr>
      <w:r>
        <w:rPr>
          <w:rFonts w:ascii="Times New Roman" w:hAnsi="Times New Roman"/>
          <w:sz w:val="24"/>
          <w:szCs w:val="24"/>
        </w:rPr>
        <w:t>Today each operational GISC make the set of metadata of its area of responsibility available without following standard procedure, we have to harmonize the set of metadata structure</w:t>
      </w:r>
    </w:p>
    <w:p w:rsidR="001C55CE" w:rsidRPr="00A27A24" w:rsidRDefault="001C55CE" w:rsidP="00A27A24">
      <w:pPr>
        <w:numPr>
          <w:ilvl w:val="0"/>
          <w:numId w:val="7"/>
        </w:numPr>
        <w:spacing w:after="0"/>
        <w:ind w:left="714" w:hanging="357"/>
        <w:rPr>
          <w:rFonts w:ascii="Cambria" w:eastAsia="SimSun" w:hAnsi="Cambria"/>
          <w:b/>
          <w:bCs/>
          <w:color w:val="4F81BD"/>
        </w:rPr>
      </w:pPr>
      <w:r w:rsidRPr="00A27A24">
        <w:rPr>
          <w:rFonts w:ascii="Cambria" w:eastAsia="SimSun" w:hAnsi="Cambria"/>
          <w:b/>
          <w:bCs/>
          <w:color w:val="4F81BD"/>
        </w:rPr>
        <w:t>M</w:t>
      </w:r>
      <w:r>
        <w:rPr>
          <w:rFonts w:ascii="Cambria" w:eastAsia="SimSun" w:hAnsi="Cambria"/>
          <w:b/>
          <w:bCs/>
          <w:color w:val="4F81BD"/>
        </w:rPr>
        <w:t>e</w:t>
      </w:r>
      <w:r w:rsidRPr="00A27A24">
        <w:rPr>
          <w:rFonts w:ascii="Cambria" w:eastAsia="SimSun" w:hAnsi="Cambria"/>
          <w:b/>
          <w:bCs/>
          <w:color w:val="4F81BD"/>
        </w:rPr>
        <w:t xml:space="preserve">tadata catalogue consistency </w:t>
      </w:r>
    </w:p>
    <w:p w:rsidR="001C55CE" w:rsidRPr="00B5060D" w:rsidRDefault="001C55CE" w:rsidP="00DF5459">
      <w:pPr>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Define processes</w:t>
      </w:r>
      <w:r w:rsidRPr="00B5060D">
        <w:rPr>
          <w:rFonts w:ascii="Times New Roman" w:hAnsi="Times New Roman"/>
          <w:sz w:val="24"/>
          <w:szCs w:val="24"/>
        </w:rPr>
        <w:t xml:space="preserve"> </w:t>
      </w:r>
      <w:r>
        <w:rPr>
          <w:rFonts w:ascii="Times New Roman" w:hAnsi="Times New Roman"/>
          <w:sz w:val="24"/>
          <w:szCs w:val="24"/>
        </w:rPr>
        <w:t>to ensure the consistency and completeness of</w:t>
      </w:r>
      <w:r w:rsidRPr="00B5060D">
        <w:rPr>
          <w:rFonts w:ascii="Times New Roman" w:hAnsi="Times New Roman"/>
          <w:sz w:val="24"/>
          <w:szCs w:val="24"/>
        </w:rPr>
        <w:t xml:space="preserve"> Metadata catalogue </w:t>
      </w:r>
      <w:r>
        <w:rPr>
          <w:rFonts w:ascii="Times New Roman" w:hAnsi="Times New Roman"/>
          <w:sz w:val="24"/>
          <w:szCs w:val="24"/>
        </w:rPr>
        <w:t>at each GISC</w:t>
      </w:r>
      <w:r w:rsidRPr="00B5060D">
        <w:rPr>
          <w:rFonts w:ascii="Times New Roman" w:hAnsi="Times New Roman"/>
          <w:sz w:val="24"/>
          <w:szCs w:val="24"/>
        </w:rPr>
        <w:tab/>
      </w:r>
    </w:p>
    <w:p w:rsidR="001C55CE" w:rsidRPr="00A27A24" w:rsidRDefault="001C55CE" w:rsidP="00A27A24">
      <w:pPr>
        <w:numPr>
          <w:ilvl w:val="0"/>
          <w:numId w:val="7"/>
        </w:numPr>
        <w:spacing w:after="0"/>
        <w:ind w:left="714" w:hanging="357"/>
        <w:rPr>
          <w:rFonts w:ascii="Cambria" w:eastAsia="SimSun" w:hAnsi="Cambria"/>
          <w:b/>
          <w:bCs/>
          <w:color w:val="4F81BD"/>
        </w:rPr>
      </w:pPr>
      <w:r w:rsidRPr="00A27A24">
        <w:rPr>
          <w:rFonts w:ascii="Cambria" w:eastAsia="SimSun" w:hAnsi="Cambria"/>
          <w:b/>
          <w:bCs/>
          <w:color w:val="4F81BD"/>
        </w:rPr>
        <w:t>24h cache completeness</w:t>
      </w:r>
    </w:p>
    <w:p w:rsidR="001C55CE" w:rsidRDefault="001C55CE" w:rsidP="00835753">
      <w:pPr>
        <w:rPr>
          <w:rFonts w:ascii="Times New Roman" w:hAnsi="Times New Roman"/>
          <w:sz w:val="24"/>
          <w:szCs w:val="24"/>
        </w:rPr>
      </w:pPr>
      <w:r>
        <w:rPr>
          <w:rFonts w:ascii="Times New Roman" w:hAnsi="Times New Roman"/>
          <w:b/>
          <w:sz w:val="24"/>
          <w:szCs w:val="24"/>
        </w:rPr>
        <w:tab/>
      </w:r>
      <w:r w:rsidRPr="00B2044D">
        <w:rPr>
          <w:rFonts w:ascii="Times New Roman" w:hAnsi="Times New Roman"/>
          <w:sz w:val="24"/>
          <w:szCs w:val="24"/>
        </w:rPr>
        <w:t xml:space="preserve">In order to plan </w:t>
      </w:r>
      <w:r>
        <w:rPr>
          <w:rFonts w:ascii="Times New Roman" w:hAnsi="Times New Roman"/>
          <w:sz w:val="24"/>
          <w:szCs w:val="24"/>
        </w:rPr>
        <w:t>bandwidth need, the v</w:t>
      </w:r>
      <w:r w:rsidRPr="00B2044D">
        <w:rPr>
          <w:rFonts w:ascii="Times New Roman" w:hAnsi="Times New Roman"/>
          <w:sz w:val="24"/>
          <w:szCs w:val="24"/>
        </w:rPr>
        <w:t>olume</w:t>
      </w:r>
      <w:r w:rsidRPr="00835753">
        <w:rPr>
          <w:rFonts w:ascii="Times New Roman" w:hAnsi="Times New Roman"/>
          <w:sz w:val="24"/>
          <w:szCs w:val="24"/>
        </w:rPr>
        <w:t xml:space="preserve"> and data categories for global exchange data in the area of responsibility of GISC</w:t>
      </w:r>
    </w:p>
    <w:p w:rsidR="001C55CE" w:rsidRPr="00B5060D" w:rsidRDefault="001C55CE" w:rsidP="00835753">
      <w:pPr>
        <w:ind w:firstLine="720"/>
        <w:rPr>
          <w:rFonts w:ascii="Times New Roman" w:hAnsi="Times New Roman"/>
          <w:sz w:val="24"/>
          <w:szCs w:val="24"/>
        </w:rPr>
      </w:pPr>
      <w:r>
        <w:rPr>
          <w:rFonts w:ascii="Times New Roman" w:hAnsi="Times New Roman"/>
          <w:sz w:val="24"/>
          <w:szCs w:val="24"/>
        </w:rPr>
        <w:t>Define mechanism to ensure that GISC cache contain all global data exchanged during the past 24h. D</w:t>
      </w:r>
      <w:r w:rsidRPr="00B5060D">
        <w:rPr>
          <w:rFonts w:ascii="Times New Roman" w:hAnsi="Times New Roman"/>
          <w:sz w:val="24"/>
          <w:szCs w:val="24"/>
        </w:rPr>
        <w:t>iscuss with TT-OM</w:t>
      </w:r>
      <w:r>
        <w:rPr>
          <w:rFonts w:ascii="Times New Roman" w:hAnsi="Times New Roman"/>
          <w:sz w:val="24"/>
          <w:szCs w:val="24"/>
        </w:rPr>
        <w:t xml:space="preserve"> the way to monitor cache completeness </w:t>
      </w:r>
      <w:r w:rsidRPr="00B5060D">
        <w:rPr>
          <w:rFonts w:ascii="Times New Roman" w:hAnsi="Times New Roman"/>
          <w:sz w:val="24"/>
          <w:szCs w:val="24"/>
        </w:rPr>
        <w:t xml:space="preserve">and TT-CAC for </w:t>
      </w:r>
      <w:r>
        <w:rPr>
          <w:rFonts w:ascii="Times New Roman" w:hAnsi="Times New Roman"/>
          <w:sz w:val="24"/>
          <w:szCs w:val="24"/>
        </w:rPr>
        <w:t>auditing.</w:t>
      </w:r>
    </w:p>
    <w:p w:rsidR="001C55CE" w:rsidRPr="007E6F60" w:rsidRDefault="001C55CE" w:rsidP="00A27A24">
      <w:pPr>
        <w:numPr>
          <w:ilvl w:val="0"/>
          <w:numId w:val="7"/>
        </w:numPr>
        <w:spacing w:after="0"/>
        <w:ind w:left="714" w:hanging="357"/>
        <w:rPr>
          <w:rFonts w:ascii="Times New Roman" w:hAnsi="Times New Roman"/>
          <w:b/>
          <w:sz w:val="24"/>
          <w:szCs w:val="24"/>
        </w:rPr>
      </w:pPr>
      <w:r w:rsidRPr="00A27A24">
        <w:rPr>
          <w:rFonts w:ascii="Cambria" w:eastAsia="SimSun" w:hAnsi="Cambria"/>
          <w:b/>
          <w:bCs/>
          <w:color w:val="4F81BD"/>
        </w:rPr>
        <w:t>User interface ( Base functions…)</w:t>
      </w:r>
    </w:p>
    <w:p w:rsidR="001C55CE" w:rsidRDefault="001C55CE" w:rsidP="00DF5459">
      <w:pPr>
        <w:rPr>
          <w:rFonts w:ascii="Times New Roman" w:hAnsi="Times New Roman"/>
          <w:sz w:val="24"/>
          <w:szCs w:val="24"/>
        </w:rPr>
      </w:pPr>
      <w:r>
        <w:rPr>
          <w:rFonts w:ascii="Times New Roman" w:hAnsi="Times New Roman"/>
          <w:sz w:val="24"/>
          <w:szCs w:val="24"/>
        </w:rPr>
        <w:tab/>
        <w:t>Harmonization of user interface functionality in order to help user to find data from any GISCs</w:t>
      </w:r>
    </w:p>
    <w:p w:rsidR="001C55CE" w:rsidRPr="00A27A24" w:rsidRDefault="001C55CE" w:rsidP="00A27A24">
      <w:pPr>
        <w:numPr>
          <w:ilvl w:val="0"/>
          <w:numId w:val="7"/>
        </w:numPr>
        <w:spacing w:after="0"/>
        <w:ind w:left="714" w:hanging="357"/>
        <w:rPr>
          <w:rFonts w:ascii="Cambria" w:eastAsia="SimSun" w:hAnsi="Cambria"/>
          <w:b/>
          <w:bCs/>
          <w:color w:val="4F81BD"/>
        </w:rPr>
      </w:pPr>
      <w:r w:rsidRPr="00A27A24">
        <w:rPr>
          <w:rFonts w:ascii="Cambria" w:eastAsia="SimSun" w:hAnsi="Cambria"/>
          <w:b/>
          <w:bCs/>
          <w:color w:val="4F81BD"/>
        </w:rPr>
        <w:t>GISC backup procedures</w:t>
      </w:r>
    </w:p>
    <w:p w:rsidR="001C55CE" w:rsidRPr="007E6F60" w:rsidRDefault="001C55CE" w:rsidP="00DF5459">
      <w:pPr>
        <w:rPr>
          <w:rFonts w:ascii="Times New Roman" w:hAnsi="Times New Roman"/>
          <w:sz w:val="24"/>
          <w:szCs w:val="24"/>
        </w:rPr>
      </w:pPr>
      <w:r>
        <w:rPr>
          <w:rFonts w:ascii="Times New Roman" w:hAnsi="Times New Roman"/>
          <w:b/>
          <w:sz w:val="24"/>
          <w:szCs w:val="24"/>
        </w:rPr>
        <w:tab/>
      </w:r>
      <w:r w:rsidRPr="007E6F60">
        <w:rPr>
          <w:rFonts w:ascii="Times New Roman" w:hAnsi="Times New Roman"/>
          <w:sz w:val="24"/>
          <w:szCs w:val="24"/>
        </w:rPr>
        <w:t>Define recommendation for GISC backup procedures</w:t>
      </w:r>
    </w:p>
    <w:p w:rsidR="001C55CE" w:rsidRPr="00A27A24" w:rsidRDefault="001C55CE" w:rsidP="00A27A24">
      <w:pPr>
        <w:numPr>
          <w:ilvl w:val="0"/>
          <w:numId w:val="7"/>
        </w:numPr>
        <w:spacing w:after="0"/>
        <w:ind w:left="714" w:hanging="357"/>
        <w:rPr>
          <w:rFonts w:ascii="Cambria" w:eastAsia="SimSun" w:hAnsi="Cambria"/>
          <w:b/>
          <w:bCs/>
          <w:color w:val="4F81BD"/>
        </w:rPr>
      </w:pPr>
      <w:smartTag w:uri="urn:schemas-microsoft-com:office:smarttags" w:element="place">
        <w:smartTag w:uri="urn:schemas-microsoft-com:office:smarttags" w:element="State">
          <w:r w:rsidRPr="00A27A24">
            <w:rPr>
              <w:rFonts w:ascii="Cambria" w:eastAsia="SimSun" w:hAnsi="Cambria"/>
              <w:b/>
              <w:bCs/>
              <w:color w:val="4F81BD"/>
            </w:rPr>
            <w:t>WIS</w:t>
          </w:r>
        </w:smartTag>
      </w:smartTag>
      <w:r w:rsidRPr="00A27A24">
        <w:rPr>
          <w:rFonts w:ascii="Cambria" w:eastAsia="SimSun" w:hAnsi="Cambria"/>
          <w:b/>
          <w:bCs/>
          <w:color w:val="4F81BD"/>
        </w:rPr>
        <w:t xml:space="preserve"> monitoring</w:t>
      </w:r>
    </w:p>
    <w:p w:rsidR="001C55CE" w:rsidRPr="007E6F60" w:rsidRDefault="001C55CE" w:rsidP="00DF5459">
      <w:pPr>
        <w:rPr>
          <w:rFonts w:ascii="Times New Roman" w:hAnsi="Times New Roman"/>
          <w:sz w:val="24"/>
          <w:szCs w:val="24"/>
        </w:rPr>
      </w:pPr>
      <w:r>
        <w:rPr>
          <w:rFonts w:ascii="Times New Roman" w:hAnsi="Times New Roman"/>
          <w:b/>
          <w:sz w:val="24"/>
          <w:szCs w:val="24"/>
        </w:rPr>
        <w:tab/>
      </w:r>
      <w:r w:rsidRPr="00B2044D">
        <w:rPr>
          <w:rFonts w:ascii="Times New Roman" w:hAnsi="Times New Roman"/>
          <w:sz w:val="24"/>
          <w:szCs w:val="24"/>
        </w:rPr>
        <w:t xml:space="preserve">Participate to the work of TT-OM in order to define axes for </w:t>
      </w:r>
      <w:smartTag w:uri="urn:schemas-microsoft-com:office:smarttags" w:element="place">
        <w:smartTag w:uri="urn:schemas-microsoft-com:office:smarttags" w:element="State">
          <w:r w:rsidRPr="00B2044D">
            <w:rPr>
              <w:rFonts w:ascii="Times New Roman" w:hAnsi="Times New Roman"/>
              <w:sz w:val="24"/>
              <w:szCs w:val="24"/>
            </w:rPr>
            <w:t>WIS</w:t>
          </w:r>
        </w:smartTag>
      </w:smartTag>
      <w:r w:rsidRPr="00B2044D">
        <w:rPr>
          <w:rFonts w:ascii="Times New Roman" w:hAnsi="Times New Roman"/>
          <w:sz w:val="24"/>
          <w:szCs w:val="24"/>
        </w:rPr>
        <w:t xml:space="preserve"> monitoring</w:t>
      </w:r>
      <w:r>
        <w:rPr>
          <w:rFonts w:ascii="Times New Roman" w:hAnsi="Times New Roman"/>
          <w:sz w:val="24"/>
          <w:szCs w:val="24"/>
        </w:rPr>
        <w:tab/>
      </w:r>
    </w:p>
    <w:p w:rsidR="001C55CE" w:rsidRPr="00A27A24" w:rsidRDefault="001C55CE" w:rsidP="00A27A24">
      <w:pPr>
        <w:numPr>
          <w:ilvl w:val="0"/>
          <w:numId w:val="7"/>
        </w:numPr>
        <w:spacing w:after="0"/>
        <w:ind w:left="714" w:hanging="357"/>
        <w:rPr>
          <w:rFonts w:ascii="Cambria" w:eastAsia="SimSun" w:hAnsi="Cambria"/>
          <w:b/>
          <w:bCs/>
          <w:color w:val="4F81BD"/>
        </w:rPr>
      </w:pPr>
      <w:r w:rsidRPr="00A27A24">
        <w:rPr>
          <w:rFonts w:ascii="Cambria" w:eastAsia="SimSun" w:hAnsi="Cambria"/>
          <w:b/>
          <w:bCs/>
          <w:color w:val="4F81BD"/>
        </w:rPr>
        <w:t>Data policies management</w:t>
      </w:r>
    </w:p>
    <w:p w:rsidR="001C55CE" w:rsidRPr="007E6F60" w:rsidRDefault="001C55CE" w:rsidP="00DF5459">
      <w:pPr>
        <w:rPr>
          <w:rFonts w:ascii="Times New Roman" w:hAnsi="Times New Roman"/>
          <w:sz w:val="24"/>
          <w:szCs w:val="24"/>
        </w:rPr>
      </w:pPr>
      <w:r>
        <w:rPr>
          <w:rFonts w:ascii="Times New Roman" w:hAnsi="Times New Roman"/>
          <w:b/>
          <w:sz w:val="24"/>
          <w:szCs w:val="24"/>
        </w:rPr>
        <w:tab/>
      </w:r>
      <w:r w:rsidRPr="007E6F60">
        <w:rPr>
          <w:rFonts w:ascii="Times New Roman" w:hAnsi="Times New Roman"/>
          <w:sz w:val="24"/>
          <w:szCs w:val="24"/>
        </w:rPr>
        <w:t>Propose recommendation for Data policies management</w:t>
      </w:r>
    </w:p>
    <w:p w:rsidR="001C55CE" w:rsidRPr="00A27A24" w:rsidRDefault="001C55CE" w:rsidP="00A27A24">
      <w:pPr>
        <w:numPr>
          <w:ilvl w:val="0"/>
          <w:numId w:val="7"/>
        </w:numPr>
        <w:spacing w:after="0"/>
        <w:ind w:left="714" w:hanging="357"/>
        <w:rPr>
          <w:rFonts w:ascii="Cambria" w:eastAsia="SimSun" w:hAnsi="Cambria"/>
          <w:b/>
          <w:bCs/>
          <w:color w:val="4F81BD"/>
        </w:rPr>
      </w:pPr>
      <w:r w:rsidRPr="00A27A24">
        <w:rPr>
          <w:rFonts w:ascii="Cambria" w:eastAsia="SimSun" w:hAnsi="Cambria"/>
          <w:b/>
          <w:bCs/>
          <w:color w:val="4F81BD"/>
        </w:rPr>
        <w:t xml:space="preserve">User registration parameters </w:t>
      </w:r>
    </w:p>
    <w:p w:rsidR="001C55CE" w:rsidRPr="007E6F60" w:rsidRDefault="001C55CE" w:rsidP="00DF5459">
      <w:pPr>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Propose a recommendation procedure</w:t>
      </w:r>
      <w:r w:rsidRPr="007E6F60">
        <w:rPr>
          <w:rFonts w:ascii="Times New Roman" w:hAnsi="Times New Roman"/>
          <w:sz w:val="24"/>
          <w:szCs w:val="24"/>
        </w:rPr>
        <w:t xml:space="preserve"> for</w:t>
      </w:r>
      <w:r>
        <w:rPr>
          <w:rFonts w:ascii="Times New Roman" w:hAnsi="Times New Roman"/>
          <w:sz w:val="24"/>
          <w:szCs w:val="24"/>
        </w:rPr>
        <w:t xml:space="preserve"> more consistency between GISC for </w:t>
      </w:r>
      <w:r w:rsidRPr="007E6F60">
        <w:rPr>
          <w:rFonts w:ascii="Times New Roman" w:hAnsi="Times New Roman"/>
          <w:sz w:val="24"/>
          <w:szCs w:val="24"/>
        </w:rPr>
        <w:t>user registration</w:t>
      </w:r>
    </w:p>
    <w:p w:rsidR="001C55CE" w:rsidRPr="00A27A24" w:rsidRDefault="001C55CE" w:rsidP="00A27A24">
      <w:pPr>
        <w:numPr>
          <w:ilvl w:val="0"/>
          <w:numId w:val="7"/>
        </w:numPr>
        <w:spacing w:after="0"/>
        <w:ind w:left="714" w:hanging="357"/>
        <w:rPr>
          <w:rFonts w:ascii="Cambria" w:eastAsia="SimSun" w:hAnsi="Cambria"/>
          <w:b/>
          <w:bCs/>
          <w:color w:val="4F81BD"/>
        </w:rPr>
      </w:pPr>
      <w:r w:rsidRPr="00A27A24">
        <w:rPr>
          <w:rFonts w:ascii="Cambria" w:eastAsia="SimSun" w:hAnsi="Cambria"/>
          <w:b/>
          <w:bCs/>
          <w:color w:val="4F81BD"/>
        </w:rPr>
        <w:t>Standard support provided by GISC to their NCs and DCPCs</w:t>
      </w:r>
    </w:p>
    <w:p w:rsidR="001C55CE" w:rsidRPr="00651F57" w:rsidRDefault="001C55CE" w:rsidP="00DF5459">
      <w:pPr>
        <w:rPr>
          <w:rFonts w:ascii="Times New Roman" w:hAnsi="Times New Roman"/>
          <w:sz w:val="24"/>
          <w:szCs w:val="24"/>
        </w:rPr>
      </w:pPr>
      <w:r>
        <w:rPr>
          <w:rFonts w:ascii="Times New Roman" w:hAnsi="Times New Roman"/>
          <w:b/>
          <w:sz w:val="24"/>
          <w:szCs w:val="24"/>
        </w:rPr>
        <w:tab/>
      </w:r>
      <w:r w:rsidRPr="00651F57">
        <w:rPr>
          <w:rFonts w:ascii="Times New Roman" w:hAnsi="Times New Roman"/>
          <w:sz w:val="24"/>
          <w:szCs w:val="24"/>
        </w:rPr>
        <w:t>Define the basic support package that GISC should offer to NCs and</w:t>
      </w:r>
      <w:r>
        <w:rPr>
          <w:rFonts w:ascii="Times New Roman" w:hAnsi="Times New Roman"/>
          <w:sz w:val="24"/>
          <w:szCs w:val="24"/>
        </w:rPr>
        <w:t xml:space="preserve"> DCPCs </w:t>
      </w:r>
      <w:r w:rsidRPr="00651F57">
        <w:rPr>
          <w:rFonts w:ascii="Times New Roman" w:hAnsi="Times New Roman"/>
          <w:sz w:val="24"/>
          <w:szCs w:val="24"/>
        </w:rPr>
        <w:t>in their area of responsibility</w:t>
      </w:r>
    </w:p>
    <w:p w:rsidR="001C55CE" w:rsidRPr="00A27A24" w:rsidRDefault="001C55CE" w:rsidP="00A27A24">
      <w:pPr>
        <w:numPr>
          <w:ilvl w:val="0"/>
          <w:numId w:val="7"/>
        </w:numPr>
        <w:spacing w:after="0"/>
        <w:ind w:left="714" w:hanging="357"/>
        <w:rPr>
          <w:rFonts w:ascii="Cambria" w:eastAsia="SimSun" w:hAnsi="Cambria"/>
          <w:b/>
          <w:bCs/>
          <w:color w:val="4F81BD"/>
        </w:rPr>
      </w:pPr>
      <w:r w:rsidRPr="00A27A24">
        <w:rPr>
          <w:rFonts w:ascii="Cambria" w:eastAsia="SimSun" w:hAnsi="Cambria"/>
          <w:b/>
          <w:bCs/>
          <w:color w:val="4F81BD"/>
        </w:rPr>
        <w:t>Harmonization of File format of 24h cache</w:t>
      </w:r>
    </w:p>
    <w:p w:rsidR="001C55CE" w:rsidRPr="00E66FEE" w:rsidRDefault="001C55CE" w:rsidP="00B5060D">
      <w:pPr>
        <w:ind w:firstLine="720"/>
        <w:rPr>
          <w:rFonts w:ascii="Times New Roman" w:hAnsi="Times New Roman"/>
          <w:sz w:val="24"/>
          <w:szCs w:val="24"/>
        </w:rPr>
      </w:pPr>
      <w:r w:rsidRPr="00E66FEE">
        <w:rPr>
          <w:rFonts w:ascii="Times New Roman" w:hAnsi="Times New Roman"/>
          <w:sz w:val="24"/>
          <w:szCs w:val="24"/>
        </w:rPr>
        <w:t xml:space="preserve"> </w:t>
      </w:r>
      <w:r>
        <w:rPr>
          <w:rFonts w:ascii="Times New Roman" w:hAnsi="Times New Roman"/>
          <w:sz w:val="24"/>
          <w:szCs w:val="24"/>
        </w:rPr>
        <w:t>ET-WISC</w:t>
      </w:r>
      <w:r w:rsidRPr="00E66FEE">
        <w:rPr>
          <w:rFonts w:ascii="Times New Roman" w:hAnsi="Times New Roman"/>
          <w:sz w:val="24"/>
          <w:szCs w:val="24"/>
        </w:rPr>
        <w:t xml:space="preserve"> final report </w:t>
      </w:r>
      <w:r>
        <w:rPr>
          <w:rFonts w:ascii="Times New Roman" w:hAnsi="Times New Roman"/>
          <w:sz w:val="24"/>
          <w:szCs w:val="24"/>
        </w:rPr>
        <w:t xml:space="preserve">mention under item </w:t>
      </w:r>
      <w:r w:rsidRPr="00E66FEE">
        <w:rPr>
          <w:rFonts w:ascii="Times New Roman" w:hAnsi="Times New Roman"/>
          <w:sz w:val="24"/>
          <w:szCs w:val="24"/>
        </w:rPr>
        <w:t>4.11.4 that the GI</w:t>
      </w:r>
      <w:r>
        <w:rPr>
          <w:rFonts w:ascii="Times New Roman" w:hAnsi="Times New Roman"/>
          <w:sz w:val="24"/>
          <w:szCs w:val="24"/>
        </w:rPr>
        <w:t>SCs should harmonize the Cache file format</w:t>
      </w:r>
    </w:p>
    <w:p w:rsidR="001C55CE" w:rsidRPr="00A27A24" w:rsidRDefault="001C55CE" w:rsidP="00A27A24">
      <w:pPr>
        <w:numPr>
          <w:ilvl w:val="0"/>
          <w:numId w:val="7"/>
        </w:numPr>
        <w:spacing w:after="0"/>
        <w:ind w:left="714" w:hanging="357"/>
        <w:rPr>
          <w:rFonts w:ascii="Cambria" w:eastAsia="SimSun" w:hAnsi="Cambria"/>
          <w:b/>
          <w:bCs/>
          <w:color w:val="4F81BD"/>
        </w:rPr>
      </w:pPr>
      <w:r w:rsidRPr="00A27A24">
        <w:rPr>
          <w:rFonts w:ascii="Cambria" w:eastAsia="SimSun" w:hAnsi="Cambria"/>
          <w:b/>
          <w:bCs/>
          <w:color w:val="4F81BD"/>
        </w:rPr>
        <w:t xml:space="preserve">Operational GISCs communication </w:t>
      </w:r>
    </w:p>
    <w:p w:rsidR="001C55CE" w:rsidRDefault="001C55CE" w:rsidP="00B5060D">
      <w:pPr>
        <w:ind w:firstLine="720"/>
        <w:rPr>
          <w:rFonts w:ascii="Times New Roman" w:hAnsi="Times New Roman"/>
          <w:sz w:val="24"/>
          <w:szCs w:val="24"/>
        </w:rPr>
      </w:pPr>
      <w:r>
        <w:rPr>
          <w:rFonts w:ascii="Times New Roman" w:hAnsi="Times New Roman"/>
          <w:sz w:val="24"/>
          <w:szCs w:val="24"/>
        </w:rPr>
        <w:t>Define procedures between GISCs to communicate i</w:t>
      </w:r>
      <w:r w:rsidRPr="00E66FEE">
        <w:rPr>
          <w:rFonts w:ascii="Times New Roman" w:hAnsi="Times New Roman"/>
          <w:sz w:val="24"/>
          <w:szCs w:val="24"/>
        </w:rPr>
        <w:t xml:space="preserve">n case of </w:t>
      </w:r>
      <w:r>
        <w:rPr>
          <w:rFonts w:ascii="Times New Roman" w:hAnsi="Times New Roman"/>
          <w:sz w:val="24"/>
          <w:szCs w:val="24"/>
        </w:rPr>
        <w:t xml:space="preserve">events such as : </w:t>
      </w:r>
      <w:r w:rsidRPr="00E66FEE">
        <w:rPr>
          <w:rFonts w:ascii="Times New Roman" w:hAnsi="Times New Roman"/>
          <w:sz w:val="24"/>
          <w:szCs w:val="24"/>
        </w:rPr>
        <w:t>scheduled updates, maintenance work, changes in the set WIS-GISC-XXX if members/or</w:t>
      </w:r>
      <w:r>
        <w:rPr>
          <w:rFonts w:ascii="Times New Roman" w:hAnsi="Times New Roman"/>
          <w:sz w:val="24"/>
          <w:szCs w:val="24"/>
        </w:rPr>
        <w:t>ganization are added or removed</w:t>
      </w:r>
    </w:p>
    <w:p w:rsidR="001C55CE" w:rsidRPr="00A27A24" w:rsidRDefault="001C55CE" w:rsidP="00A27A24">
      <w:pPr>
        <w:numPr>
          <w:ilvl w:val="0"/>
          <w:numId w:val="7"/>
        </w:numPr>
        <w:spacing w:after="0"/>
        <w:ind w:left="714" w:hanging="357"/>
        <w:rPr>
          <w:rFonts w:ascii="Cambria" w:eastAsia="SimSun" w:hAnsi="Cambria"/>
          <w:b/>
          <w:bCs/>
          <w:color w:val="4F81BD"/>
        </w:rPr>
      </w:pPr>
      <w:r w:rsidRPr="00A27A24">
        <w:rPr>
          <w:rFonts w:ascii="Cambria" w:eastAsia="SimSun" w:hAnsi="Cambria"/>
          <w:b/>
          <w:bCs/>
          <w:color w:val="4F81BD"/>
        </w:rPr>
        <w:t>Provide support to TT-CAC for GISC rolling review</w:t>
      </w:r>
    </w:p>
    <w:p w:rsidR="001C55CE" w:rsidRDefault="001C55CE" w:rsidP="00CC2271">
      <w:pPr>
        <w:rPr>
          <w:rFonts w:ascii="Times New Roman" w:hAnsi="Times New Roman"/>
          <w:sz w:val="24"/>
          <w:szCs w:val="24"/>
        </w:rPr>
      </w:pPr>
      <w:r>
        <w:rPr>
          <w:rFonts w:ascii="Times New Roman" w:hAnsi="Times New Roman"/>
          <w:b/>
          <w:sz w:val="24"/>
          <w:szCs w:val="24"/>
        </w:rPr>
        <w:tab/>
      </w:r>
      <w:r w:rsidRPr="00B5060D">
        <w:rPr>
          <w:rFonts w:ascii="Times New Roman" w:hAnsi="Times New Roman"/>
          <w:sz w:val="24"/>
          <w:szCs w:val="24"/>
        </w:rPr>
        <w:t>To be consolidated with TT-CAC</w:t>
      </w:r>
    </w:p>
    <w:p w:rsidR="001C55CE" w:rsidRDefault="001C55CE" w:rsidP="00E718B0">
      <w:pPr>
        <w:numPr>
          <w:ilvl w:val="0"/>
          <w:numId w:val="7"/>
        </w:numPr>
        <w:spacing w:after="0"/>
        <w:ind w:left="714" w:hanging="357"/>
        <w:rPr>
          <w:rFonts w:ascii="Cambria" w:eastAsia="SimSun" w:hAnsi="Cambria"/>
          <w:b/>
          <w:bCs/>
          <w:color w:val="4F81BD"/>
        </w:rPr>
      </w:pPr>
      <w:r>
        <w:rPr>
          <w:rFonts w:ascii="Cambria" w:eastAsia="SimSun" w:hAnsi="Cambria"/>
          <w:b/>
          <w:bCs/>
          <w:color w:val="4F81BD"/>
        </w:rPr>
        <w:t xml:space="preserve">Propose </w:t>
      </w:r>
      <w:r w:rsidRPr="00CC2271">
        <w:rPr>
          <w:rFonts w:ascii="Cambria" w:eastAsia="SimSun" w:hAnsi="Cambria"/>
          <w:b/>
          <w:bCs/>
          <w:color w:val="4F81BD"/>
        </w:rPr>
        <w:t xml:space="preserve"> a standard for </w:t>
      </w:r>
      <w:smartTag w:uri="urn:schemas-microsoft-com:office:smarttags" w:element="place">
        <w:smartTag w:uri="urn:schemas-microsoft-com:office:smarttags" w:element="State">
          <w:r>
            <w:rPr>
              <w:rFonts w:ascii="Cambria" w:eastAsia="SimSun" w:hAnsi="Cambria"/>
              <w:b/>
              <w:bCs/>
              <w:color w:val="4F81BD"/>
            </w:rPr>
            <w:t>WIS</w:t>
          </w:r>
        </w:smartTag>
      </w:smartTag>
      <w:r>
        <w:rPr>
          <w:rFonts w:ascii="Cambria" w:eastAsia="SimSun" w:hAnsi="Cambria"/>
          <w:b/>
          <w:bCs/>
          <w:color w:val="4F81BD"/>
        </w:rPr>
        <w:t xml:space="preserve"> users authentication and authorization and  potential solutions to implement it</w:t>
      </w:r>
    </w:p>
    <w:p w:rsidR="001C55CE" w:rsidRDefault="001C55CE" w:rsidP="00E718B0">
      <w:pPr>
        <w:spacing w:after="0"/>
        <w:ind w:left="357"/>
        <w:rPr>
          <w:rFonts w:ascii="Cambria" w:eastAsia="SimSun" w:hAnsi="Cambria"/>
          <w:b/>
          <w:bCs/>
          <w:color w:val="4F81BD"/>
        </w:rPr>
      </w:pPr>
    </w:p>
    <w:p w:rsidR="001C55CE" w:rsidRPr="00E718B0" w:rsidRDefault="001C55CE" w:rsidP="00E718B0">
      <w:pPr>
        <w:numPr>
          <w:ilvl w:val="0"/>
          <w:numId w:val="7"/>
        </w:numPr>
        <w:spacing w:after="0"/>
        <w:ind w:left="714" w:hanging="357"/>
        <w:rPr>
          <w:rFonts w:ascii="Cambria" w:eastAsia="SimSun" w:hAnsi="Cambria"/>
          <w:b/>
          <w:bCs/>
          <w:color w:val="4F81BD"/>
        </w:rPr>
      </w:pPr>
      <w:r>
        <w:rPr>
          <w:rFonts w:ascii="Cambria" w:eastAsia="SimSun" w:hAnsi="Cambria"/>
          <w:b/>
          <w:bCs/>
          <w:color w:val="4F81BD"/>
        </w:rPr>
        <w:t xml:space="preserve">Propose </w:t>
      </w:r>
      <w:r w:rsidRPr="00E718B0">
        <w:rPr>
          <w:rFonts w:ascii="Cambria" w:eastAsia="SimSun" w:hAnsi="Cambria"/>
          <w:b/>
          <w:bCs/>
          <w:color w:val="4F81BD"/>
        </w:rPr>
        <w:t xml:space="preserve"> procedure</w:t>
      </w:r>
      <w:r>
        <w:rPr>
          <w:rFonts w:ascii="Cambria" w:eastAsia="SimSun" w:hAnsi="Cambria"/>
          <w:b/>
          <w:bCs/>
          <w:color w:val="4F81BD"/>
        </w:rPr>
        <w:t>s</w:t>
      </w:r>
      <w:r w:rsidRPr="00E718B0">
        <w:rPr>
          <w:rFonts w:ascii="Cambria" w:eastAsia="SimSun" w:hAnsi="Cambria"/>
          <w:b/>
          <w:bCs/>
          <w:color w:val="4F81BD"/>
        </w:rPr>
        <w:t xml:space="preserve"> for </w:t>
      </w:r>
      <w:r>
        <w:rPr>
          <w:rFonts w:ascii="Cambria" w:eastAsia="SimSun" w:hAnsi="Cambria"/>
          <w:b/>
          <w:bCs/>
          <w:color w:val="4F81BD"/>
        </w:rPr>
        <w:t>NC sand DCPCs wishing to change their principal  GISC</w:t>
      </w:r>
    </w:p>
    <w:p w:rsidR="001C55CE" w:rsidRDefault="001C55CE" w:rsidP="00E718B0">
      <w:pPr>
        <w:spacing w:after="0"/>
        <w:rPr>
          <w:rFonts w:ascii="Cambria" w:eastAsia="SimSun" w:hAnsi="Cambria"/>
          <w:b/>
          <w:bCs/>
          <w:color w:val="4F81BD"/>
        </w:rPr>
      </w:pPr>
    </w:p>
    <w:p w:rsidR="001C55CE" w:rsidRPr="00A27A24" w:rsidRDefault="001C55CE" w:rsidP="00823396">
      <w:pPr>
        <w:numPr>
          <w:ilvl w:val="0"/>
          <w:numId w:val="7"/>
        </w:numPr>
        <w:spacing w:after="0"/>
        <w:ind w:left="714" w:hanging="357"/>
        <w:rPr>
          <w:rFonts w:ascii="Cambria" w:eastAsia="SimSun" w:hAnsi="Cambria"/>
          <w:b/>
          <w:bCs/>
          <w:color w:val="4F81BD"/>
        </w:rPr>
      </w:pPr>
      <w:r w:rsidRPr="00A27A24">
        <w:rPr>
          <w:rFonts w:ascii="Cambria" w:eastAsia="SimSun" w:hAnsi="Cambria"/>
          <w:b/>
          <w:bCs/>
          <w:color w:val="4F81BD"/>
        </w:rPr>
        <w:t xml:space="preserve">Organize TT-GISC group meeting </w:t>
      </w:r>
    </w:p>
    <w:p w:rsidR="001C55CE" w:rsidRDefault="001C55CE" w:rsidP="00823396">
      <w:pPr>
        <w:rPr>
          <w:rFonts w:ascii="Times New Roman" w:hAnsi="Times New Roman"/>
          <w:sz w:val="24"/>
          <w:szCs w:val="24"/>
        </w:rPr>
      </w:pPr>
      <w:r>
        <w:rPr>
          <w:rFonts w:ascii="Times New Roman" w:hAnsi="Times New Roman"/>
          <w:sz w:val="24"/>
          <w:szCs w:val="24"/>
        </w:rPr>
        <w:tab/>
        <w:t>GISC should meet on regular bases to discuss the operation of WIS. This should be through face2face meeting or virtual meeting. A first face2face meeting could be organized at the end of this year or at the beginning of next year. A virtual meeting should be organized before the face2face meeting to prepare it.</w:t>
      </w:r>
    </w:p>
    <w:p w:rsidR="001C55CE" w:rsidRPr="00B5060D" w:rsidRDefault="001C55CE" w:rsidP="00823396">
      <w:pPr>
        <w:rPr>
          <w:rFonts w:ascii="Times New Roman" w:hAnsi="Times New Roman"/>
          <w:sz w:val="24"/>
          <w:szCs w:val="24"/>
        </w:rPr>
      </w:pPr>
    </w:p>
    <w:p w:rsidR="001C55CE" w:rsidRDefault="001C55CE" w:rsidP="00DF5459">
      <w:pPr>
        <w:rPr>
          <w:rFonts w:ascii="Times New Roman" w:hAnsi="Times New Roman"/>
          <w:sz w:val="24"/>
          <w:szCs w:val="24"/>
        </w:rPr>
      </w:pPr>
    </w:p>
    <w:p w:rsidR="001C55CE" w:rsidRDefault="001C55CE" w:rsidP="00A27A24">
      <w:pPr>
        <w:ind w:left="360"/>
        <w:rPr>
          <w:rFonts w:ascii="Times New Roman" w:hAnsi="Times New Roman"/>
          <w:sz w:val="24"/>
          <w:szCs w:val="24"/>
        </w:rPr>
      </w:pPr>
    </w:p>
    <w:p w:rsidR="001C55CE" w:rsidRPr="00F8649F" w:rsidRDefault="001C55CE" w:rsidP="00F8649F">
      <w:pPr>
        <w:jc w:val="center"/>
        <w:rPr>
          <w:rFonts w:ascii="Times New Roman" w:hAnsi="Times New Roman"/>
          <w:sz w:val="24"/>
          <w:szCs w:val="24"/>
        </w:rPr>
      </w:pPr>
      <w:r>
        <w:rPr>
          <w:rFonts w:ascii="Times New Roman" w:hAnsi="Times New Roman"/>
          <w:sz w:val="24"/>
          <w:szCs w:val="24"/>
        </w:rPr>
        <w:t>--------------------</w:t>
      </w:r>
    </w:p>
    <w:sectPr w:rsidR="001C55CE" w:rsidRPr="00F8649F" w:rsidSect="00BA350D">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55CE" w:rsidRDefault="001C55CE" w:rsidP="00BA350D">
      <w:pPr>
        <w:spacing w:after="0" w:line="240" w:lineRule="auto"/>
      </w:pPr>
      <w:r>
        <w:separator/>
      </w:r>
    </w:p>
  </w:endnote>
  <w:endnote w:type="continuationSeparator" w:id="0">
    <w:p w:rsidR="001C55CE" w:rsidRDefault="001C55CE" w:rsidP="00BA35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SimSun">
    <w:altName w:val="Arial Unicode MS"/>
    <w:panose1 w:val="02010600030101010101"/>
    <w:charset w:val="86"/>
    <w:family w:val="auto"/>
    <w:notTrueType/>
    <w:pitch w:val="variable"/>
    <w:sig w:usb0="00000001" w:usb1="080E0000" w:usb2="00000010" w:usb3="00000000" w:csb0="00040000"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55CE" w:rsidRDefault="001C55CE" w:rsidP="00BA350D">
      <w:pPr>
        <w:spacing w:after="0" w:line="240" w:lineRule="auto"/>
      </w:pPr>
      <w:r>
        <w:separator/>
      </w:r>
    </w:p>
  </w:footnote>
  <w:footnote w:type="continuationSeparator" w:id="0">
    <w:p w:rsidR="001C55CE" w:rsidRDefault="001C55CE" w:rsidP="00BA350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5CE" w:rsidRDefault="001C55CE">
    <w:pPr>
      <w:pStyle w:val="Header"/>
      <w:jc w:val="center"/>
    </w:pPr>
    <w:r>
      <w:t xml:space="preserve">Document No. 65 (Page </w:t>
    </w:r>
    <w:fldSimple w:instr=" PAGE   \* MERGEFORMAT ">
      <w:r>
        <w:rPr>
          <w:noProof/>
        </w:rPr>
        <w:t>5</w:t>
      </w:r>
    </w:fldSimple>
    <w:r>
      <w:rPr>
        <w:noProof/>
      </w:rPr>
      <w:t>)</w:t>
    </w:r>
  </w:p>
  <w:p w:rsidR="001C55CE" w:rsidRDefault="001C55C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1" w:rightFromText="181" w:horzAnchor="margin" w:tblpY="-283"/>
      <w:tblW w:w="10079" w:type="dxa"/>
      <w:tblLayout w:type="fixed"/>
      <w:tblLook w:val="0000"/>
    </w:tblPr>
    <w:tblGrid>
      <w:gridCol w:w="4548"/>
      <w:gridCol w:w="1680"/>
      <w:gridCol w:w="3851"/>
    </w:tblGrid>
    <w:tr w:rsidR="001C55CE" w:rsidRPr="005A55C2" w:rsidTr="00BA350D">
      <w:trPr>
        <w:cantSplit/>
        <w:trHeight w:val="1438"/>
      </w:trPr>
      <w:tc>
        <w:tcPr>
          <w:tcW w:w="4548" w:type="dxa"/>
          <w:vAlign w:val="center"/>
        </w:tcPr>
        <w:p w:rsidR="001C55CE" w:rsidRPr="005A55C2" w:rsidRDefault="001C55CE" w:rsidP="0013270C">
          <w:pPr>
            <w:shd w:val="clear" w:color="auto" w:fill="FFFFFF"/>
            <w:spacing w:after="180"/>
            <w:jc w:val="center"/>
            <w:outlineLvl w:val="1"/>
            <w:rPr>
              <w:rFonts w:ascii="Helvetica" w:hAnsi="Helvetica" w:cs="Helvetica"/>
              <w:b/>
              <w:bCs/>
              <w:sz w:val="28"/>
              <w:szCs w:val="28"/>
            </w:rPr>
          </w:pPr>
          <w:r w:rsidRPr="005A55C2">
            <w:rPr>
              <w:rFonts w:ascii="Times New Roman" w:hAnsi="Times New Roman"/>
              <w:b/>
              <w:bCs/>
              <w:sz w:val="28"/>
              <w:szCs w:val="28"/>
            </w:rPr>
            <w:t>WORLD WEATHER WATCH</w:t>
          </w:r>
          <w:r w:rsidRPr="005A55C2">
            <w:rPr>
              <w:rFonts w:ascii="Times New Roman" w:hAnsi="Times New Roman"/>
              <w:b/>
              <w:bCs/>
              <w:sz w:val="28"/>
              <w:szCs w:val="28"/>
            </w:rPr>
            <w:br/>
            <w:t>COMMISSION FOR BASIC SYSTEMS</w:t>
          </w:r>
        </w:p>
      </w:tc>
      <w:bookmarkStart w:id="1" w:name="ditulogo"/>
      <w:bookmarkEnd w:id="1"/>
      <w:tc>
        <w:tcPr>
          <w:tcW w:w="5531" w:type="dxa"/>
          <w:gridSpan w:val="2"/>
          <w:tcMar>
            <w:left w:w="6" w:type="dxa"/>
            <w:right w:w="6" w:type="dxa"/>
          </w:tcMar>
        </w:tcPr>
        <w:p w:rsidR="001C55CE" w:rsidRPr="005A55C2" w:rsidRDefault="001C55CE" w:rsidP="00397DA5">
          <w:pPr>
            <w:shd w:val="solid" w:color="FFFFFF" w:fill="FFFFFF"/>
            <w:spacing w:before="240" w:after="0" w:line="240" w:lineRule="atLeast"/>
          </w:pPr>
          <w:r w:rsidRPr="005A55C2">
            <w:rPr>
              <w:rFonts w:eastAsia="Times New Roman"/>
            </w:rPr>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70pt;height:56.25pt" o:ole="">
                <v:imagedata r:id="rId1" o:title=""/>
              </v:shape>
              <o:OLEObject Type="Embed" ProgID="PBrush" ShapeID="_x0000_i1026" DrawAspect="Content" ObjectID="_1435630114" r:id="rId2"/>
            </w:object>
          </w:r>
        </w:p>
      </w:tc>
    </w:tr>
    <w:tr w:rsidR="001C55CE" w:rsidRPr="005A55C2" w:rsidTr="00BA350D">
      <w:trPr>
        <w:cantSplit/>
      </w:trPr>
      <w:tc>
        <w:tcPr>
          <w:tcW w:w="6228" w:type="dxa"/>
          <w:gridSpan w:val="2"/>
          <w:tcBorders>
            <w:top w:val="single" w:sz="12" w:space="0" w:color="auto"/>
          </w:tcBorders>
        </w:tcPr>
        <w:p w:rsidR="001C55CE" w:rsidRPr="005A55C2" w:rsidRDefault="001C55CE" w:rsidP="00397DA5">
          <w:pPr>
            <w:shd w:val="solid" w:color="FFFFFF" w:fill="FFFFFF"/>
            <w:spacing w:after="48"/>
            <w:rPr>
              <w:rFonts w:ascii="Verdana" w:hAnsi="Verdana" w:cs="Verdana"/>
            </w:rPr>
          </w:pPr>
        </w:p>
      </w:tc>
      <w:tc>
        <w:tcPr>
          <w:tcW w:w="3851" w:type="dxa"/>
          <w:tcBorders>
            <w:top w:val="single" w:sz="12" w:space="0" w:color="auto"/>
          </w:tcBorders>
        </w:tcPr>
        <w:p w:rsidR="001C55CE" w:rsidRPr="005A55C2" w:rsidRDefault="001C55CE" w:rsidP="00397DA5">
          <w:pPr>
            <w:shd w:val="solid" w:color="FFFFFF" w:fill="FFFFFF"/>
            <w:spacing w:after="48" w:line="240" w:lineRule="atLeast"/>
          </w:pPr>
        </w:p>
      </w:tc>
    </w:tr>
    <w:tr w:rsidR="001C55CE" w:rsidRPr="005A55C2" w:rsidTr="00BA350D">
      <w:trPr>
        <w:cantSplit/>
        <w:trHeight w:val="312"/>
      </w:trPr>
      <w:tc>
        <w:tcPr>
          <w:tcW w:w="6228" w:type="dxa"/>
          <w:gridSpan w:val="2"/>
          <w:vMerge w:val="restart"/>
        </w:tcPr>
        <w:p w:rsidR="001C55CE" w:rsidRPr="005A55C2" w:rsidRDefault="001C55CE" w:rsidP="0013270C">
          <w:pPr>
            <w:shd w:val="solid" w:color="FFFFFF" w:fill="FFFFFF"/>
            <w:spacing w:after="240"/>
            <w:ind w:firstLine="36"/>
            <w:rPr>
              <w:rFonts w:ascii="Times New Roman" w:hAnsi="Times New Roman"/>
              <w:sz w:val="28"/>
              <w:szCs w:val="20"/>
            </w:rPr>
          </w:pPr>
          <w:r w:rsidRPr="005A55C2">
            <w:rPr>
              <w:rFonts w:ascii="Times New Roman" w:hAnsi="Times New Roman"/>
              <w:b/>
              <w:sz w:val="28"/>
              <w:szCs w:val="20"/>
            </w:rPr>
            <w:t xml:space="preserve">Expert Team on </w:t>
          </w:r>
          <w:smartTag w:uri="urn:schemas-microsoft-com:office:smarttags" w:element="State">
            <w:r w:rsidRPr="005A55C2">
              <w:rPr>
                <w:rFonts w:ascii="Times New Roman" w:hAnsi="Times New Roman"/>
                <w:b/>
                <w:sz w:val="28"/>
                <w:szCs w:val="20"/>
              </w:rPr>
              <w:t>WIS</w:t>
            </w:r>
          </w:smartTag>
          <w:r w:rsidRPr="005A55C2">
            <w:rPr>
              <w:rFonts w:ascii="Times New Roman" w:hAnsi="Times New Roman"/>
              <w:b/>
              <w:sz w:val="28"/>
              <w:szCs w:val="20"/>
            </w:rPr>
            <w:t xml:space="preserve"> Centres (ET-WISC)</w:t>
          </w:r>
          <w:r w:rsidRPr="005A55C2">
            <w:rPr>
              <w:rFonts w:ascii="Times New Roman" w:hAnsi="Times New Roman"/>
              <w:b/>
              <w:sz w:val="28"/>
              <w:szCs w:val="20"/>
            </w:rPr>
            <w:br/>
          </w:r>
          <w:smartTag w:uri="urn:schemas-microsoft-com:office:smarttags" w:element="City">
            <w:smartTag w:uri="urn:schemas-microsoft-com:office:smarttags" w:element="place">
              <w:r w:rsidRPr="005A55C2">
                <w:rPr>
                  <w:rFonts w:ascii="Times New Roman" w:hAnsi="Times New Roman"/>
                  <w:b/>
                  <w:sz w:val="28"/>
                  <w:szCs w:val="20"/>
                </w:rPr>
                <w:t>Beijing</w:t>
              </w:r>
            </w:smartTag>
            <w:r w:rsidRPr="005A55C2">
              <w:rPr>
                <w:rFonts w:ascii="Times New Roman" w:hAnsi="Times New Roman"/>
                <w:b/>
                <w:sz w:val="28"/>
                <w:szCs w:val="20"/>
              </w:rPr>
              <w:t xml:space="preserve">, </w:t>
            </w:r>
            <w:smartTag w:uri="urn:schemas-microsoft-com:office:smarttags" w:element="country-region">
              <w:r w:rsidRPr="005A55C2">
                <w:rPr>
                  <w:rFonts w:ascii="Times New Roman" w:hAnsi="Times New Roman"/>
                  <w:b/>
                  <w:sz w:val="28"/>
                  <w:szCs w:val="20"/>
                </w:rPr>
                <w:t>China</w:t>
              </w:r>
            </w:smartTag>
          </w:smartTag>
          <w:r w:rsidRPr="005A55C2">
            <w:rPr>
              <w:rFonts w:ascii="Times New Roman" w:hAnsi="Times New Roman"/>
              <w:b/>
              <w:sz w:val="28"/>
              <w:szCs w:val="20"/>
            </w:rPr>
            <w:t xml:space="preserve"> 15-18 July 2013</w:t>
          </w:r>
        </w:p>
        <w:p w:rsidR="001C55CE" w:rsidRPr="005A55C2" w:rsidRDefault="001C55CE" w:rsidP="00F8649F">
          <w:pPr>
            <w:shd w:val="solid" w:color="FFFFFF" w:fill="FFFFFF"/>
            <w:spacing w:after="240"/>
            <w:ind w:left="1134" w:hanging="1134"/>
            <w:rPr>
              <w:rFonts w:ascii="Verdana" w:hAnsi="Verdana" w:cs="Verdana"/>
              <w:sz w:val="36"/>
              <w:szCs w:val="20"/>
            </w:rPr>
          </w:pPr>
          <w:r w:rsidRPr="005A55C2">
            <w:rPr>
              <w:rFonts w:ascii="Times New Roman" w:hAnsi="Times New Roman"/>
              <w:b/>
              <w:sz w:val="28"/>
              <w:szCs w:val="20"/>
            </w:rPr>
            <w:t>Submitted by:</w:t>
          </w:r>
          <w:r>
            <w:rPr>
              <w:rFonts w:ascii="Times New Roman" w:hAnsi="Times New Roman"/>
              <w:sz w:val="28"/>
              <w:szCs w:val="20"/>
            </w:rPr>
            <w:t xml:space="preserve"> Jacques Anquetil (</w:t>
          </w:r>
          <w:r w:rsidRPr="0046130C">
            <w:rPr>
              <w:rFonts w:ascii="Times New Roman" w:hAnsi="Times New Roman"/>
              <w:sz w:val="28"/>
              <w:szCs w:val="20"/>
            </w:rPr>
            <w:t xml:space="preserve">Meteo </w:t>
          </w:r>
          <w:smartTag w:uri="urn:schemas-microsoft-com:office:smarttags" w:element="country-region">
            <w:smartTag w:uri="urn:schemas-microsoft-com:office:smarttags" w:element="place">
              <w:r w:rsidRPr="0046130C">
                <w:rPr>
                  <w:rFonts w:ascii="Times New Roman" w:hAnsi="Times New Roman"/>
                  <w:sz w:val="28"/>
                  <w:szCs w:val="20"/>
                </w:rPr>
                <w:t>France</w:t>
              </w:r>
            </w:smartTag>
          </w:smartTag>
          <w:r>
            <w:rPr>
              <w:rFonts w:ascii="Times New Roman" w:hAnsi="Times New Roman"/>
              <w:sz w:val="28"/>
              <w:szCs w:val="20"/>
            </w:rPr>
            <w:t>)</w:t>
          </w:r>
        </w:p>
      </w:tc>
      <w:tc>
        <w:tcPr>
          <w:tcW w:w="3851" w:type="dxa"/>
        </w:tcPr>
        <w:p w:rsidR="001C55CE" w:rsidRPr="005A55C2" w:rsidRDefault="001C55CE" w:rsidP="004D685C">
          <w:pPr>
            <w:shd w:val="solid" w:color="FFFFFF" w:fill="FFFFFF"/>
            <w:spacing w:line="240" w:lineRule="atLeast"/>
            <w:rPr>
              <w:rFonts w:ascii="Times New Roman" w:hAnsi="Times New Roman"/>
              <w:sz w:val="28"/>
              <w:szCs w:val="20"/>
              <w:lang w:eastAsia="zh-CN"/>
            </w:rPr>
          </w:pPr>
          <w:r>
            <w:rPr>
              <w:rFonts w:ascii="Times New Roman" w:hAnsi="Times New Roman"/>
              <w:b/>
              <w:bCs/>
              <w:sz w:val="28"/>
              <w:szCs w:val="20"/>
              <w:lang w:eastAsia="zh-CN"/>
            </w:rPr>
            <w:t>ET-WISC/2013-Doc 65r3</w:t>
          </w:r>
          <w:r>
            <w:rPr>
              <w:rFonts w:ascii="Times New Roman" w:hAnsi="Times New Roman"/>
              <w:b/>
              <w:bCs/>
              <w:sz w:val="28"/>
              <w:szCs w:val="20"/>
              <w:lang w:eastAsia="zh-CN"/>
            </w:rPr>
            <w:br/>
            <w:t xml:space="preserve">Agenda Item </w:t>
          </w:r>
          <w:r w:rsidRPr="004D685C">
            <w:rPr>
              <w:rFonts w:ascii="Times New Roman" w:hAnsi="Times New Roman"/>
              <w:b/>
              <w:bCs/>
              <w:sz w:val="28"/>
              <w:szCs w:val="20"/>
              <w:lang w:eastAsia="zh-CN"/>
            </w:rPr>
            <w:t>8.3</w:t>
          </w:r>
        </w:p>
      </w:tc>
    </w:tr>
    <w:tr w:rsidR="001C55CE" w:rsidRPr="005A55C2" w:rsidTr="00BA350D">
      <w:trPr>
        <w:cantSplit/>
        <w:trHeight w:val="81"/>
      </w:trPr>
      <w:tc>
        <w:tcPr>
          <w:tcW w:w="6228" w:type="dxa"/>
          <w:gridSpan w:val="2"/>
          <w:vMerge/>
        </w:tcPr>
        <w:p w:rsidR="001C55CE" w:rsidRPr="005A55C2" w:rsidRDefault="001C55CE" w:rsidP="00397DA5">
          <w:pPr>
            <w:shd w:val="solid" w:color="FFFFFF" w:fill="FFFFFF"/>
            <w:spacing w:after="240"/>
            <w:ind w:left="1134" w:hanging="1134"/>
            <w:rPr>
              <w:rFonts w:ascii="Verdana" w:hAnsi="Verdana" w:cs="Verdana"/>
              <w:sz w:val="20"/>
              <w:szCs w:val="20"/>
            </w:rPr>
          </w:pPr>
        </w:p>
      </w:tc>
      <w:tc>
        <w:tcPr>
          <w:tcW w:w="3851" w:type="dxa"/>
        </w:tcPr>
        <w:p w:rsidR="001C55CE" w:rsidRPr="005A55C2" w:rsidRDefault="001C55CE" w:rsidP="0013270C">
          <w:pPr>
            <w:shd w:val="solid" w:color="FFFFFF" w:fill="FFFFFF"/>
            <w:spacing w:line="240" w:lineRule="atLeast"/>
            <w:rPr>
              <w:rFonts w:ascii="Times New Roman" w:hAnsi="Times New Roman"/>
              <w:sz w:val="28"/>
              <w:szCs w:val="20"/>
              <w:lang w:eastAsia="zh-CN"/>
            </w:rPr>
          </w:pPr>
          <w:r>
            <w:rPr>
              <w:rFonts w:ascii="Times New Roman" w:hAnsi="Times New Roman"/>
              <w:b/>
              <w:bCs/>
              <w:sz w:val="28"/>
              <w:szCs w:val="20"/>
              <w:lang w:eastAsia="zh-CN"/>
            </w:rPr>
            <w:t>11 July</w:t>
          </w:r>
          <w:r w:rsidRPr="005A55C2">
            <w:rPr>
              <w:rFonts w:ascii="Times New Roman" w:hAnsi="Times New Roman"/>
              <w:b/>
              <w:bCs/>
              <w:sz w:val="28"/>
              <w:szCs w:val="20"/>
              <w:lang w:eastAsia="zh-CN"/>
            </w:rPr>
            <w:t xml:space="preserve"> 2013</w:t>
          </w:r>
        </w:p>
      </w:tc>
    </w:tr>
  </w:tbl>
  <w:p w:rsidR="001C55CE" w:rsidRDefault="001C55C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A03C979C"/>
    <w:lvl w:ilvl="0">
      <w:start w:val="1"/>
      <w:numFmt w:val="bullet"/>
      <w:lvlText w:val=""/>
      <w:lvlJc w:val="left"/>
      <w:pPr>
        <w:tabs>
          <w:tab w:val="num" w:pos="643"/>
        </w:tabs>
        <w:ind w:left="643" w:hanging="360"/>
      </w:pPr>
      <w:rPr>
        <w:rFonts w:ascii="Symbol" w:hAnsi="Symbol" w:hint="default"/>
      </w:rPr>
    </w:lvl>
  </w:abstractNum>
  <w:abstractNum w:abstractNumId="1">
    <w:nsid w:val="07893168"/>
    <w:multiLevelType w:val="multilevel"/>
    <w:tmpl w:val="FFFFFFFF"/>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
    <w:nsid w:val="193D7B37"/>
    <w:multiLevelType w:val="hybridMultilevel"/>
    <w:tmpl w:val="890E7A0C"/>
    <w:lvl w:ilvl="0" w:tplc="040C0001">
      <w:start w:val="1"/>
      <w:numFmt w:val="bullet"/>
      <w:lvlText w:val=""/>
      <w:lvlJc w:val="left"/>
      <w:pPr>
        <w:tabs>
          <w:tab w:val="num" w:pos="1080"/>
        </w:tabs>
        <w:ind w:left="1080" w:hanging="360"/>
      </w:pPr>
      <w:rPr>
        <w:rFonts w:ascii="Symbol" w:hAnsi="Symbol" w:hint="default"/>
      </w:rPr>
    </w:lvl>
    <w:lvl w:ilvl="1" w:tplc="040C0003">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
    <w:nsid w:val="288E1324"/>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B767B53"/>
    <w:multiLevelType w:val="hybridMultilevel"/>
    <w:tmpl w:val="EBBE92D0"/>
    <w:lvl w:ilvl="0" w:tplc="D9287E84">
      <w:start w:val="1"/>
      <w:numFmt w:val="decimal"/>
      <w:lvlText w:val="%1."/>
      <w:lvlJc w:val="left"/>
      <w:pPr>
        <w:ind w:left="360" w:hanging="360"/>
      </w:pPr>
      <w:rPr>
        <w:rFonts w:cs="Times New Roman" w:hint="default"/>
      </w:rPr>
    </w:lvl>
    <w:lvl w:ilvl="1" w:tplc="04090019">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6">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27E54B4"/>
    <w:multiLevelType w:val="hybridMultilevel"/>
    <w:tmpl w:val="7D92E9A2"/>
    <w:lvl w:ilvl="0" w:tplc="88D258DC">
      <w:start w:val="6"/>
      <w:numFmt w:val="lowerLetter"/>
      <w:lvlText w:val="(%1)"/>
      <w:lvlJc w:val="left"/>
      <w:pPr>
        <w:tabs>
          <w:tab w:val="num" w:pos="720"/>
        </w:tabs>
        <w:ind w:left="720" w:hanging="720"/>
      </w:pPr>
      <w:rPr>
        <w:rFonts w:cs="Times New Roman" w:hint="default"/>
      </w:rPr>
    </w:lvl>
    <w:lvl w:ilvl="1" w:tplc="040C0019">
      <w:start w:val="1"/>
      <w:numFmt w:val="lowerLetter"/>
      <w:lvlText w:val="%2."/>
      <w:lvlJc w:val="left"/>
      <w:pPr>
        <w:tabs>
          <w:tab w:val="num" w:pos="1080"/>
        </w:tabs>
        <w:ind w:left="1080" w:hanging="360"/>
      </w:pPr>
      <w:rPr>
        <w:rFonts w:cs="Times New Roman"/>
      </w:rPr>
    </w:lvl>
    <w:lvl w:ilvl="2" w:tplc="040C001B" w:tentative="1">
      <w:start w:val="1"/>
      <w:numFmt w:val="lowerRoman"/>
      <w:lvlText w:val="%3."/>
      <w:lvlJc w:val="right"/>
      <w:pPr>
        <w:tabs>
          <w:tab w:val="num" w:pos="1800"/>
        </w:tabs>
        <w:ind w:left="1800" w:hanging="180"/>
      </w:pPr>
      <w:rPr>
        <w:rFonts w:cs="Times New Roman"/>
      </w:rPr>
    </w:lvl>
    <w:lvl w:ilvl="3" w:tplc="040C000F" w:tentative="1">
      <w:start w:val="1"/>
      <w:numFmt w:val="decimal"/>
      <w:lvlText w:val="%4."/>
      <w:lvlJc w:val="left"/>
      <w:pPr>
        <w:tabs>
          <w:tab w:val="num" w:pos="2520"/>
        </w:tabs>
        <w:ind w:left="2520" w:hanging="360"/>
      </w:pPr>
      <w:rPr>
        <w:rFonts w:cs="Times New Roman"/>
      </w:rPr>
    </w:lvl>
    <w:lvl w:ilvl="4" w:tplc="040C0019" w:tentative="1">
      <w:start w:val="1"/>
      <w:numFmt w:val="lowerLetter"/>
      <w:lvlText w:val="%5."/>
      <w:lvlJc w:val="left"/>
      <w:pPr>
        <w:tabs>
          <w:tab w:val="num" w:pos="3240"/>
        </w:tabs>
        <w:ind w:left="3240" w:hanging="360"/>
      </w:pPr>
      <w:rPr>
        <w:rFonts w:cs="Times New Roman"/>
      </w:rPr>
    </w:lvl>
    <w:lvl w:ilvl="5" w:tplc="040C001B" w:tentative="1">
      <w:start w:val="1"/>
      <w:numFmt w:val="lowerRoman"/>
      <w:lvlText w:val="%6."/>
      <w:lvlJc w:val="right"/>
      <w:pPr>
        <w:tabs>
          <w:tab w:val="num" w:pos="3960"/>
        </w:tabs>
        <w:ind w:left="3960" w:hanging="180"/>
      </w:pPr>
      <w:rPr>
        <w:rFonts w:cs="Times New Roman"/>
      </w:rPr>
    </w:lvl>
    <w:lvl w:ilvl="6" w:tplc="040C000F" w:tentative="1">
      <w:start w:val="1"/>
      <w:numFmt w:val="decimal"/>
      <w:lvlText w:val="%7."/>
      <w:lvlJc w:val="left"/>
      <w:pPr>
        <w:tabs>
          <w:tab w:val="num" w:pos="4680"/>
        </w:tabs>
        <w:ind w:left="4680" w:hanging="360"/>
      </w:pPr>
      <w:rPr>
        <w:rFonts w:cs="Times New Roman"/>
      </w:rPr>
    </w:lvl>
    <w:lvl w:ilvl="7" w:tplc="040C0019" w:tentative="1">
      <w:start w:val="1"/>
      <w:numFmt w:val="lowerLetter"/>
      <w:lvlText w:val="%8."/>
      <w:lvlJc w:val="left"/>
      <w:pPr>
        <w:tabs>
          <w:tab w:val="num" w:pos="5400"/>
        </w:tabs>
        <w:ind w:left="5400" w:hanging="360"/>
      </w:pPr>
      <w:rPr>
        <w:rFonts w:cs="Times New Roman"/>
      </w:rPr>
    </w:lvl>
    <w:lvl w:ilvl="8" w:tplc="040C001B" w:tentative="1">
      <w:start w:val="1"/>
      <w:numFmt w:val="lowerRoman"/>
      <w:lvlText w:val="%9."/>
      <w:lvlJc w:val="right"/>
      <w:pPr>
        <w:tabs>
          <w:tab w:val="num" w:pos="6120"/>
        </w:tabs>
        <w:ind w:left="6120" w:hanging="180"/>
      </w:pPr>
      <w:rPr>
        <w:rFonts w:cs="Times New Roman"/>
      </w:rPr>
    </w:lvl>
  </w:abstractNum>
  <w:abstractNum w:abstractNumId="8">
    <w:nsid w:val="74CD3E64"/>
    <w:multiLevelType w:val="hybridMultilevel"/>
    <w:tmpl w:val="82F44C14"/>
    <w:lvl w:ilvl="0" w:tplc="040C000F">
      <w:start w:val="1"/>
      <w:numFmt w:val="decimal"/>
      <w:lvlText w:val="%1."/>
      <w:lvlJc w:val="left"/>
      <w:pPr>
        <w:tabs>
          <w:tab w:val="num" w:pos="360"/>
        </w:tabs>
        <w:ind w:left="360" w:hanging="360"/>
      </w:pPr>
      <w:rPr>
        <w:rFonts w:cs="Times New Roman"/>
      </w:rPr>
    </w:lvl>
    <w:lvl w:ilvl="1" w:tplc="040C0019" w:tentative="1">
      <w:start w:val="1"/>
      <w:numFmt w:val="lowerLetter"/>
      <w:lvlText w:val="%2."/>
      <w:lvlJc w:val="left"/>
      <w:pPr>
        <w:tabs>
          <w:tab w:val="num" w:pos="1080"/>
        </w:tabs>
        <w:ind w:left="1080" w:hanging="360"/>
      </w:pPr>
      <w:rPr>
        <w:rFonts w:cs="Times New Roman"/>
      </w:rPr>
    </w:lvl>
    <w:lvl w:ilvl="2" w:tplc="040C001B" w:tentative="1">
      <w:start w:val="1"/>
      <w:numFmt w:val="lowerRoman"/>
      <w:lvlText w:val="%3."/>
      <w:lvlJc w:val="right"/>
      <w:pPr>
        <w:tabs>
          <w:tab w:val="num" w:pos="1800"/>
        </w:tabs>
        <w:ind w:left="1800" w:hanging="180"/>
      </w:pPr>
      <w:rPr>
        <w:rFonts w:cs="Times New Roman"/>
      </w:rPr>
    </w:lvl>
    <w:lvl w:ilvl="3" w:tplc="040C000F" w:tentative="1">
      <w:start w:val="1"/>
      <w:numFmt w:val="decimal"/>
      <w:lvlText w:val="%4."/>
      <w:lvlJc w:val="left"/>
      <w:pPr>
        <w:tabs>
          <w:tab w:val="num" w:pos="2520"/>
        </w:tabs>
        <w:ind w:left="2520" w:hanging="360"/>
      </w:pPr>
      <w:rPr>
        <w:rFonts w:cs="Times New Roman"/>
      </w:rPr>
    </w:lvl>
    <w:lvl w:ilvl="4" w:tplc="040C0019" w:tentative="1">
      <w:start w:val="1"/>
      <w:numFmt w:val="lowerLetter"/>
      <w:lvlText w:val="%5."/>
      <w:lvlJc w:val="left"/>
      <w:pPr>
        <w:tabs>
          <w:tab w:val="num" w:pos="3240"/>
        </w:tabs>
        <w:ind w:left="3240" w:hanging="360"/>
      </w:pPr>
      <w:rPr>
        <w:rFonts w:cs="Times New Roman"/>
      </w:rPr>
    </w:lvl>
    <w:lvl w:ilvl="5" w:tplc="040C001B" w:tentative="1">
      <w:start w:val="1"/>
      <w:numFmt w:val="lowerRoman"/>
      <w:lvlText w:val="%6."/>
      <w:lvlJc w:val="right"/>
      <w:pPr>
        <w:tabs>
          <w:tab w:val="num" w:pos="3960"/>
        </w:tabs>
        <w:ind w:left="3960" w:hanging="180"/>
      </w:pPr>
      <w:rPr>
        <w:rFonts w:cs="Times New Roman"/>
      </w:rPr>
    </w:lvl>
    <w:lvl w:ilvl="6" w:tplc="040C000F" w:tentative="1">
      <w:start w:val="1"/>
      <w:numFmt w:val="decimal"/>
      <w:lvlText w:val="%7."/>
      <w:lvlJc w:val="left"/>
      <w:pPr>
        <w:tabs>
          <w:tab w:val="num" w:pos="4680"/>
        </w:tabs>
        <w:ind w:left="4680" w:hanging="360"/>
      </w:pPr>
      <w:rPr>
        <w:rFonts w:cs="Times New Roman"/>
      </w:rPr>
    </w:lvl>
    <w:lvl w:ilvl="7" w:tplc="040C0019" w:tentative="1">
      <w:start w:val="1"/>
      <w:numFmt w:val="lowerLetter"/>
      <w:lvlText w:val="%8."/>
      <w:lvlJc w:val="left"/>
      <w:pPr>
        <w:tabs>
          <w:tab w:val="num" w:pos="5400"/>
        </w:tabs>
        <w:ind w:left="5400" w:hanging="360"/>
      </w:pPr>
      <w:rPr>
        <w:rFonts w:cs="Times New Roman"/>
      </w:rPr>
    </w:lvl>
    <w:lvl w:ilvl="8" w:tplc="040C001B" w:tentative="1">
      <w:start w:val="1"/>
      <w:numFmt w:val="lowerRoman"/>
      <w:lvlText w:val="%9."/>
      <w:lvlJc w:val="right"/>
      <w:pPr>
        <w:tabs>
          <w:tab w:val="num" w:pos="6120"/>
        </w:tabs>
        <w:ind w:left="6120" w:hanging="180"/>
      </w:pPr>
      <w:rPr>
        <w:rFonts w:cs="Times New Roman"/>
      </w:rPr>
    </w:lvl>
  </w:abstractNum>
  <w:num w:numId="1">
    <w:abstractNumId w:val="4"/>
  </w:num>
  <w:num w:numId="2">
    <w:abstractNumId w:val="3"/>
  </w:num>
  <w:num w:numId="3">
    <w:abstractNumId w:val="6"/>
  </w:num>
  <w:num w:numId="4">
    <w:abstractNumId w:val="2"/>
  </w:num>
  <w:num w:numId="5">
    <w:abstractNumId w:val="0"/>
  </w:num>
  <w:num w:numId="6">
    <w:abstractNumId w:val="7"/>
  </w:num>
  <w:num w:numId="7">
    <w:abstractNumId w:val="1"/>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C157E"/>
    <w:rsid w:val="00000058"/>
    <w:rsid w:val="000A04A3"/>
    <w:rsid w:val="000E5E4E"/>
    <w:rsid w:val="0013270C"/>
    <w:rsid w:val="001A7EB8"/>
    <w:rsid w:val="001B63F7"/>
    <w:rsid w:val="001C1D16"/>
    <w:rsid w:val="001C55CE"/>
    <w:rsid w:val="002114B9"/>
    <w:rsid w:val="00236FF1"/>
    <w:rsid w:val="0024715D"/>
    <w:rsid w:val="00270532"/>
    <w:rsid w:val="00283101"/>
    <w:rsid w:val="002D649D"/>
    <w:rsid w:val="002E0C7F"/>
    <w:rsid w:val="00302A95"/>
    <w:rsid w:val="003067F2"/>
    <w:rsid w:val="00363B66"/>
    <w:rsid w:val="00373B12"/>
    <w:rsid w:val="00382768"/>
    <w:rsid w:val="0039090F"/>
    <w:rsid w:val="00393854"/>
    <w:rsid w:val="00397DA5"/>
    <w:rsid w:val="0046130C"/>
    <w:rsid w:val="00472640"/>
    <w:rsid w:val="00493880"/>
    <w:rsid w:val="004D685C"/>
    <w:rsid w:val="004E60B4"/>
    <w:rsid w:val="00511FE7"/>
    <w:rsid w:val="005A55C2"/>
    <w:rsid w:val="00651F57"/>
    <w:rsid w:val="00666494"/>
    <w:rsid w:val="0067003E"/>
    <w:rsid w:val="00670B56"/>
    <w:rsid w:val="006855CE"/>
    <w:rsid w:val="00686E7D"/>
    <w:rsid w:val="006C691A"/>
    <w:rsid w:val="00700E32"/>
    <w:rsid w:val="00711EBB"/>
    <w:rsid w:val="00781AFE"/>
    <w:rsid w:val="00783768"/>
    <w:rsid w:val="00785D74"/>
    <w:rsid w:val="007C1CD2"/>
    <w:rsid w:val="007E6F60"/>
    <w:rsid w:val="007F2636"/>
    <w:rsid w:val="00807976"/>
    <w:rsid w:val="00823396"/>
    <w:rsid w:val="00835753"/>
    <w:rsid w:val="0084796C"/>
    <w:rsid w:val="008B03FF"/>
    <w:rsid w:val="008C157E"/>
    <w:rsid w:val="008C6886"/>
    <w:rsid w:val="009013D5"/>
    <w:rsid w:val="0094789B"/>
    <w:rsid w:val="009530AB"/>
    <w:rsid w:val="009916E6"/>
    <w:rsid w:val="009B30B4"/>
    <w:rsid w:val="009C01F1"/>
    <w:rsid w:val="00A05429"/>
    <w:rsid w:val="00A25CFC"/>
    <w:rsid w:val="00A27A24"/>
    <w:rsid w:val="00A27A48"/>
    <w:rsid w:val="00A50CEF"/>
    <w:rsid w:val="00B071C0"/>
    <w:rsid w:val="00B2044D"/>
    <w:rsid w:val="00B36904"/>
    <w:rsid w:val="00B40E46"/>
    <w:rsid w:val="00B439DE"/>
    <w:rsid w:val="00B5060D"/>
    <w:rsid w:val="00B61FD3"/>
    <w:rsid w:val="00B73398"/>
    <w:rsid w:val="00BA350D"/>
    <w:rsid w:val="00BB3713"/>
    <w:rsid w:val="00BD100D"/>
    <w:rsid w:val="00BF6D71"/>
    <w:rsid w:val="00C378B3"/>
    <w:rsid w:val="00C37C63"/>
    <w:rsid w:val="00C44049"/>
    <w:rsid w:val="00C5333A"/>
    <w:rsid w:val="00C779C9"/>
    <w:rsid w:val="00CB3FF4"/>
    <w:rsid w:val="00CB6D6D"/>
    <w:rsid w:val="00CC2271"/>
    <w:rsid w:val="00CC3193"/>
    <w:rsid w:val="00CF7953"/>
    <w:rsid w:val="00CF7A4A"/>
    <w:rsid w:val="00D00EF3"/>
    <w:rsid w:val="00D177BC"/>
    <w:rsid w:val="00D41E84"/>
    <w:rsid w:val="00D55749"/>
    <w:rsid w:val="00DA5874"/>
    <w:rsid w:val="00DB10E9"/>
    <w:rsid w:val="00DC3BDD"/>
    <w:rsid w:val="00DE45A1"/>
    <w:rsid w:val="00DF5459"/>
    <w:rsid w:val="00E10B4D"/>
    <w:rsid w:val="00E47F0C"/>
    <w:rsid w:val="00E66FEE"/>
    <w:rsid w:val="00E718B0"/>
    <w:rsid w:val="00EE4128"/>
    <w:rsid w:val="00F42D0C"/>
    <w:rsid w:val="00F8649F"/>
    <w:rsid w:val="00F97DE8"/>
    <w:rsid w:val="00FC150A"/>
    <w:rsid w:val="00FC5908"/>
    <w:rsid w:val="00FD04CD"/>
    <w:rsid w:val="00FD36B9"/>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E4E"/>
    <w:pPr>
      <w:spacing w:after="200" w:line="276" w:lineRule="auto"/>
    </w:pPr>
    <w:rPr>
      <w:lang w:val="en-US" w:eastAsia="en-US"/>
    </w:r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b/>
      <w:bCs/>
      <w:color w:val="365F91"/>
      <w:sz w:val="28"/>
      <w:szCs w:val="28"/>
      <w:lang w:val="fr-FR" w:eastAsia="fr-FR"/>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SimSun" w:hAnsi="Cambria"/>
      <w:b/>
      <w:bCs/>
      <w:color w:val="4F81BD"/>
      <w:sz w:val="26"/>
      <w:szCs w:val="26"/>
      <w:lang w:val="fr-FR" w:eastAsia="fr-FR"/>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SimSun" w:hAnsi="Cambria"/>
      <w:b/>
      <w:bCs/>
      <w:color w:val="4F81BD"/>
      <w:sz w:val="20"/>
      <w:szCs w:val="20"/>
      <w:lang w:val="fr-FR" w:eastAsia="fr-FR"/>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eastAsia="SimSun" w:hAnsi="Cambria" w:cs="Times New Roman"/>
      <w:b/>
      <w:color w:val="365F91"/>
      <w:sz w:val="28"/>
    </w:rPr>
  </w:style>
  <w:style w:type="character" w:customStyle="1" w:styleId="Heading2Char">
    <w:name w:val="Heading 2 Char"/>
    <w:basedOn w:val="DefaultParagraphFont"/>
    <w:link w:val="Heading2"/>
    <w:uiPriority w:val="99"/>
    <w:locked/>
    <w:rsid w:val="00F8649F"/>
    <w:rPr>
      <w:rFonts w:ascii="Cambria" w:eastAsia="SimSun" w:hAnsi="Cambria" w:cs="Times New Roman"/>
      <w:b/>
      <w:color w:val="4F81BD"/>
      <w:sz w:val="26"/>
    </w:rPr>
  </w:style>
  <w:style w:type="character" w:customStyle="1" w:styleId="Heading3Char">
    <w:name w:val="Heading 3 Char"/>
    <w:basedOn w:val="DefaultParagraphFont"/>
    <w:link w:val="Heading3"/>
    <w:uiPriority w:val="99"/>
    <w:locked/>
    <w:rsid w:val="00F8649F"/>
    <w:rPr>
      <w:rFonts w:ascii="Cambria" w:eastAsia="SimSun" w:hAnsi="Cambria" w:cs="Times New Roman"/>
      <w:b/>
      <w:color w:val="4F81BD"/>
    </w:rPr>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rPr>
      <w:sz w:val="20"/>
      <w:szCs w:val="20"/>
      <w:lang w:val="fr-FR" w:eastAsia="fr-FR"/>
    </w:rPr>
  </w:style>
  <w:style w:type="character" w:customStyle="1" w:styleId="HeaderChar">
    <w:name w:val="Header Char"/>
    <w:basedOn w:val="DefaultParagraphFont"/>
    <w:link w:val="Header"/>
    <w:uiPriority w:val="99"/>
    <w:locked/>
    <w:rsid w:val="00BA350D"/>
    <w:rPr>
      <w:rFonts w:cs="Times New Roman"/>
    </w:rPr>
  </w:style>
  <w:style w:type="paragraph" w:styleId="Footer">
    <w:name w:val="footer"/>
    <w:basedOn w:val="Normal"/>
    <w:link w:val="FooterChar"/>
    <w:uiPriority w:val="99"/>
    <w:rsid w:val="00BA350D"/>
    <w:pPr>
      <w:tabs>
        <w:tab w:val="center" w:pos="4680"/>
        <w:tab w:val="right" w:pos="9360"/>
      </w:tabs>
      <w:spacing w:after="0" w:line="240" w:lineRule="auto"/>
    </w:pPr>
    <w:rPr>
      <w:sz w:val="20"/>
      <w:szCs w:val="20"/>
      <w:lang w:val="fr-FR" w:eastAsia="fr-FR"/>
    </w:rPr>
  </w:style>
  <w:style w:type="character" w:customStyle="1" w:styleId="FooterChar">
    <w:name w:val="Footer Char"/>
    <w:basedOn w:val="DefaultParagraphFont"/>
    <w:link w:val="Footer"/>
    <w:uiPriority w:val="99"/>
    <w:locked/>
    <w:rsid w:val="00BA350D"/>
    <w:rPr>
      <w:rFonts w:cs="Times New Roman"/>
    </w:rPr>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b/>
      <w:sz w:val="28"/>
      <w:szCs w:val="20"/>
      <w:lang w:val="en-GB" w:eastAsia="fr-FR"/>
    </w:rPr>
  </w:style>
  <w:style w:type="character" w:customStyle="1" w:styleId="SourceChar">
    <w:name w:val="Source Char"/>
    <w:link w:val="Source"/>
    <w:uiPriority w:val="99"/>
    <w:locked/>
    <w:rsid w:val="00BA350D"/>
    <w:rPr>
      <w:rFonts w:ascii="Times New Roman" w:hAnsi="Times New Roman"/>
      <w:b/>
      <w:sz w:val="28"/>
      <w:lang w:val="en-GB"/>
    </w:rPr>
  </w:style>
  <w:style w:type="character" w:styleId="FootnoteReference">
    <w:name w:val="footnote reference"/>
    <w:basedOn w:val="DefaultParagraphFont"/>
    <w:uiPriority w:val="99"/>
    <w:semiHidden/>
    <w:rsid w:val="00BA350D"/>
    <w:rPr>
      <w:rFonts w:cs="Times New Roman"/>
      <w:vertAlign w:val="superscript"/>
    </w:rPr>
  </w:style>
  <w:style w:type="paragraph" w:styleId="Caption">
    <w:name w:val="caption"/>
    <w:basedOn w:val="Normal"/>
    <w:next w:val="Normal"/>
    <w:link w:val="CaptionChar"/>
    <w:uiPriority w:val="99"/>
    <w:qFormat/>
    <w:locked/>
    <w:rsid w:val="002E0C7F"/>
    <w:pPr>
      <w:spacing w:before="120" w:after="120" w:line="240" w:lineRule="auto"/>
      <w:jc w:val="center"/>
    </w:pPr>
    <w:rPr>
      <w:rFonts w:ascii="Arial" w:hAnsi="Arial"/>
      <w:b/>
      <w:sz w:val="20"/>
      <w:szCs w:val="20"/>
      <w:lang w:val="en-GB" w:eastAsia="fr-FR"/>
    </w:rPr>
  </w:style>
  <w:style w:type="character" w:customStyle="1" w:styleId="CaptionChar">
    <w:name w:val="Caption Char"/>
    <w:link w:val="Caption"/>
    <w:uiPriority w:val="99"/>
    <w:locked/>
    <w:rsid w:val="002E0C7F"/>
    <w:rPr>
      <w:rFonts w:ascii="Arial" w:hAnsi="Arial"/>
      <w:b/>
      <w:lang w:val="en-GB" w:eastAsia="fr-FR"/>
    </w:rPr>
  </w:style>
  <w:style w:type="paragraph" w:styleId="BalloonText">
    <w:name w:val="Balloon Text"/>
    <w:basedOn w:val="Normal"/>
    <w:link w:val="BalloonTextChar"/>
    <w:uiPriority w:val="99"/>
    <w:semiHidden/>
    <w:rsid w:val="00781AF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9090F"/>
    <w:rPr>
      <w:rFonts w:ascii="Times New Roman" w:hAnsi="Times New Roman" w:cs="Times New Roman"/>
      <w:sz w:val="2"/>
      <w:lang w:val="en-US" w:eastAsia="en-US"/>
    </w:rPr>
  </w:style>
</w:styles>
</file>

<file path=word/webSettings.xml><?xml version="1.0" encoding="utf-8"?>
<w:webSettings xmlns:r="http://schemas.openxmlformats.org/officeDocument/2006/relationships" xmlns:w="http://schemas.openxmlformats.org/wordprocessingml/2006/main">
  <w:divs>
    <w:div w:id="1370371596">
      <w:marLeft w:val="0"/>
      <w:marRight w:val="0"/>
      <w:marTop w:val="0"/>
      <w:marBottom w:val="0"/>
      <w:divBdr>
        <w:top w:val="none" w:sz="0" w:space="0" w:color="auto"/>
        <w:left w:val="none" w:sz="0" w:space="0" w:color="auto"/>
        <w:bottom w:val="none" w:sz="0" w:space="0" w:color="auto"/>
        <w:right w:val="none" w:sz="0" w:space="0" w:color="auto"/>
      </w:divBdr>
    </w:div>
    <w:div w:id="1370371597">
      <w:marLeft w:val="0"/>
      <w:marRight w:val="0"/>
      <w:marTop w:val="0"/>
      <w:marBottom w:val="0"/>
      <w:divBdr>
        <w:top w:val="none" w:sz="0" w:space="0" w:color="auto"/>
        <w:left w:val="none" w:sz="0" w:space="0" w:color="auto"/>
        <w:bottom w:val="none" w:sz="0" w:space="0" w:color="auto"/>
        <w:right w:val="none" w:sz="0" w:space="0" w:color="auto"/>
      </w:divBdr>
    </w:div>
    <w:div w:id="1370371610">
      <w:marLeft w:val="0"/>
      <w:marRight w:val="0"/>
      <w:marTop w:val="0"/>
      <w:marBottom w:val="0"/>
      <w:divBdr>
        <w:top w:val="none" w:sz="0" w:space="0" w:color="auto"/>
        <w:left w:val="none" w:sz="0" w:space="0" w:color="auto"/>
        <w:bottom w:val="none" w:sz="0" w:space="0" w:color="auto"/>
        <w:right w:val="none" w:sz="0" w:space="0" w:color="auto"/>
      </w:divBdr>
      <w:divsChild>
        <w:div w:id="1370371600">
          <w:marLeft w:val="0"/>
          <w:marRight w:val="0"/>
          <w:marTop w:val="0"/>
          <w:marBottom w:val="0"/>
          <w:divBdr>
            <w:top w:val="none" w:sz="0" w:space="0" w:color="auto"/>
            <w:left w:val="none" w:sz="0" w:space="0" w:color="auto"/>
            <w:bottom w:val="none" w:sz="0" w:space="0" w:color="auto"/>
            <w:right w:val="none" w:sz="0" w:space="0" w:color="auto"/>
          </w:divBdr>
          <w:divsChild>
            <w:div w:id="1370371609">
              <w:marLeft w:val="0"/>
              <w:marRight w:val="0"/>
              <w:marTop w:val="0"/>
              <w:marBottom w:val="0"/>
              <w:divBdr>
                <w:top w:val="none" w:sz="0" w:space="0" w:color="auto"/>
                <w:left w:val="none" w:sz="0" w:space="0" w:color="auto"/>
                <w:bottom w:val="none" w:sz="0" w:space="0" w:color="auto"/>
                <w:right w:val="none" w:sz="0" w:space="0" w:color="auto"/>
              </w:divBdr>
              <w:divsChild>
                <w:div w:id="1370371598">
                  <w:marLeft w:val="0"/>
                  <w:marRight w:val="0"/>
                  <w:marTop w:val="0"/>
                  <w:marBottom w:val="0"/>
                  <w:divBdr>
                    <w:top w:val="none" w:sz="0" w:space="0" w:color="auto"/>
                    <w:left w:val="none" w:sz="0" w:space="0" w:color="auto"/>
                    <w:bottom w:val="none" w:sz="0" w:space="0" w:color="auto"/>
                    <w:right w:val="none" w:sz="0" w:space="0" w:color="auto"/>
                  </w:divBdr>
                  <w:divsChild>
                    <w:div w:id="1370371605">
                      <w:marLeft w:val="0"/>
                      <w:marRight w:val="0"/>
                      <w:marTop w:val="0"/>
                      <w:marBottom w:val="0"/>
                      <w:divBdr>
                        <w:top w:val="none" w:sz="0" w:space="0" w:color="auto"/>
                        <w:left w:val="none" w:sz="0" w:space="0" w:color="auto"/>
                        <w:bottom w:val="none" w:sz="0" w:space="0" w:color="auto"/>
                        <w:right w:val="none" w:sz="0" w:space="0" w:color="auto"/>
                      </w:divBdr>
                      <w:divsChild>
                        <w:div w:id="1370371602">
                          <w:marLeft w:val="0"/>
                          <w:marRight w:val="0"/>
                          <w:marTop w:val="0"/>
                          <w:marBottom w:val="0"/>
                          <w:divBdr>
                            <w:top w:val="none" w:sz="0" w:space="0" w:color="auto"/>
                            <w:left w:val="none" w:sz="0" w:space="0" w:color="auto"/>
                            <w:bottom w:val="none" w:sz="0" w:space="0" w:color="auto"/>
                            <w:right w:val="none" w:sz="0" w:space="0" w:color="auto"/>
                          </w:divBdr>
                          <w:divsChild>
                            <w:div w:id="1370371599">
                              <w:marLeft w:val="0"/>
                              <w:marRight w:val="0"/>
                              <w:marTop w:val="0"/>
                              <w:marBottom w:val="0"/>
                              <w:divBdr>
                                <w:top w:val="none" w:sz="0" w:space="0" w:color="auto"/>
                                <w:left w:val="none" w:sz="0" w:space="0" w:color="auto"/>
                                <w:bottom w:val="none" w:sz="0" w:space="0" w:color="auto"/>
                                <w:right w:val="none" w:sz="0" w:space="0" w:color="auto"/>
                              </w:divBdr>
                              <w:divsChild>
                                <w:div w:id="1370371604">
                                  <w:marLeft w:val="0"/>
                                  <w:marRight w:val="0"/>
                                  <w:marTop w:val="0"/>
                                  <w:marBottom w:val="0"/>
                                  <w:divBdr>
                                    <w:top w:val="none" w:sz="0" w:space="0" w:color="auto"/>
                                    <w:left w:val="none" w:sz="0" w:space="0" w:color="auto"/>
                                    <w:bottom w:val="none" w:sz="0" w:space="0" w:color="auto"/>
                                    <w:right w:val="none" w:sz="0" w:space="0" w:color="auto"/>
                                  </w:divBdr>
                                  <w:divsChild>
                                    <w:div w:id="1370371601">
                                      <w:marLeft w:val="0"/>
                                      <w:marRight w:val="0"/>
                                      <w:marTop w:val="0"/>
                                      <w:marBottom w:val="0"/>
                                      <w:divBdr>
                                        <w:top w:val="none" w:sz="0" w:space="0" w:color="auto"/>
                                        <w:left w:val="none" w:sz="0" w:space="0" w:color="auto"/>
                                        <w:bottom w:val="none" w:sz="0" w:space="0" w:color="auto"/>
                                        <w:right w:val="none" w:sz="0" w:space="0" w:color="auto"/>
                                      </w:divBdr>
                                      <w:divsChild>
                                        <w:div w:id="1370371607">
                                          <w:marLeft w:val="0"/>
                                          <w:marRight w:val="0"/>
                                          <w:marTop w:val="0"/>
                                          <w:marBottom w:val="0"/>
                                          <w:divBdr>
                                            <w:top w:val="none" w:sz="0" w:space="0" w:color="auto"/>
                                            <w:left w:val="none" w:sz="0" w:space="0" w:color="auto"/>
                                            <w:bottom w:val="none" w:sz="0" w:space="0" w:color="auto"/>
                                            <w:right w:val="none" w:sz="0" w:space="0" w:color="auto"/>
                                          </w:divBdr>
                                          <w:divsChild>
                                            <w:div w:id="1370371603">
                                              <w:marLeft w:val="0"/>
                                              <w:marRight w:val="0"/>
                                              <w:marTop w:val="0"/>
                                              <w:marBottom w:val="0"/>
                                              <w:divBdr>
                                                <w:top w:val="single" w:sz="6" w:space="0" w:color="F5F5F5"/>
                                                <w:left w:val="single" w:sz="6" w:space="0" w:color="F5F5F5"/>
                                                <w:bottom w:val="single" w:sz="6" w:space="0" w:color="F5F5F5"/>
                                                <w:right w:val="single" w:sz="6" w:space="0" w:color="F5F5F5"/>
                                              </w:divBdr>
                                              <w:divsChild>
                                                <w:div w:id="1370371606">
                                                  <w:marLeft w:val="0"/>
                                                  <w:marRight w:val="0"/>
                                                  <w:marTop w:val="0"/>
                                                  <w:marBottom w:val="0"/>
                                                  <w:divBdr>
                                                    <w:top w:val="none" w:sz="0" w:space="0" w:color="auto"/>
                                                    <w:left w:val="none" w:sz="0" w:space="0" w:color="auto"/>
                                                    <w:bottom w:val="none" w:sz="0" w:space="0" w:color="auto"/>
                                                    <w:right w:val="none" w:sz="0" w:space="0" w:color="auto"/>
                                                  </w:divBdr>
                                                  <w:divsChild>
                                                    <w:div w:id="137037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703716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199</TotalTime>
  <Pages>5</Pages>
  <Words>802</Words>
  <Characters>4416</Characters>
  <Application>Microsoft Office Outlook</Application>
  <DocSecurity>0</DocSecurity>
  <Lines>0</Lines>
  <Paragraphs>0</Paragraphs>
  <ScaleCrop>false</ScaleCrop>
  <Company>WMO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vGISC Toulouse/Exeter in operation</dc:subject>
  <dc:creator>Jacques Anquetil </dc:creator>
  <cp:keywords/>
  <dc:description/>
  <cp:lastModifiedBy>jacques.anquetil</cp:lastModifiedBy>
  <cp:revision>5</cp:revision>
  <dcterms:created xsi:type="dcterms:W3CDTF">2013-07-17T04:01:00Z</dcterms:created>
  <dcterms:modified xsi:type="dcterms:W3CDTF">2013-07-18T03:22:00Z</dcterms:modified>
</cp:coreProperties>
</file>