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283E94" w:rsidP="00F8649F">
      <w:pPr>
        <w:pStyle w:val="Heading1"/>
      </w:pPr>
      <w:r>
        <w:t xml:space="preserve">Demonstration Test Cases for WIS National </w:t>
      </w:r>
      <w:proofErr w:type="spellStart"/>
      <w:r>
        <w:t>Centres</w:t>
      </w:r>
      <w:proofErr w:type="spellEnd"/>
    </w:p>
    <w:p w:rsidR="00F8649F" w:rsidRDefault="00F41F81" w:rsidP="00F8649F">
      <w:pPr>
        <w:pStyle w:val="Heading2"/>
      </w:pPr>
      <w:r>
        <w:t>Motivation</w:t>
      </w:r>
    </w:p>
    <w:p w:rsidR="001A7EB8" w:rsidRDefault="00F41F81"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Manual on WIS (WMO No 1060) section 2.4 specifies the designation process for a National Centre (NC</w:t>
      </w:r>
      <w:r w:rsidR="00A206CD">
        <w:rPr>
          <w:rFonts w:ascii="Times New Roman" w:hAnsi="Times New Roman" w:cs="Times New Roman"/>
          <w:sz w:val="24"/>
          <w:szCs w:val="24"/>
        </w:rPr>
        <w:t>) in</w:t>
      </w:r>
      <w:r>
        <w:rPr>
          <w:rFonts w:ascii="Times New Roman" w:hAnsi="Times New Roman" w:cs="Times New Roman"/>
          <w:sz w:val="24"/>
          <w:szCs w:val="24"/>
        </w:rPr>
        <w:t xml:space="preserve"> WIS. As compliance of an NC is the responsibility of the Permanent Representative of a Member, the Manual does not prescribe that the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has to demonstrate its compliance with the WIS specifications to CBS. However, by the standards applicable to a GISC, a GISC should not accept data and products from a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unless it is sure that the data and products are compliant with the relevant specifications. </w:t>
      </w:r>
    </w:p>
    <w:p w:rsidR="00F41F81" w:rsidRDefault="00F41F81" w:rsidP="00A206CD">
      <w:pPr>
        <w:pStyle w:val="ListParagraph"/>
        <w:numPr>
          <w:ilvl w:val="0"/>
          <w:numId w:val="2"/>
        </w:numPr>
        <w:rPr>
          <w:rFonts w:ascii="Times New Roman" w:hAnsi="Times New Roman" w:cs="Times New Roman"/>
          <w:sz w:val="24"/>
          <w:szCs w:val="24"/>
        </w:rPr>
      </w:pPr>
      <w:r w:rsidRPr="00A206CD">
        <w:rPr>
          <w:rFonts w:ascii="Times New Roman" w:hAnsi="Times New Roman" w:cs="Times New Roman"/>
          <w:sz w:val="24"/>
          <w:szCs w:val="24"/>
        </w:rPr>
        <w:t xml:space="preserve">Now that Resolution 13 (EC-65) has designated a set of National </w:t>
      </w:r>
      <w:proofErr w:type="spellStart"/>
      <w:r w:rsidRPr="00A206CD">
        <w:rPr>
          <w:rFonts w:ascii="Times New Roman" w:hAnsi="Times New Roman" w:cs="Times New Roman"/>
          <w:sz w:val="24"/>
          <w:szCs w:val="24"/>
        </w:rPr>
        <w:t>Centres</w:t>
      </w:r>
      <w:proofErr w:type="spellEnd"/>
      <w:r w:rsidRPr="00A206CD">
        <w:rPr>
          <w:rFonts w:ascii="Times New Roman" w:hAnsi="Times New Roman" w:cs="Times New Roman"/>
          <w:sz w:val="24"/>
          <w:szCs w:val="24"/>
        </w:rPr>
        <w:t xml:space="preserve"> in WIS, GISCs and NCs </w:t>
      </w:r>
      <w:r w:rsidR="00A206CD" w:rsidRPr="00A206CD">
        <w:rPr>
          <w:rFonts w:ascii="Times New Roman" w:hAnsi="Times New Roman" w:cs="Times New Roman"/>
          <w:sz w:val="24"/>
          <w:szCs w:val="24"/>
        </w:rPr>
        <w:t>now need</w:t>
      </w:r>
      <w:r w:rsidRPr="00A206CD">
        <w:rPr>
          <w:rFonts w:ascii="Times New Roman" w:hAnsi="Times New Roman" w:cs="Times New Roman"/>
          <w:sz w:val="24"/>
          <w:szCs w:val="24"/>
        </w:rPr>
        <w:t xml:space="preserve"> to ensure that data from NCs is properly described by appropriate discovery metadata and that connection of the NC to WIS </w:t>
      </w:r>
      <w:r w:rsidR="00A206CD" w:rsidRPr="00A206CD">
        <w:rPr>
          <w:rFonts w:ascii="Times New Roman" w:hAnsi="Times New Roman" w:cs="Times New Roman"/>
          <w:sz w:val="24"/>
          <w:szCs w:val="24"/>
        </w:rPr>
        <w:t xml:space="preserve">is not disruptive to other WIS components. In particular, according to the Manual on WIS, section 4.1.2 states that “National </w:t>
      </w:r>
      <w:proofErr w:type="spellStart"/>
      <w:r w:rsidR="00A206CD" w:rsidRPr="00A206CD">
        <w:rPr>
          <w:rFonts w:ascii="Times New Roman" w:hAnsi="Times New Roman" w:cs="Times New Roman"/>
          <w:sz w:val="24"/>
          <w:szCs w:val="24"/>
        </w:rPr>
        <w:t>Centres</w:t>
      </w:r>
      <w:proofErr w:type="spellEnd"/>
      <w:r w:rsidR="00A206CD" w:rsidRPr="00A206CD">
        <w:rPr>
          <w:rFonts w:ascii="Times New Roman" w:hAnsi="Times New Roman" w:cs="Times New Roman"/>
          <w:sz w:val="24"/>
          <w:szCs w:val="24"/>
        </w:rPr>
        <w:t xml:space="preserve"> shall support seven of the 15 Technical Specifications, specifically WIS-TechSpec-1, -2, -4, -10, -11, -12 and -15. An NC can arrange through bilateral agreements for another NC, a DCPC or a GISC to perform functions</w:t>
      </w:r>
      <w:r w:rsidR="00A206CD">
        <w:rPr>
          <w:rFonts w:ascii="Times New Roman" w:hAnsi="Times New Roman" w:cs="Times New Roman"/>
          <w:sz w:val="24"/>
          <w:szCs w:val="24"/>
        </w:rPr>
        <w:t xml:space="preserve"> </w:t>
      </w:r>
      <w:r w:rsidR="00A206CD" w:rsidRPr="00A206CD">
        <w:rPr>
          <w:rFonts w:ascii="Times New Roman" w:hAnsi="Times New Roman" w:cs="Times New Roman"/>
          <w:sz w:val="24"/>
          <w:szCs w:val="24"/>
        </w:rPr>
        <w:t>on its behalf.</w:t>
      </w:r>
      <w:r w:rsidR="00A206CD">
        <w:rPr>
          <w:rFonts w:ascii="Times New Roman" w:hAnsi="Times New Roman" w:cs="Times New Roman"/>
          <w:sz w:val="24"/>
          <w:szCs w:val="24"/>
        </w:rPr>
        <w:t xml:space="preserve">” </w:t>
      </w:r>
    </w:p>
    <w:p w:rsidR="00A206CD" w:rsidRDefault="00A206CD" w:rsidP="00A206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RA VI being the first region to develop a Region WIS Implementation Plan noted that NCs need standard Demonstration Test cases in the same way that DCPCs and GISCs do. Noting the Manual on WIS </w:t>
      </w:r>
      <w:r w:rsidRPr="00A206CD">
        <w:rPr>
          <w:rFonts w:ascii="Times New Roman" w:hAnsi="Times New Roman" w:cs="Times New Roman"/>
          <w:sz w:val="24"/>
          <w:szCs w:val="24"/>
        </w:rPr>
        <w:t>section 4.1.2</w:t>
      </w:r>
      <w:r>
        <w:rPr>
          <w:rFonts w:ascii="Times New Roman" w:hAnsi="Times New Roman" w:cs="Times New Roman"/>
          <w:sz w:val="24"/>
          <w:szCs w:val="24"/>
        </w:rPr>
        <w:t xml:space="preserve">, RA VI reviewed the test cases relevant to a DCPC for </w:t>
      </w:r>
      <w:r w:rsidRPr="00A206CD">
        <w:rPr>
          <w:rFonts w:ascii="Times New Roman" w:hAnsi="Times New Roman" w:cs="Times New Roman"/>
          <w:sz w:val="24"/>
          <w:szCs w:val="24"/>
        </w:rPr>
        <w:t>WIS-TechSpec-1, -2, -4, -10, -11, -12 and -15</w:t>
      </w:r>
      <w:r>
        <w:rPr>
          <w:rFonts w:ascii="Times New Roman" w:hAnsi="Times New Roman" w:cs="Times New Roman"/>
          <w:sz w:val="24"/>
          <w:szCs w:val="24"/>
        </w:rPr>
        <w:t xml:space="preserve"> and adapted them for use by GISCs and NCs for application to NCs wishing to test their compliance.</w:t>
      </w:r>
    </w:p>
    <w:p w:rsidR="00A206CD" w:rsidRPr="00A206CD" w:rsidRDefault="0000063E" w:rsidP="00A206C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was also noted that having demonstration test cases for NCs also assisted Members in preparing technical specifications for upgrading their existing GTS applications and systems to ensure WIS compliance</w:t>
      </w:r>
    </w:p>
    <w:p w:rsidR="00F8649F" w:rsidRPr="00F8649F" w:rsidRDefault="008879DF" w:rsidP="00F8649F">
      <w:pPr>
        <w:pStyle w:val="Heading2"/>
      </w:pPr>
      <w:r>
        <w:t>Proposal</w:t>
      </w:r>
    </w:p>
    <w:p w:rsidR="00F8649F" w:rsidRDefault="0000063E" w:rsidP="000006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Annex</w:t>
      </w:r>
      <w:r w:rsidR="008879DF">
        <w:rPr>
          <w:rFonts w:ascii="Times New Roman" w:hAnsi="Times New Roman" w:cs="Times New Roman"/>
          <w:sz w:val="24"/>
          <w:szCs w:val="24"/>
        </w:rPr>
        <w:t>ed</w:t>
      </w:r>
      <w:r>
        <w:rPr>
          <w:rFonts w:ascii="Times New Roman" w:hAnsi="Times New Roman" w:cs="Times New Roman"/>
          <w:sz w:val="24"/>
          <w:szCs w:val="24"/>
        </w:rPr>
        <w:t xml:space="preserve"> to this document are three demonstration test cases taken from the WIS demonstration guidelines established by ET-GDDP for GISCs and DCPCs, but adapted to the needs of NCs. They are: Demonstration Test Case 1 - </w:t>
      </w:r>
      <w:r w:rsidRPr="0000063E">
        <w:rPr>
          <w:rFonts w:ascii="Times New Roman" w:hAnsi="Times New Roman" w:cs="Times New Roman"/>
          <w:sz w:val="24"/>
          <w:szCs w:val="24"/>
        </w:rPr>
        <w:t xml:space="preserve">Uploading of Discovery Metadata for </w:t>
      </w:r>
      <w:r w:rsidRPr="0000063E">
        <w:rPr>
          <w:rFonts w:ascii="Times New Roman" w:hAnsi="Times New Roman" w:cs="Times New Roman"/>
          <w:sz w:val="24"/>
          <w:szCs w:val="24"/>
        </w:rPr>
        <w:lastRenderedPageBreak/>
        <w:t>Data and Products into DAR catalogue</w:t>
      </w:r>
      <w:r>
        <w:rPr>
          <w:rFonts w:ascii="Times New Roman" w:hAnsi="Times New Roman" w:cs="Times New Roman"/>
          <w:sz w:val="24"/>
          <w:szCs w:val="24"/>
        </w:rPr>
        <w:t xml:space="preserve">; Demonstration Test Case 2 - </w:t>
      </w:r>
      <w:r w:rsidRPr="0000063E">
        <w:rPr>
          <w:rFonts w:ascii="Times New Roman" w:hAnsi="Times New Roman" w:cs="Times New Roman"/>
          <w:sz w:val="24"/>
          <w:szCs w:val="24"/>
        </w:rPr>
        <w:t xml:space="preserve">Uploading and downloading of data between WIS </w:t>
      </w:r>
      <w:proofErr w:type="spellStart"/>
      <w:r w:rsidRPr="0000063E">
        <w:rPr>
          <w:rFonts w:ascii="Times New Roman" w:hAnsi="Times New Roman" w:cs="Times New Roman"/>
          <w:sz w:val="24"/>
          <w:szCs w:val="24"/>
        </w:rPr>
        <w:t>centres</w:t>
      </w:r>
      <w:proofErr w:type="spellEnd"/>
      <w:r>
        <w:rPr>
          <w:rFonts w:ascii="Times New Roman" w:hAnsi="Times New Roman" w:cs="Times New Roman"/>
          <w:sz w:val="24"/>
          <w:szCs w:val="24"/>
        </w:rPr>
        <w:t xml:space="preserve">; and Demonstration Test Case 3 - </w:t>
      </w:r>
      <w:r w:rsidRPr="0000063E">
        <w:rPr>
          <w:rFonts w:ascii="Times New Roman" w:hAnsi="Times New Roman" w:cs="Times New Roman"/>
          <w:sz w:val="24"/>
          <w:szCs w:val="24"/>
        </w:rPr>
        <w:t>Maintenance of users, roles, authorization and authentication</w:t>
      </w:r>
      <w:r w:rsidR="008879DF">
        <w:rPr>
          <w:rFonts w:ascii="Times New Roman" w:hAnsi="Times New Roman" w:cs="Times New Roman"/>
          <w:sz w:val="24"/>
          <w:szCs w:val="24"/>
        </w:rPr>
        <w:t>,</w:t>
      </w:r>
    </w:p>
    <w:p w:rsidR="0000063E" w:rsidRDefault="0000063E" w:rsidP="0000063E">
      <w:pPr>
        <w:pStyle w:val="ListParagraph"/>
        <w:numPr>
          <w:ilvl w:val="0"/>
          <w:numId w:val="2"/>
        </w:numPr>
        <w:rPr>
          <w:rFonts w:ascii="Times New Roman" w:hAnsi="Times New Roman" w:cs="Times New Roman"/>
          <w:sz w:val="24"/>
          <w:szCs w:val="24"/>
        </w:rPr>
      </w:pPr>
      <w:r w:rsidRPr="0000063E">
        <w:rPr>
          <w:rFonts w:ascii="Times New Roman" w:hAnsi="Times New Roman" w:cs="Times New Roman"/>
          <w:sz w:val="24"/>
          <w:szCs w:val="24"/>
        </w:rPr>
        <w:t xml:space="preserve">Noting that an NC can utilize the GISC or another </w:t>
      </w:r>
      <w:proofErr w:type="spellStart"/>
      <w:r w:rsidRPr="0000063E">
        <w:rPr>
          <w:rFonts w:ascii="Times New Roman" w:hAnsi="Times New Roman" w:cs="Times New Roman"/>
          <w:sz w:val="24"/>
          <w:szCs w:val="24"/>
        </w:rPr>
        <w:t>centre’s</w:t>
      </w:r>
      <w:proofErr w:type="spellEnd"/>
      <w:r w:rsidRPr="0000063E">
        <w:rPr>
          <w:rFonts w:ascii="Times New Roman" w:hAnsi="Times New Roman" w:cs="Times New Roman"/>
          <w:sz w:val="24"/>
          <w:szCs w:val="24"/>
        </w:rPr>
        <w:t xml:space="preserve"> WIS compliant systems to meet their own compliance, it is feasible that the systems being tested are remotely located to the </w:t>
      </w:r>
      <w:proofErr w:type="spellStart"/>
      <w:r w:rsidRPr="0000063E">
        <w:rPr>
          <w:rFonts w:ascii="Times New Roman" w:hAnsi="Times New Roman" w:cs="Times New Roman"/>
          <w:sz w:val="24"/>
          <w:szCs w:val="24"/>
        </w:rPr>
        <w:t>centre</w:t>
      </w:r>
      <w:proofErr w:type="spellEnd"/>
      <w:r w:rsidRPr="0000063E">
        <w:rPr>
          <w:rFonts w:ascii="Times New Roman" w:hAnsi="Times New Roman" w:cs="Times New Roman"/>
          <w:sz w:val="24"/>
          <w:szCs w:val="24"/>
        </w:rPr>
        <w:t xml:space="preserve"> demonstrating its compliance. The key is that the </w:t>
      </w:r>
      <w:proofErr w:type="spellStart"/>
      <w:r w:rsidRPr="0000063E">
        <w:rPr>
          <w:rFonts w:ascii="Times New Roman" w:hAnsi="Times New Roman" w:cs="Times New Roman"/>
          <w:sz w:val="24"/>
          <w:szCs w:val="24"/>
        </w:rPr>
        <w:t>centre</w:t>
      </w:r>
      <w:proofErr w:type="spellEnd"/>
      <w:r w:rsidRPr="0000063E">
        <w:rPr>
          <w:rFonts w:ascii="Times New Roman" w:hAnsi="Times New Roman" w:cs="Times New Roman"/>
          <w:sz w:val="24"/>
          <w:szCs w:val="24"/>
        </w:rPr>
        <w:t xml:space="preserve"> can pass these tests not the location of the systems.</w:t>
      </w:r>
      <w:r w:rsidR="008879DF">
        <w:rPr>
          <w:rFonts w:ascii="Times New Roman" w:hAnsi="Times New Roman" w:cs="Times New Roman"/>
          <w:sz w:val="24"/>
          <w:szCs w:val="24"/>
        </w:rPr>
        <w:t xml:space="preserve"> In such cases the GISC and representative of the PR should be confident that the </w:t>
      </w:r>
      <w:proofErr w:type="spellStart"/>
      <w:r w:rsidR="008879DF">
        <w:rPr>
          <w:rFonts w:ascii="Times New Roman" w:hAnsi="Times New Roman" w:cs="Times New Roman"/>
          <w:sz w:val="24"/>
          <w:szCs w:val="24"/>
        </w:rPr>
        <w:t>centre</w:t>
      </w:r>
      <w:proofErr w:type="spellEnd"/>
      <w:r w:rsidR="008879DF">
        <w:rPr>
          <w:rFonts w:ascii="Times New Roman" w:hAnsi="Times New Roman" w:cs="Times New Roman"/>
          <w:sz w:val="24"/>
          <w:szCs w:val="24"/>
        </w:rPr>
        <w:t xml:space="preserve"> staff understand and are able to ensure the </w:t>
      </w:r>
      <w:proofErr w:type="spellStart"/>
      <w:r w:rsidR="008879DF">
        <w:rPr>
          <w:rFonts w:ascii="Times New Roman" w:hAnsi="Times New Roman" w:cs="Times New Roman"/>
          <w:sz w:val="24"/>
          <w:szCs w:val="24"/>
        </w:rPr>
        <w:t>centre’s</w:t>
      </w:r>
      <w:proofErr w:type="spellEnd"/>
      <w:r w:rsidR="008879DF">
        <w:rPr>
          <w:rFonts w:ascii="Times New Roman" w:hAnsi="Times New Roman" w:cs="Times New Roman"/>
          <w:sz w:val="24"/>
          <w:szCs w:val="24"/>
        </w:rPr>
        <w:t xml:space="preserve"> compliance with the standards of WIS.</w:t>
      </w:r>
    </w:p>
    <w:p w:rsidR="008B7A6C" w:rsidRPr="0000063E" w:rsidRDefault="008B7A6C" w:rsidP="000006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Subject to the support of ET-WIS, it is proposed that the demonstration test cases </w:t>
      </w:r>
      <w:r w:rsidR="00785A5F">
        <w:rPr>
          <w:rFonts w:ascii="Times New Roman" w:hAnsi="Times New Roman" w:cs="Times New Roman"/>
          <w:sz w:val="24"/>
          <w:szCs w:val="24"/>
        </w:rPr>
        <w:t xml:space="preserve">presented here and appropriate guidance material </w:t>
      </w:r>
      <w:r>
        <w:rPr>
          <w:rFonts w:ascii="Times New Roman" w:hAnsi="Times New Roman" w:cs="Times New Roman"/>
          <w:sz w:val="24"/>
          <w:szCs w:val="24"/>
        </w:rPr>
        <w:t xml:space="preserve">be an annex to the Guide to WIS (WMO No 1061). </w:t>
      </w:r>
    </w:p>
    <w:p w:rsidR="00F8649F" w:rsidRDefault="00F8649F" w:rsidP="00F8649F">
      <w:pPr>
        <w:pStyle w:val="Heading2"/>
      </w:pPr>
      <w:r>
        <w:t>References</w:t>
      </w:r>
    </w:p>
    <w:p w:rsidR="00743F2B" w:rsidRDefault="00743F2B"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Manual on the WMO Information System (WMO No 1060)</w:t>
      </w:r>
    </w:p>
    <w:p w:rsidR="00F8649F" w:rsidRDefault="00743F2B"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Home Page, WIS Implementation Plan for RA VI - </w:t>
      </w:r>
      <w:hyperlink r:id="rId8" w:history="1">
        <w:r>
          <w:rPr>
            <w:rStyle w:val="Hyperlink"/>
          </w:rPr>
          <w:t>http://www.wmo.int/pages/prog/dra/eur/RA6_WIS_ImplPlan.php</w:t>
        </w:r>
      </w:hyperlink>
    </w:p>
    <w:p w:rsidR="00F8649F" w:rsidRDefault="00743F2B" w:rsidP="00743F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Guidance material for WIS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certification by CBS - </w:t>
      </w:r>
      <w:hyperlink r:id="rId9" w:history="1">
        <w:r w:rsidRPr="001505DA">
          <w:rPr>
            <w:rStyle w:val="Hyperlink"/>
            <w:rFonts w:ascii="Times New Roman" w:hAnsi="Times New Roman" w:cs="Times New Roman"/>
            <w:sz w:val="24"/>
            <w:szCs w:val="24"/>
          </w:rPr>
          <w:t>http://www-db.wmo.int/WIS/centres/guidance.doc</w:t>
        </w:r>
      </w:hyperlink>
      <w:r>
        <w:rPr>
          <w:rFonts w:ascii="Times New Roman" w:hAnsi="Times New Roman" w:cs="Times New Roman"/>
          <w:sz w:val="24"/>
          <w:szCs w:val="24"/>
        </w:rPr>
        <w:t xml:space="preserve"> </w:t>
      </w:r>
    </w:p>
    <w:p w:rsidR="00A25CFC" w:rsidRDefault="00A25CFC" w:rsidP="00A25CFC">
      <w:pPr>
        <w:pStyle w:val="Heading2"/>
      </w:pPr>
      <w:r>
        <w:t xml:space="preserve">Recommended Text </w:t>
      </w:r>
    </w:p>
    <w:p w:rsidR="00D57940" w:rsidRDefault="00D57940" w:rsidP="00D57940">
      <w:pPr>
        <w:rPr>
          <w:rFonts w:ascii="Times New Roman" w:hAnsi="Times New Roman" w:cs="Times New Roman"/>
          <w:sz w:val="24"/>
          <w:szCs w:val="24"/>
        </w:rPr>
      </w:pPr>
      <w:r w:rsidRPr="00D57940">
        <w:rPr>
          <w:rFonts w:ascii="Times New Roman" w:hAnsi="Times New Roman" w:cs="Times New Roman"/>
          <w:sz w:val="24"/>
          <w:szCs w:val="24"/>
        </w:rPr>
        <w:t xml:space="preserve">The meeting noted the Demonstration Test Cases proposed for National </w:t>
      </w:r>
      <w:proofErr w:type="spellStart"/>
      <w:r w:rsidRPr="00D57940">
        <w:rPr>
          <w:rFonts w:ascii="Times New Roman" w:hAnsi="Times New Roman" w:cs="Times New Roman"/>
          <w:sz w:val="24"/>
          <w:szCs w:val="24"/>
        </w:rPr>
        <w:t>Centres</w:t>
      </w:r>
      <w:proofErr w:type="spellEnd"/>
      <w:r w:rsidRPr="00D57940">
        <w:rPr>
          <w:rFonts w:ascii="Times New Roman" w:hAnsi="Times New Roman" w:cs="Times New Roman"/>
          <w:sz w:val="24"/>
          <w:szCs w:val="24"/>
        </w:rPr>
        <w:t xml:space="preserve"> in the RA VI implementation plan</w:t>
      </w:r>
      <w:r>
        <w:rPr>
          <w:rFonts w:ascii="Times New Roman" w:hAnsi="Times New Roman" w:cs="Times New Roman"/>
          <w:sz w:val="24"/>
          <w:szCs w:val="24"/>
        </w:rPr>
        <w:t xml:space="preserve"> included as annex xx to this report</w:t>
      </w:r>
      <w:bookmarkStart w:id="0" w:name="_GoBack"/>
      <w:bookmarkEnd w:id="0"/>
      <w:r w:rsidRPr="00D57940">
        <w:rPr>
          <w:rFonts w:ascii="Times New Roman" w:hAnsi="Times New Roman" w:cs="Times New Roman"/>
          <w:sz w:val="24"/>
          <w:szCs w:val="24"/>
        </w:rPr>
        <w:t>. They agreed that GISCs should use these standard test cases to demonstrate NCs compliance with WIS. It recommended that all GISCs use these test cases in their area of responsibility and liaise with NCs to undertake the relevant tests. It requested the TT-DC and the TT-GISC to liaise and review the WIS Manual and Guide and to recommend how to incorporate this decision. The meeting further asked the TT-OM to take into consideration this recommendation on operational and monitoring activities.</w:t>
      </w:r>
    </w:p>
    <w:p w:rsidR="00283E94" w:rsidRDefault="00F8649F" w:rsidP="00F8649F">
      <w:pPr>
        <w:jc w:val="center"/>
        <w:rPr>
          <w:rFonts w:ascii="Times New Roman" w:hAnsi="Times New Roman" w:cs="Times New Roman"/>
          <w:sz w:val="24"/>
          <w:szCs w:val="24"/>
        </w:rPr>
        <w:sectPr w:rsidR="00283E94" w:rsidSect="00BA350D">
          <w:headerReference w:type="default" r:id="rId10"/>
          <w:headerReference w:type="first" r:id="rId11"/>
          <w:pgSz w:w="12240" w:h="15840"/>
          <w:pgMar w:top="1440" w:right="1440" w:bottom="1440" w:left="1440" w:header="720" w:footer="720" w:gutter="0"/>
          <w:cols w:space="720"/>
          <w:titlePg/>
          <w:docGrid w:linePitch="360"/>
        </w:sectPr>
      </w:pPr>
      <w:r>
        <w:rPr>
          <w:rFonts w:ascii="Times New Roman" w:hAnsi="Times New Roman" w:cs="Times New Roman"/>
          <w:sz w:val="24"/>
          <w:szCs w:val="24"/>
        </w:rPr>
        <w:t>--------------------</w:t>
      </w:r>
    </w:p>
    <w:p w:rsidR="00283E94" w:rsidRPr="00721B75" w:rsidRDefault="00283E94" w:rsidP="00721B75">
      <w:pPr>
        <w:pStyle w:val="Heading2"/>
      </w:pPr>
      <w:r w:rsidRPr="00721B75">
        <w:lastRenderedPageBreak/>
        <w:t>Annex – NC Demonstration Test Cases</w:t>
      </w:r>
    </w:p>
    <w:tbl>
      <w:tblPr>
        <w:tblW w:w="13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8"/>
      </w:tblGrid>
      <w:tr w:rsidR="00283E94" w:rsidTr="00283E94">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t>Test Case Name: NC Demonstration Test Case 1</w:t>
            </w:r>
          </w:p>
        </w:tc>
      </w:tr>
      <w:tr w:rsidR="00283E94" w:rsidTr="00283E94">
        <w:tc>
          <w:tcPr>
            <w:tcW w:w="13722" w:type="dxa"/>
            <w:gridSpan w:val="6"/>
            <w:tcBorders>
              <w:top w:val="single" w:sz="4" w:space="0" w:color="auto"/>
              <w:left w:val="single" w:sz="4" w:space="0" w:color="auto"/>
              <w:bottom w:val="single" w:sz="4" w:space="0" w:color="auto"/>
              <w:right w:val="single" w:sz="4" w:space="0" w:color="auto"/>
            </w:tcBorders>
            <w:hideMark/>
          </w:tcPr>
          <w:p w:rsidR="00283E94" w:rsidRDefault="00283E94">
            <w:pPr>
              <w:rPr>
                <w:rFonts w:ascii="Arial" w:hAnsi="Arial"/>
                <w:i/>
                <w:sz w:val="20"/>
                <w:szCs w:val="20"/>
                <w:lang w:eastAsia="zh-CN"/>
              </w:rPr>
            </w:pPr>
            <w:r>
              <w:rPr>
                <w:rFonts w:ascii="Arial" w:hAnsi="Arial"/>
                <w:sz w:val="20"/>
                <w:szCs w:val="20"/>
              </w:rPr>
              <w:t>Uploading of Discovery Metadata for Data and Products into DAR catalogue</w:t>
            </w:r>
          </w:p>
        </w:tc>
      </w:tr>
      <w:tr w:rsidR="00283E94" w:rsidTr="00283E94">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Test Case ID</w:t>
            </w:r>
          </w:p>
        </w:tc>
        <w:tc>
          <w:tcPr>
            <w:tcW w:w="11284" w:type="dxa"/>
            <w:gridSpan w:val="5"/>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NC-TC1</w:t>
            </w:r>
          </w:p>
        </w:tc>
      </w:tr>
      <w:tr w:rsidR="00283E94" w:rsidTr="00283E94">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Component</w:t>
            </w:r>
          </w:p>
        </w:tc>
        <w:tc>
          <w:tcPr>
            <w:tcW w:w="11284" w:type="dxa"/>
            <w:gridSpan w:val="5"/>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Metadata Management</w:t>
            </w:r>
          </w:p>
        </w:tc>
      </w:tr>
      <w:tr w:rsidR="00283E94" w:rsidTr="00283E94">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t>Purpose of test</w:t>
            </w:r>
          </w:p>
        </w:tc>
      </w:tr>
      <w:tr w:rsidR="00283E94" w:rsidTr="00283E94">
        <w:tc>
          <w:tcPr>
            <w:tcW w:w="13722" w:type="dxa"/>
            <w:gridSpan w:val="6"/>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r>
              <w:rPr>
                <w:rFonts w:cs="Arial"/>
                <w:szCs w:val="20"/>
                <w:lang w:val="en-US" w:eastAsia="zh-CN"/>
              </w:rPr>
              <w:t xml:space="preserve">Validate the function of adding, updating and deleting metadata records from NC to the Principal GISC. </w:t>
            </w:r>
          </w:p>
          <w:p w:rsidR="00283E94" w:rsidRDefault="00283E94">
            <w:pPr>
              <w:pStyle w:val="BodyText"/>
              <w:spacing w:after="0"/>
              <w:rPr>
                <w:rFonts w:cs="Arial"/>
                <w:szCs w:val="20"/>
                <w:lang w:val="en-US" w:eastAsia="zh-CN"/>
              </w:rPr>
            </w:pPr>
          </w:p>
          <w:p w:rsidR="00283E94" w:rsidRDefault="00283E94">
            <w:pPr>
              <w:pStyle w:val="BodyText"/>
              <w:spacing w:after="0"/>
              <w:rPr>
                <w:rFonts w:cs="Arial"/>
                <w:color w:val="FF0000"/>
                <w:szCs w:val="20"/>
                <w:lang w:val="en-US" w:eastAsia="zh-CN"/>
              </w:rPr>
            </w:pPr>
            <w:r>
              <w:rPr>
                <w:rFonts w:cs="Arial"/>
                <w:szCs w:val="20"/>
                <w:lang w:val="en-US" w:eastAsia="zh-CN"/>
              </w:rPr>
              <w:t>All metadata records must be checked against the relevant schemas.</w:t>
            </w:r>
            <w:r>
              <w:rPr>
                <w:rFonts w:cs="Arial"/>
                <w:color w:val="FF0000"/>
                <w:szCs w:val="20"/>
                <w:lang w:val="en-US" w:eastAsia="zh-CN"/>
              </w:rPr>
              <w:t xml:space="preserve"> </w:t>
            </w:r>
            <w:r>
              <w:rPr>
                <w:rFonts w:cs="Arial"/>
                <w:szCs w:val="20"/>
                <w:lang w:val="en-US" w:eastAsia="zh-CN"/>
              </w:rPr>
              <w:t>(e.g. The record should be rejected if not fitting the schema)</w:t>
            </w:r>
          </w:p>
          <w:p w:rsidR="00283E94" w:rsidRDefault="00283E94">
            <w:pPr>
              <w:pStyle w:val="BodyText"/>
              <w:spacing w:after="0"/>
              <w:rPr>
                <w:rFonts w:cs="Arial"/>
                <w:szCs w:val="20"/>
                <w:lang w:val="en-US" w:eastAsia="zh-CN"/>
              </w:rPr>
            </w:pPr>
          </w:p>
          <w:p w:rsidR="00283E94" w:rsidRDefault="00283E94">
            <w:pPr>
              <w:pStyle w:val="BodyText"/>
              <w:spacing w:after="0"/>
              <w:rPr>
                <w:rFonts w:cs="Arial"/>
                <w:color w:val="FF0000"/>
                <w:szCs w:val="20"/>
                <w:lang w:val="en-US" w:eastAsia="zh-CN"/>
              </w:rPr>
            </w:pPr>
            <w:r>
              <w:rPr>
                <w:rFonts w:cs="Arial"/>
                <w:szCs w:val="20"/>
                <w:lang w:val="en-US" w:eastAsia="zh-CN"/>
              </w:rPr>
              <w:t xml:space="preserve">Note 1: The term “upload” refers to the movement of metadata records between </w:t>
            </w:r>
            <w:proofErr w:type="gramStart"/>
            <w:r>
              <w:rPr>
                <w:rFonts w:cs="Arial"/>
                <w:szCs w:val="20"/>
                <w:lang w:val="en-US" w:eastAsia="zh-CN"/>
              </w:rPr>
              <w:t>the a</w:t>
            </w:r>
            <w:proofErr w:type="gramEnd"/>
            <w:r>
              <w:rPr>
                <w:rFonts w:cs="Arial"/>
                <w:szCs w:val="20"/>
                <w:lang w:val="en-US" w:eastAsia="zh-CN"/>
              </w:rPr>
              <w:t xml:space="preserve"> National Centre that provides the metadata and the WIS center that manages the DAR catalogue hosted by the Principal GISC. It can actually be implemented as a “pull” initiated from the DAR catalogue site, or as a “push” initiated by the metadata provider. </w:t>
            </w:r>
          </w:p>
          <w:p w:rsidR="00283E94" w:rsidRDefault="00283E94">
            <w:pPr>
              <w:pStyle w:val="BodyText"/>
              <w:spacing w:after="0"/>
              <w:rPr>
                <w:rFonts w:cs="Arial"/>
                <w:szCs w:val="20"/>
                <w:lang w:val="en-US" w:eastAsia="zh-CN"/>
              </w:rPr>
            </w:pPr>
          </w:p>
          <w:p w:rsidR="00283E94" w:rsidRDefault="00283E94">
            <w:pPr>
              <w:pStyle w:val="BodyText"/>
              <w:spacing w:after="0"/>
              <w:rPr>
                <w:rFonts w:cs="Arial"/>
                <w:szCs w:val="20"/>
                <w:lang w:val="en-US" w:eastAsia="zh-CN"/>
              </w:rPr>
            </w:pPr>
            <w:r>
              <w:rPr>
                <w:rFonts w:cs="Arial"/>
                <w:szCs w:val="20"/>
                <w:lang w:val="en-US" w:eastAsia="zh-CN"/>
              </w:rPr>
              <w:t>Note 2: this functionalities can be implemented as:</w:t>
            </w:r>
          </w:p>
          <w:p w:rsidR="00283E94" w:rsidRDefault="00283E94" w:rsidP="00283E94">
            <w:pPr>
              <w:pStyle w:val="BodyText"/>
              <w:numPr>
                <w:ilvl w:val="0"/>
                <w:numId w:val="4"/>
              </w:numPr>
              <w:spacing w:after="0"/>
              <w:rPr>
                <w:rFonts w:cs="Arial"/>
                <w:szCs w:val="20"/>
                <w:lang w:val="en-US" w:eastAsia="zh-CN"/>
              </w:rPr>
            </w:pPr>
            <w:r>
              <w:rPr>
                <w:rFonts w:cs="Arial"/>
                <w:szCs w:val="20"/>
                <w:lang w:val="en-US" w:eastAsia="zh-CN"/>
              </w:rPr>
              <w:t>A web interface allowing registered users to manage their metadata interactively</w:t>
            </w:r>
          </w:p>
          <w:p w:rsidR="00283E94" w:rsidRDefault="00283E94" w:rsidP="00283E94">
            <w:pPr>
              <w:pStyle w:val="BodyText"/>
              <w:numPr>
                <w:ilvl w:val="0"/>
                <w:numId w:val="4"/>
              </w:numPr>
              <w:spacing w:after="0"/>
              <w:rPr>
                <w:rFonts w:cs="Arial"/>
                <w:szCs w:val="20"/>
                <w:lang w:val="en-US" w:eastAsia="zh-CN"/>
              </w:rPr>
            </w:pPr>
            <w:r>
              <w:rPr>
                <w:rFonts w:cs="Arial"/>
                <w:szCs w:val="20"/>
                <w:lang w:val="en-US" w:eastAsia="zh-CN"/>
              </w:rPr>
              <w:t xml:space="preserve">A machine-to-machine interface allowing automated batch processing of metadata. </w:t>
            </w:r>
          </w:p>
          <w:p w:rsidR="00283E94" w:rsidRDefault="00283E94">
            <w:pPr>
              <w:pStyle w:val="BodyText"/>
              <w:spacing w:after="0"/>
              <w:rPr>
                <w:rFonts w:cs="Arial"/>
                <w:szCs w:val="20"/>
                <w:lang w:val="en-US" w:eastAsia="zh-CN"/>
              </w:rPr>
            </w:pPr>
          </w:p>
          <w:p w:rsidR="00283E94" w:rsidRDefault="00283E94">
            <w:pPr>
              <w:pStyle w:val="BodyText"/>
              <w:spacing w:after="0"/>
              <w:rPr>
                <w:rFonts w:cs="Arial"/>
                <w:szCs w:val="20"/>
                <w:lang w:val="en-US" w:eastAsia="zh-CN"/>
              </w:rPr>
            </w:pPr>
            <w:r>
              <w:rPr>
                <w:rFonts w:cs="Arial"/>
                <w:szCs w:val="20"/>
                <w:lang w:val="en-US" w:eastAsia="zh-CN"/>
              </w:rPr>
              <w:t>All GISCs support both methods. The NC may choose one or both methods</w:t>
            </w:r>
          </w:p>
        </w:tc>
      </w:tr>
      <w:tr w:rsidR="00283E94" w:rsidTr="00283E94">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t>Relevant technical specifications</w:t>
            </w:r>
          </w:p>
        </w:tc>
      </w:tr>
      <w:tr w:rsidR="00283E94" w:rsidTr="00283E94">
        <w:trPr>
          <w:trHeight w:val="227"/>
        </w:trPr>
        <w:tc>
          <w:tcPr>
            <w:tcW w:w="13722" w:type="dxa"/>
            <w:gridSpan w:val="6"/>
            <w:tcBorders>
              <w:top w:val="single" w:sz="4" w:space="0" w:color="auto"/>
              <w:left w:val="single" w:sz="4" w:space="0" w:color="auto"/>
              <w:bottom w:val="single" w:sz="4" w:space="0" w:color="auto"/>
              <w:right w:val="single" w:sz="4" w:space="0" w:color="auto"/>
            </w:tcBorders>
            <w:hideMark/>
          </w:tcPr>
          <w:p w:rsidR="00283E94" w:rsidRDefault="00283E94" w:rsidP="00283E94">
            <w:pPr>
              <w:pStyle w:val="BodyText"/>
              <w:numPr>
                <w:ilvl w:val="0"/>
                <w:numId w:val="5"/>
              </w:numPr>
              <w:spacing w:after="0"/>
              <w:rPr>
                <w:rFonts w:cs="Arial"/>
                <w:szCs w:val="20"/>
                <w:lang w:val="en-US" w:eastAsia="zh-CN"/>
              </w:rPr>
            </w:pPr>
            <w:r>
              <w:rPr>
                <w:rFonts w:cs="Arial"/>
                <w:szCs w:val="20"/>
                <w:lang w:val="en-US" w:eastAsia="zh-CN"/>
              </w:rPr>
              <w:t>Tech specs 1 (Uploading of metadata)</w:t>
            </w:r>
          </w:p>
          <w:p w:rsidR="00283E94" w:rsidRDefault="00283E94" w:rsidP="00283E94">
            <w:pPr>
              <w:pStyle w:val="BodyText"/>
              <w:numPr>
                <w:ilvl w:val="0"/>
                <w:numId w:val="5"/>
              </w:numPr>
              <w:spacing w:after="0"/>
              <w:rPr>
                <w:rFonts w:cs="Arial"/>
                <w:szCs w:val="20"/>
                <w:lang w:val="en-US" w:eastAsia="zh-CN"/>
              </w:rPr>
            </w:pPr>
            <w:r>
              <w:rPr>
                <w:rFonts w:cs="Arial"/>
                <w:szCs w:val="20"/>
                <w:lang w:val="en-US" w:eastAsia="zh-CN"/>
              </w:rPr>
              <w:t>Tech specs 8 (DAR Catalogue Search and Retrieval)</w:t>
            </w:r>
          </w:p>
        </w:tc>
      </w:tr>
      <w:tr w:rsidR="00283E94" w:rsidTr="00283E94">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t>Precondition </w:t>
            </w:r>
          </w:p>
        </w:tc>
      </w:tr>
      <w:tr w:rsidR="00283E94" w:rsidTr="00283E94">
        <w:tc>
          <w:tcPr>
            <w:tcW w:w="13722" w:type="dxa"/>
            <w:gridSpan w:val="6"/>
            <w:tcBorders>
              <w:top w:val="single" w:sz="4" w:space="0" w:color="auto"/>
              <w:left w:val="single" w:sz="4" w:space="0" w:color="auto"/>
              <w:bottom w:val="single" w:sz="4" w:space="0" w:color="auto"/>
              <w:right w:val="single" w:sz="4" w:space="0" w:color="auto"/>
            </w:tcBorders>
            <w:hideMark/>
          </w:tcPr>
          <w:p w:rsidR="00283E94" w:rsidRDefault="00283E94" w:rsidP="00283E94">
            <w:pPr>
              <w:pStyle w:val="BodyText"/>
              <w:numPr>
                <w:ilvl w:val="0"/>
                <w:numId w:val="6"/>
              </w:numPr>
              <w:spacing w:after="0"/>
              <w:rPr>
                <w:rFonts w:cs="Arial"/>
                <w:szCs w:val="20"/>
                <w:lang w:val="en-US" w:eastAsia="zh-CN"/>
              </w:rPr>
            </w:pPr>
            <w:r>
              <w:rPr>
                <w:rFonts w:cs="Arial"/>
                <w:szCs w:val="20"/>
                <w:lang w:val="en-US" w:eastAsia="zh-CN"/>
              </w:rPr>
              <w:t>Network connection (dedicated and/or public connection) exists between the NC and GISC</w:t>
            </w:r>
          </w:p>
          <w:p w:rsidR="00283E94" w:rsidRDefault="00283E94" w:rsidP="00283E94">
            <w:pPr>
              <w:pStyle w:val="BodyText"/>
              <w:numPr>
                <w:ilvl w:val="0"/>
                <w:numId w:val="6"/>
              </w:numPr>
              <w:spacing w:after="0"/>
              <w:rPr>
                <w:rFonts w:cs="Arial"/>
                <w:szCs w:val="20"/>
                <w:lang w:val="en-US" w:eastAsia="zh-CN"/>
              </w:rPr>
            </w:pPr>
            <w:r>
              <w:rPr>
                <w:rFonts w:cs="Arial"/>
                <w:szCs w:val="20"/>
                <w:lang w:val="en-US" w:eastAsia="zh-CN"/>
              </w:rPr>
              <w:t xml:space="preserve">GISC has a file upload facility for collecting metadata from other WIS </w:t>
            </w:r>
            <w:proofErr w:type="spellStart"/>
            <w:r>
              <w:rPr>
                <w:rFonts w:cs="Arial"/>
                <w:szCs w:val="20"/>
                <w:lang w:val="en-US" w:eastAsia="zh-CN"/>
              </w:rPr>
              <w:t>centre</w:t>
            </w:r>
            <w:proofErr w:type="spellEnd"/>
            <w:r>
              <w:rPr>
                <w:rFonts w:cs="Arial"/>
                <w:szCs w:val="20"/>
                <w:lang w:val="en-US" w:eastAsia="zh-CN"/>
              </w:rPr>
              <w:t xml:space="preserve">(s) </w:t>
            </w:r>
          </w:p>
          <w:p w:rsidR="00283E94" w:rsidRDefault="00283E94" w:rsidP="00283E94">
            <w:pPr>
              <w:pStyle w:val="BodyText"/>
              <w:numPr>
                <w:ilvl w:val="0"/>
                <w:numId w:val="6"/>
              </w:numPr>
              <w:spacing w:after="0"/>
              <w:rPr>
                <w:rFonts w:cs="Arial"/>
                <w:szCs w:val="20"/>
                <w:lang w:val="en-US" w:eastAsia="zh-CN"/>
              </w:rPr>
            </w:pPr>
            <w:r>
              <w:rPr>
                <w:rFonts w:cs="Arial"/>
                <w:szCs w:val="20"/>
                <w:lang w:val="en-US" w:eastAsia="zh-CN"/>
              </w:rPr>
              <w:t>GISC has a fully functional DAR catalogue</w:t>
            </w:r>
          </w:p>
          <w:p w:rsidR="00283E94" w:rsidRDefault="00283E94" w:rsidP="00283E94">
            <w:pPr>
              <w:pStyle w:val="BodyText"/>
              <w:numPr>
                <w:ilvl w:val="0"/>
                <w:numId w:val="6"/>
              </w:numPr>
              <w:spacing w:after="0"/>
              <w:rPr>
                <w:rFonts w:cs="Arial"/>
                <w:szCs w:val="20"/>
                <w:lang w:val="en-US" w:eastAsia="zh-CN"/>
              </w:rPr>
            </w:pPr>
            <w:r>
              <w:rPr>
                <w:rFonts w:cs="Arial"/>
                <w:szCs w:val="20"/>
                <w:lang w:val="en-US" w:eastAsia="zh-CN"/>
              </w:rPr>
              <w:t xml:space="preserve">GISC has a registered user/process that is </w:t>
            </w:r>
            <w:proofErr w:type="spellStart"/>
            <w:r>
              <w:rPr>
                <w:rFonts w:cs="Arial"/>
                <w:szCs w:val="20"/>
                <w:lang w:val="en-US" w:eastAsia="zh-CN"/>
              </w:rPr>
              <w:t>authorised</w:t>
            </w:r>
            <w:proofErr w:type="spellEnd"/>
            <w:r>
              <w:rPr>
                <w:rFonts w:cs="Arial"/>
                <w:szCs w:val="20"/>
                <w:lang w:val="en-US" w:eastAsia="zh-CN"/>
              </w:rPr>
              <w:t xml:space="preserve"> to manage metadata of a given WIS </w:t>
            </w:r>
            <w:proofErr w:type="spellStart"/>
            <w:r>
              <w:rPr>
                <w:rFonts w:cs="Arial"/>
                <w:szCs w:val="20"/>
                <w:lang w:val="en-US" w:eastAsia="zh-CN"/>
              </w:rPr>
              <w:t>centre</w:t>
            </w:r>
            <w:proofErr w:type="spellEnd"/>
          </w:p>
          <w:p w:rsidR="00283E94" w:rsidRDefault="00283E94" w:rsidP="00283E94">
            <w:pPr>
              <w:pStyle w:val="BodyText"/>
              <w:numPr>
                <w:ilvl w:val="0"/>
                <w:numId w:val="6"/>
              </w:numPr>
              <w:spacing w:after="0"/>
              <w:rPr>
                <w:rFonts w:cs="Arial"/>
                <w:szCs w:val="20"/>
                <w:lang w:val="en-US" w:eastAsia="zh-CN"/>
              </w:rPr>
            </w:pPr>
            <w:r>
              <w:rPr>
                <w:rFonts w:cs="Arial"/>
                <w:szCs w:val="20"/>
                <w:lang w:val="en-US" w:eastAsia="zh-CN"/>
              </w:rPr>
              <w:t>GISC has a web interface to the DAR catalogue that allow searches (see WIS-TC6</w:t>
            </w:r>
            <w:r>
              <w:rPr>
                <w:rStyle w:val="FootnoteReference"/>
                <w:szCs w:val="20"/>
                <w:lang w:val="en-US" w:eastAsia="zh-CN"/>
              </w:rPr>
              <w:footnoteReference w:id="1"/>
            </w:r>
            <w:r>
              <w:rPr>
                <w:rFonts w:cs="Arial"/>
                <w:szCs w:val="20"/>
                <w:lang w:val="en-US" w:eastAsia="zh-CN"/>
              </w:rPr>
              <w:t>)</w:t>
            </w:r>
          </w:p>
        </w:tc>
      </w:tr>
      <w:tr w:rsidR="00283E94" w:rsidTr="00283E94">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Test Steps</w:t>
            </w:r>
          </w:p>
        </w:tc>
      </w:tr>
      <w:tr w:rsidR="00283E94" w:rsidTr="00283E94">
        <w:trPr>
          <w:trHeight w:val="1020"/>
        </w:trPr>
        <w:tc>
          <w:tcPr>
            <w:tcW w:w="13722" w:type="dxa"/>
            <w:gridSpan w:val="6"/>
            <w:tcBorders>
              <w:top w:val="single" w:sz="4" w:space="0" w:color="auto"/>
              <w:left w:val="single" w:sz="4" w:space="0" w:color="auto"/>
              <w:bottom w:val="single" w:sz="4" w:space="0" w:color="auto"/>
              <w:right w:val="single" w:sz="4" w:space="0" w:color="auto"/>
            </w:tcBorders>
            <w:hideMark/>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
              <w:gridCol w:w="4483"/>
              <w:gridCol w:w="6080"/>
              <w:gridCol w:w="2516"/>
            </w:tblGrid>
            <w:tr w:rsidR="00283E94">
              <w:tc>
                <w:tcPr>
                  <w:tcW w:w="396" w:type="dxa"/>
                  <w:tcBorders>
                    <w:top w:val="single" w:sz="4" w:space="0" w:color="auto"/>
                    <w:left w:val="single" w:sz="4" w:space="0" w:color="auto"/>
                    <w:bottom w:val="single" w:sz="4" w:space="0" w:color="auto"/>
                    <w:right w:val="single" w:sz="4" w:space="0" w:color="auto"/>
                  </w:tcBorders>
                  <w:shd w:val="clear" w:color="auto" w:fill="F3F3F3"/>
                </w:tcPr>
                <w:p w:rsidR="00283E94" w:rsidRDefault="00283E94">
                  <w:pPr>
                    <w:pStyle w:val="BodyText"/>
                    <w:spacing w:after="0"/>
                    <w:rPr>
                      <w:rFonts w:cs="Arial"/>
                      <w:b/>
                      <w:szCs w:val="20"/>
                      <w:lang w:val="en-US" w:eastAsia="zh-CN"/>
                    </w:rPr>
                  </w:pPr>
                </w:p>
              </w:tc>
              <w:tc>
                <w:tcPr>
                  <w:tcW w:w="4490" w:type="dxa"/>
                  <w:tcBorders>
                    <w:top w:val="single" w:sz="4" w:space="0" w:color="auto"/>
                    <w:left w:val="single" w:sz="4" w:space="0" w:color="auto"/>
                    <w:bottom w:val="single" w:sz="4" w:space="0" w:color="auto"/>
                    <w:right w:val="single" w:sz="4" w:space="0" w:color="auto"/>
                  </w:tcBorders>
                  <w:shd w:val="clear" w:color="auto" w:fill="F3F3F3"/>
                  <w:hideMark/>
                </w:tcPr>
                <w:p w:rsidR="00283E94" w:rsidRDefault="00283E94">
                  <w:pPr>
                    <w:pStyle w:val="BodyText"/>
                    <w:spacing w:after="0"/>
                    <w:rPr>
                      <w:rFonts w:cs="Arial"/>
                      <w:b/>
                      <w:szCs w:val="20"/>
                      <w:lang w:val="en-US" w:eastAsia="zh-CN"/>
                    </w:rPr>
                  </w:pPr>
                  <w:r>
                    <w:rPr>
                      <w:rFonts w:cs="Arial"/>
                      <w:b/>
                      <w:szCs w:val="20"/>
                      <w:lang w:val="en-US" w:eastAsia="zh-CN"/>
                    </w:rPr>
                    <w:t>Description</w:t>
                  </w:r>
                </w:p>
              </w:tc>
              <w:tc>
                <w:tcPr>
                  <w:tcW w:w="6089" w:type="dxa"/>
                  <w:tcBorders>
                    <w:top w:val="single" w:sz="4" w:space="0" w:color="auto"/>
                    <w:left w:val="single" w:sz="4" w:space="0" w:color="auto"/>
                    <w:bottom w:val="single" w:sz="4" w:space="0" w:color="auto"/>
                    <w:right w:val="single" w:sz="4" w:space="0" w:color="auto"/>
                  </w:tcBorders>
                  <w:shd w:val="clear" w:color="auto" w:fill="F3F3F3"/>
                  <w:hideMark/>
                </w:tcPr>
                <w:p w:rsidR="00283E94" w:rsidRDefault="00283E94">
                  <w:pPr>
                    <w:pStyle w:val="BodyText"/>
                    <w:spacing w:after="0"/>
                    <w:rPr>
                      <w:rFonts w:cs="Arial"/>
                      <w:b/>
                      <w:szCs w:val="20"/>
                      <w:lang w:val="en-US" w:eastAsia="zh-CN"/>
                    </w:rPr>
                  </w:pPr>
                  <w:r>
                    <w:rPr>
                      <w:rFonts w:cs="Arial"/>
                      <w:b/>
                      <w:szCs w:val="20"/>
                      <w:lang w:val="en-US" w:eastAsia="zh-CN"/>
                    </w:rPr>
                    <w:t>Expected Results</w:t>
                  </w:r>
                </w:p>
              </w:tc>
              <w:tc>
                <w:tcPr>
                  <w:tcW w:w="2520" w:type="dxa"/>
                  <w:tcBorders>
                    <w:top w:val="single" w:sz="4" w:space="0" w:color="auto"/>
                    <w:left w:val="single" w:sz="4" w:space="0" w:color="auto"/>
                    <w:bottom w:val="single" w:sz="4" w:space="0" w:color="auto"/>
                    <w:right w:val="single" w:sz="4" w:space="0" w:color="auto"/>
                  </w:tcBorders>
                  <w:shd w:val="clear" w:color="auto" w:fill="F3F3F3"/>
                  <w:hideMark/>
                </w:tcPr>
                <w:p w:rsidR="00283E94" w:rsidRDefault="00283E94">
                  <w:pPr>
                    <w:pStyle w:val="BodyText"/>
                    <w:spacing w:after="0"/>
                    <w:rPr>
                      <w:rFonts w:cs="Arial"/>
                      <w:b/>
                      <w:szCs w:val="20"/>
                      <w:lang w:val="en-US" w:eastAsia="zh-CN"/>
                    </w:rPr>
                  </w:pPr>
                  <w:r>
                    <w:rPr>
                      <w:rFonts w:cs="Arial"/>
                      <w:b/>
                      <w:szCs w:val="20"/>
                      <w:lang w:val="en-US" w:eastAsia="zh-CN"/>
                    </w:rPr>
                    <w:t>Actual Results</w:t>
                  </w: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1</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jc w:val="left"/>
                    <w:rPr>
                      <w:rFonts w:cs="Arial"/>
                      <w:szCs w:val="20"/>
                      <w:lang w:val="en-US" w:eastAsia="zh-CN"/>
                    </w:rPr>
                  </w:pPr>
                  <w:r>
                    <w:rPr>
                      <w:rFonts w:cs="Arial"/>
                      <w:szCs w:val="20"/>
                      <w:lang w:val="en-US" w:eastAsia="zh-CN"/>
                    </w:rPr>
                    <w:t xml:space="preserve">A user/process adds a valid metadata record to the DAR catalogue </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The metadata record must be found when browsing/searching the DAR catalogue</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2</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jc w:val="left"/>
                    <w:rPr>
                      <w:rFonts w:cs="Arial"/>
                      <w:szCs w:val="20"/>
                      <w:lang w:val="en-US" w:eastAsia="zh-CN"/>
                    </w:rPr>
                  </w:pPr>
                  <w:r>
                    <w:rPr>
                      <w:rFonts w:cs="Arial"/>
                      <w:szCs w:val="20"/>
                      <w:lang w:val="en-US" w:eastAsia="zh-CN"/>
                    </w:rPr>
                    <w:t xml:space="preserve">A user/process modifies a record from the DAR catalogue, </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The modification should be immediately visible when browsing/searching the DAR catalogue</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3</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jc w:val="left"/>
                    <w:rPr>
                      <w:rFonts w:cs="Arial"/>
                      <w:szCs w:val="20"/>
                      <w:lang w:val="en-US" w:eastAsia="zh-CN"/>
                    </w:rPr>
                  </w:pPr>
                  <w:r>
                    <w:rPr>
                      <w:rFonts w:cs="Arial"/>
                      <w:szCs w:val="20"/>
                      <w:lang w:val="en-US" w:eastAsia="zh-CN"/>
                    </w:rPr>
                    <w:t xml:space="preserve">A user/process deletes a record from the DAR catalogue, </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The deleted record  should not be found when browsing/searching the DAR catalogue</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lastRenderedPageBreak/>
                    <w:t>…</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A authorized user/process attempts to upload an invalid metadata record</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The user/process must be notified of the fact that the metadata record is invalid. The addition/update operation is aborted. The DAR catalogue is unchanged.</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A authorized user/process attempts to upload a record with a unique identifier that is already in the DAR catalogue</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The DAR catalogue should not contain record with duplicate identifiers.  Either:</w:t>
                  </w:r>
                </w:p>
                <w:p w:rsidR="00283E94" w:rsidRDefault="00283E94">
                  <w:pPr>
                    <w:pStyle w:val="BodyText"/>
                    <w:spacing w:after="0"/>
                    <w:rPr>
                      <w:rFonts w:cs="Arial"/>
                      <w:szCs w:val="20"/>
                      <w:lang w:val="en-US" w:eastAsia="zh-CN"/>
                    </w:rPr>
                  </w:pPr>
                  <w:r>
                    <w:rPr>
                      <w:rFonts w:cs="Arial"/>
                      <w:szCs w:val="20"/>
                      <w:lang w:val="en-US" w:eastAsia="zh-CN"/>
                    </w:rPr>
                    <w:t>1. The new metadata record replaces the old metadata record. The old metadata record should not be present in the catalogue. The new metadata record must be found when browsing/searching the catalogue</w:t>
                  </w:r>
                </w:p>
                <w:p w:rsidR="00283E94" w:rsidRDefault="00283E94">
                  <w:pPr>
                    <w:pStyle w:val="BodyText"/>
                    <w:spacing w:after="0"/>
                    <w:rPr>
                      <w:rFonts w:cs="Arial"/>
                      <w:szCs w:val="20"/>
                      <w:lang w:val="en-US" w:eastAsia="zh-CN"/>
                    </w:rPr>
                  </w:pPr>
                  <w:r>
                    <w:rPr>
                      <w:rFonts w:cs="Arial"/>
                      <w:szCs w:val="20"/>
                      <w:lang w:val="en-US" w:eastAsia="zh-CN"/>
                    </w:rPr>
                    <w:t>2. The user/process must be notified of the fact that the record is a duplicate. The addition/update operation is aborted. The DAR catalogue is unchanged.</w:t>
                  </w:r>
                </w:p>
                <w:p w:rsidR="00283E94" w:rsidRDefault="00283E94">
                  <w:pPr>
                    <w:pStyle w:val="BodyText"/>
                    <w:spacing w:after="0"/>
                    <w:rPr>
                      <w:rFonts w:cs="Arial"/>
                      <w:szCs w:val="20"/>
                      <w:lang w:val="en-US" w:eastAsia="zh-CN"/>
                    </w:rPr>
                  </w:pPr>
                  <w:r>
                    <w:rPr>
                      <w:rFonts w:cs="Arial"/>
                      <w:szCs w:val="20"/>
                      <w:lang w:val="en-US" w:eastAsia="zh-CN"/>
                    </w:rPr>
                    <w:t>Note: it is essential to ensure an update is an edit and not an accidental duplication</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Access control - No </w:t>
                  </w:r>
                  <w:proofErr w:type="spellStart"/>
                  <w:r>
                    <w:rPr>
                      <w:rFonts w:cs="Arial"/>
                      <w:szCs w:val="20"/>
                      <w:lang w:val="en-US" w:eastAsia="zh-CN"/>
                    </w:rPr>
                    <w:t>unauthorised</w:t>
                  </w:r>
                  <w:proofErr w:type="spellEnd"/>
                  <w:r>
                    <w:rPr>
                      <w:rFonts w:cs="Arial"/>
                      <w:szCs w:val="20"/>
                      <w:lang w:val="en-US" w:eastAsia="zh-CN"/>
                    </w:rPr>
                    <w:t xml:space="preserve"> addition 1</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A non-authorized user/process should not be able to add a metadata record to the DAR catalogue</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Access control - No </w:t>
                  </w:r>
                  <w:proofErr w:type="spellStart"/>
                  <w:r>
                    <w:rPr>
                      <w:rFonts w:cs="Arial"/>
                      <w:szCs w:val="20"/>
                      <w:lang w:val="en-US" w:eastAsia="zh-CN"/>
                    </w:rPr>
                    <w:t>unauthorised</w:t>
                  </w:r>
                  <w:proofErr w:type="spellEnd"/>
                  <w:r>
                    <w:rPr>
                      <w:rFonts w:cs="Arial"/>
                      <w:szCs w:val="20"/>
                      <w:lang w:val="en-US" w:eastAsia="zh-CN"/>
                    </w:rPr>
                    <w:t xml:space="preserve"> addition 2</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A user/process should not be able to add a metadata record to the DAR catalogue representing data from another WIS </w:t>
                  </w:r>
                  <w:proofErr w:type="spellStart"/>
                  <w:r>
                    <w:rPr>
                      <w:rFonts w:cs="Arial"/>
                      <w:szCs w:val="20"/>
                      <w:lang w:val="en-US" w:eastAsia="zh-CN"/>
                    </w:rPr>
                    <w:t>centre</w:t>
                  </w:r>
                  <w:proofErr w:type="spellEnd"/>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Access control - No </w:t>
                  </w:r>
                  <w:proofErr w:type="spellStart"/>
                  <w:r>
                    <w:rPr>
                      <w:rFonts w:cs="Arial"/>
                      <w:szCs w:val="20"/>
                      <w:lang w:val="en-US" w:eastAsia="zh-CN"/>
                    </w:rPr>
                    <w:t>unauthorised</w:t>
                  </w:r>
                  <w:proofErr w:type="spellEnd"/>
                  <w:r>
                    <w:rPr>
                      <w:rFonts w:cs="Arial"/>
                      <w:szCs w:val="20"/>
                      <w:lang w:val="en-US" w:eastAsia="zh-CN"/>
                    </w:rPr>
                    <w:t xml:space="preserve"> modification 1</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A non-authorized user/process should not be able to modify a metadata record from the DAR catalogue</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Access control - No </w:t>
                  </w:r>
                  <w:proofErr w:type="spellStart"/>
                  <w:r>
                    <w:rPr>
                      <w:rFonts w:cs="Arial"/>
                      <w:szCs w:val="20"/>
                      <w:lang w:val="en-US" w:eastAsia="zh-CN"/>
                    </w:rPr>
                    <w:t>unauthorised</w:t>
                  </w:r>
                  <w:proofErr w:type="spellEnd"/>
                  <w:r>
                    <w:rPr>
                      <w:rFonts w:cs="Arial"/>
                      <w:szCs w:val="20"/>
                      <w:lang w:val="en-US" w:eastAsia="zh-CN"/>
                    </w:rPr>
                    <w:t xml:space="preserve"> modification 2</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A user/process should not be able to modify a metadata record from the DAR catalogue that belongs to another WIS </w:t>
                  </w:r>
                  <w:proofErr w:type="spellStart"/>
                  <w:r>
                    <w:rPr>
                      <w:rFonts w:cs="Arial"/>
                      <w:szCs w:val="20"/>
                      <w:lang w:val="en-US" w:eastAsia="zh-CN"/>
                    </w:rPr>
                    <w:t>centre</w:t>
                  </w:r>
                  <w:proofErr w:type="spellEnd"/>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Access control - No </w:t>
                  </w:r>
                  <w:proofErr w:type="spellStart"/>
                  <w:r>
                    <w:rPr>
                      <w:rFonts w:cs="Arial"/>
                      <w:szCs w:val="20"/>
                      <w:lang w:val="en-US" w:eastAsia="zh-CN"/>
                    </w:rPr>
                    <w:t>unauthorised</w:t>
                  </w:r>
                  <w:proofErr w:type="spellEnd"/>
                  <w:r>
                    <w:rPr>
                      <w:rFonts w:cs="Arial"/>
                      <w:szCs w:val="20"/>
                      <w:lang w:val="en-US" w:eastAsia="zh-CN"/>
                    </w:rPr>
                    <w:t xml:space="preserve"> deletion 1</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A non-authorized user/process should not be able to delete a metadata record to the DAR catalogue</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Access control - No </w:t>
                  </w:r>
                  <w:proofErr w:type="spellStart"/>
                  <w:r>
                    <w:rPr>
                      <w:rFonts w:cs="Arial"/>
                      <w:szCs w:val="20"/>
                      <w:lang w:val="en-US" w:eastAsia="zh-CN"/>
                    </w:rPr>
                    <w:t>unauthorised</w:t>
                  </w:r>
                  <w:proofErr w:type="spellEnd"/>
                  <w:r>
                    <w:rPr>
                      <w:rFonts w:cs="Arial"/>
                      <w:szCs w:val="20"/>
                      <w:lang w:val="en-US" w:eastAsia="zh-CN"/>
                    </w:rPr>
                    <w:t xml:space="preserve"> deletion 2</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A user/process should not be able to delete a metadata record from the DAR catalogue that belongs to another WIS </w:t>
                  </w:r>
                  <w:proofErr w:type="spellStart"/>
                  <w:r>
                    <w:rPr>
                      <w:rFonts w:cs="Arial"/>
                      <w:szCs w:val="20"/>
                      <w:lang w:val="en-US" w:eastAsia="zh-CN"/>
                    </w:rPr>
                    <w:t>centre</w:t>
                  </w:r>
                  <w:proofErr w:type="spellEnd"/>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bl>
          <w:p w:rsidR="00283E94" w:rsidRDefault="00283E94">
            <w:pPr>
              <w:pStyle w:val="BodyText"/>
              <w:spacing w:after="0"/>
              <w:rPr>
                <w:rFonts w:cs="Arial"/>
                <w:szCs w:val="20"/>
                <w:lang w:val="en-US" w:eastAsia="zh-CN"/>
              </w:rPr>
            </w:pPr>
          </w:p>
        </w:tc>
      </w:tr>
      <w:tr w:rsidR="00283E94" w:rsidTr="00283E94">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lastRenderedPageBreak/>
              <w:t xml:space="preserve">Centre </w:t>
            </w:r>
          </w:p>
        </w:tc>
        <w:tc>
          <w:tcPr>
            <w:tcW w:w="2205"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Organization</w:t>
            </w:r>
          </w:p>
        </w:tc>
        <w:tc>
          <w:tcPr>
            <w:tcW w:w="2307"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c>
          <w:tcPr>
            <w:tcW w:w="1916"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Country</w:t>
            </w:r>
          </w:p>
        </w:tc>
        <w:tc>
          <w:tcPr>
            <w:tcW w:w="2418"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r>
      <w:tr w:rsidR="00283E94" w:rsidTr="00283E94">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Test Date</w:t>
            </w:r>
          </w:p>
        </w:tc>
        <w:tc>
          <w:tcPr>
            <w:tcW w:w="11284" w:type="dxa"/>
            <w:gridSpan w:val="5"/>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bl>
    <w:p w:rsidR="00283E94" w:rsidRDefault="00283E94" w:rsidP="00283E94">
      <w:pPr>
        <w:spacing w:before="120" w:after="120"/>
        <w:jc w:val="center"/>
        <w:rPr>
          <w:rFonts w:ascii="Arial" w:hAnsi="Arial" w:cs="Arial"/>
          <w:b/>
          <w:bCs/>
          <w:lang w:eastAsia="zh-CN"/>
        </w:rPr>
      </w:pPr>
    </w:p>
    <w:p w:rsidR="00283E94" w:rsidRDefault="00283E94">
      <w:pPr>
        <w:rPr>
          <w:rFonts w:ascii="Arial" w:hAnsi="Arial" w:cs="Arial"/>
        </w:rPr>
      </w:pPr>
      <w:r>
        <w:rPr>
          <w:rFonts w:ascii="Arial" w:hAnsi="Arial" w:cs="Arial"/>
        </w:rPr>
        <w:br w:type="page"/>
      </w: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283E94" w:rsidTr="00283E94">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sz w:val="22"/>
                <w:szCs w:val="22"/>
                <w:lang w:eastAsia="de-DE"/>
              </w:rPr>
              <w:lastRenderedPageBreak/>
              <w:br w:type="page"/>
            </w:r>
            <w:r>
              <w:rPr>
                <w:rFonts w:cs="Arial"/>
                <w:b/>
                <w:szCs w:val="20"/>
                <w:lang w:val="en-US" w:eastAsia="zh-CN"/>
              </w:rPr>
              <w:t>Test Case Name: NC Demonstration Test Case 2</w:t>
            </w:r>
          </w:p>
        </w:tc>
      </w:tr>
      <w:tr w:rsidR="00283E94" w:rsidTr="00283E94">
        <w:tc>
          <w:tcPr>
            <w:tcW w:w="13721" w:type="dxa"/>
            <w:gridSpan w:val="6"/>
            <w:tcBorders>
              <w:top w:val="single" w:sz="4" w:space="0" w:color="auto"/>
              <w:left w:val="single" w:sz="4" w:space="0" w:color="auto"/>
              <w:bottom w:val="single" w:sz="4" w:space="0" w:color="auto"/>
              <w:right w:val="single" w:sz="4" w:space="0" w:color="auto"/>
            </w:tcBorders>
          </w:tcPr>
          <w:p w:rsidR="00283E94" w:rsidRDefault="00283E94">
            <w:pPr>
              <w:rPr>
                <w:rFonts w:ascii="Arial" w:hAnsi="Arial" w:cs="Arial"/>
                <w:color w:val="000000"/>
                <w:sz w:val="20"/>
                <w:szCs w:val="20"/>
                <w:lang w:eastAsia="zh-CN"/>
              </w:rPr>
            </w:pPr>
            <w:r>
              <w:rPr>
                <w:rFonts w:ascii="Arial" w:hAnsi="Arial" w:cs="Arial"/>
                <w:sz w:val="20"/>
                <w:szCs w:val="20"/>
              </w:rPr>
              <w:t xml:space="preserve">Uploading and downloading of data between WIS </w:t>
            </w:r>
            <w:proofErr w:type="spellStart"/>
            <w:r>
              <w:rPr>
                <w:rFonts w:ascii="Arial" w:hAnsi="Arial" w:cs="Arial"/>
                <w:sz w:val="20"/>
                <w:szCs w:val="20"/>
              </w:rPr>
              <w:t>centres</w:t>
            </w:r>
            <w:proofErr w:type="spellEnd"/>
          </w:p>
          <w:p w:rsidR="00283E94" w:rsidRDefault="00283E94">
            <w:pPr>
              <w:rPr>
                <w:rFonts w:ascii="Arial" w:hAnsi="Arial" w:cs="Arial"/>
                <w:color w:val="000000"/>
                <w:sz w:val="20"/>
                <w:szCs w:val="20"/>
                <w:lang w:eastAsia="zh-CN"/>
              </w:rPr>
            </w:pPr>
          </w:p>
        </w:tc>
      </w:tr>
      <w:tr w:rsidR="00283E94" w:rsidTr="00283E94">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Test Case ID</w:t>
            </w:r>
          </w:p>
        </w:tc>
        <w:tc>
          <w:tcPr>
            <w:tcW w:w="11284" w:type="dxa"/>
            <w:gridSpan w:val="5"/>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NC-TC2</w:t>
            </w:r>
          </w:p>
        </w:tc>
      </w:tr>
      <w:tr w:rsidR="00283E94" w:rsidTr="00283E94">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Component</w:t>
            </w:r>
          </w:p>
        </w:tc>
        <w:tc>
          <w:tcPr>
            <w:tcW w:w="11284" w:type="dxa"/>
            <w:gridSpan w:val="5"/>
            <w:tcBorders>
              <w:top w:val="single" w:sz="4" w:space="0" w:color="auto"/>
              <w:left w:val="single" w:sz="4" w:space="0" w:color="auto"/>
              <w:bottom w:val="single" w:sz="4" w:space="0" w:color="auto"/>
              <w:right w:val="single" w:sz="4" w:space="0" w:color="auto"/>
            </w:tcBorders>
            <w:hideMark/>
          </w:tcPr>
          <w:p w:rsidR="00283E94" w:rsidRDefault="00283E94">
            <w:pPr>
              <w:spacing w:before="100" w:beforeAutospacing="1" w:after="100" w:afterAutospacing="1"/>
              <w:ind w:left="360"/>
              <w:rPr>
                <w:rFonts w:ascii="Arial" w:hAnsi="Arial"/>
                <w:sz w:val="20"/>
                <w:szCs w:val="20"/>
                <w:lang w:eastAsia="zh-CN"/>
              </w:rPr>
            </w:pPr>
            <w:r>
              <w:rPr>
                <w:rFonts w:ascii="Arial" w:hAnsi="Arial"/>
                <w:sz w:val="20"/>
                <w:szCs w:val="20"/>
              </w:rPr>
              <w:t xml:space="preserve"> </w:t>
            </w:r>
          </w:p>
        </w:tc>
      </w:tr>
      <w:tr w:rsidR="00283E94" w:rsidTr="00283E94">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t>Purpose of test</w:t>
            </w:r>
          </w:p>
        </w:tc>
      </w:tr>
      <w:tr w:rsidR="00283E94" w:rsidTr="00283E94">
        <w:tc>
          <w:tcPr>
            <w:tcW w:w="13721" w:type="dxa"/>
            <w:gridSpan w:val="6"/>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Validate the upload and download of data and products and association with metadata</w:t>
            </w:r>
            <w:r>
              <w:rPr>
                <w:rFonts w:cs="Arial"/>
                <w:szCs w:val="20"/>
                <w:lang w:val="en-US"/>
              </w:rPr>
              <w:t xml:space="preserve"> </w:t>
            </w:r>
          </w:p>
        </w:tc>
      </w:tr>
      <w:tr w:rsidR="00283E94" w:rsidTr="00283E94">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t>Requirements Covered</w:t>
            </w:r>
          </w:p>
        </w:tc>
      </w:tr>
      <w:tr w:rsidR="00283E94" w:rsidTr="00283E94">
        <w:trPr>
          <w:trHeight w:val="1129"/>
        </w:trPr>
        <w:tc>
          <w:tcPr>
            <w:tcW w:w="13721" w:type="dxa"/>
            <w:gridSpan w:val="6"/>
            <w:tcBorders>
              <w:top w:val="single" w:sz="4" w:space="0" w:color="auto"/>
              <w:left w:val="single" w:sz="4" w:space="0" w:color="auto"/>
              <w:bottom w:val="single" w:sz="4" w:space="0" w:color="auto"/>
              <w:right w:val="single" w:sz="4" w:space="0" w:color="auto"/>
            </w:tcBorders>
            <w:hideMark/>
          </w:tcPr>
          <w:p w:rsidR="00283E94" w:rsidRDefault="00283E94" w:rsidP="00283E94">
            <w:pPr>
              <w:pStyle w:val="BodyText"/>
              <w:numPr>
                <w:ilvl w:val="0"/>
                <w:numId w:val="5"/>
              </w:numPr>
              <w:spacing w:after="0"/>
              <w:rPr>
                <w:szCs w:val="20"/>
              </w:rPr>
            </w:pPr>
            <w:r>
              <w:rPr>
                <w:rFonts w:cs="Arial"/>
                <w:szCs w:val="20"/>
              </w:rPr>
              <w:t>Tech specs 2 (Uploading of data and products)</w:t>
            </w:r>
          </w:p>
          <w:p w:rsidR="00283E94" w:rsidRDefault="00283E94" w:rsidP="00283E94">
            <w:pPr>
              <w:pStyle w:val="BodyText"/>
              <w:numPr>
                <w:ilvl w:val="0"/>
                <w:numId w:val="5"/>
              </w:numPr>
              <w:spacing w:after="0"/>
              <w:rPr>
                <w:szCs w:val="20"/>
              </w:rPr>
            </w:pPr>
            <w:r>
              <w:t xml:space="preserve">Tech specs 10 (Downloading file via dedicated network) </w:t>
            </w:r>
          </w:p>
          <w:p w:rsidR="00283E94" w:rsidRDefault="00283E94" w:rsidP="00283E94">
            <w:pPr>
              <w:pStyle w:val="BodyText"/>
              <w:numPr>
                <w:ilvl w:val="0"/>
                <w:numId w:val="5"/>
              </w:numPr>
              <w:spacing w:after="0"/>
              <w:rPr>
                <w:szCs w:val="20"/>
              </w:rPr>
            </w:pPr>
            <w:r>
              <w:t>Tech specs 11 (Downloading file via non-dedicated network)</w:t>
            </w:r>
          </w:p>
          <w:p w:rsidR="00283E94" w:rsidRDefault="00283E94" w:rsidP="00283E94">
            <w:pPr>
              <w:pStyle w:val="BodyText"/>
              <w:numPr>
                <w:ilvl w:val="0"/>
                <w:numId w:val="5"/>
              </w:numPr>
              <w:spacing w:after="0"/>
              <w:rPr>
                <w:szCs w:val="20"/>
              </w:rPr>
            </w:pPr>
            <w:r>
              <w:t xml:space="preserve">Tech specs 12 (Downloading file via other methods) </w:t>
            </w:r>
          </w:p>
        </w:tc>
      </w:tr>
      <w:tr w:rsidR="00283E94" w:rsidTr="00283E94">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t>Precondition </w:t>
            </w:r>
          </w:p>
        </w:tc>
      </w:tr>
      <w:tr w:rsidR="00283E94" w:rsidTr="00283E94">
        <w:tc>
          <w:tcPr>
            <w:tcW w:w="13721" w:type="dxa"/>
            <w:gridSpan w:val="6"/>
            <w:tcBorders>
              <w:top w:val="single" w:sz="4" w:space="0" w:color="auto"/>
              <w:left w:val="single" w:sz="4" w:space="0" w:color="auto"/>
              <w:bottom w:val="single" w:sz="4" w:space="0" w:color="auto"/>
              <w:right w:val="single" w:sz="4" w:space="0" w:color="auto"/>
            </w:tcBorders>
            <w:hideMark/>
          </w:tcPr>
          <w:p w:rsidR="00283E94" w:rsidRDefault="00283E94" w:rsidP="00283E94">
            <w:pPr>
              <w:pStyle w:val="BodyText"/>
              <w:numPr>
                <w:ilvl w:val="0"/>
                <w:numId w:val="7"/>
              </w:numPr>
              <w:spacing w:after="0"/>
              <w:rPr>
                <w:rFonts w:cs="Arial"/>
                <w:szCs w:val="20"/>
                <w:lang w:val="en-US" w:eastAsia="zh-CN"/>
              </w:rPr>
            </w:pPr>
            <w:r>
              <w:rPr>
                <w:rFonts w:cs="Arial"/>
                <w:szCs w:val="20"/>
                <w:lang w:val="en-US" w:eastAsia="zh-CN"/>
              </w:rPr>
              <w:t>Network connection (dedicated and/or public connection) between the NC and GISC (includes via RTH where relevant</w:t>
            </w:r>
          </w:p>
          <w:p w:rsidR="00283E94" w:rsidRDefault="00283E94" w:rsidP="00283E94">
            <w:pPr>
              <w:pStyle w:val="BodyText"/>
              <w:numPr>
                <w:ilvl w:val="0"/>
                <w:numId w:val="7"/>
              </w:numPr>
              <w:spacing w:after="0"/>
              <w:rPr>
                <w:rFonts w:cs="Arial"/>
                <w:szCs w:val="20"/>
                <w:lang w:val="en-US" w:eastAsia="zh-CN"/>
              </w:rPr>
            </w:pPr>
            <w:r>
              <w:rPr>
                <w:rFonts w:cs="Arial"/>
                <w:szCs w:val="20"/>
                <w:lang w:val="en-US" w:eastAsia="zh-CN"/>
              </w:rPr>
              <w:t>Have file upload and download facilities (FTP, mail, HTTP, …)</w:t>
            </w:r>
          </w:p>
          <w:p w:rsidR="00283E94" w:rsidRDefault="00283E94" w:rsidP="00283E94">
            <w:pPr>
              <w:pStyle w:val="BodyText"/>
              <w:numPr>
                <w:ilvl w:val="0"/>
                <w:numId w:val="7"/>
              </w:numPr>
              <w:spacing w:after="0"/>
              <w:rPr>
                <w:rFonts w:cs="Arial"/>
                <w:szCs w:val="20"/>
                <w:lang w:val="en-US" w:eastAsia="zh-CN"/>
              </w:rPr>
            </w:pPr>
            <w:r>
              <w:rPr>
                <w:rFonts w:cs="Arial"/>
                <w:szCs w:val="20"/>
                <w:lang w:val="en-US" w:eastAsia="zh-CN"/>
              </w:rPr>
              <w:t xml:space="preserve">Have data available for upload or download </w:t>
            </w:r>
          </w:p>
          <w:p w:rsidR="00283E94" w:rsidRDefault="00283E94" w:rsidP="00283E94">
            <w:pPr>
              <w:pStyle w:val="BodyText"/>
              <w:numPr>
                <w:ilvl w:val="0"/>
                <w:numId w:val="7"/>
              </w:numPr>
              <w:spacing w:after="0"/>
              <w:rPr>
                <w:rFonts w:cs="Arial"/>
                <w:szCs w:val="20"/>
                <w:lang w:val="en-US" w:eastAsia="zh-CN"/>
              </w:rPr>
            </w:pPr>
            <w:r>
              <w:rPr>
                <w:rFonts w:cs="Arial"/>
                <w:szCs w:val="20"/>
                <w:lang w:val="en-US" w:eastAsia="zh-CN"/>
              </w:rPr>
              <w:t>Have DAR facilities available at GISC.</w:t>
            </w:r>
          </w:p>
        </w:tc>
      </w:tr>
      <w:tr w:rsidR="00283E94" w:rsidTr="00283E94">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Test Steps</w:t>
            </w:r>
          </w:p>
        </w:tc>
      </w:tr>
      <w:tr w:rsidR="00283E94" w:rsidTr="00283E94">
        <w:trPr>
          <w:trHeight w:val="1020"/>
        </w:trPr>
        <w:tc>
          <w:tcPr>
            <w:tcW w:w="13721" w:type="dxa"/>
            <w:gridSpan w:val="6"/>
            <w:tcBorders>
              <w:top w:val="single" w:sz="4" w:space="0" w:color="auto"/>
              <w:left w:val="single" w:sz="4" w:space="0" w:color="auto"/>
              <w:bottom w:val="single" w:sz="4" w:space="0" w:color="auto"/>
              <w:right w:val="single" w:sz="4" w:space="0" w:color="auto"/>
            </w:tcBorders>
            <w:hideMark/>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283E94">
              <w:tc>
                <w:tcPr>
                  <w:tcW w:w="396" w:type="dxa"/>
                  <w:tcBorders>
                    <w:top w:val="single" w:sz="4" w:space="0" w:color="auto"/>
                    <w:left w:val="single" w:sz="4" w:space="0" w:color="auto"/>
                    <w:bottom w:val="single" w:sz="4" w:space="0" w:color="auto"/>
                    <w:right w:val="single" w:sz="4" w:space="0" w:color="auto"/>
                  </w:tcBorders>
                  <w:shd w:val="clear" w:color="auto" w:fill="F3F3F3"/>
                </w:tcPr>
                <w:p w:rsidR="00283E94" w:rsidRDefault="00283E94">
                  <w:pPr>
                    <w:pStyle w:val="BodyText"/>
                    <w:spacing w:after="0"/>
                    <w:rPr>
                      <w:rFonts w:cs="Arial"/>
                      <w:b/>
                      <w:szCs w:val="20"/>
                      <w:lang w:val="en-US" w:eastAsia="zh-CN"/>
                    </w:rPr>
                  </w:pPr>
                </w:p>
              </w:tc>
              <w:tc>
                <w:tcPr>
                  <w:tcW w:w="4490" w:type="dxa"/>
                  <w:tcBorders>
                    <w:top w:val="single" w:sz="4" w:space="0" w:color="auto"/>
                    <w:left w:val="single" w:sz="4" w:space="0" w:color="auto"/>
                    <w:bottom w:val="single" w:sz="4" w:space="0" w:color="auto"/>
                    <w:right w:val="single" w:sz="4" w:space="0" w:color="auto"/>
                  </w:tcBorders>
                  <w:shd w:val="clear" w:color="auto" w:fill="F3F3F3"/>
                  <w:hideMark/>
                </w:tcPr>
                <w:p w:rsidR="00283E94" w:rsidRDefault="00283E94">
                  <w:pPr>
                    <w:pStyle w:val="BodyText"/>
                    <w:spacing w:after="0"/>
                    <w:rPr>
                      <w:rFonts w:cs="Arial"/>
                      <w:b/>
                      <w:szCs w:val="20"/>
                      <w:lang w:val="en-US" w:eastAsia="zh-CN"/>
                    </w:rPr>
                  </w:pPr>
                  <w:r>
                    <w:rPr>
                      <w:rFonts w:cs="Arial"/>
                      <w:b/>
                      <w:szCs w:val="20"/>
                      <w:lang w:val="en-US" w:eastAsia="zh-CN"/>
                    </w:rPr>
                    <w:t>Description</w:t>
                  </w:r>
                </w:p>
              </w:tc>
              <w:tc>
                <w:tcPr>
                  <w:tcW w:w="6089" w:type="dxa"/>
                  <w:tcBorders>
                    <w:top w:val="single" w:sz="4" w:space="0" w:color="auto"/>
                    <w:left w:val="single" w:sz="4" w:space="0" w:color="auto"/>
                    <w:bottom w:val="single" w:sz="4" w:space="0" w:color="auto"/>
                    <w:right w:val="single" w:sz="4" w:space="0" w:color="auto"/>
                  </w:tcBorders>
                  <w:shd w:val="clear" w:color="auto" w:fill="F3F3F3"/>
                  <w:hideMark/>
                </w:tcPr>
                <w:p w:rsidR="00283E94" w:rsidRDefault="00283E94">
                  <w:pPr>
                    <w:pStyle w:val="BodyText"/>
                    <w:spacing w:after="0"/>
                    <w:rPr>
                      <w:rFonts w:cs="Arial"/>
                      <w:b/>
                      <w:szCs w:val="20"/>
                      <w:lang w:val="en-US" w:eastAsia="zh-CN"/>
                    </w:rPr>
                  </w:pPr>
                  <w:r>
                    <w:rPr>
                      <w:rFonts w:cs="Arial"/>
                      <w:b/>
                      <w:szCs w:val="20"/>
                      <w:lang w:val="en-US" w:eastAsia="zh-CN"/>
                    </w:rPr>
                    <w:t>Expected Results</w:t>
                  </w:r>
                </w:p>
              </w:tc>
              <w:tc>
                <w:tcPr>
                  <w:tcW w:w="2520" w:type="dxa"/>
                  <w:tcBorders>
                    <w:top w:val="single" w:sz="4" w:space="0" w:color="auto"/>
                    <w:left w:val="single" w:sz="4" w:space="0" w:color="auto"/>
                    <w:bottom w:val="single" w:sz="4" w:space="0" w:color="auto"/>
                    <w:right w:val="single" w:sz="4" w:space="0" w:color="auto"/>
                  </w:tcBorders>
                  <w:shd w:val="clear" w:color="auto" w:fill="F3F3F3"/>
                  <w:hideMark/>
                </w:tcPr>
                <w:p w:rsidR="00283E94" w:rsidRDefault="00283E94">
                  <w:pPr>
                    <w:pStyle w:val="BodyText"/>
                    <w:spacing w:after="0"/>
                    <w:rPr>
                      <w:rFonts w:cs="Arial"/>
                      <w:b/>
                      <w:szCs w:val="20"/>
                      <w:lang w:val="en-US" w:eastAsia="zh-CN"/>
                    </w:rPr>
                  </w:pPr>
                  <w:r>
                    <w:rPr>
                      <w:rFonts w:cs="Arial"/>
                      <w:b/>
                      <w:szCs w:val="20"/>
                      <w:lang w:val="en-US" w:eastAsia="zh-CN"/>
                    </w:rPr>
                    <w:t>Actual Results</w:t>
                  </w: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1</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jc w:val="left"/>
                    <w:rPr>
                      <w:rFonts w:cs="Arial"/>
                      <w:szCs w:val="20"/>
                      <w:lang w:val="en-US" w:eastAsia="zh-CN"/>
                    </w:rPr>
                  </w:pPr>
                  <w:proofErr w:type="spellStart"/>
                  <w:r>
                    <w:rPr>
                      <w:rFonts w:cs="Arial"/>
                      <w:szCs w:val="20"/>
                      <w:lang w:val="en-US" w:eastAsia="zh-CN"/>
                    </w:rPr>
                    <w:t>a.upload</w:t>
                  </w:r>
                  <w:proofErr w:type="spellEnd"/>
                  <w:r>
                    <w:rPr>
                      <w:rFonts w:cs="Arial"/>
                      <w:szCs w:val="20"/>
                      <w:lang w:val="en-US" w:eastAsia="zh-CN"/>
                    </w:rPr>
                    <w:t xml:space="preserve"> a file which is associated with a metadata record in the DAR catalogue of the GISC to a GISC </w:t>
                  </w:r>
                  <w:proofErr w:type="spellStart"/>
                  <w:r>
                    <w:rPr>
                      <w:rFonts w:cs="Arial"/>
                      <w:szCs w:val="20"/>
                      <w:lang w:val="en-US" w:eastAsia="zh-CN"/>
                    </w:rPr>
                    <w:t>centre</w:t>
                  </w:r>
                  <w:proofErr w:type="spellEnd"/>
                </w:p>
                <w:p w:rsidR="00283E94" w:rsidRDefault="00283E94">
                  <w:pPr>
                    <w:pStyle w:val="BodyText"/>
                    <w:spacing w:after="0"/>
                    <w:jc w:val="left"/>
                    <w:rPr>
                      <w:rFonts w:cs="Arial"/>
                      <w:szCs w:val="20"/>
                      <w:lang w:val="en-US" w:eastAsia="zh-CN"/>
                    </w:rPr>
                  </w:pPr>
                  <w:r>
                    <w:rPr>
                      <w:rFonts w:cs="Arial"/>
                      <w:szCs w:val="20"/>
                      <w:lang w:val="en-US" w:eastAsia="zh-CN"/>
                    </w:rPr>
                    <w:t>b. use DAR facilities to search the metadata then retrieve the file</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a. The uploaded file has been delivered to the GISC and match with the corresponding metadata </w:t>
                  </w:r>
                </w:p>
                <w:p w:rsidR="00283E94" w:rsidRDefault="00283E94">
                  <w:pPr>
                    <w:pStyle w:val="BodyText"/>
                    <w:spacing w:after="0"/>
                    <w:rPr>
                      <w:rFonts w:cs="Arial"/>
                      <w:szCs w:val="20"/>
                      <w:lang w:val="en-US" w:eastAsia="zh-CN"/>
                    </w:rPr>
                  </w:pPr>
                  <w:r>
                    <w:rPr>
                      <w:rFonts w:cs="Arial"/>
                      <w:szCs w:val="20"/>
                      <w:lang w:val="en-US" w:eastAsia="zh-CN"/>
                    </w:rPr>
                    <w:t>b. The file can be downloaded</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bl>
          <w:p w:rsidR="00283E94" w:rsidRDefault="00283E94">
            <w:pPr>
              <w:pStyle w:val="BodyText"/>
              <w:spacing w:after="0"/>
              <w:rPr>
                <w:rFonts w:cs="Arial"/>
                <w:szCs w:val="20"/>
                <w:lang w:val="en-US" w:eastAsia="zh-CN"/>
              </w:rPr>
            </w:pPr>
          </w:p>
        </w:tc>
      </w:tr>
      <w:tr w:rsidR="00283E94" w:rsidTr="00283E94">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 xml:space="preserve">Center </w:t>
            </w:r>
          </w:p>
        </w:tc>
        <w:tc>
          <w:tcPr>
            <w:tcW w:w="2203"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c>
          <w:tcPr>
            <w:tcW w:w="2447"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proofErr w:type="spellStart"/>
            <w:r>
              <w:rPr>
                <w:rFonts w:cs="Arial"/>
                <w:b/>
                <w:szCs w:val="20"/>
                <w:lang w:val="en-US" w:eastAsia="zh-CN"/>
              </w:rPr>
              <w:t>Organisation</w:t>
            </w:r>
            <w:proofErr w:type="spellEnd"/>
          </w:p>
        </w:tc>
        <w:tc>
          <w:tcPr>
            <w:tcW w:w="2304"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c>
          <w:tcPr>
            <w:tcW w:w="1915"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Country</w:t>
            </w:r>
          </w:p>
        </w:tc>
        <w:tc>
          <w:tcPr>
            <w:tcW w:w="2415"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r>
      <w:tr w:rsidR="00283E94" w:rsidTr="00283E94">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Test Date</w:t>
            </w:r>
          </w:p>
        </w:tc>
        <w:tc>
          <w:tcPr>
            <w:tcW w:w="11284" w:type="dxa"/>
            <w:gridSpan w:val="5"/>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bl>
    <w:p w:rsidR="00283E94" w:rsidRDefault="00283E94" w:rsidP="00283E94">
      <w:pPr>
        <w:spacing w:after="120"/>
        <w:ind w:left="1080"/>
        <w:jc w:val="both"/>
        <w:rPr>
          <w:rFonts w:ascii="Arial" w:hAnsi="Arial" w:cs="Times New Roman"/>
          <w:b/>
          <w:lang w:eastAsia="zh-CN"/>
        </w:rPr>
      </w:pPr>
    </w:p>
    <w:p w:rsidR="00283E94" w:rsidRDefault="00283E94" w:rsidP="00283E94">
      <w:pPr>
        <w:jc w:val="both"/>
        <w:rPr>
          <w:rFonts w:ascii="Arial" w:hAnsi="Arial"/>
          <w:lang w:eastAsia="de-DE"/>
        </w:rPr>
      </w:pPr>
      <w:r>
        <w:rPr>
          <w:rFonts w:ascii="Arial" w:hAnsi="Arial"/>
          <w:lang w:eastAsia="de-DE"/>
        </w:rPr>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8"/>
        <w:gridCol w:w="2293"/>
        <w:gridCol w:w="2322"/>
        <w:gridCol w:w="2402"/>
        <w:gridCol w:w="1844"/>
        <w:gridCol w:w="2522"/>
      </w:tblGrid>
      <w:tr w:rsidR="00283E94" w:rsidTr="00283E94">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lastRenderedPageBreak/>
              <w:t xml:space="preserve">Test Case Name: NC Demonstration Test Case 3 </w:t>
            </w:r>
          </w:p>
        </w:tc>
      </w:tr>
      <w:tr w:rsidR="00283E94" w:rsidTr="00283E94">
        <w:tc>
          <w:tcPr>
            <w:tcW w:w="13428" w:type="dxa"/>
            <w:gridSpan w:val="6"/>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Maintenance of users, roles, authorization and authentication</w:t>
            </w:r>
          </w:p>
        </w:tc>
      </w:tr>
      <w:tr w:rsidR="00283E94" w:rsidTr="00283E94">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Test Case ID</w:t>
            </w:r>
          </w:p>
        </w:tc>
        <w:tc>
          <w:tcPr>
            <w:tcW w:w="11714" w:type="dxa"/>
            <w:gridSpan w:val="5"/>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NC-TC3</w:t>
            </w:r>
          </w:p>
        </w:tc>
      </w:tr>
      <w:tr w:rsidR="00283E94" w:rsidTr="00283E94">
        <w:tc>
          <w:tcPr>
            <w:tcW w:w="1714" w:type="dxa"/>
            <w:tcBorders>
              <w:top w:val="single" w:sz="4" w:space="0" w:color="auto"/>
              <w:left w:val="single" w:sz="4" w:space="0" w:color="auto"/>
              <w:bottom w:val="single" w:sz="4" w:space="0" w:color="auto"/>
              <w:right w:val="single" w:sz="4" w:space="0" w:color="auto"/>
            </w:tcBorders>
            <w:shd w:val="clear" w:color="auto" w:fill="E0E0E0"/>
          </w:tcPr>
          <w:p w:rsidR="00283E94" w:rsidRDefault="00283E94">
            <w:pPr>
              <w:pStyle w:val="BodyText"/>
              <w:spacing w:after="0"/>
              <w:rPr>
                <w:rFonts w:cs="Arial"/>
                <w:b/>
                <w:szCs w:val="20"/>
                <w:lang w:val="en-US" w:eastAsia="zh-CN"/>
              </w:rPr>
            </w:pPr>
          </w:p>
        </w:tc>
        <w:tc>
          <w:tcPr>
            <w:tcW w:w="11714" w:type="dxa"/>
            <w:gridSpan w:val="5"/>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rsidTr="00283E94">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Component</w:t>
            </w:r>
          </w:p>
        </w:tc>
        <w:tc>
          <w:tcPr>
            <w:tcW w:w="11714" w:type="dxa"/>
            <w:gridSpan w:val="5"/>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Management of users and access</w:t>
            </w:r>
          </w:p>
        </w:tc>
      </w:tr>
      <w:tr w:rsidR="00283E94" w:rsidTr="00283E94">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t>Purpose of test</w:t>
            </w:r>
          </w:p>
        </w:tc>
      </w:tr>
      <w:tr w:rsidR="00283E94" w:rsidTr="00283E94">
        <w:tc>
          <w:tcPr>
            <w:tcW w:w="13428" w:type="dxa"/>
            <w:gridSpan w:val="6"/>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r>
              <w:rPr>
                <w:rFonts w:cs="Arial"/>
                <w:szCs w:val="20"/>
                <w:lang w:val="en-US" w:eastAsia="zh-CN"/>
              </w:rPr>
              <w:t>Create and exercise a variety of user types.</w:t>
            </w:r>
          </w:p>
          <w:p w:rsidR="00283E94" w:rsidRDefault="00283E94">
            <w:pPr>
              <w:pStyle w:val="BodyText"/>
              <w:spacing w:after="0"/>
              <w:rPr>
                <w:rFonts w:cs="Arial"/>
                <w:szCs w:val="20"/>
                <w:lang w:val="en-US" w:eastAsia="zh-CN"/>
              </w:rPr>
            </w:pPr>
          </w:p>
          <w:p w:rsidR="00283E94" w:rsidRDefault="00283E94">
            <w:pPr>
              <w:pStyle w:val="BodyText"/>
              <w:spacing w:after="0"/>
              <w:rPr>
                <w:rFonts w:cs="Arial"/>
                <w:szCs w:val="20"/>
                <w:lang w:val="en-US" w:eastAsia="zh-CN"/>
              </w:rPr>
            </w:pPr>
            <w:r>
              <w:rPr>
                <w:rFonts w:cs="Arial"/>
                <w:szCs w:val="20"/>
                <w:lang w:val="en-US" w:eastAsia="zh-CN"/>
              </w:rPr>
              <w:t xml:space="preserve">Note:  A </w:t>
            </w:r>
            <w:proofErr w:type="spellStart"/>
            <w:r>
              <w:rPr>
                <w:rFonts w:cs="Arial"/>
                <w:szCs w:val="20"/>
                <w:lang w:val="en-US" w:eastAsia="zh-CN"/>
              </w:rPr>
              <w:t>c</w:t>
            </w:r>
            <w:r>
              <w:rPr>
                <w:rFonts w:cs="Arial"/>
                <w:bCs/>
                <w:szCs w:val="20"/>
                <w:lang w:val="en-US" w:eastAsia="zh-CN"/>
              </w:rPr>
              <w:t>entre</w:t>
            </w:r>
            <w:proofErr w:type="spellEnd"/>
            <w:r>
              <w:rPr>
                <w:rFonts w:cs="Arial"/>
                <w:bCs/>
                <w:szCs w:val="20"/>
                <w:lang w:val="en-US" w:eastAsia="zh-CN"/>
              </w:rPr>
              <w:t xml:space="preserve"> may </w:t>
            </w:r>
            <w:proofErr w:type="spellStart"/>
            <w:r>
              <w:rPr>
                <w:rFonts w:cs="Arial"/>
                <w:bCs/>
                <w:szCs w:val="20"/>
                <w:lang w:val="en-US" w:eastAsia="zh-CN"/>
              </w:rPr>
              <w:t>utilise</w:t>
            </w:r>
            <w:proofErr w:type="spellEnd"/>
            <w:r>
              <w:rPr>
                <w:rFonts w:cs="Arial"/>
                <w:bCs/>
                <w:szCs w:val="20"/>
                <w:lang w:val="en-US" w:eastAsia="zh-CN"/>
              </w:rPr>
              <w:t xml:space="preserve"> GISC user control interface</w:t>
            </w:r>
          </w:p>
        </w:tc>
      </w:tr>
      <w:tr w:rsidR="00283E94" w:rsidTr="00283E94">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t xml:space="preserve">Relevant Technical Specifications </w:t>
            </w:r>
          </w:p>
        </w:tc>
      </w:tr>
      <w:tr w:rsidR="00283E94" w:rsidTr="00283E94">
        <w:trPr>
          <w:trHeight w:val="227"/>
        </w:trPr>
        <w:tc>
          <w:tcPr>
            <w:tcW w:w="13428" w:type="dxa"/>
            <w:gridSpan w:val="6"/>
            <w:tcBorders>
              <w:top w:val="single" w:sz="4" w:space="0" w:color="auto"/>
              <w:left w:val="single" w:sz="4" w:space="0" w:color="auto"/>
              <w:bottom w:val="single" w:sz="4" w:space="0" w:color="auto"/>
              <w:right w:val="single" w:sz="4" w:space="0" w:color="auto"/>
            </w:tcBorders>
            <w:hideMark/>
          </w:tcPr>
          <w:p w:rsidR="00283E94" w:rsidRDefault="00283E94" w:rsidP="00283E94">
            <w:pPr>
              <w:pStyle w:val="BodyText"/>
              <w:numPr>
                <w:ilvl w:val="0"/>
                <w:numId w:val="5"/>
              </w:numPr>
              <w:spacing w:after="0"/>
              <w:rPr>
                <w:rFonts w:cs="Arial"/>
                <w:szCs w:val="20"/>
                <w:lang w:val="en-US" w:eastAsia="zh-CN"/>
              </w:rPr>
            </w:pPr>
            <w:r>
              <w:rPr>
                <w:rFonts w:cs="Arial"/>
                <w:szCs w:val="20"/>
                <w:lang w:val="en-US" w:eastAsia="zh-CN"/>
              </w:rPr>
              <w:t>Tech specs 4 (Maintenance of User Identification and Role Information)</w:t>
            </w:r>
          </w:p>
          <w:p w:rsidR="00283E94" w:rsidRDefault="00283E94" w:rsidP="00283E94">
            <w:pPr>
              <w:pStyle w:val="BodyText"/>
              <w:numPr>
                <w:ilvl w:val="0"/>
                <w:numId w:val="5"/>
              </w:numPr>
              <w:spacing w:after="0"/>
              <w:rPr>
                <w:rFonts w:cs="Arial"/>
                <w:szCs w:val="20"/>
                <w:lang w:val="en-US" w:eastAsia="zh-CN"/>
              </w:rPr>
            </w:pPr>
            <w:r>
              <w:rPr>
                <w:rFonts w:cs="Arial"/>
                <w:szCs w:val="20"/>
                <w:lang w:val="en-US" w:eastAsia="zh-CN"/>
              </w:rPr>
              <w:t xml:space="preserve">Tech specs 6 (Authentication of a User) </w:t>
            </w:r>
          </w:p>
          <w:p w:rsidR="00283E94" w:rsidRDefault="00283E94" w:rsidP="00283E94">
            <w:pPr>
              <w:pStyle w:val="BodyText"/>
              <w:numPr>
                <w:ilvl w:val="0"/>
                <w:numId w:val="5"/>
              </w:numPr>
              <w:spacing w:after="0"/>
              <w:rPr>
                <w:rFonts w:cs="Arial"/>
                <w:szCs w:val="20"/>
                <w:lang w:val="en-US" w:eastAsia="zh-CN"/>
              </w:rPr>
            </w:pPr>
            <w:r>
              <w:rPr>
                <w:rFonts w:cs="Arial"/>
                <w:szCs w:val="20"/>
                <w:lang w:val="en-US" w:eastAsia="zh-CN"/>
              </w:rPr>
              <w:t>Tech specs 7 (Authorization of a User Role)</w:t>
            </w:r>
          </w:p>
          <w:p w:rsidR="00283E94" w:rsidRDefault="00283E94" w:rsidP="00283E94">
            <w:pPr>
              <w:pStyle w:val="BodyText"/>
              <w:numPr>
                <w:ilvl w:val="0"/>
                <w:numId w:val="5"/>
              </w:numPr>
              <w:spacing w:after="0"/>
              <w:rPr>
                <w:rFonts w:cs="Arial"/>
                <w:szCs w:val="20"/>
                <w:lang w:val="en-US" w:eastAsia="zh-CN"/>
              </w:rPr>
            </w:pPr>
            <w:r>
              <w:rPr>
                <w:rFonts w:cs="Arial"/>
                <w:szCs w:val="20"/>
                <w:lang w:val="en-US" w:eastAsia="zh-CN"/>
              </w:rPr>
              <w:t>Tech specs 13 (Maintenance of Dissemination Metadata)</w:t>
            </w:r>
          </w:p>
        </w:tc>
      </w:tr>
      <w:tr w:rsidR="00283E94" w:rsidTr="00283E94">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szCs w:val="20"/>
                <w:lang w:val="en-US" w:eastAsia="zh-CN"/>
              </w:rPr>
            </w:pPr>
            <w:r>
              <w:rPr>
                <w:rFonts w:cs="Arial"/>
                <w:b/>
                <w:szCs w:val="20"/>
                <w:lang w:val="en-US" w:eastAsia="zh-CN"/>
              </w:rPr>
              <w:t>Precondition </w:t>
            </w:r>
          </w:p>
        </w:tc>
      </w:tr>
      <w:tr w:rsidR="00283E94" w:rsidTr="00283E94">
        <w:tc>
          <w:tcPr>
            <w:tcW w:w="13428" w:type="dxa"/>
            <w:gridSpan w:val="6"/>
            <w:tcBorders>
              <w:top w:val="single" w:sz="4" w:space="0" w:color="auto"/>
              <w:left w:val="single" w:sz="4" w:space="0" w:color="auto"/>
              <w:bottom w:val="single" w:sz="4" w:space="0" w:color="auto"/>
              <w:right w:val="single" w:sz="4" w:space="0" w:color="auto"/>
            </w:tcBorders>
            <w:hideMark/>
          </w:tcPr>
          <w:p w:rsidR="00283E94" w:rsidRDefault="00283E94" w:rsidP="00283E94">
            <w:pPr>
              <w:pStyle w:val="BodyText"/>
              <w:numPr>
                <w:ilvl w:val="0"/>
                <w:numId w:val="8"/>
              </w:numPr>
              <w:spacing w:after="0"/>
              <w:rPr>
                <w:rFonts w:cs="Arial"/>
                <w:szCs w:val="20"/>
                <w:lang w:val="en-US" w:eastAsia="zh-CN"/>
              </w:rPr>
            </w:pPr>
            <w:r>
              <w:rPr>
                <w:rFonts w:cs="Arial"/>
                <w:szCs w:val="20"/>
                <w:lang w:val="en-US" w:eastAsia="zh-CN"/>
              </w:rPr>
              <w:t>The Centre has authority to provide access to users (</w:t>
            </w:r>
            <w:proofErr w:type="spellStart"/>
            <w:r>
              <w:rPr>
                <w:rFonts w:cs="Arial"/>
                <w:szCs w:val="20"/>
                <w:lang w:val="en-US" w:eastAsia="zh-CN"/>
              </w:rPr>
              <w:t>ie</w:t>
            </w:r>
            <w:proofErr w:type="spellEnd"/>
            <w:r>
              <w:rPr>
                <w:rFonts w:cs="Arial"/>
                <w:szCs w:val="20"/>
                <w:lang w:val="en-US" w:eastAsia="zh-CN"/>
              </w:rPr>
              <w:t xml:space="preserve"> PR approval)</w:t>
            </w:r>
          </w:p>
          <w:p w:rsidR="00283E94" w:rsidRDefault="00283E94" w:rsidP="00283E94">
            <w:pPr>
              <w:pStyle w:val="BodyText"/>
              <w:numPr>
                <w:ilvl w:val="0"/>
                <w:numId w:val="8"/>
              </w:numPr>
              <w:spacing w:after="0"/>
              <w:rPr>
                <w:rFonts w:cs="Arial"/>
                <w:szCs w:val="20"/>
                <w:lang w:val="en-US" w:eastAsia="zh-CN"/>
              </w:rPr>
            </w:pPr>
            <w:r>
              <w:rPr>
                <w:rFonts w:cs="Arial"/>
                <w:szCs w:val="20"/>
                <w:lang w:val="en-US" w:eastAsia="zh-CN"/>
              </w:rPr>
              <w:t>A process is in place between the NC and GISC for the Centre to authorize its users to use the GISC with appropriate access levels.</w:t>
            </w:r>
          </w:p>
          <w:p w:rsidR="00283E94" w:rsidRDefault="00283E94" w:rsidP="00283E94">
            <w:pPr>
              <w:pStyle w:val="BodyText"/>
              <w:numPr>
                <w:ilvl w:val="0"/>
                <w:numId w:val="8"/>
              </w:numPr>
              <w:spacing w:after="0"/>
              <w:rPr>
                <w:rFonts w:cs="Arial"/>
                <w:szCs w:val="20"/>
                <w:lang w:val="en-US" w:eastAsia="zh-CN"/>
              </w:rPr>
            </w:pPr>
            <w:r>
              <w:rPr>
                <w:rFonts w:cs="Arial"/>
                <w:szCs w:val="20"/>
                <w:lang w:val="en-US" w:eastAsia="zh-CN"/>
              </w:rPr>
              <w:t>The user interface is via the internet (i.e. web page)</w:t>
            </w:r>
          </w:p>
        </w:tc>
      </w:tr>
      <w:tr w:rsidR="00283E94" w:rsidTr="00283E94">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Test Steps</w:t>
            </w:r>
          </w:p>
        </w:tc>
      </w:tr>
      <w:tr w:rsidR="00283E94" w:rsidTr="00283E94">
        <w:trPr>
          <w:trHeight w:val="1020"/>
        </w:trPr>
        <w:tc>
          <w:tcPr>
            <w:tcW w:w="13428" w:type="dxa"/>
            <w:gridSpan w:val="6"/>
            <w:tcBorders>
              <w:top w:val="single" w:sz="4" w:space="0" w:color="auto"/>
              <w:left w:val="single" w:sz="4" w:space="0" w:color="auto"/>
              <w:bottom w:val="single" w:sz="4" w:space="0" w:color="auto"/>
              <w:right w:val="single" w:sz="4" w:space="0" w:color="auto"/>
            </w:tcBorders>
            <w:hideMark/>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
              <w:gridCol w:w="4483"/>
              <w:gridCol w:w="6079"/>
              <w:gridCol w:w="2517"/>
            </w:tblGrid>
            <w:tr w:rsidR="00283E94">
              <w:tc>
                <w:tcPr>
                  <w:tcW w:w="396" w:type="dxa"/>
                  <w:tcBorders>
                    <w:top w:val="single" w:sz="4" w:space="0" w:color="auto"/>
                    <w:left w:val="single" w:sz="4" w:space="0" w:color="auto"/>
                    <w:bottom w:val="single" w:sz="4" w:space="0" w:color="auto"/>
                    <w:right w:val="single" w:sz="4" w:space="0" w:color="auto"/>
                  </w:tcBorders>
                  <w:shd w:val="clear" w:color="auto" w:fill="F3F3F3"/>
                </w:tcPr>
                <w:p w:rsidR="00283E94" w:rsidRDefault="00283E94">
                  <w:pPr>
                    <w:pStyle w:val="BodyText"/>
                    <w:spacing w:after="0"/>
                    <w:rPr>
                      <w:rFonts w:cs="Arial"/>
                      <w:b/>
                      <w:szCs w:val="20"/>
                      <w:lang w:val="en-US" w:eastAsia="zh-CN"/>
                    </w:rPr>
                  </w:pPr>
                </w:p>
              </w:tc>
              <w:tc>
                <w:tcPr>
                  <w:tcW w:w="4490" w:type="dxa"/>
                  <w:tcBorders>
                    <w:top w:val="single" w:sz="4" w:space="0" w:color="auto"/>
                    <w:left w:val="single" w:sz="4" w:space="0" w:color="auto"/>
                    <w:bottom w:val="single" w:sz="4" w:space="0" w:color="auto"/>
                    <w:right w:val="single" w:sz="4" w:space="0" w:color="auto"/>
                  </w:tcBorders>
                  <w:shd w:val="clear" w:color="auto" w:fill="F3F3F3"/>
                  <w:hideMark/>
                </w:tcPr>
                <w:p w:rsidR="00283E94" w:rsidRDefault="00283E94">
                  <w:pPr>
                    <w:pStyle w:val="BodyText"/>
                    <w:spacing w:after="0"/>
                    <w:rPr>
                      <w:rFonts w:cs="Arial"/>
                      <w:b/>
                      <w:szCs w:val="20"/>
                      <w:lang w:val="en-US" w:eastAsia="zh-CN"/>
                    </w:rPr>
                  </w:pPr>
                  <w:r>
                    <w:rPr>
                      <w:rFonts w:cs="Arial"/>
                      <w:b/>
                      <w:szCs w:val="20"/>
                      <w:lang w:val="en-US" w:eastAsia="zh-CN"/>
                    </w:rPr>
                    <w:t>Description</w:t>
                  </w:r>
                </w:p>
              </w:tc>
              <w:tc>
                <w:tcPr>
                  <w:tcW w:w="6089" w:type="dxa"/>
                  <w:tcBorders>
                    <w:top w:val="single" w:sz="4" w:space="0" w:color="auto"/>
                    <w:left w:val="single" w:sz="4" w:space="0" w:color="auto"/>
                    <w:bottom w:val="single" w:sz="4" w:space="0" w:color="auto"/>
                    <w:right w:val="single" w:sz="4" w:space="0" w:color="auto"/>
                  </w:tcBorders>
                  <w:shd w:val="clear" w:color="auto" w:fill="F3F3F3"/>
                  <w:hideMark/>
                </w:tcPr>
                <w:p w:rsidR="00283E94" w:rsidRDefault="00283E94">
                  <w:pPr>
                    <w:pStyle w:val="BodyText"/>
                    <w:spacing w:after="0"/>
                    <w:rPr>
                      <w:rFonts w:cs="Arial"/>
                      <w:b/>
                      <w:szCs w:val="20"/>
                      <w:lang w:val="en-US" w:eastAsia="zh-CN"/>
                    </w:rPr>
                  </w:pPr>
                  <w:r>
                    <w:rPr>
                      <w:rFonts w:cs="Arial"/>
                      <w:b/>
                      <w:szCs w:val="20"/>
                      <w:lang w:val="en-US" w:eastAsia="zh-CN"/>
                    </w:rPr>
                    <w:t>Expected Results</w:t>
                  </w:r>
                </w:p>
              </w:tc>
              <w:tc>
                <w:tcPr>
                  <w:tcW w:w="2520" w:type="dxa"/>
                  <w:tcBorders>
                    <w:top w:val="single" w:sz="4" w:space="0" w:color="auto"/>
                    <w:left w:val="single" w:sz="4" w:space="0" w:color="auto"/>
                    <w:bottom w:val="single" w:sz="4" w:space="0" w:color="auto"/>
                    <w:right w:val="single" w:sz="4" w:space="0" w:color="auto"/>
                  </w:tcBorders>
                  <w:shd w:val="clear" w:color="auto" w:fill="F3F3F3"/>
                  <w:hideMark/>
                </w:tcPr>
                <w:p w:rsidR="00283E94" w:rsidRDefault="00283E94">
                  <w:pPr>
                    <w:pStyle w:val="BodyText"/>
                    <w:spacing w:after="0"/>
                    <w:rPr>
                      <w:rFonts w:cs="Arial"/>
                      <w:b/>
                      <w:szCs w:val="20"/>
                      <w:lang w:val="en-US" w:eastAsia="zh-CN"/>
                    </w:rPr>
                  </w:pPr>
                  <w:r>
                    <w:rPr>
                      <w:rFonts w:cs="Arial"/>
                      <w:b/>
                      <w:szCs w:val="20"/>
                      <w:lang w:val="en-US" w:eastAsia="zh-CN"/>
                    </w:rPr>
                    <w:t>Actual Results</w:t>
                  </w: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1</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jc w:val="left"/>
                    <w:rPr>
                      <w:rFonts w:cs="Arial"/>
                      <w:szCs w:val="20"/>
                      <w:lang w:val="en-US" w:eastAsia="zh-CN"/>
                    </w:rPr>
                  </w:pPr>
                  <w:r>
                    <w:rPr>
                      <w:rFonts w:cs="Arial"/>
                      <w:szCs w:val="20"/>
                      <w:lang w:val="en-US" w:eastAsia="zh-CN"/>
                    </w:rPr>
                    <w:t>Provide access for an external user to search metadata</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Temporary user can search metadata, but not access data from the GISC or cache, or subscribe to data.</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rsidP="00283E94">
                  <w:pPr>
                    <w:pStyle w:val="BodyText"/>
                    <w:numPr>
                      <w:ilvl w:val="0"/>
                      <w:numId w:val="9"/>
                    </w:numPr>
                    <w:spacing w:after="0"/>
                    <w:rPr>
                      <w:rFonts w:cs="Arial"/>
                      <w:szCs w:val="20"/>
                      <w:lang w:val="en-US" w:eastAsia="zh-CN"/>
                    </w:rPr>
                  </w:pPr>
                  <w:r>
                    <w:rPr>
                      <w:rFonts w:cs="Arial"/>
                      <w:szCs w:val="20"/>
                      <w:lang w:val="en-US" w:eastAsia="zh-CN"/>
                    </w:rPr>
                    <w:t>User goes to search web page</w:t>
                  </w:r>
                </w:p>
                <w:p w:rsidR="00283E94" w:rsidRDefault="00283E94" w:rsidP="00283E94">
                  <w:pPr>
                    <w:pStyle w:val="BodyText"/>
                    <w:numPr>
                      <w:ilvl w:val="0"/>
                      <w:numId w:val="9"/>
                    </w:numPr>
                    <w:spacing w:after="0"/>
                    <w:rPr>
                      <w:rFonts w:cs="Arial"/>
                      <w:szCs w:val="20"/>
                      <w:lang w:val="en-US" w:eastAsia="zh-CN"/>
                    </w:rPr>
                  </w:pPr>
                  <w:r>
                    <w:rPr>
                      <w:rFonts w:cs="Arial"/>
                      <w:szCs w:val="20"/>
                      <w:lang w:val="en-US" w:eastAsia="zh-CN"/>
                    </w:rPr>
                    <w:t>User makes metadata search</w:t>
                  </w:r>
                </w:p>
                <w:p w:rsidR="00283E94" w:rsidRDefault="00283E94" w:rsidP="00283E94">
                  <w:pPr>
                    <w:pStyle w:val="BodyText"/>
                    <w:numPr>
                      <w:ilvl w:val="0"/>
                      <w:numId w:val="9"/>
                    </w:numPr>
                    <w:spacing w:after="0"/>
                    <w:rPr>
                      <w:rFonts w:cs="Arial"/>
                      <w:szCs w:val="20"/>
                      <w:lang w:val="en-US" w:eastAsia="zh-CN"/>
                    </w:rPr>
                  </w:pPr>
                  <w:r>
                    <w:rPr>
                      <w:rFonts w:cs="Arial"/>
                      <w:szCs w:val="20"/>
                      <w:lang w:val="en-US" w:eastAsia="zh-CN"/>
                    </w:rPr>
                    <w:t xml:space="preserve">Tries to access data </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rsidP="00283E94">
                  <w:pPr>
                    <w:pStyle w:val="BodyText"/>
                    <w:numPr>
                      <w:ilvl w:val="0"/>
                      <w:numId w:val="10"/>
                    </w:numPr>
                    <w:spacing w:after="0"/>
                    <w:rPr>
                      <w:rFonts w:cs="Arial"/>
                      <w:szCs w:val="20"/>
                      <w:lang w:val="en-US" w:eastAsia="zh-CN"/>
                    </w:rPr>
                  </w:pPr>
                  <w:r>
                    <w:rPr>
                      <w:rFonts w:cs="Arial"/>
                      <w:szCs w:val="20"/>
                      <w:lang w:val="en-US" w:eastAsia="zh-CN"/>
                    </w:rPr>
                    <w:t>User has access to search page</w:t>
                  </w:r>
                </w:p>
                <w:p w:rsidR="00283E94" w:rsidRDefault="00283E94" w:rsidP="00283E94">
                  <w:pPr>
                    <w:pStyle w:val="BodyText"/>
                    <w:numPr>
                      <w:ilvl w:val="0"/>
                      <w:numId w:val="10"/>
                    </w:numPr>
                    <w:spacing w:after="0"/>
                    <w:rPr>
                      <w:rFonts w:cs="Arial"/>
                      <w:szCs w:val="20"/>
                      <w:lang w:val="en-US" w:eastAsia="zh-CN"/>
                    </w:rPr>
                  </w:pPr>
                  <w:r>
                    <w:rPr>
                      <w:rFonts w:cs="Arial"/>
                      <w:szCs w:val="20"/>
                      <w:lang w:val="en-US" w:eastAsia="zh-CN"/>
                    </w:rPr>
                    <w:t xml:space="preserve">User finds metadata </w:t>
                  </w:r>
                </w:p>
                <w:p w:rsidR="00283E94" w:rsidRDefault="00283E94" w:rsidP="00283E94">
                  <w:pPr>
                    <w:pStyle w:val="BodyText"/>
                    <w:numPr>
                      <w:ilvl w:val="0"/>
                      <w:numId w:val="10"/>
                    </w:numPr>
                    <w:spacing w:after="0"/>
                    <w:rPr>
                      <w:rFonts w:cs="Arial"/>
                      <w:szCs w:val="20"/>
                      <w:lang w:val="en-US" w:eastAsia="zh-CN"/>
                    </w:rPr>
                  </w:pPr>
                  <w:r>
                    <w:rPr>
                      <w:rFonts w:cs="Arial"/>
                      <w:szCs w:val="20"/>
                      <w:lang w:val="en-US" w:eastAsia="zh-CN"/>
                    </w:rPr>
                    <w:t xml:space="preserve">User tries to access data and is referred to </w:t>
                  </w:r>
                  <w:proofErr w:type="spellStart"/>
                  <w:r>
                    <w:rPr>
                      <w:rFonts w:cs="Arial"/>
                      <w:szCs w:val="20"/>
                      <w:lang w:val="en-US" w:eastAsia="zh-CN"/>
                    </w:rPr>
                    <w:t>authorisation</w:t>
                  </w:r>
                  <w:proofErr w:type="spellEnd"/>
                  <w:r>
                    <w:rPr>
                      <w:rFonts w:cs="Arial"/>
                      <w:szCs w:val="20"/>
                      <w:lang w:val="en-US" w:eastAsia="zh-CN"/>
                    </w:rPr>
                    <w:t xml:space="preserve"> page at data source. Cannot access data without validating in an </w:t>
                  </w:r>
                  <w:proofErr w:type="spellStart"/>
                  <w:r>
                    <w:rPr>
                      <w:rFonts w:cs="Arial"/>
                      <w:szCs w:val="20"/>
                      <w:lang w:val="en-US" w:eastAsia="zh-CN"/>
                    </w:rPr>
                    <w:t>authorised</w:t>
                  </w:r>
                  <w:proofErr w:type="spellEnd"/>
                  <w:r>
                    <w:rPr>
                      <w:rFonts w:cs="Arial"/>
                      <w:szCs w:val="20"/>
                      <w:lang w:val="en-US" w:eastAsia="zh-CN"/>
                    </w:rPr>
                    <w:t xml:space="preserve"> user role</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2</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 xml:space="preserve">Create accounts with access to WIS metadata and data for a WMO </w:t>
                  </w:r>
                  <w:proofErr w:type="spellStart"/>
                  <w:r>
                    <w:rPr>
                      <w:rFonts w:cs="Arial"/>
                      <w:szCs w:val="20"/>
                      <w:lang w:val="en-US" w:eastAsia="zh-CN"/>
                    </w:rPr>
                    <w:t>centre</w:t>
                  </w:r>
                  <w:proofErr w:type="spellEnd"/>
                  <w:r>
                    <w:rPr>
                      <w:rFonts w:cs="Arial"/>
                      <w:szCs w:val="20"/>
                      <w:lang w:val="en-US" w:eastAsia="zh-CN"/>
                    </w:rPr>
                    <w:t xml:space="preserve"> </w:t>
                  </w:r>
                  <w:proofErr w:type="spellStart"/>
                  <w:r>
                    <w:rPr>
                      <w:rFonts w:cs="Arial"/>
                      <w:szCs w:val="20"/>
                      <w:lang w:val="en-US" w:eastAsia="zh-CN"/>
                    </w:rPr>
                    <w:t>authorised</w:t>
                  </w:r>
                  <w:proofErr w:type="spellEnd"/>
                  <w:r>
                    <w:rPr>
                      <w:rFonts w:cs="Arial"/>
                      <w:szCs w:val="20"/>
                      <w:lang w:val="en-US" w:eastAsia="zh-CN"/>
                    </w:rPr>
                    <w:t xml:space="preserve"> user</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Two users are created. One with access to metadata only, the other with the ability to access the Centre subscription service or ad hoc request from the cache</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User goes to registered user web page</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User is required to login or create account</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User registers account and selects role of valid WMO member with authority to access WIS data (</w:t>
                  </w:r>
                  <w:proofErr w:type="spellStart"/>
                  <w:r>
                    <w:rPr>
                      <w:rFonts w:cs="Arial"/>
                      <w:szCs w:val="20"/>
                      <w:lang w:val="en-US" w:eastAsia="zh-CN"/>
                    </w:rPr>
                    <w:t>eg</w:t>
                  </w:r>
                  <w:proofErr w:type="spellEnd"/>
                  <w:r>
                    <w:rPr>
                      <w:rFonts w:cs="Arial"/>
                      <w:szCs w:val="20"/>
                      <w:lang w:val="en-US" w:eastAsia="zh-CN"/>
                    </w:rPr>
                    <w:t xml:space="preserve"> is from WMO NC)</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User enters login details</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User makes metadata search</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 xml:space="preserve">Tries to access WMO globally available data from the </w:t>
                  </w:r>
                  <w:proofErr w:type="spellStart"/>
                  <w:r>
                    <w:rPr>
                      <w:rFonts w:cs="Arial"/>
                      <w:szCs w:val="20"/>
                      <w:lang w:val="en-US" w:eastAsia="zh-CN"/>
                    </w:rPr>
                    <w:t>centre</w:t>
                  </w:r>
                  <w:proofErr w:type="spellEnd"/>
                  <w:r>
                    <w:rPr>
                      <w:rFonts w:cs="Arial"/>
                      <w:szCs w:val="20"/>
                      <w:lang w:val="en-US" w:eastAsia="zh-CN"/>
                    </w:rPr>
                    <w:t xml:space="preserve"> </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 xml:space="preserve">User tries to access additional data at </w:t>
                  </w:r>
                  <w:proofErr w:type="spellStart"/>
                  <w:r>
                    <w:rPr>
                      <w:rFonts w:cs="Arial"/>
                      <w:szCs w:val="20"/>
                      <w:lang w:val="en-US" w:eastAsia="zh-CN"/>
                    </w:rPr>
                    <w:lastRenderedPageBreak/>
                    <w:t>centre</w:t>
                  </w:r>
                  <w:proofErr w:type="spellEnd"/>
                  <w:r>
                    <w:rPr>
                      <w:rFonts w:cs="Arial"/>
                      <w:szCs w:val="20"/>
                      <w:lang w:val="en-US" w:eastAsia="zh-CN"/>
                    </w:rPr>
                    <w:t xml:space="preserve"> that he is not </w:t>
                  </w:r>
                  <w:proofErr w:type="spellStart"/>
                  <w:r>
                    <w:rPr>
                      <w:rFonts w:cs="Arial"/>
                      <w:szCs w:val="20"/>
                      <w:lang w:val="en-US" w:eastAsia="zh-CN"/>
                    </w:rPr>
                    <w:t>authorised</w:t>
                  </w:r>
                  <w:proofErr w:type="spellEnd"/>
                  <w:r>
                    <w:rPr>
                      <w:rFonts w:cs="Arial"/>
                      <w:szCs w:val="20"/>
                      <w:lang w:val="en-US" w:eastAsia="zh-CN"/>
                    </w:rPr>
                    <w:t xml:space="preserve"> to access</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Tries to access data or product at another site</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 xml:space="preserve">User subscribes to data for future delivery from </w:t>
                  </w:r>
                  <w:proofErr w:type="spellStart"/>
                  <w:r>
                    <w:rPr>
                      <w:rFonts w:cs="Arial"/>
                      <w:szCs w:val="20"/>
                      <w:lang w:val="en-US" w:eastAsia="zh-CN"/>
                    </w:rPr>
                    <w:t>centre</w:t>
                  </w:r>
                  <w:proofErr w:type="spellEnd"/>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User returns on another session and reuses login to search or subscribe</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User edits subscription details</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User cancels a subscription</w:t>
                  </w:r>
                </w:p>
                <w:p w:rsidR="00283E94" w:rsidRDefault="00283E94" w:rsidP="00283E94">
                  <w:pPr>
                    <w:pStyle w:val="BodyText"/>
                    <w:numPr>
                      <w:ilvl w:val="0"/>
                      <w:numId w:val="11"/>
                    </w:numPr>
                    <w:spacing w:after="0"/>
                    <w:rPr>
                      <w:rFonts w:cs="Arial"/>
                      <w:szCs w:val="20"/>
                      <w:lang w:val="en-US" w:eastAsia="zh-CN"/>
                    </w:rPr>
                  </w:pPr>
                  <w:r>
                    <w:rPr>
                      <w:rFonts w:cs="Arial"/>
                      <w:szCs w:val="20"/>
                      <w:lang w:val="en-US" w:eastAsia="zh-CN"/>
                    </w:rPr>
                    <w:t xml:space="preserve">User logs out or leaves </w:t>
                  </w:r>
                  <w:proofErr w:type="spellStart"/>
                  <w:r>
                    <w:rPr>
                      <w:rFonts w:cs="Arial"/>
                      <w:szCs w:val="20"/>
                      <w:lang w:val="en-US" w:eastAsia="zh-CN"/>
                    </w:rPr>
                    <w:t>centre’s</w:t>
                  </w:r>
                  <w:proofErr w:type="spellEnd"/>
                  <w:r>
                    <w:rPr>
                      <w:rFonts w:cs="Arial"/>
                      <w:szCs w:val="20"/>
                      <w:lang w:val="en-US" w:eastAsia="zh-CN"/>
                    </w:rPr>
                    <w:t xml:space="preserve"> site and tries to return to a bookmarked page at a later date and access data</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lastRenderedPageBreak/>
                    <w:t>User has access to login page</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 xml:space="preserve">New user, so has to create an account </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User account is validated as a WMO NC member and account is created. The user receives a user login (</w:t>
                  </w:r>
                  <w:proofErr w:type="spellStart"/>
                  <w:r>
                    <w:rPr>
                      <w:rFonts w:cs="Arial"/>
                      <w:szCs w:val="20"/>
                      <w:lang w:val="en-US" w:eastAsia="zh-CN"/>
                    </w:rPr>
                    <w:t>eg</w:t>
                  </w:r>
                  <w:proofErr w:type="spellEnd"/>
                  <w:r>
                    <w:rPr>
                      <w:rFonts w:cs="Arial"/>
                      <w:szCs w:val="20"/>
                      <w:lang w:val="en-US" w:eastAsia="zh-CN"/>
                    </w:rPr>
                    <w:t xml:space="preserve"> code via email or encrypted symbol)</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User is logged in. As user us validated as WMO NC member, he is allocated access to search and access to download data from cache and to subscription services</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User finds metadata</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 xml:space="preserve">User successfully accesses data from </w:t>
                  </w:r>
                  <w:proofErr w:type="spellStart"/>
                  <w:r>
                    <w:rPr>
                      <w:rFonts w:cs="Arial"/>
                      <w:szCs w:val="20"/>
                      <w:lang w:val="en-US" w:eastAsia="zh-CN"/>
                    </w:rPr>
                    <w:t>centre</w:t>
                  </w:r>
                  <w:proofErr w:type="spellEnd"/>
                  <w:r>
                    <w:rPr>
                      <w:rFonts w:cs="Arial"/>
                      <w:szCs w:val="20"/>
                      <w:lang w:val="en-US" w:eastAsia="zh-CN"/>
                    </w:rPr>
                    <w:t xml:space="preserve"> </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lastRenderedPageBreak/>
                    <w:t xml:space="preserve">User receives advice that he is not  </w:t>
                  </w:r>
                  <w:proofErr w:type="spellStart"/>
                  <w:r>
                    <w:rPr>
                      <w:rFonts w:cs="Arial"/>
                      <w:szCs w:val="20"/>
                      <w:lang w:val="en-US" w:eastAsia="zh-CN"/>
                    </w:rPr>
                    <w:t>authorised</w:t>
                  </w:r>
                  <w:proofErr w:type="spellEnd"/>
                  <w:r>
                    <w:rPr>
                      <w:rFonts w:cs="Arial"/>
                      <w:szCs w:val="20"/>
                      <w:lang w:val="en-US" w:eastAsia="zh-CN"/>
                    </w:rPr>
                    <w:t xml:space="preserve"> to access this data and referred to access page where he can request change in user role or re-login as another user</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 xml:space="preserve">User is referred to </w:t>
                  </w:r>
                  <w:proofErr w:type="spellStart"/>
                  <w:r>
                    <w:rPr>
                      <w:rFonts w:cs="Arial"/>
                      <w:szCs w:val="20"/>
                      <w:lang w:val="en-US" w:eastAsia="zh-CN"/>
                    </w:rPr>
                    <w:t>authorisation</w:t>
                  </w:r>
                  <w:proofErr w:type="spellEnd"/>
                  <w:r>
                    <w:rPr>
                      <w:rFonts w:cs="Arial"/>
                      <w:szCs w:val="20"/>
                      <w:lang w:val="en-US" w:eastAsia="zh-CN"/>
                    </w:rPr>
                    <w:t xml:space="preserve"> page at other site. </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User receives scheduled data via agreed method at agreed time</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User maintains successful access with same access rights</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Users subscription details are updated and reflected in subsequent deliveries</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Users subscription details are updated and receives no further deliveries</w:t>
                  </w:r>
                </w:p>
                <w:p w:rsidR="00283E94" w:rsidRDefault="00283E94" w:rsidP="00283E94">
                  <w:pPr>
                    <w:pStyle w:val="BodyText"/>
                    <w:numPr>
                      <w:ilvl w:val="0"/>
                      <w:numId w:val="12"/>
                    </w:numPr>
                    <w:spacing w:after="0"/>
                    <w:rPr>
                      <w:rFonts w:cs="Arial"/>
                      <w:szCs w:val="20"/>
                      <w:lang w:val="en-US" w:eastAsia="zh-CN"/>
                    </w:rPr>
                  </w:pPr>
                  <w:r>
                    <w:rPr>
                      <w:rFonts w:cs="Arial"/>
                      <w:szCs w:val="20"/>
                      <w:lang w:val="en-US" w:eastAsia="zh-CN"/>
                    </w:rPr>
                    <w:t>Attempting to use a bookmarked page from earlier session to access data, directs the user to the registered user login page.</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lastRenderedPageBreak/>
                    <w:t>4</w:t>
                  </w:r>
                </w:p>
              </w:tc>
              <w:tc>
                <w:tcPr>
                  <w:tcW w:w="4490"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User checks status of account and subscriptions</w:t>
                  </w:r>
                </w:p>
              </w:tc>
              <w:tc>
                <w:tcPr>
                  <w:tcW w:w="6089"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szCs w:val="20"/>
                      <w:lang w:val="en-US" w:eastAsia="zh-CN"/>
                    </w:rPr>
                  </w:pPr>
                  <w:r>
                    <w:rPr>
                      <w:rFonts w:cs="Arial"/>
                      <w:szCs w:val="20"/>
                      <w:lang w:val="en-US" w:eastAsia="zh-CN"/>
                    </w:rPr>
                    <w:t>User can view his account and subscription details, including historic and future transactions, and the status of current transactions</w:t>
                  </w: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r w:rsidR="00283E94">
              <w:tc>
                <w:tcPr>
                  <w:tcW w:w="396" w:type="dxa"/>
                  <w:tcBorders>
                    <w:top w:val="single" w:sz="4" w:space="0" w:color="auto"/>
                    <w:left w:val="single" w:sz="4" w:space="0" w:color="auto"/>
                    <w:bottom w:val="single" w:sz="4" w:space="0" w:color="auto"/>
                    <w:right w:val="single" w:sz="4" w:space="0" w:color="auto"/>
                  </w:tcBorders>
                  <w:hideMark/>
                </w:tcPr>
                <w:p w:rsidR="00283E94" w:rsidRDefault="00283E94">
                  <w:pPr>
                    <w:pStyle w:val="BodyText"/>
                    <w:spacing w:after="0"/>
                    <w:rPr>
                      <w:rFonts w:cs="Arial"/>
                      <w:b/>
                      <w:szCs w:val="20"/>
                      <w:lang w:val="en-US" w:eastAsia="zh-CN"/>
                    </w:rPr>
                  </w:pPr>
                  <w:r>
                    <w:rPr>
                      <w:rFonts w:cs="Arial"/>
                      <w:b/>
                      <w:szCs w:val="20"/>
                      <w:lang w:val="en-US" w:eastAsia="zh-CN"/>
                    </w:rPr>
                    <w:t>…</w:t>
                  </w:r>
                </w:p>
              </w:tc>
              <w:tc>
                <w:tcPr>
                  <w:tcW w:w="449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c>
                <w:tcPr>
                  <w:tcW w:w="6089"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c>
                <w:tcPr>
                  <w:tcW w:w="252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bl>
          <w:p w:rsidR="00283E94" w:rsidRDefault="00283E94">
            <w:pPr>
              <w:pStyle w:val="BodyText"/>
              <w:spacing w:after="0"/>
              <w:rPr>
                <w:rFonts w:cs="Arial"/>
                <w:szCs w:val="20"/>
                <w:lang w:val="en-US" w:eastAsia="zh-CN"/>
              </w:rPr>
            </w:pPr>
          </w:p>
        </w:tc>
      </w:tr>
      <w:tr w:rsidR="00283E94" w:rsidTr="00283E94">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lastRenderedPageBreak/>
              <w:t xml:space="preserve">Center </w:t>
            </w:r>
          </w:p>
        </w:tc>
        <w:tc>
          <w:tcPr>
            <w:tcW w:w="2762"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c>
          <w:tcPr>
            <w:tcW w:w="1572"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proofErr w:type="spellStart"/>
            <w:r>
              <w:rPr>
                <w:rFonts w:cs="Arial"/>
                <w:b/>
                <w:szCs w:val="20"/>
                <w:lang w:val="en-US" w:eastAsia="zh-CN"/>
              </w:rPr>
              <w:t>Organisation</w:t>
            </w:r>
            <w:proofErr w:type="spellEnd"/>
          </w:p>
        </w:tc>
        <w:tc>
          <w:tcPr>
            <w:tcW w:w="2904"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c>
          <w:tcPr>
            <w:tcW w:w="1416"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Country</w:t>
            </w:r>
          </w:p>
        </w:tc>
        <w:tc>
          <w:tcPr>
            <w:tcW w:w="3060" w:type="dxa"/>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b/>
                <w:szCs w:val="20"/>
                <w:lang w:val="en-US" w:eastAsia="zh-CN"/>
              </w:rPr>
            </w:pPr>
          </w:p>
        </w:tc>
      </w:tr>
      <w:tr w:rsidR="00283E94" w:rsidTr="00283E94">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283E94" w:rsidRDefault="00283E94">
            <w:pPr>
              <w:pStyle w:val="BodyText"/>
              <w:spacing w:after="0"/>
              <w:rPr>
                <w:rFonts w:cs="Arial"/>
                <w:b/>
                <w:szCs w:val="20"/>
                <w:lang w:val="en-US" w:eastAsia="zh-CN"/>
              </w:rPr>
            </w:pPr>
            <w:r>
              <w:rPr>
                <w:rFonts w:cs="Arial"/>
                <w:b/>
                <w:szCs w:val="20"/>
                <w:lang w:val="en-US" w:eastAsia="zh-CN"/>
              </w:rPr>
              <w:t>Test Date</w:t>
            </w:r>
          </w:p>
        </w:tc>
        <w:tc>
          <w:tcPr>
            <w:tcW w:w="11714" w:type="dxa"/>
            <w:gridSpan w:val="5"/>
            <w:tcBorders>
              <w:top w:val="single" w:sz="4" w:space="0" w:color="auto"/>
              <w:left w:val="single" w:sz="4" w:space="0" w:color="auto"/>
              <w:bottom w:val="single" w:sz="4" w:space="0" w:color="auto"/>
              <w:right w:val="single" w:sz="4" w:space="0" w:color="auto"/>
            </w:tcBorders>
          </w:tcPr>
          <w:p w:rsidR="00283E94" w:rsidRDefault="00283E94">
            <w:pPr>
              <w:pStyle w:val="BodyText"/>
              <w:spacing w:after="0"/>
              <w:rPr>
                <w:rFonts w:cs="Arial"/>
                <w:szCs w:val="20"/>
                <w:lang w:val="en-US" w:eastAsia="zh-CN"/>
              </w:rPr>
            </w:pPr>
          </w:p>
        </w:tc>
      </w:tr>
    </w:tbl>
    <w:p w:rsidR="00283E94" w:rsidRDefault="00283E94" w:rsidP="00283E94">
      <w:pPr>
        <w:rPr>
          <w:rFonts w:ascii="Arial" w:hAnsi="Arial"/>
          <w:lang w:eastAsia="de-DE"/>
        </w:rPr>
      </w:pPr>
    </w:p>
    <w:p w:rsidR="00283E94" w:rsidRDefault="00283E94" w:rsidP="00283E94">
      <w:pPr>
        <w:rPr>
          <w:rFonts w:ascii="Arial" w:hAnsi="Arial"/>
          <w:lang w:eastAsia="de-DE"/>
        </w:rPr>
      </w:pPr>
    </w:p>
    <w:p w:rsidR="00283E94" w:rsidRDefault="00283E94" w:rsidP="00283E94">
      <w:pPr>
        <w:rPr>
          <w:rFonts w:ascii="Arial" w:hAnsi="Arial"/>
          <w:lang w:eastAsia="de-DE"/>
        </w:rPr>
      </w:pPr>
    </w:p>
    <w:p w:rsidR="00283E94" w:rsidRDefault="00283E94" w:rsidP="00283E94">
      <w:pPr>
        <w:rPr>
          <w:rFonts w:ascii="Arial" w:hAnsi="Arial"/>
          <w:lang w:eastAsia="de-DE"/>
        </w:rPr>
        <w:sectPr w:rsidR="00283E94">
          <w:pgSz w:w="16840" w:h="11907" w:orient="landscape"/>
          <w:pgMar w:top="1138" w:right="1138" w:bottom="1138" w:left="1138" w:header="706" w:footer="706" w:gutter="0"/>
          <w:cols w:space="708"/>
        </w:sectPr>
      </w:pPr>
    </w:p>
    <w:p w:rsidR="00F8649F" w:rsidRPr="00F8649F" w:rsidRDefault="00F8649F" w:rsidP="00F8649F">
      <w:pPr>
        <w:jc w:val="center"/>
        <w:rPr>
          <w:rFonts w:ascii="Times New Roman" w:hAnsi="Times New Roman" w:cs="Times New Roman"/>
          <w:sz w:val="24"/>
          <w:szCs w:val="24"/>
        </w:rPr>
      </w:pPr>
    </w:p>
    <w:sectPr w:rsidR="00F8649F" w:rsidRPr="00F8649F" w:rsidSect="00BA350D">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C66" w:rsidRDefault="00D75C66" w:rsidP="00BA350D">
      <w:pPr>
        <w:spacing w:after="0" w:line="240" w:lineRule="auto"/>
      </w:pPr>
      <w:r>
        <w:separator/>
      </w:r>
    </w:p>
  </w:endnote>
  <w:endnote w:type="continuationSeparator" w:id="0">
    <w:p w:rsidR="00D75C66" w:rsidRDefault="00D75C66"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C66" w:rsidRDefault="00D75C66" w:rsidP="00BA350D">
      <w:pPr>
        <w:spacing w:after="0" w:line="240" w:lineRule="auto"/>
      </w:pPr>
      <w:r>
        <w:separator/>
      </w:r>
    </w:p>
  </w:footnote>
  <w:footnote w:type="continuationSeparator" w:id="0">
    <w:p w:rsidR="00D75C66" w:rsidRDefault="00D75C66" w:rsidP="00BA350D">
      <w:pPr>
        <w:spacing w:after="0" w:line="240" w:lineRule="auto"/>
      </w:pPr>
      <w:r>
        <w:continuationSeparator/>
      </w:r>
    </w:p>
  </w:footnote>
  <w:footnote w:id="1">
    <w:p w:rsidR="00283E94" w:rsidRDefault="00283E94" w:rsidP="00283E94">
      <w:pPr>
        <w:pStyle w:val="FootnoteText"/>
      </w:pPr>
      <w:r>
        <w:rPr>
          <w:rStyle w:val="FootnoteReference"/>
        </w:rPr>
        <w:footnoteRef/>
      </w:r>
      <w:r>
        <w:t xml:space="preserve"> WIS Demonstration Process - http://www-db.wmo.int/WIS/centres/guidance.doc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283E94">
      <w:t>15</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D57940">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55909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WIS </w:t>
          </w:r>
          <w:proofErr w:type="spellStart"/>
          <w:r w:rsidRPr="0013270C">
            <w:rPr>
              <w:rFonts w:ascii="Times New Roman" w:hAnsi="Times New Roman" w:cs="Times New Roman"/>
              <w:b/>
              <w:sz w:val="28"/>
              <w:szCs w:val="20"/>
            </w:rPr>
            <w:t>Centres</w:t>
          </w:r>
          <w:proofErr w:type="spellEnd"/>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283E94">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283E94">
            <w:rPr>
              <w:rFonts w:ascii="Times New Roman" w:hAnsi="Times New Roman" w:cs="Times New Roman"/>
              <w:sz w:val="28"/>
              <w:szCs w:val="20"/>
            </w:rPr>
            <w:t>Secretariat</w:t>
          </w:r>
        </w:p>
      </w:tc>
      <w:tc>
        <w:tcPr>
          <w:tcW w:w="3851" w:type="dxa"/>
        </w:tcPr>
        <w:p w:rsidR="00BA350D" w:rsidRPr="0013270C" w:rsidRDefault="00BA350D" w:rsidP="00283E94">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743F2B">
            <w:rPr>
              <w:rFonts w:ascii="Times New Roman" w:hAnsi="Times New Roman" w:cs="Times New Roman"/>
              <w:b/>
              <w:bCs/>
              <w:sz w:val="28"/>
              <w:szCs w:val="20"/>
              <w:lang w:eastAsia="zh-CN"/>
            </w:rPr>
            <w:t xml:space="preserve"> </w:t>
          </w:r>
          <w:r w:rsidR="0099541E">
            <w:rPr>
              <w:rFonts w:ascii="Times New Roman" w:hAnsi="Times New Roman" w:cs="Times New Roman"/>
              <w:b/>
              <w:bCs/>
              <w:sz w:val="28"/>
              <w:szCs w:val="20"/>
              <w:lang w:eastAsia="zh-CN"/>
            </w:rPr>
            <w:t>15</w:t>
          </w:r>
          <w:r w:rsidR="00D57940">
            <w:rPr>
              <w:rFonts w:ascii="Times New Roman" w:hAnsi="Times New Roman" w:cs="Times New Roman"/>
              <w:b/>
              <w:bCs/>
              <w:sz w:val="28"/>
              <w:szCs w:val="20"/>
              <w:lang w:eastAsia="zh-CN"/>
            </w:rPr>
            <w:t>r1</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 xml:space="preserve">Agenda Item </w:t>
          </w:r>
          <w:r w:rsidR="00283E94">
            <w:rPr>
              <w:rFonts w:ascii="Times New Roman" w:hAnsi="Times New Roman" w:cs="Times New Roman"/>
              <w:b/>
              <w:bCs/>
              <w:sz w:val="28"/>
              <w:szCs w:val="20"/>
              <w:lang w:eastAsia="zh-CN"/>
            </w:rPr>
            <w:t>6.3, 6.4</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D57940"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17 July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E94" w:rsidRDefault="00283E94">
    <w:pPr>
      <w:pStyle w:val="Header"/>
    </w:pPr>
    <w:r>
      <w:t xml:space="preserve">Annex 1 – Demonstration Test Cases for National </w:t>
    </w:r>
    <w:proofErr w:type="spellStart"/>
    <w:r>
      <w:t>Centres</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50EB8"/>
    <w:multiLevelType w:val="hybridMultilevel"/>
    <w:tmpl w:val="C15A5520"/>
    <w:lvl w:ilvl="0" w:tplc="04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nsid w:val="1BA42592"/>
    <w:multiLevelType w:val="hybridMultilevel"/>
    <w:tmpl w:val="2FE0FC2A"/>
    <w:lvl w:ilvl="0" w:tplc="04CA0C56">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E78761A"/>
    <w:multiLevelType w:val="hybridMultilevel"/>
    <w:tmpl w:val="1404205C"/>
    <w:lvl w:ilvl="0" w:tplc="04CA0C56">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61C1023"/>
    <w:multiLevelType w:val="hybridMultilevel"/>
    <w:tmpl w:val="A906E3C4"/>
    <w:lvl w:ilvl="0" w:tplc="04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5">
    <w:nsid w:val="36517E8E"/>
    <w:multiLevelType w:val="hybridMultilevel"/>
    <w:tmpl w:val="6390F25A"/>
    <w:lvl w:ilvl="0" w:tplc="04090017">
      <w:start w:val="1"/>
      <w:numFmt w:val="lowerLetter"/>
      <w:lvlText w:val="%1)"/>
      <w:lvlJc w:val="left"/>
      <w:pPr>
        <w:tabs>
          <w:tab w:val="num" w:pos="360"/>
        </w:tabs>
        <w:ind w:left="360" w:hanging="360"/>
      </w:p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nsid w:val="36FD3679"/>
    <w:multiLevelType w:val="hybridMultilevel"/>
    <w:tmpl w:val="9CA60F58"/>
    <w:lvl w:ilvl="0" w:tplc="04CA0C56">
      <w:start w:val="1"/>
      <w:numFmt w:val="decimal"/>
      <w:lvlText w:val="%1."/>
      <w:lvlJc w:val="left"/>
      <w:pPr>
        <w:tabs>
          <w:tab w:val="num" w:pos="360"/>
        </w:tabs>
        <w:ind w:left="360" w:hanging="36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7">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648596A"/>
    <w:multiLevelType w:val="hybridMultilevel"/>
    <w:tmpl w:val="DFFC41D0"/>
    <w:lvl w:ilvl="0" w:tplc="04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9">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num w:numId="1">
    <w:abstractNumId w:val="9"/>
  </w:num>
  <w:num w:numId="2">
    <w:abstractNumId w:val="2"/>
  </w:num>
  <w:num w:numId="3">
    <w:abstractNumId w:val="10"/>
  </w:num>
  <w:num w:numId="4">
    <w:abstractNumId w:val="7"/>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lvlOverride w:ilvl="2"/>
    <w:lvlOverride w:ilvl="3"/>
    <w:lvlOverride w:ilvl="4"/>
    <w:lvlOverride w:ilvl="5"/>
    <w:lvlOverride w:ilvl="6"/>
    <w:lvlOverride w:ilvl="7"/>
    <w:lvlOverride w:ilv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063E"/>
    <w:rsid w:val="0013270C"/>
    <w:rsid w:val="001A7EB8"/>
    <w:rsid w:val="00212C36"/>
    <w:rsid w:val="00283E94"/>
    <w:rsid w:val="00302A95"/>
    <w:rsid w:val="00382768"/>
    <w:rsid w:val="00393854"/>
    <w:rsid w:val="00511FE7"/>
    <w:rsid w:val="0067003E"/>
    <w:rsid w:val="00711EBB"/>
    <w:rsid w:val="00721B75"/>
    <w:rsid w:val="00743F2B"/>
    <w:rsid w:val="00785A5F"/>
    <w:rsid w:val="00785D74"/>
    <w:rsid w:val="008879DF"/>
    <w:rsid w:val="008B7A6C"/>
    <w:rsid w:val="008C157E"/>
    <w:rsid w:val="0094789B"/>
    <w:rsid w:val="0099541E"/>
    <w:rsid w:val="00A206CD"/>
    <w:rsid w:val="00A25CFC"/>
    <w:rsid w:val="00A27A48"/>
    <w:rsid w:val="00AB1347"/>
    <w:rsid w:val="00B36904"/>
    <w:rsid w:val="00B439DE"/>
    <w:rsid w:val="00BA350D"/>
    <w:rsid w:val="00CB6D6D"/>
    <w:rsid w:val="00CF7953"/>
    <w:rsid w:val="00D55749"/>
    <w:rsid w:val="00D57940"/>
    <w:rsid w:val="00D75C66"/>
    <w:rsid w:val="00DE45A1"/>
    <w:rsid w:val="00E03B6C"/>
    <w:rsid w:val="00F41F8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FootnoteText">
    <w:name w:val="footnote text"/>
    <w:basedOn w:val="Normal"/>
    <w:link w:val="FootnoteTextChar"/>
    <w:semiHidden/>
    <w:unhideWhenUsed/>
    <w:rsid w:val="00283E94"/>
    <w:pPr>
      <w:spacing w:after="0" w:line="240" w:lineRule="auto"/>
    </w:pPr>
    <w:rPr>
      <w:rFonts w:ascii="Arial" w:eastAsia="SimSun" w:hAnsi="Arial" w:cs="Times New Roman"/>
      <w:sz w:val="20"/>
      <w:szCs w:val="20"/>
      <w:lang w:val="en-GB" w:eastAsia="zh-CN"/>
    </w:rPr>
  </w:style>
  <w:style w:type="character" w:customStyle="1" w:styleId="FootnoteTextChar">
    <w:name w:val="Footnote Text Char"/>
    <w:basedOn w:val="DefaultParagraphFont"/>
    <w:link w:val="FootnoteText"/>
    <w:semiHidden/>
    <w:rsid w:val="00283E94"/>
    <w:rPr>
      <w:rFonts w:ascii="Arial" w:eastAsia="SimSun" w:hAnsi="Arial" w:cs="Times New Roman"/>
      <w:sz w:val="20"/>
      <w:szCs w:val="20"/>
      <w:lang w:val="en-GB" w:eastAsia="zh-CN"/>
    </w:rPr>
  </w:style>
  <w:style w:type="paragraph" w:styleId="BodyText">
    <w:name w:val="Body Text"/>
    <w:basedOn w:val="Normal"/>
    <w:link w:val="BodyTextChar"/>
    <w:unhideWhenUsed/>
    <w:rsid w:val="00283E94"/>
    <w:pPr>
      <w:spacing w:after="240" w:line="240" w:lineRule="auto"/>
      <w:jc w:val="both"/>
    </w:pPr>
    <w:rPr>
      <w:rFonts w:ascii="Arial" w:eastAsia="MS Mincho" w:hAnsi="Arial" w:cs="Times New Roman"/>
      <w:sz w:val="20"/>
      <w:szCs w:val="24"/>
      <w:lang w:val="en-AU"/>
    </w:rPr>
  </w:style>
  <w:style w:type="character" w:customStyle="1" w:styleId="BodyTextChar">
    <w:name w:val="Body Text Char"/>
    <w:basedOn w:val="DefaultParagraphFont"/>
    <w:link w:val="BodyText"/>
    <w:rsid w:val="00283E94"/>
    <w:rPr>
      <w:rFonts w:ascii="Arial" w:eastAsia="MS Mincho" w:hAnsi="Arial" w:cs="Times New Roman"/>
      <w:sz w:val="20"/>
      <w:szCs w:val="24"/>
      <w:lang w:val="en-AU"/>
    </w:rPr>
  </w:style>
  <w:style w:type="character" w:styleId="Hyperlink">
    <w:name w:val="Hyperlink"/>
    <w:basedOn w:val="DefaultParagraphFont"/>
    <w:uiPriority w:val="99"/>
    <w:unhideWhenUsed/>
    <w:rsid w:val="00743F2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FootnoteText">
    <w:name w:val="footnote text"/>
    <w:basedOn w:val="Normal"/>
    <w:link w:val="FootnoteTextChar"/>
    <w:semiHidden/>
    <w:unhideWhenUsed/>
    <w:rsid w:val="00283E94"/>
    <w:pPr>
      <w:spacing w:after="0" w:line="240" w:lineRule="auto"/>
    </w:pPr>
    <w:rPr>
      <w:rFonts w:ascii="Arial" w:eastAsia="SimSun" w:hAnsi="Arial" w:cs="Times New Roman"/>
      <w:sz w:val="20"/>
      <w:szCs w:val="20"/>
      <w:lang w:val="en-GB" w:eastAsia="zh-CN"/>
    </w:rPr>
  </w:style>
  <w:style w:type="character" w:customStyle="1" w:styleId="FootnoteTextChar">
    <w:name w:val="Footnote Text Char"/>
    <w:basedOn w:val="DefaultParagraphFont"/>
    <w:link w:val="FootnoteText"/>
    <w:semiHidden/>
    <w:rsid w:val="00283E94"/>
    <w:rPr>
      <w:rFonts w:ascii="Arial" w:eastAsia="SimSun" w:hAnsi="Arial" w:cs="Times New Roman"/>
      <w:sz w:val="20"/>
      <w:szCs w:val="20"/>
      <w:lang w:val="en-GB" w:eastAsia="zh-CN"/>
    </w:rPr>
  </w:style>
  <w:style w:type="paragraph" w:styleId="BodyText">
    <w:name w:val="Body Text"/>
    <w:basedOn w:val="Normal"/>
    <w:link w:val="BodyTextChar"/>
    <w:unhideWhenUsed/>
    <w:rsid w:val="00283E94"/>
    <w:pPr>
      <w:spacing w:after="240" w:line="240" w:lineRule="auto"/>
      <w:jc w:val="both"/>
    </w:pPr>
    <w:rPr>
      <w:rFonts w:ascii="Arial" w:eastAsia="MS Mincho" w:hAnsi="Arial" w:cs="Times New Roman"/>
      <w:sz w:val="20"/>
      <w:szCs w:val="24"/>
      <w:lang w:val="en-AU"/>
    </w:rPr>
  </w:style>
  <w:style w:type="character" w:customStyle="1" w:styleId="BodyTextChar">
    <w:name w:val="Body Text Char"/>
    <w:basedOn w:val="DefaultParagraphFont"/>
    <w:link w:val="BodyText"/>
    <w:rsid w:val="00283E94"/>
    <w:rPr>
      <w:rFonts w:ascii="Arial" w:eastAsia="MS Mincho" w:hAnsi="Arial" w:cs="Times New Roman"/>
      <w:sz w:val="20"/>
      <w:szCs w:val="24"/>
      <w:lang w:val="en-AU"/>
    </w:rPr>
  </w:style>
  <w:style w:type="character" w:styleId="Hyperlink">
    <w:name w:val="Hyperlink"/>
    <w:basedOn w:val="DefaultParagraphFont"/>
    <w:uiPriority w:val="99"/>
    <w:unhideWhenUsed/>
    <w:rsid w:val="00743F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81282">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dra/eur/RA6_WIS_ImplPlan.ph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b.wmo.int/WIS/centres/guidance.doc"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1905</Words>
  <Characters>10865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12745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Demonstration Test Cases for WIS NCs</dc:subject>
  <dc:creator>David Thomas</dc:creator>
  <cp:keywords/>
  <dc:description/>
  <cp:lastModifiedBy>David Thomas</cp:lastModifiedBy>
  <cp:revision>2</cp:revision>
  <dcterms:created xsi:type="dcterms:W3CDTF">2013-07-17T07:38:00Z</dcterms:created>
  <dcterms:modified xsi:type="dcterms:W3CDTF">2013-07-17T07:38:00Z</dcterms:modified>
</cp:coreProperties>
</file>