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7B0" w:rsidRDefault="00ED77B0" w:rsidP="00ED77B0">
      <w:pPr>
        <w:pStyle w:val="Heading1"/>
        <w:rPr>
          <w:lang w:eastAsia="ja-JP"/>
        </w:rPr>
      </w:pPr>
      <w:bookmarkStart w:id="0" w:name="_GoBack"/>
      <w:bookmarkEnd w:id="0"/>
      <w:r w:rsidRPr="00536819">
        <w:rPr>
          <w:lang w:eastAsia="ja-JP"/>
        </w:rPr>
        <w:t>3.1</w:t>
      </w:r>
      <w:r w:rsidRPr="00536819">
        <w:rPr>
          <w:lang w:eastAsia="ja-JP"/>
        </w:rPr>
        <w:tab/>
        <w:t xml:space="preserve">Status reports of WIS </w:t>
      </w:r>
      <w:proofErr w:type="spellStart"/>
      <w:r w:rsidRPr="00536819">
        <w:rPr>
          <w:lang w:eastAsia="ja-JP"/>
        </w:rPr>
        <w:t>Centres</w:t>
      </w:r>
      <w:proofErr w:type="spellEnd"/>
    </w:p>
    <w:p w:rsidR="00076949" w:rsidRPr="00076949" w:rsidRDefault="00076949" w:rsidP="00986693">
      <w:pPr>
        <w:pStyle w:val="Heading1"/>
        <w:rPr>
          <w:lang w:eastAsia="ja-JP"/>
        </w:rPr>
      </w:pPr>
      <w:r>
        <w:rPr>
          <w:rFonts w:hint="eastAsia"/>
          <w:lang w:eastAsia="ja-JP"/>
        </w:rPr>
        <w:t xml:space="preserve">Status Report of </w:t>
      </w:r>
      <w:r w:rsidR="0023610C">
        <w:rPr>
          <w:lang w:eastAsia="ja-JP"/>
        </w:rPr>
        <w:t xml:space="preserve">GISC </w:t>
      </w:r>
      <w:r w:rsidR="006E24DA">
        <w:rPr>
          <w:lang w:eastAsia="ja-JP"/>
        </w:rPr>
        <w:t>Casablanca</w:t>
      </w:r>
      <w:r w:rsidR="0023610C">
        <w:rPr>
          <w:lang w:eastAsia="ja-JP"/>
        </w:rPr>
        <w:t xml:space="preserve"> (WMO Region I)</w:t>
      </w:r>
    </w:p>
    <w:p w:rsidR="006E24DA" w:rsidRDefault="006E24DA" w:rsidP="006E24DA">
      <w:pPr>
        <w:jc w:val="both"/>
        <w:rPr>
          <w:lang w:eastAsia="ja-JP"/>
        </w:rPr>
      </w:pPr>
    </w:p>
    <w:p w:rsidR="00AB51A9" w:rsidRDefault="00AB51A9" w:rsidP="00D245FB">
      <w:pPr>
        <w:jc w:val="both"/>
        <w:rPr>
          <w:sz w:val="24"/>
          <w:szCs w:val="24"/>
          <w:lang w:eastAsia="zh-HK"/>
        </w:rPr>
      </w:pPr>
      <w:r>
        <w:rPr>
          <w:sz w:val="24"/>
          <w:szCs w:val="24"/>
          <w:lang w:eastAsia="zh-HK"/>
        </w:rPr>
        <w:t xml:space="preserve">In November 2010, </w:t>
      </w:r>
      <w:r w:rsidR="004712A3" w:rsidRPr="009F1082">
        <w:rPr>
          <w:rFonts w:hint="eastAsia"/>
          <w:sz w:val="24"/>
          <w:szCs w:val="24"/>
          <w:lang w:eastAsia="zh-HK"/>
        </w:rPr>
        <w:t>the CBS Expert T</w:t>
      </w:r>
      <w:r w:rsidR="004712A3" w:rsidRPr="009F1082">
        <w:rPr>
          <w:sz w:val="24"/>
          <w:szCs w:val="24"/>
          <w:lang w:eastAsia="zh-HK"/>
        </w:rPr>
        <w:t>e</w:t>
      </w:r>
      <w:r w:rsidR="004712A3" w:rsidRPr="009F1082">
        <w:rPr>
          <w:rFonts w:hint="eastAsia"/>
          <w:sz w:val="24"/>
          <w:szCs w:val="24"/>
          <w:lang w:eastAsia="zh-HK"/>
        </w:rPr>
        <w:t xml:space="preserve">am on GISC-DCPC demonstration process (ET-GDDP) audited </w:t>
      </w:r>
      <w:r>
        <w:rPr>
          <w:sz w:val="24"/>
          <w:szCs w:val="24"/>
          <w:lang w:eastAsia="zh-HK"/>
        </w:rPr>
        <w:t>the exist</w:t>
      </w:r>
      <w:r w:rsidR="00D245FB">
        <w:rPr>
          <w:sz w:val="24"/>
          <w:szCs w:val="24"/>
          <w:lang w:eastAsia="zh-HK"/>
        </w:rPr>
        <w:t>ing</w:t>
      </w:r>
      <w:r>
        <w:rPr>
          <w:sz w:val="24"/>
          <w:szCs w:val="24"/>
          <w:lang w:eastAsia="zh-HK"/>
        </w:rPr>
        <w:t xml:space="preserve"> capabilities of the National Center. During this meeting, some points of </w:t>
      </w:r>
      <w:r w:rsidR="009E1CED">
        <w:rPr>
          <w:sz w:val="24"/>
          <w:szCs w:val="24"/>
          <w:lang w:eastAsia="zh-HK"/>
        </w:rPr>
        <w:t>development</w:t>
      </w:r>
      <w:r>
        <w:rPr>
          <w:sz w:val="24"/>
          <w:szCs w:val="24"/>
          <w:lang w:eastAsia="zh-HK"/>
        </w:rPr>
        <w:t xml:space="preserve"> were identified,</w:t>
      </w:r>
    </w:p>
    <w:p w:rsidR="00AB51A9" w:rsidRDefault="00AB51A9" w:rsidP="006E24DA">
      <w:pPr>
        <w:jc w:val="both"/>
        <w:rPr>
          <w:sz w:val="24"/>
          <w:szCs w:val="24"/>
          <w:lang w:eastAsia="zh-HK"/>
        </w:rPr>
      </w:pPr>
      <w:r>
        <w:rPr>
          <w:sz w:val="24"/>
          <w:szCs w:val="24"/>
          <w:lang w:eastAsia="zh-HK"/>
        </w:rPr>
        <w:t xml:space="preserve">At the end of 2011, MFI consultancy report for the implementation of WIS centers in Morocco was provided and a technical solution was defined based on two </w:t>
      </w:r>
      <w:r w:rsidR="008B285B">
        <w:rPr>
          <w:sz w:val="24"/>
          <w:szCs w:val="24"/>
          <w:lang w:eastAsia="zh-HK"/>
        </w:rPr>
        <w:t>axes</w:t>
      </w:r>
      <w:r>
        <w:rPr>
          <w:sz w:val="24"/>
          <w:szCs w:val="24"/>
          <w:lang w:eastAsia="zh-HK"/>
        </w:rPr>
        <w:t>:</w:t>
      </w:r>
    </w:p>
    <w:p w:rsidR="00536819" w:rsidRDefault="00AB51A9" w:rsidP="006E24DA">
      <w:pPr>
        <w:pStyle w:val="ListParagraph"/>
        <w:numPr>
          <w:ilvl w:val="0"/>
          <w:numId w:val="18"/>
        </w:numPr>
        <w:jc w:val="both"/>
        <w:rPr>
          <w:lang w:eastAsia="ja-JP"/>
        </w:rPr>
      </w:pPr>
      <w:r>
        <w:rPr>
          <w:sz w:val="24"/>
          <w:szCs w:val="24"/>
          <w:lang w:eastAsia="zh-HK"/>
        </w:rPr>
        <w:t>The upgrade of the existing AMSS (TRANSMET SYSTEM), this upgrade consist on the renewing of the hardware</w:t>
      </w:r>
      <w:r w:rsidR="008B285B">
        <w:rPr>
          <w:sz w:val="24"/>
          <w:szCs w:val="24"/>
          <w:lang w:eastAsia="zh-HK"/>
        </w:rPr>
        <w:t xml:space="preserve"> </w:t>
      </w:r>
      <w:proofErr w:type="spellStart"/>
      <w:r w:rsidR="008B285B">
        <w:rPr>
          <w:sz w:val="24"/>
          <w:szCs w:val="24"/>
          <w:lang w:eastAsia="zh-HK"/>
        </w:rPr>
        <w:t>equipments</w:t>
      </w:r>
      <w:proofErr w:type="spellEnd"/>
      <w:r w:rsidR="008B285B">
        <w:rPr>
          <w:sz w:val="24"/>
          <w:szCs w:val="24"/>
          <w:lang w:eastAsia="zh-HK"/>
        </w:rPr>
        <w:t xml:space="preserve"> and the upgrade of the software solution to fulfill the latest </w:t>
      </w:r>
      <w:r w:rsidRPr="00AB51A9">
        <w:rPr>
          <w:sz w:val="24"/>
          <w:szCs w:val="24"/>
          <w:lang w:eastAsia="zh-HK"/>
        </w:rPr>
        <w:t xml:space="preserve"> </w:t>
      </w:r>
      <w:r w:rsidR="008B285B">
        <w:rPr>
          <w:sz w:val="24"/>
          <w:szCs w:val="24"/>
          <w:lang w:eastAsia="zh-HK"/>
        </w:rPr>
        <w:t>requirements such as the conversion TAC / BUFR and the inclusion of secure protocol for data transfer</w:t>
      </w:r>
      <w:r w:rsidR="00241C4E">
        <w:rPr>
          <w:lang w:eastAsia="ja-JP"/>
        </w:rPr>
        <w:t>.</w:t>
      </w:r>
    </w:p>
    <w:p w:rsidR="008B285B" w:rsidRPr="008B285B" w:rsidRDefault="008B285B" w:rsidP="006E24DA">
      <w:pPr>
        <w:pStyle w:val="ListParagraph"/>
        <w:numPr>
          <w:ilvl w:val="0"/>
          <w:numId w:val="18"/>
        </w:numPr>
        <w:jc w:val="both"/>
        <w:rPr>
          <w:lang w:eastAsia="ja-JP"/>
        </w:rPr>
      </w:pPr>
      <w:r>
        <w:rPr>
          <w:lang w:eastAsia="ja-JP"/>
        </w:rPr>
        <w:t xml:space="preserve">The acquirement of an independent solution compatible with the existing AMSS and providing all GISC functionalities (DAR catalogues, </w:t>
      </w:r>
      <w:r w:rsidRPr="00485E29">
        <w:rPr>
          <w:rFonts w:eastAsiaTheme="minorEastAsia" w:hAnsi="Calibri"/>
          <w:color w:val="000000" w:themeColor="text1"/>
          <w:kern w:val="24"/>
        </w:rPr>
        <w:t>24 hour data cache interface</w:t>
      </w:r>
      <w:r>
        <w:rPr>
          <w:rFonts w:eastAsiaTheme="minorEastAsia" w:hAnsi="Calibri"/>
          <w:color w:val="000000" w:themeColor="text1"/>
          <w:kern w:val="24"/>
        </w:rPr>
        <w:t xml:space="preserve">, metadata, </w:t>
      </w:r>
      <w:r w:rsidRPr="008B285B">
        <w:rPr>
          <w:rFonts w:eastAsiaTheme="minorEastAsia" w:hAnsi="Calibri"/>
          <w:color w:val="000000" w:themeColor="text1"/>
          <w:kern w:val="24"/>
        </w:rPr>
        <w:t>authentication</w:t>
      </w:r>
      <w:r>
        <w:rPr>
          <w:rFonts w:eastAsiaTheme="minorEastAsia" w:hAnsi="Calibri"/>
          <w:color w:val="000000" w:themeColor="text1"/>
          <w:kern w:val="24"/>
        </w:rPr>
        <w:t>, web interface….)</w:t>
      </w:r>
    </w:p>
    <w:p w:rsidR="008B285B" w:rsidRPr="009617AA" w:rsidRDefault="008B285B" w:rsidP="006E24DA">
      <w:pPr>
        <w:jc w:val="both"/>
        <w:rPr>
          <w:lang w:eastAsia="ja-JP"/>
        </w:rPr>
      </w:pPr>
      <w:r>
        <w:rPr>
          <w:lang w:eastAsia="ja-JP"/>
        </w:rPr>
        <w:t xml:space="preserve">The GISC of Toulouse was also identified as </w:t>
      </w:r>
      <w:r w:rsidR="00DC1B86">
        <w:rPr>
          <w:lang w:eastAsia="ja-JP"/>
        </w:rPr>
        <w:t>potential backup</w:t>
      </w:r>
      <w:r>
        <w:rPr>
          <w:lang w:eastAsia="ja-JP"/>
        </w:rPr>
        <w:t xml:space="preserve"> </w:t>
      </w:r>
      <w:r w:rsidR="00DC1B86">
        <w:rPr>
          <w:lang w:eastAsia="ja-JP"/>
        </w:rPr>
        <w:t xml:space="preserve">GISC </w:t>
      </w:r>
      <w:r>
        <w:rPr>
          <w:lang w:eastAsia="ja-JP"/>
        </w:rPr>
        <w:t>center</w:t>
      </w:r>
      <w:r w:rsidR="00DC1B86">
        <w:rPr>
          <w:lang w:eastAsia="ja-JP"/>
        </w:rPr>
        <w:t>.</w:t>
      </w:r>
    </w:p>
    <w:p w:rsidR="00536819" w:rsidRDefault="00DC1B86" w:rsidP="00986693">
      <w:pPr>
        <w:jc w:val="both"/>
        <w:rPr>
          <w:lang w:eastAsia="ja-JP"/>
        </w:rPr>
      </w:pPr>
      <w:r>
        <w:rPr>
          <w:lang w:eastAsia="ja-JP"/>
        </w:rPr>
        <w:t>Based on the adopted solution, a document on technical specifications</w:t>
      </w:r>
      <w:r w:rsidR="006E24DA">
        <w:rPr>
          <w:lang w:eastAsia="ja-JP"/>
        </w:rPr>
        <w:t xml:space="preserve"> and terms of reference was established. The administrative procedure for the </w:t>
      </w:r>
      <w:r w:rsidR="00986693">
        <w:rPr>
          <w:lang w:eastAsia="ja-JP"/>
        </w:rPr>
        <w:t>RFP</w:t>
      </w:r>
      <w:r w:rsidR="00D245FB">
        <w:rPr>
          <w:lang w:eastAsia="ja-JP"/>
        </w:rPr>
        <w:t xml:space="preserve"> </w:t>
      </w:r>
      <w:r w:rsidR="00986693">
        <w:rPr>
          <w:lang w:eastAsia="ja-JP"/>
        </w:rPr>
        <w:t xml:space="preserve">(request for proposals) and the </w:t>
      </w:r>
      <w:r w:rsidR="006E24DA">
        <w:rPr>
          <w:lang w:eastAsia="ja-JP"/>
        </w:rPr>
        <w:t xml:space="preserve">launch of the tender was delayed (end of 2013) due to the political context leading to a new government. </w:t>
      </w:r>
    </w:p>
    <w:p w:rsidR="00986693" w:rsidRDefault="00986693" w:rsidP="00986693">
      <w:pPr>
        <w:jc w:val="both"/>
        <w:rPr>
          <w:lang w:eastAsia="ja-JP"/>
        </w:rPr>
      </w:pPr>
    </w:p>
    <w:p w:rsidR="009E29B9" w:rsidRDefault="006E24DA" w:rsidP="00536819">
      <w:pPr>
        <w:rPr>
          <w:lang w:eastAsia="ja-JP"/>
        </w:rPr>
      </w:pPr>
      <w:r>
        <w:rPr>
          <w:noProof/>
        </w:rPr>
        <w:lastRenderedPageBreak/>
        <w:drawing>
          <wp:inline distT="0" distB="0" distL="0" distR="0">
            <wp:extent cx="5934075" cy="3495675"/>
            <wp:effectExtent l="19050" t="0" r="9525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49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6693" w:rsidRPr="00076949" w:rsidRDefault="00986693" w:rsidP="00986693">
      <w:pPr>
        <w:pStyle w:val="Heading1"/>
        <w:rPr>
          <w:lang w:eastAsia="ja-JP"/>
        </w:rPr>
      </w:pPr>
      <w:r>
        <w:rPr>
          <w:rFonts w:hint="eastAsia"/>
          <w:lang w:eastAsia="ja-JP"/>
        </w:rPr>
        <w:t xml:space="preserve">Status Report of </w:t>
      </w:r>
      <w:r>
        <w:rPr>
          <w:lang w:eastAsia="ja-JP"/>
        </w:rPr>
        <w:t xml:space="preserve">Casablanca NC </w:t>
      </w:r>
      <w:proofErr w:type="gramStart"/>
      <w:r>
        <w:rPr>
          <w:lang w:eastAsia="ja-JP"/>
        </w:rPr>
        <w:t>-(</w:t>
      </w:r>
      <w:proofErr w:type="gramEnd"/>
      <w:r>
        <w:rPr>
          <w:lang w:eastAsia="ja-JP"/>
        </w:rPr>
        <w:t>WMO Region I)</w:t>
      </w:r>
    </w:p>
    <w:p w:rsidR="005A593A" w:rsidRDefault="005A593A" w:rsidP="005A593A">
      <w:pPr>
        <w:jc w:val="both"/>
        <w:rPr>
          <w:sz w:val="24"/>
          <w:szCs w:val="24"/>
          <w:lang w:eastAsia="ja-JP"/>
        </w:rPr>
      </w:pPr>
    </w:p>
    <w:p w:rsidR="00986693" w:rsidRDefault="00986693" w:rsidP="005A593A">
      <w:pPr>
        <w:jc w:val="both"/>
        <w:rPr>
          <w:sz w:val="24"/>
          <w:szCs w:val="24"/>
          <w:lang w:eastAsia="ja-JP"/>
        </w:rPr>
      </w:pPr>
      <w:r>
        <w:rPr>
          <w:sz w:val="24"/>
          <w:szCs w:val="24"/>
          <w:lang w:eastAsia="ja-JP"/>
        </w:rPr>
        <w:t>The National Meteorological Service of Morocco has strengthened the data collection process by implementing a new telecommunication scheme based on VPN-MPLS. Since September 2012, all synoptic stations, weather radar sites and meteorological station</w:t>
      </w:r>
      <w:r w:rsidR="009E1CED">
        <w:rPr>
          <w:sz w:val="24"/>
          <w:szCs w:val="24"/>
          <w:lang w:eastAsia="ja-JP"/>
        </w:rPr>
        <w:t>s</w:t>
      </w:r>
      <w:r>
        <w:rPr>
          <w:sz w:val="24"/>
          <w:szCs w:val="24"/>
          <w:lang w:eastAsia="ja-JP"/>
        </w:rPr>
        <w:t xml:space="preserve"> in airports are connected to the VPN. </w:t>
      </w:r>
    </w:p>
    <w:p w:rsidR="00986693" w:rsidRDefault="00986693" w:rsidP="009E1CED">
      <w:pPr>
        <w:jc w:val="both"/>
        <w:rPr>
          <w:sz w:val="24"/>
          <w:szCs w:val="24"/>
          <w:lang w:eastAsia="ja-JP"/>
        </w:rPr>
      </w:pPr>
      <w:r>
        <w:rPr>
          <w:sz w:val="24"/>
          <w:szCs w:val="24"/>
          <w:lang w:eastAsia="ja-JP"/>
        </w:rPr>
        <w:t xml:space="preserve">During the same phase 2010-2012 and in matter of weather observation and weather watch, a set of 156 new automatic weather stations, a new weather radar and 02 new upper air stations were implemented. </w:t>
      </w:r>
      <w:r w:rsidR="009E1CED">
        <w:rPr>
          <w:sz w:val="24"/>
          <w:szCs w:val="24"/>
          <w:lang w:eastAsia="ja-JP"/>
        </w:rPr>
        <w:t xml:space="preserve">Currently, </w:t>
      </w:r>
      <w:proofErr w:type="gramStart"/>
      <w:r w:rsidR="005A593A">
        <w:rPr>
          <w:sz w:val="24"/>
          <w:szCs w:val="24"/>
          <w:lang w:eastAsia="ja-JP"/>
        </w:rPr>
        <w:t>All</w:t>
      </w:r>
      <w:proofErr w:type="gramEnd"/>
      <w:r w:rsidR="005A593A">
        <w:rPr>
          <w:sz w:val="24"/>
          <w:szCs w:val="24"/>
          <w:lang w:eastAsia="ja-JP"/>
        </w:rPr>
        <w:t xml:space="preserve"> data are collected at the central level and those data will be injected to the GTS by the year 2014.</w:t>
      </w:r>
    </w:p>
    <w:p w:rsidR="005A593A" w:rsidRDefault="005A593A" w:rsidP="005A593A">
      <w:pPr>
        <w:jc w:val="both"/>
        <w:rPr>
          <w:sz w:val="24"/>
          <w:szCs w:val="24"/>
          <w:lang w:eastAsia="ja-JP"/>
        </w:rPr>
      </w:pPr>
      <w:r>
        <w:rPr>
          <w:sz w:val="24"/>
          <w:szCs w:val="24"/>
          <w:lang w:eastAsia="ja-JP"/>
        </w:rPr>
        <w:t>A daily monitoring solution of the meteorological messages produced at the national level was developed and quality management indicators were defined.</w:t>
      </w:r>
    </w:p>
    <w:p w:rsidR="005A593A" w:rsidRDefault="00501581" w:rsidP="005A593A">
      <w:pPr>
        <w:jc w:val="both"/>
        <w:rPr>
          <w:sz w:val="24"/>
          <w:szCs w:val="24"/>
          <w:lang w:eastAsia="ja-JP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939605" cy="3352800"/>
            <wp:effectExtent l="19050" t="0" r="3995" b="0"/>
            <wp:docPr id="1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519" cy="33550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01581" w:rsidRPr="00501581" w:rsidRDefault="00501581" w:rsidP="00501581">
      <w:pPr>
        <w:jc w:val="center"/>
        <w:rPr>
          <w:i/>
          <w:iCs/>
          <w:sz w:val="24"/>
          <w:szCs w:val="24"/>
          <w:u w:val="single"/>
          <w:lang w:eastAsia="ja-JP"/>
        </w:rPr>
      </w:pPr>
      <w:r w:rsidRPr="00501581">
        <w:rPr>
          <w:i/>
          <w:iCs/>
          <w:sz w:val="24"/>
          <w:szCs w:val="24"/>
          <w:u w:val="single"/>
          <w:lang w:eastAsia="ja-JP"/>
        </w:rPr>
        <w:t>VPN-MPLS T</w:t>
      </w:r>
      <w:r>
        <w:rPr>
          <w:i/>
          <w:iCs/>
          <w:sz w:val="24"/>
          <w:szCs w:val="24"/>
          <w:u w:val="single"/>
          <w:lang w:eastAsia="ja-JP"/>
        </w:rPr>
        <w:t>elecommunication scheme of the Moroccan Meteorological Service</w:t>
      </w:r>
    </w:p>
    <w:p w:rsidR="00501581" w:rsidRDefault="00501581" w:rsidP="005A593A">
      <w:pPr>
        <w:jc w:val="both"/>
        <w:rPr>
          <w:sz w:val="24"/>
          <w:szCs w:val="24"/>
          <w:lang w:eastAsia="ja-JP"/>
        </w:rPr>
      </w:pPr>
      <w:r w:rsidRPr="00501581">
        <w:rPr>
          <w:noProof/>
          <w:szCs w:val="24"/>
        </w:rPr>
        <w:drawing>
          <wp:inline distT="0" distB="0" distL="0" distR="0">
            <wp:extent cx="5800725" cy="3853852"/>
            <wp:effectExtent l="19050" t="0" r="9525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3853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581" w:rsidRPr="00501581" w:rsidRDefault="00501581" w:rsidP="00501581">
      <w:pPr>
        <w:jc w:val="center"/>
        <w:rPr>
          <w:i/>
          <w:iCs/>
          <w:sz w:val="24"/>
          <w:szCs w:val="24"/>
          <w:u w:val="single"/>
          <w:lang w:eastAsia="ja-JP"/>
        </w:rPr>
      </w:pPr>
      <w:r w:rsidRPr="00501581">
        <w:rPr>
          <w:i/>
          <w:iCs/>
          <w:sz w:val="24"/>
          <w:szCs w:val="24"/>
          <w:u w:val="single"/>
          <w:lang w:eastAsia="ja-JP"/>
        </w:rPr>
        <w:t>Daily monitoring of meteorological messages (an example of SYNOP messages)</w:t>
      </w:r>
    </w:p>
    <w:p w:rsidR="00501581" w:rsidRDefault="00501581" w:rsidP="0095467A">
      <w:pPr>
        <w:pStyle w:val="Heading2"/>
        <w:jc w:val="center"/>
        <w:rPr>
          <w:sz w:val="24"/>
          <w:szCs w:val="24"/>
          <w:lang w:eastAsia="ja-JP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4596765" cy="2767965"/>
            <wp:effectExtent l="19050" t="0" r="0" b="0"/>
            <wp:docPr id="5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765" cy="276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01581" w:rsidRPr="0095467A" w:rsidRDefault="00501581" w:rsidP="0095467A">
      <w:pPr>
        <w:jc w:val="center"/>
        <w:rPr>
          <w:i/>
          <w:iCs/>
          <w:u w:val="single"/>
          <w:lang w:eastAsia="ja-JP"/>
        </w:rPr>
      </w:pPr>
      <w:r w:rsidRPr="0095467A">
        <w:rPr>
          <w:i/>
          <w:iCs/>
          <w:u w:val="single"/>
          <w:lang w:eastAsia="ja-JP"/>
        </w:rPr>
        <w:t xml:space="preserve">Evolution of the </w:t>
      </w:r>
      <w:r w:rsidR="0095467A" w:rsidRPr="0095467A">
        <w:rPr>
          <w:i/>
          <w:iCs/>
          <w:u w:val="single"/>
          <w:lang w:eastAsia="ja-JP"/>
        </w:rPr>
        <w:t>rate</w:t>
      </w:r>
      <w:r w:rsidRPr="0095467A">
        <w:rPr>
          <w:i/>
          <w:iCs/>
          <w:u w:val="single"/>
          <w:lang w:eastAsia="ja-JP"/>
        </w:rPr>
        <w:t xml:space="preserve"> of received </w:t>
      </w:r>
      <w:r w:rsidR="0095467A" w:rsidRPr="0095467A">
        <w:rPr>
          <w:i/>
          <w:iCs/>
          <w:u w:val="single"/>
          <w:lang w:eastAsia="ja-JP"/>
        </w:rPr>
        <w:t xml:space="preserve">meteorological messages for the first </w:t>
      </w:r>
      <w:r w:rsidR="0095467A">
        <w:rPr>
          <w:i/>
          <w:iCs/>
          <w:u w:val="single"/>
          <w:lang w:eastAsia="ja-JP"/>
        </w:rPr>
        <w:t>half of</w:t>
      </w:r>
      <w:r w:rsidR="0095467A" w:rsidRPr="0095467A">
        <w:rPr>
          <w:i/>
          <w:iCs/>
          <w:u w:val="single"/>
          <w:lang w:eastAsia="ja-JP"/>
        </w:rPr>
        <w:t xml:space="preserve"> 2013</w:t>
      </w:r>
    </w:p>
    <w:p w:rsidR="0095467A" w:rsidRDefault="0095467A" w:rsidP="009F2FFA">
      <w:pPr>
        <w:pStyle w:val="Heading2"/>
        <w:rPr>
          <w:lang w:eastAsia="ja-JP"/>
        </w:rPr>
      </w:pPr>
    </w:p>
    <w:p w:rsidR="009F2FFA" w:rsidRDefault="00D245FB" w:rsidP="0095467A">
      <w:pPr>
        <w:pStyle w:val="Heading2"/>
        <w:rPr>
          <w:lang w:eastAsia="ja-JP"/>
        </w:rPr>
      </w:pPr>
      <w:r>
        <w:rPr>
          <w:lang w:eastAsia="ja-JP"/>
        </w:rPr>
        <w:t xml:space="preserve">3.5 </w:t>
      </w:r>
      <w:r w:rsidR="0095467A">
        <w:rPr>
          <w:lang w:eastAsia="ja-JP"/>
        </w:rPr>
        <w:t>Contribution to RMDCN</w:t>
      </w:r>
      <w:r w:rsidR="00A5313B">
        <w:rPr>
          <w:lang w:eastAsia="ja-JP"/>
        </w:rPr>
        <w:t>, AMDCN, GTS</w:t>
      </w:r>
    </w:p>
    <w:p w:rsidR="0095467A" w:rsidRDefault="0095467A" w:rsidP="0095467A">
      <w:pPr>
        <w:rPr>
          <w:lang w:eastAsia="ja-JP"/>
        </w:rPr>
      </w:pPr>
    </w:p>
    <w:p w:rsidR="00D7619F" w:rsidRDefault="00BB1A27" w:rsidP="00D7619F">
      <w:pPr>
        <w:jc w:val="both"/>
        <w:rPr>
          <w:sz w:val="24"/>
          <w:szCs w:val="24"/>
          <w:lang w:eastAsia="ja-JP"/>
        </w:rPr>
      </w:pPr>
      <w:r w:rsidRPr="009E1CED">
        <w:rPr>
          <w:sz w:val="24"/>
          <w:szCs w:val="24"/>
          <w:lang w:eastAsia="ja-JP"/>
        </w:rPr>
        <w:t xml:space="preserve">As </w:t>
      </w:r>
      <w:r w:rsidR="0095467A" w:rsidRPr="009E1CED">
        <w:rPr>
          <w:sz w:val="24"/>
          <w:szCs w:val="24"/>
          <w:lang w:eastAsia="ja-JP"/>
        </w:rPr>
        <w:t xml:space="preserve">an ECMWF co-operating state, the NMS meteorological service of </w:t>
      </w:r>
      <w:r w:rsidR="00D7619F" w:rsidRPr="009E1CED">
        <w:rPr>
          <w:sz w:val="24"/>
          <w:szCs w:val="24"/>
          <w:lang w:eastAsia="ja-JP"/>
        </w:rPr>
        <w:t>M</w:t>
      </w:r>
      <w:r w:rsidR="0095467A" w:rsidRPr="009E1CED">
        <w:rPr>
          <w:sz w:val="24"/>
          <w:szCs w:val="24"/>
          <w:lang w:eastAsia="ja-JP"/>
        </w:rPr>
        <w:t xml:space="preserve">orocco was connected to the RMDCN in 2009 using </w:t>
      </w:r>
      <w:r w:rsidR="00D7619F" w:rsidRPr="009E1CED">
        <w:rPr>
          <w:sz w:val="24"/>
          <w:szCs w:val="24"/>
          <w:lang w:eastAsia="ja-JP"/>
        </w:rPr>
        <w:t>one access link with backup at a rate of 768kbps.</w:t>
      </w:r>
      <w:r w:rsidR="0095467A" w:rsidRPr="009E1CED">
        <w:rPr>
          <w:sz w:val="24"/>
          <w:szCs w:val="24"/>
          <w:lang w:eastAsia="ja-JP"/>
        </w:rPr>
        <w:t xml:space="preserve"> </w:t>
      </w:r>
      <w:r w:rsidR="00D7619F" w:rsidRPr="009E1CED">
        <w:rPr>
          <w:sz w:val="24"/>
          <w:szCs w:val="24"/>
          <w:lang w:eastAsia="ja-JP"/>
        </w:rPr>
        <w:t>Currently, the NMS of Morocco is planning to join the RMDCN-NG at a rate of 2Mbps.</w:t>
      </w:r>
    </w:p>
    <w:p w:rsidR="00A5313B" w:rsidRPr="009E1CED" w:rsidRDefault="00A5313B" w:rsidP="00A5313B">
      <w:pPr>
        <w:jc w:val="both"/>
        <w:rPr>
          <w:sz w:val="24"/>
          <w:szCs w:val="24"/>
          <w:lang w:eastAsia="ja-JP"/>
        </w:rPr>
      </w:pPr>
      <w:r>
        <w:rPr>
          <w:sz w:val="24"/>
          <w:szCs w:val="24"/>
          <w:lang w:eastAsia="ja-JP"/>
        </w:rPr>
        <w:t xml:space="preserve">The NMS of Morocco is connected to the GTS through the RMDCN. An Internet high speed link is also used to exchange with </w:t>
      </w:r>
      <w:proofErr w:type="spellStart"/>
      <w:r>
        <w:rPr>
          <w:sz w:val="24"/>
          <w:szCs w:val="24"/>
          <w:lang w:eastAsia="ja-JP"/>
        </w:rPr>
        <w:t>Meteo</w:t>
      </w:r>
      <w:proofErr w:type="spellEnd"/>
      <w:r>
        <w:rPr>
          <w:sz w:val="24"/>
          <w:szCs w:val="24"/>
          <w:lang w:eastAsia="ja-JP"/>
        </w:rPr>
        <w:t xml:space="preserve">-France (currently, it’s used as backup for NWP files transmission). This link was duplicated in 2013 with a second Internet high speed link provided by another Telecom operator. </w:t>
      </w:r>
    </w:p>
    <w:p w:rsidR="00D7619F" w:rsidRPr="00EE47D4" w:rsidRDefault="00D7619F" w:rsidP="00D7619F">
      <w:pPr>
        <w:rPr>
          <w:lang w:eastAsia="ja-JP"/>
        </w:rPr>
      </w:pPr>
    </w:p>
    <w:p w:rsidR="00CF4967" w:rsidRPr="009E1CED" w:rsidRDefault="00D245FB" w:rsidP="009E1CED">
      <w:pPr>
        <w:pStyle w:val="Heading2"/>
        <w:rPr>
          <w:lang w:eastAsia="ja-JP"/>
        </w:rPr>
      </w:pPr>
      <w:r>
        <w:rPr>
          <w:lang w:eastAsia="ja-JP"/>
        </w:rPr>
        <w:t xml:space="preserve">7.3 </w:t>
      </w:r>
      <w:r w:rsidR="009E1CED" w:rsidRPr="009E1CED">
        <w:rPr>
          <w:lang w:eastAsia="ja-JP"/>
        </w:rPr>
        <w:t>GISC workshops and training activities</w:t>
      </w:r>
    </w:p>
    <w:p w:rsidR="009E1CED" w:rsidRDefault="009E1CED" w:rsidP="00CF4967">
      <w:pPr>
        <w:rPr>
          <w:lang w:eastAsia="ja-JP"/>
        </w:rPr>
      </w:pPr>
    </w:p>
    <w:p w:rsidR="009E1CED" w:rsidRDefault="009E1CED" w:rsidP="009E1CED">
      <w:pPr>
        <w:jc w:val="both"/>
        <w:rPr>
          <w:lang w:eastAsia="ja-JP"/>
        </w:rPr>
      </w:pPr>
      <w:r>
        <w:rPr>
          <w:lang w:eastAsia="ja-JP"/>
        </w:rPr>
        <w:t xml:space="preserve">As already discussed with </w:t>
      </w:r>
      <w:r w:rsidRPr="009F1082">
        <w:rPr>
          <w:rFonts w:hint="eastAsia"/>
          <w:sz w:val="24"/>
          <w:szCs w:val="24"/>
          <w:lang w:eastAsia="zh-HK"/>
        </w:rPr>
        <w:t>the CBS Expert T</w:t>
      </w:r>
      <w:r w:rsidRPr="009F1082">
        <w:rPr>
          <w:sz w:val="24"/>
          <w:szCs w:val="24"/>
          <w:lang w:eastAsia="zh-HK"/>
        </w:rPr>
        <w:t>e</w:t>
      </w:r>
      <w:r w:rsidRPr="009F1082">
        <w:rPr>
          <w:rFonts w:hint="eastAsia"/>
          <w:sz w:val="24"/>
          <w:szCs w:val="24"/>
          <w:lang w:eastAsia="zh-HK"/>
        </w:rPr>
        <w:t>am on GISC-DCPC demonstration process (ET-GDDP)</w:t>
      </w:r>
      <w:r>
        <w:rPr>
          <w:sz w:val="24"/>
          <w:szCs w:val="24"/>
          <w:lang w:eastAsia="zh-HK"/>
        </w:rPr>
        <w:t xml:space="preserve">, The GISC of Casablanca could play an important role for conducting outreach and training actions for the members of the AR-I and especially for the French speaking countries. </w:t>
      </w:r>
    </w:p>
    <w:sectPr w:rsidR="009E1CED" w:rsidSect="00BA350D">
      <w:headerReference w:type="default" r:id="rId13"/>
      <w:headerReference w:type="first" r:id="rId14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8F8" w:rsidRDefault="001908F8" w:rsidP="00BA350D">
      <w:pPr>
        <w:spacing w:after="0" w:line="240" w:lineRule="auto"/>
      </w:pPr>
      <w:r>
        <w:separator/>
      </w:r>
    </w:p>
  </w:endnote>
  <w:endnote w:type="continuationSeparator" w:id="0">
    <w:p w:rsidR="001908F8" w:rsidRDefault="001908F8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8F8" w:rsidRDefault="001908F8" w:rsidP="00BA350D">
      <w:pPr>
        <w:spacing w:after="0" w:line="240" w:lineRule="auto"/>
      </w:pPr>
      <w:r>
        <w:separator/>
      </w:r>
    </w:p>
  </w:footnote>
  <w:footnote w:type="continuationSeparator" w:id="0">
    <w:p w:rsidR="001908F8" w:rsidRDefault="001908F8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581" w:rsidRDefault="00501581" w:rsidP="00206899">
    <w:pPr>
      <w:pStyle w:val="Header"/>
      <w:jc w:val="center"/>
    </w:pPr>
    <w:r>
      <w:t xml:space="preserve">Document No. </w:t>
    </w:r>
    <w:r w:rsidR="00206899">
      <w:t>71</w:t>
    </w:r>
    <w:r>
      <w:t xml:space="preserve"> (Page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1908F8">
          <w:fldChar w:fldCharType="begin"/>
        </w:r>
        <w:r w:rsidR="001908F8">
          <w:instrText xml:space="preserve"> PAGE   \* MERGEFORMAT </w:instrText>
        </w:r>
        <w:r w:rsidR="001908F8">
          <w:fldChar w:fldCharType="separate"/>
        </w:r>
        <w:r w:rsidR="00A8226A">
          <w:rPr>
            <w:noProof/>
          </w:rPr>
          <w:t>2</w:t>
        </w:r>
        <w:r w:rsidR="001908F8"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:rsidR="00501581" w:rsidRDefault="0050158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501581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501581" w:rsidRPr="00683FE2" w:rsidRDefault="00501581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tc>
        <w:tcPr>
          <w:tcW w:w="5531" w:type="dxa"/>
          <w:gridSpan w:val="2"/>
          <w:tcMar>
            <w:left w:w="6" w:type="dxa"/>
            <w:right w:w="6" w:type="dxa"/>
          </w:tcMar>
        </w:tcPr>
        <w:p w:rsidR="00501581" w:rsidRPr="00812884" w:rsidRDefault="00501581" w:rsidP="00AF5EF9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5.5pt" o:ole="">
                <v:imagedata r:id="rId1" o:title=""/>
              </v:shape>
              <o:OLEObject Type="Embed" ProgID="PBrush" ShapeID="_x0000_i1025" DrawAspect="Content" ObjectID="_1435179272" r:id="rId2"/>
            </w:object>
          </w:r>
        </w:p>
      </w:tc>
    </w:tr>
    <w:tr w:rsidR="00501581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501581" w:rsidRPr="00812884" w:rsidRDefault="00501581" w:rsidP="00AF5EF9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501581" w:rsidRPr="00812884" w:rsidRDefault="00501581" w:rsidP="00AF5EF9">
          <w:pPr>
            <w:shd w:val="solid" w:color="FFFFFF" w:fill="FFFFFF"/>
            <w:spacing w:after="48" w:line="240" w:lineRule="atLeast"/>
          </w:pPr>
        </w:p>
      </w:tc>
    </w:tr>
    <w:tr w:rsidR="00501581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501581" w:rsidRDefault="00501581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WIS </w:t>
          </w:r>
          <w:proofErr w:type="spellStart"/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(ET-WISC)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501581" w:rsidRPr="00BA350D" w:rsidRDefault="00501581" w:rsidP="005A593A">
          <w:pPr>
            <w:shd w:val="solid" w:color="FFFFFF" w:fill="FFFFFF"/>
            <w:spacing w:after="240"/>
            <w:ind w:left="1843" w:hanging="1843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</w:t>
          </w:r>
          <w:r w:rsidRPr="00251882">
            <w:rPr>
              <w:rFonts w:ascii="Times New Roman" w:hAnsi="Times New Roman" w:cs="Times New Roman"/>
              <w:b/>
              <w:sz w:val="28"/>
              <w:szCs w:val="20"/>
            </w:rPr>
            <w:t>: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proofErr w:type="spellStart"/>
          <w:r w:rsidRPr="005A593A">
            <w:rPr>
              <w:rFonts w:ascii="Times New Roman" w:hAnsi="Times New Roman" w:cs="Times New Roman"/>
              <w:bCs/>
              <w:sz w:val="28"/>
              <w:szCs w:val="28"/>
            </w:rPr>
            <w:t>Rabia</w:t>
          </w:r>
          <w:proofErr w:type="spellEnd"/>
          <w:r w:rsidRPr="005A593A">
            <w:rPr>
              <w:rFonts w:ascii="Times New Roman" w:hAnsi="Times New Roman" w:cs="Times New Roman"/>
              <w:bCs/>
              <w:sz w:val="28"/>
              <w:szCs w:val="28"/>
            </w:rPr>
            <w:t xml:space="preserve"> MERROUCHI (NMS of MOROCCO)</w:t>
          </w:r>
        </w:p>
      </w:tc>
      <w:tc>
        <w:tcPr>
          <w:tcW w:w="3851" w:type="dxa"/>
        </w:tcPr>
        <w:p w:rsidR="00501581" w:rsidRPr="0013270C" w:rsidRDefault="00501581" w:rsidP="005A593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ET-WISC/2013-Doc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71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  <w:t xml:space="preserve">Agenda Items </w:t>
          </w:r>
          <w:r w:rsidRPr="00251882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>3.1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ja-JP"/>
            </w:rPr>
            <w:t xml:space="preserve">, </w:t>
          </w:r>
        </w:p>
      </w:tc>
    </w:tr>
    <w:tr w:rsidR="00501581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501581" w:rsidRPr="0044117D" w:rsidRDefault="00501581" w:rsidP="00AF5EF9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501581" w:rsidRPr="0013270C" w:rsidRDefault="00501581" w:rsidP="005A593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12 July</w:t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</w:p>
      </w:tc>
    </w:tr>
  </w:tbl>
  <w:p w:rsidR="00501581" w:rsidRDefault="0050158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C1F49"/>
    <w:multiLevelType w:val="hybridMultilevel"/>
    <w:tmpl w:val="E7E8326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AD656D2"/>
    <w:multiLevelType w:val="hybridMultilevel"/>
    <w:tmpl w:val="0FF81EA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0D3A2C74"/>
    <w:multiLevelType w:val="hybridMultilevel"/>
    <w:tmpl w:val="25882860"/>
    <w:lvl w:ilvl="0" w:tplc="41F0E0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A23F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5CA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EECA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C617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5801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6297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D014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2ED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AC47F1B"/>
    <w:multiLevelType w:val="hybridMultilevel"/>
    <w:tmpl w:val="1DA8FDE2"/>
    <w:lvl w:ilvl="0" w:tplc="7362D2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683D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185F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1885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72D7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EB6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F054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9017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E2DE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D904C2B"/>
    <w:multiLevelType w:val="hybridMultilevel"/>
    <w:tmpl w:val="7570C5B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25392550"/>
    <w:multiLevelType w:val="hybridMultilevel"/>
    <w:tmpl w:val="44FE239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CA040CF"/>
    <w:multiLevelType w:val="hybridMultilevel"/>
    <w:tmpl w:val="0678AC8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39C615F5"/>
    <w:multiLevelType w:val="hybridMultilevel"/>
    <w:tmpl w:val="03CE31C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41B45B7B"/>
    <w:multiLevelType w:val="hybridMultilevel"/>
    <w:tmpl w:val="A636D16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>
    <w:nsid w:val="48147809"/>
    <w:multiLevelType w:val="hybridMultilevel"/>
    <w:tmpl w:val="0FD600FA"/>
    <w:lvl w:ilvl="0" w:tplc="A9BE832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F5287E"/>
    <w:multiLevelType w:val="hybridMultilevel"/>
    <w:tmpl w:val="687255CA"/>
    <w:lvl w:ilvl="0" w:tplc="A9BE832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3A5920"/>
    <w:multiLevelType w:val="hybridMultilevel"/>
    <w:tmpl w:val="C03C37DE"/>
    <w:lvl w:ilvl="0" w:tplc="CDDACB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0C375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C066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6CBC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0606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EC4A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965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7629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0EEB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6500A64"/>
    <w:multiLevelType w:val="hybridMultilevel"/>
    <w:tmpl w:val="B57A785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4034AE"/>
    <w:multiLevelType w:val="hybridMultilevel"/>
    <w:tmpl w:val="4B14A30E"/>
    <w:lvl w:ilvl="0" w:tplc="2BDAC9D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197DC0"/>
    <w:multiLevelType w:val="hybridMultilevel"/>
    <w:tmpl w:val="427C094A"/>
    <w:lvl w:ilvl="0" w:tplc="A9BE832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32"/>
      </w:rPr>
    </w:lvl>
    <w:lvl w:ilvl="1" w:tplc="DA7C899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A28BC6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C6245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8884EE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AF2697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183B1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154D6D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D305A0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15"/>
  </w:num>
  <w:num w:numId="4">
    <w:abstractNumId w:val="7"/>
  </w:num>
  <w:num w:numId="5">
    <w:abstractNumId w:val="1"/>
  </w:num>
  <w:num w:numId="6">
    <w:abstractNumId w:val="13"/>
  </w:num>
  <w:num w:numId="7">
    <w:abstractNumId w:val="9"/>
  </w:num>
  <w:num w:numId="8">
    <w:abstractNumId w:val="8"/>
  </w:num>
  <w:num w:numId="9">
    <w:abstractNumId w:val="4"/>
  </w:num>
  <w:num w:numId="10">
    <w:abstractNumId w:val="0"/>
  </w:num>
  <w:num w:numId="11">
    <w:abstractNumId w:val="5"/>
  </w:num>
  <w:num w:numId="12">
    <w:abstractNumId w:val="17"/>
  </w:num>
  <w:num w:numId="13">
    <w:abstractNumId w:val="2"/>
  </w:num>
  <w:num w:numId="14">
    <w:abstractNumId w:val="10"/>
  </w:num>
  <w:num w:numId="15">
    <w:abstractNumId w:val="12"/>
  </w:num>
  <w:num w:numId="16">
    <w:abstractNumId w:val="11"/>
  </w:num>
  <w:num w:numId="17">
    <w:abstractNumId w:val="3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157E"/>
    <w:rsid w:val="00003D83"/>
    <w:rsid w:val="00040F31"/>
    <w:rsid w:val="0005022B"/>
    <w:rsid w:val="00055AC1"/>
    <w:rsid w:val="000673EC"/>
    <w:rsid w:val="00074353"/>
    <w:rsid w:val="00075CEC"/>
    <w:rsid w:val="00076949"/>
    <w:rsid w:val="0007737B"/>
    <w:rsid w:val="00090751"/>
    <w:rsid w:val="0009566C"/>
    <w:rsid w:val="00096457"/>
    <w:rsid w:val="000969D5"/>
    <w:rsid w:val="000A0908"/>
    <w:rsid w:val="000A397A"/>
    <w:rsid w:val="000B5C0F"/>
    <w:rsid w:val="000B723C"/>
    <w:rsid w:val="000B7990"/>
    <w:rsid w:val="000C03C7"/>
    <w:rsid w:val="000C5202"/>
    <w:rsid w:val="000C5D0D"/>
    <w:rsid w:val="000D15D4"/>
    <w:rsid w:val="000D466A"/>
    <w:rsid w:val="000E5001"/>
    <w:rsid w:val="000F2815"/>
    <w:rsid w:val="000F298F"/>
    <w:rsid w:val="0011216C"/>
    <w:rsid w:val="00124B88"/>
    <w:rsid w:val="0013270C"/>
    <w:rsid w:val="00146820"/>
    <w:rsid w:val="001477C5"/>
    <w:rsid w:val="00154A0A"/>
    <w:rsid w:val="001552CF"/>
    <w:rsid w:val="001563FB"/>
    <w:rsid w:val="001620C0"/>
    <w:rsid w:val="00173241"/>
    <w:rsid w:val="00180AEB"/>
    <w:rsid w:val="00180EE5"/>
    <w:rsid w:val="001908F8"/>
    <w:rsid w:val="00193C87"/>
    <w:rsid w:val="001A6993"/>
    <w:rsid w:val="001A7EB8"/>
    <w:rsid w:val="001B1EAE"/>
    <w:rsid w:val="001B5CE6"/>
    <w:rsid w:val="001B74D9"/>
    <w:rsid w:val="001B7BFC"/>
    <w:rsid w:val="001C255F"/>
    <w:rsid w:val="001C3265"/>
    <w:rsid w:val="001C7735"/>
    <w:rsid w:val="001D2EAC"/>
    <w:rsid w:val="001F0323"/>
    <w:rsid w:val="001F51B2"/>
    <w:rsid w:val="001F75AD"/>
    <w:rsid w:val="00200321"/>
    <w:rsid w:val="00203E64"/>
    <w:rsid w:val="00206899"/>
    <w:rsid w:val="00217285"/>
    <w:rsid w:val="00225D5F"/>
    <w:rsid w:val="002262E8"/>
    <w:rsid w:val="00226B3A"/>
    <w:rsid w:val="0023610C"/>
    <w:rsid w:val="00241C4E"/>
    <w:rsid w:val="00242761"/>
    <w:rsid w:val="002445B6"/>
    <w:rsid w:val="00251882"/>
    <w:rsid w:val="002609A5"/>
    <w:rsid w:val="002636DB"/>
    <w:rsid w:val="00264482"/>
    <w:rsid w:val="00286940"/>
    <w:rsid w:val="0029316B"/>
    <w:rsid w:val="0029454D"/>
    <w:rsid w:val="002A3697"/>
    <w:rsid w:val="002A43AC"/>
    <w:rsid w:val="002B398F"/>
    <w:rsid w:val="002C7178"/>
    <w:rsid w:val="002E5434"/>
    <w:rsid w:val="002F15B3"/>
    <w:rsid w:val="00302A95"/>
    <w:rsid w:val="00302BF4"/>
    <w:rsid w:val="003033F3"/>
    <w:rsid w:val="0030772E"/>
    <w:rsid w:val="00307BD6"/>
    <w:rsid w:val="00310F41"/>
    <w:rsid w:val="00316B33"/>
    <w:rsid w:val="00322929"/>
    <w:rsid w:val="00334E63"/>
    <w:rsid w:val="00336304"/>
    <w:rsid w:val="00344A53"/>
    <w:rsid w:val="00347D6B"/>
    <w:rsid w:val="003561FD"/>
    <w:rsid w:val="00356FD9"/>
    <w:rsid w:val="003610E0"/>
    <w:rsid w:val="003627C7"/>
    <w:rsid w:val="00365155"/>
    <w:rsid w:val="00366186"/>
    <w:rsid w:val="00370024"/>
    <w:rsid w:val="00375ECB"/>
    <w:rsid w:val="003763A2"/>
    <w:rsid w:val="0037788B"/>
    <w:rsid w:val="0038031E"/>
    <w:rsid w:val="00382768"/>
    <w:rsid w:val="00382972"/>
    <w:rsid w:val="00393854"/>
    <w:rsid w:val="00396F2A"/>
    <w:rsid w:val="00397340"/>
    <w:rsid w:val="003A75F0"/>
    <w:rsid w:val="003B7EA8"/>
    <w:rsid w:val="003C713A"/>
    <w:rsid w:val="003E141A"/>
    <w:rsid w:val="003E44B5"/>
    <w:rsid w:val="003E5974"/>
    <w:rsid w:val="003F5CC3"/>
    <w:rsid w:val="0040618F"/>
    <w:rsid w:val="00410CBF"/>
    <w:rsid w:val="004143D2"/>
    <w:rsid w:val="004177D8"/>
    <w:rsid w:val="004231BE"/>
    <w:rsid w:val="0044006B"/>
    <w:rsid w:val="00443974"/>
    <w:rsid w:val="00450AF8"/>
    <w:rsid w:val="004522C5"/>
    <w:rsid w:val="0046243B"/>
    <w:rsid w:val="004712A3"/>
    <w:rsid w:val="004714BE"/>
    <w:rsid w:val="0047198F"/>
    <w:rsid w:val="00485E29"/>
    <w:rsid w:val="00487E25"/>
    <w:rsid w:val="00496040"/>
    <w:rsid w:val="004A2AD4"/>
    <w:rsid w:val="004B6421"/>
    <w:rsid w:val="004C6AA7"/>
    <w:rsid w:val="004C7C64"/>
    <w:rsid w:val="004D1842"/>
    <w:rsid w:val="004D39FB"/>
    <w:rsid w:val="004D464D"/>
    <w:rsid w:val="004E1924"/>
    <w:rsid w:val="004E1DAF"/>
    <w:rsid w:val="004E251E"/>
    <w:rsid w:val="004E31D6"/>
    <w:rsid w:val="004E6D28"/>
    <w:rsid w:val="004F4AB7"/>
    <w:rsid w:val="004F4C43"/>
    <w:rsid w:val="00501581"/>
    <w:rsid w:val="005050A6"/>
    <w:rsid w:val="00511FE7"/>
    <w:rsid w:val="00515FAA"/>
    <w:rsid w:val="00517DC7"/>
    <w:rsid w:val="00524C87"/>
    <w:rsid w:val="00531ECC"/>
    <w:rsid w:val="00533BD5"/>
    <w:rsid w:val="005364F3"/>
    <w:rsid w:val="00536819"/>
    <w:rsid w:val="00540457"/>
    <w:rsid w:val="00566D01"/>
    <w:rsid w:val="00567BD1"/>
    <w:rsid w:val="005702CD"/>
    <w:rsid w:val="00581703"/>
    <w:rsid w:val="005838A4"/>
    <w:rsid w:val="00587031"/>
    <w:rsid w:val="00590631"/>
    <w:rsid w:val="005914EC"/>
    <w:rsid w:val="005A0723"/>
    <w:rsid w:val="005A593A"/>
    <w:rsid w:val="005D18A4"/>
    <w:rsid w:val="005E3FDC"/>
    <w:rsid w:val="005F2235"/>
    <w:rsid w:val="00623703"/>
    <w:rsid w:val="00623FEC"/>
    <w:rsid w:val="006335EF"/>
    <w:rsid w:val="006457C8"/>
    <w:rsid w:val="0064643E"/>
    <w:rsid w:val="00663CBA"/>
    <w:rsid w:val="00664C12"/>
    <w:rsid w:val="0067003E"/>
    <w:rsid w:val="00671D92"/>
    <w:rsid w:val="00672A2B"/>
    <w:rsid w:val="00677FA3"/>
    <w:rsid w:val="006811A2"/>
    <w:rsid w:val="00686347"/>
    <w:rsid w:val="006864C5"/>
    <w:rsid w:val="0068734F"/>
    <w:rsid w:val="00693A11"/>
    <w:rsid w:val="00693C63"/>
    <w:rsid w:val="0069483C"/>
    <w:rsid w:val="006A16FA"/>
    <w:rsid w:val="006A4FE6"/>
    <w:rsid w:val="006B1C69"/>
    <w:rsid w:val="006C23C7"/>
    <w:rsid w:val="006C37A9"/>
    <w:rsid w:val="006E24DA"/>
    <w:rsid w:val="00710A1A"/>
    <w:rsid w:val="00711EBB"/>
    <w:rsid w:val="00715404"/>
    <w:rsid w:val="00727323"/>
    <w:rsid w:val="00733502"/>
    <w:rsid w:val="00737AFE"/>
    <w:rsid w:val="0074215D"/>
    <w:rsid w:val="00747CEC"/>
    <w:rsid w:val="00756A5D"/>
    <w:rsid w:val="00756CE0"/>
    <w:rsid w:val="00765D2D"/>
    <w:rsid w:val="00773BF6"/>
    <w:rsid w:val="00785D74"/>
    <w:rsid w:val="007956B4"/>
    <w:rsid w:val="00797B1D"/>
    <w:rsid w:val="007A1662"/>
    <w:rsid w:val="007A587E"/>
    <w:rsid w:val="007A6E71"/>
    <w:rsid w:val="007B0354"/>
    <w:rsid w:val="007C2A7D"/>
    <w:rsid w:val="007D02BF"/>
    <w:rsid w:val="007D25CA"/>
    <w:rsid w:val="007D4A7D"/>
    <w:rsid w:val="007D4A98"/>
    <w:rsid w:val="007D7146"/>
    <w:rsid w:val="007E0979"/>
    <w:rsid w:val="007E5EE5"/>
    <w:rsid w:val="007F09BF"/>
    <w:rsid w:val="008006B8"/>
    <w:rsid w:val="00807BF4"/>
    <w:rsid w:val="0081134D"/>
    <w:rsid w:val="00814F0E"/>
    <w:rsid w:val="008163C9"/>
    <w:rsid w:val="00817405"/>
    <w:rsid w:val="0082295D"/>
    <w:rsid w:val="008250D0"/>
    <w:rsid w:val="008276AC"/>
    <w:rsid w:val="0084428A"/>
    <w:rsid w:val="00844D35"/>
    <w:rsid w:val="0085195B"/>
    <w:rsid w:val="00853DC2"/>
    <w:rsid w:val="0085456A"/>
    <w:rsid w:val="00863433"/>
    <w:rsid w:val="008641B9"/>
    <w:rsid w:val="00865186"/>
    <w:rsid w:val="0086770A"/>
    <w:rsid w:val="00872073"/>
    <w:rsid w:val="00875328"/>
    <w:rsid w:val="0087607E"/>
    <w:rsid w:val="0087676A"/>
    <w:rsid w:val="00896836"/>
    <w:rsid w:val="008A295C"/>
    <w:rsid w:val="008B285B"/>
    <w:rsid w:val="008C157E"/>
    <w:rsid w:val="008C3CF3"/>
    <w:rsid w:val="008D1CC8"/>
    <w:rsid w:val="008D355E"/>
    <w:rsid w:val="008E0E39"/>
    <w:rsid w:val="008E25B0"/>
    <w:rsid w:val="008E46AA"/>
    <w:rsid w:val="008E74E3"/>
    <w:rsid w:val="008F133B"/>
    <w:rsid w:val="008F53E0"/>
    <w:rsid w:val="008F77E9"/>
    <w:rsid w:val="00900F40"/>
    <w:rsid w:val="00906719"/>
    <w:rsid w:val="00907EAA"/>
    <w:rsid w:val="009113EB"/>
    <w:rsid w:val="00916865"/>
    <w:rsid w:val="00923C55"/>
    <w:rsid w:val="0093127F"/>
    <w:rsid w:val="0093528F"/>
    <w:rsid w:val="0094297C"/>
    <w:rsid w:val="00944E10"/>
    <w:rsid w:val="0094528D"/>
    <w:rsid w:val="00946F16"/>
    <w:rsid w:val="0094789B"/>
    <w:rsid w:val="00953ECC"/>
    <w:rsid w:val="0095467A"/>
    <w:rsid w:val="009617AA"/>
    <w:rsid w:val="00962015"/>
    <w:rsid w:val="009704B5"/>
    <w:rsid w:val="00986693"/>
    <w:rsid w:val="0099694F"/>
    <w:rsid w:val="009971D4"/>
    <w:rsid w:val="009B7C5B"/>
    <w:rsid w:val="009C6B3B"/>
    <w:rsid w:val="009D2016"/>
    <w:rsid w:val="009E1CED"/>
    <w:rsid w:val="009E29B9"/>
    <w:rsid w:val="009F2FFA"/>
    <w:rsid w:val="009F3BAC"/>
    <w:rsid w:val="009F440C"/>
    <w:rsid w:val="00A017E8"/>
    <w:rsid w:val="00A10C38"/>
    <w:rsid w:val="00A25CFC"/>
    <w:rsid w:val="00A27A48"/>
    <w:rsid w:val="00A365C5"/>
    <w:rsid w:val="00A375D0"/>
    <w:rsid w:val="00A52AA5"/>
    <w:rsid w:val="00A5313B"/>
    <w:rsid w:val="00A72D73"/>
    <w:rsid w:val="00A80F53"/>
    <w:rsid w:val="00A8112D"/>
    <w:rsid w:val="00A8226A"/>
    <w:rsid w:val="00A92C5B"/>
    <w:rsid w:val="00AA172A"/>
    <w:rsid w:val="00AA1FAE"/>
    <w:rsid w:val="00AA66EF"/>
    <w:rsid w:val="00AB51A9"/>
    <w:rsid w:val="00AB7BAB"/>
    <w:rsid w:val="00AD6046"/>
    <w:rsid w:val="00AD7852"/>
    <w:rsid w:val="00AE2869"/>
    <w:rsid w:val="00AE6666"/>
    <w:rsid w:val="00AF5EF9"/>
    <w:rsid w:val="00AF6BE0"/>
    <w:rsid w:val="00B107B3"/>
    <w:rsid w:val="00B129AA"/>
    <w:rsid w:val="00B13708"/>
    <w:rsid w:val="00B1528B"/>
    <w:rsid w:val="00B212CD"/>
    <w:rsid w:val="00B33EC5"/>
    <w:rsid w:val="00B36493"/>
    <w:rsid w:val="00B36904"/>
    <w:rsid w:val="00B37955"/>
    <w:rsid w:val="00B439DE"/>
    <w:rsid w:val="00B4541B"/>
    <w:rsid w:val="00B50783"/>
    <w:rsid w:val="00B70DC7"/>
    <w:rsid w:val="00B81753"/>
    <w:rsid w:val="00B835BC"/>
    <w:rsid w:val="00B85CCC"/>
    <w:rsid w:val="00B86C66"/>
    <w:rsid w:val="00B95410"/>
    <w:rsid w:val="00B959BA"/>
    <w:rsid w:val="00BA350D"/>
    <w:rsid w:val="00BA4668"/>
    <w:rsid w:val="00BB1A27"/>
    <w:rsid w:val="00BB2106"/>
    <w:rsid w:val="00BB23D2"/>
    <w:rsid w:val="00BC11C1"/>
    <w:rsid w:val="00BD2879"/>
    <w:rsid w:val="00BE0B08"/>
    <w:rsid w:val="00BE44C2"/>
    <w:rsid w:val="00BF4158"/>
    <w:rsid w:val="00BF58A7"/>
    <w:rsid w:val="00C023BF"/>
    <w:rsid w:val="00C039D3"/>
    <w:rsid w:val="00C07AC0"/>
    <w:rsid w:val="00C13452"/>
    <w:rsid w:val="00C17970"/>
    <w:rsid w:val="00C2045E"/>
    <w:rsid w:val="00C21308"/>
    <w:rsid w:val="00C40C2D"/>
    <w:rsid w:val="00C478CF"/>
    <w:rsid w:val="00C5333A"/>
    <w:rsid w:val="00C54067"/>
    <w:rsid w:val="00C57B60"/>
    <w:rsid w:val="00C634AB"/>
    <w:rsid w:val="00C63E75"/>
    <w:rsid w:val="00C6497B"/>
    <w:rsid w:val="00C65BB3"/>
    <w:rsid w:val="00C66EEC"/>
    <w:rsid w:val="00C67A32"/>
    <w:rsid w:val="00C723C1"/>
    <w:rsid w:val="00C810B5"/>
    <w:rsid w:val="00C9776C"/>
    <w:rsid w:val="00CA0F83"/>
    <w:rsid w:val="00CA29FD"/>
    <w:rsid w:val="00CA4008"/>
    <w:rsid w:val="00CB1065"/>
    <w:rsid w:val="00CB53EB"/>
    <w:rsid w:val="00CB6D6D"/>
    <w:rsid w:val="00CC35A5"/>
    <w:rsid w:val="00CD0B59"/>
    <w:rsid w:val="00CD4BEA"/>
    <w:rsid w:val="00CE6DDA"/>
    <w:rsid w:val="00CF0C57"/>
    <w:rsid w:val="00CF210C"/>
    <w:rsid w:val="00CF4393"/>
    <w:rsid w:val="00CF4967"/>
    <w:rsid w:val="00CF7953"/>
    <w:rsid w:val="00D006E7"/>
    <w:rsid w:val="00D010E1"/>
    <w:rsid w:val="00D01B97"/>
    <w:rsid w:val="00D041B8"/>
    <w:rsid w:val="00D13E1A"/>
    <w:rsid w:val="00D14893"/>
    <w:rsid w:val="00D245FB"/>
    <w:rsid w:val="00D33542"/>
    <w:rsid w:val="00D41E69"/>
    <w:rsid w:val="00D46A2D"/>
    <w:rsid w:val="00D52ECD"/>
    <w:rsid w:val="00D55749"/>
    <w:rsid w:val="00D5698F"/>
    <w:rsid w:val="00D56EEB"/>
    <w:rsid w:val="00D606E7"/>
    <w:rsid w:val="00D65A26"/>
    <w:rsid w:val="00D67B0B"/>
    <w:rsid w:val="00D7619F"/>
    <w:rsid w:val="00D76F5E"/>
    <w:rsid w:val="00D82A93"/>
    <w:rsid w:val="00D93B96"/>
    <w:rsid w:val="00D94E82"/>
    <w:rsid w:val="00DA3A88"/>
    <w:rsid w:val="00DA3AC9"/>
    <w:rsid w:val="00DA4CBF"/>
    <w:rsid w:val="00DC0CCC"/>
    <w:rsid w:val="00DC1B86"/>
    <w:rsid w:val="00DC49C4"/>
    <w:rsid w:val="00DD1680"/>
    <w:rsid w:val="00DD66FB"/>
    <w:rsid w:val="00DE45A1"/>
    <w:rsid w:val="00DE46E7"/>
    <w:rsid w:val="00DE51D9"/>
    <w:rsid w:val="00DE5AD2"/>
    <w:rsid w:val="00E00F4E"/>
    <w:rsid w:val="00E07EA8"/>
    <w:rsid w:val="00E11C4C"/>
    <w:rsid w:val="00E13000"/>
    <w:rsid w:val="00E1434F"/>
    <w:rsid w:val="00E162DE"/>
    <w:rsid w:val="00E20606"/>
    <w:rsid w:val="00E22BC0"/>
    <w:rsid w:val="00E34C18"/>
    <w:rsid w:val="00E439E5"/>
    <w:rsid w:val="00E55944"/>
    <w:rsid w:val="00E57139"/>
    <w:rsid w:val="00E6045E"/>
    <w:rsid w:val="00E66A53"/>
    <w:rsid w:val="00E74EA2"/>
    <w:rsid w:val="00E86E4D"/>
    <w:rsid w:val="00EA7B66"/>
    <w:rsid w:val="00EB0AE8"/>
    <w:rsid w:val="00EB2733"/>
    <w:rsid w:val="00EB3D33"/>
    <w:rsid w:val="00EC0595"/>
    <w:rsid w:val="00ED5A95"/>
    <w:rsid w:val="00ED5FF7"/>
    <w:rsid w:val="00ED77B0"/>
    <w:rsid w:val="00ED7EF0"/>
    <w:rsid w:val="00EE1D9D"/>
    <w:rsid w:val="00EE3503"/>
    <w:rsid w:val="00EE47D4"/>
    <w:rsid w:val="00EE592A"/>
    <w:rsid w:val="00EF1F97"/>
    <w:rsid w:val="00EF21F9"/>
    <w:rsid w:val="00F002FC"/>
    <w:rsid w:val="00F01D61"/>
    <w:rsid w:val="00F04285"/>
    <w:rsid w:val="00F0508B"/>
    <w:rsid w:val="00F102FC"/>
    <w:rsid w:val="00F10E45"/>
    <w:rsid w:val="00F1397C"/>
    <w:rsid w:val="00F14CE9"/>
    <w:rsid w:val="00F17734"/>
    <w:rsid w:val="00F20BA0"/>
    <w:rsid w:val="00F257BC"/>
    <w:rsid w:val="00F37CC7"/>
    <w:rsid w:val="00F424EA"/>
    <w:rsid w:val="00F47C05"/>
    <w:rsid w:val="00F549AD"/>
    <w:rsid w:val="00F61DCF"/>
    <w:rsid w:val="00F7345A"/>
    <w:rsid w:val="00F75B19"/>
    <w:rsid w:val="00F80AC8"/>
    <w:rsid w:val="00F85922"/>
    <w:rsid w:val="00F85A08"/>
    <w:rsid w:val="00F8649F"/>
    <w:rsid w:val="00F96421"/>
    <w:rsid w:val="00FA1FDA"/>
    <w:rsid w:val="00FA3EB2"/>
    <w:rsid w:val="00FB5A50"/>
    <w:rsid w:val="00FB78D1"/>
    <w:rsid w:val="00FC044E"/>
    <w:rsid w:val="00FC45A2"/>
    <w:rsid w:val="00FC6547"/>
    <w:rsid w:val="00FD04CD"/>
    <w:rsid w:val="00FD36B9"/>
    <w:rsid w:val="00FE3B81"/>
    <w:rsid w:val="00FF0963"/>
    <w:rsid w:val="00FF09D5"/>
    <w:rsid w:val="00FF1CD2"/>
    <w:rsid w:val="00FF53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2235"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681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819"/>
    <w:rPr>
      <w:rFonts w:asciiTheme="majorHAnsi" w:eastAsiaTheme="majorEastAsia" w:hAnsiTheme="majorHAnsi" w:cstheme="majorBidi"/>
      <w:sz w:val="18"/>
      <w:szCs w:val="18"/>
    </w:rPr>
  </w:style>
  <w:style w:type="table" w:styleId="TableGrid">
    <w:name w:val="Table Grid"/>
    <w:basedOn w:val="TableNormal"/>
    <w:uiPriority w:val="59"/>
    <w:rsid w:val="00D65A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457C8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85E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681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819"/>
    <w:rPr>
      <w:rFonts w:asciiTheme="majorHAnsi" w:eastAsiaTheme="majorEastAsia" w:hAnsiTheme="majorHAnsi" w:cstheme="majorBidi"/>
      <w:sz w:val="18"/>
      <w:szCs w:val="18"/>
    </w:rPr>
  </w:style>
  <w:style w:type="table" w:styleId="TableGrid">
    <w:name w:val="Table Grid"/>
    <w:basedOn w:val="TableNormal"/>
    <w:uiPriority w:val="59"/>
    <w:rsid w:val="00D65A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457C8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85E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74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78012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86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6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3611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9412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234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7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42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49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67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8107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60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09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91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63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96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2756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86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90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07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46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091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969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71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E96366-A93C-4903-8491-7F361D29E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486</Words>
  <Characters>2771</Characters>
  <Application>Microsoft Office Word</Application>
  <DocSecurity>0</DocSecurity>
  <Lines>23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3" baseType="lpstr">
      <vt:lpstr>ET-WISC</vt:lpstr>
      <vt:lpstr>ET-WISC</vt:lpstr>
      <vt:lpstr/>
    </vt:vector>
  </TitlesOfParts>
  <Company>WMO</Company>
  <LinksUpToDate>false</LinksUpToDate>
  <CharactersWithSpaces>3251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</dc:title>
  <dc:subject>Status Report of GISC Casablanca</dc:subject>
  <dc:creator>Rabia MERROUCHI </dc:creator>
  <cp:lastModifiedBy>David Thomas</cp:lastModifiedBy>
  <cp:revision>2</cp:revision>
  <cp:lastPrinted>2013-07-10T20:21:00Z</cp:lastPrinted>
  <dcterms:created xsi:type="dcterms:W3CDTF">2013-07-12T22:08:00Z</dcterms:created>
  <dcterms:modified xsi:type="dcterms:W3CDTF">2013-07-12T22:08:00Z</dcterms:modified>
</cp:coreProperties>
</file>