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DF7" w:rsidRDefault="00024DF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24DF7" w:rsidRPr="00980087" w:rsidRDefault="00024DF7" w:rsidP="00980087">
      <w:pPr>
        <w:pStyle w:val="Heading1"/>
        <w:rPr>
          <w:rFonts w:cs="Times New Roman"/>
        </w:rPr>
      </w:pPr>
      <w:r w:rsidRPr="00980087">
        <w:t xml:space="preserve">Data </w:t>
      </w:r>
      <w:proofErr w:type="gramStart"/>
      <w:r w:rsidRPr="00980087">
        <w:t xml:space="preserve">Policy </w:t>
      </w:r>
      <w:r>
        <w:t xml:space="preserve"> and</w:t>
      </w:r>
      <w:proofErr w:type="gramEnd"/>
      <w:r>
        <w:t xml:space="preserve"> authorizations </w:t>
      </w:r>
      <w:r w:rsidRPr="00980087">
        <w:t>for GISC, DCPC and NC</w:t>
      </w:r>
      <w:r>
        <w:t xml:space="preserve">, </w:t>
      </w:r>
      <w:proofErr w:type="spellStart"/>
      <w:r>
        <w:rPr>
          <w:lang w:val="en-GB"/>
        </w:rPr>
        <w:t>OpenWIS</w:t>
      </w:r>
      <w:proofErr w:type="spellEnd"/>
      <w:r>
        <w:rPr>
          <w:lang w:val="en-GB"/>
        </w:rPr>
        <w:t xml:space="preserve"> Philosophy</w:t>
      </w:r>
    </w:p>
    <w:p w:rsidR="00024DF7" w:rsidRPr="00980087" w:rsidRDefault="00024DF7" w:rsidP="00980087">
      <w:pPr>
        <w:pStyle w:val="Heading2"/>
        <w:rPr>
          <w:rFonts w:cs="Times New Roman"/>
        </w:rPr>
      </w:pPr>
      <w:r w:rsidRPr="00980087">
        <w:rPr>
          <w:rFonts w:cs="Times New Roman"/>
        </w:rPr>
        <w:t>Security and Management of data access policies</w:t>
      </w:r>
    </w:p>
    <w:p w:rsidR="00024DF7" w:rsidRDefault="00024DF7" w:rsidP="00980087">
      <w:pPr>
        <w:pStyle w:val="Heading3"/>
      </w:pPr>
      <w:r>
        <w:t>Presentation plan</w:t>
      </w:r>
    </w:p>
    <w:p w:rsidR="00024DF7" w:rsidRPr="00975899" w:rsidRDefault="00024DF7" w:rsidP="00975899">
      <w:pPr>
        <w:pStyle w:val="ListParagraph"/>
        <w:numPr>
          <w:ilvl w:val="0"/>
          <w:numId w:val="24"/>
        </w:numPr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975899">
        <w:rPr>
          <w:rFonts w:ascii="Times New Roman" w:hAnsi="Times New Roman" w:cs="Times New Roman"/>
          <w:sz w:val="24"/>
          <w:szCs w:val="24"/>
          <w:lang w:val="en-GB"/>
        </w:rPr>
        <w:t>Security Service Requirements</w:t>
      </w:r>
    </w:p>
    <w:p w:rsidR="00024DF7" w:rsidRPr="00975899" w:rsidRDefault="00024DF7" w:rsidP="00975899">
      <w:pPr>
        <w:pStyle w:val="ListParagraph"/>
        <w:numPr>
          <w:ilvl w:val="1"/>
          <w:numId w:val="24"/>
        </w:numPr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975899">
        <w:rPr>
          <w:rFonts w:ascii="Times New Roman" w:hAnsi="Times New Roman" w:cs="Times New Roman"/>
          <w:sz w:val="24"/>
          <w:szCs w:val="24"/>
          <w:lang w:val="en-GB"/>
        </w:rPr>
        <w:t>Generalities - Functions Overview</w:t>
      </w:r>
    </w:p>
    <w:p w:rsidR="00024DF7" w:rsidRPr="00975899" w:rsidRDefault="00024DF7" w:rsidP="00975899">
      <w:pPr>
        <w:pStyle w:val="ListParagraph"/>
        <w:numPr>
          <w:ilvl w:val="1"/>
          <w:numId w:val="24"/>
        </w:numPr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975899">
        <w:rPr>
          <w:rFonts w:ascii="Times New Roman" w:hAnsi="Times New Roman" w:cs="Times New Roman"/>
          <w:sz w:val="24"/>
          <w:szCs w:val="24"/>
          <w:lang w:val="en-GB"/>
        </w:rPr>
        <w:t>Data Policies</w:t>
      </w:r>
    </w:p>
    <w:p w:rsidR="00024DF7" w:rsidRPr="00975899" w:rsidRDefault="00024DF7" w:rsidP="00975899">
      <w:pPr>
        <w:pStyle w:val="ListParagraph"/>
        <w:numPr>
          <w:ilvl w:val="1"/>
          <w:numId w:val="24"/>
        </w:numPr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975899">
        <w:rPr>
          <w:rFonts w:ascii="Times New Roman" w:hAnsi="Times New Roman" w:cs="Times New Roman"/>
          <w:sz w:val="24"/>
          <w:szCs w:val="24"/>
          <w:lang w:val="en-GB"/>
        </w:rPr>
        <w:t>User Roles</w:t>
      </w:r>
    </w:p>
    <w:p w:rsidR="00024DF7" w:rsidRPr="00975899" w:rsidRDefault="00024DF7" w:rsidP="00975899">
      <w:pPr>
        <w:pStyle w:val="ListParagraph"/>
        <w:numPr>
          <w:ilvl w:val="0"/>
          <w:numId w:val="24"/>
        </w:numPr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975899">
        <w:rPr>
          <w:rFonts w:ascii="Times New Roman" w:hAnsi="Times New Roman" w:cs="Times New Roman"/>
          <w:sz w:val="24"/>
          <w:szCs w:val="24"/>
          <w:lang w:val="en-GB"/>
        </w:rPr>
        <w:t xml:space="preserve">Proposed Business model (implemented in </w:t>
      </w:r>
      <w:proofErr w:type="spellStart"/>
      <w:r w:rsidRPr="00975899">
        <w:rPr>
          <w:rFonts w:ascii="Times New Roman" w:hAnsi="Times New Roman" w:cs="Times New Roman"/>
          <w:sz w:val="24"/>
          <w:szCs w:val="24"/>
          <w:lang w:val="en-GB"/>
        </w:rPr>
        <w:t>openwis</w:t>
      </w:r>
      <w:proofErr w:type="spellEnd"/>
      <w:r w:rsidRPr="00975899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024DF7" w:rsidRPr="00975899" w:rsidRDefault="00024DF7" w:rsidP="00975899">
      <w:pPr>
        <w:pStyle w:val="ListParagraph"/>
        <w:numPr>
          <w:ilvl w:val="0"/>
          <w:numId w:val="24"/>
        </w:numPr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Annex</w:t>
      </w:r>
    </w:p>
    <w:p w:rsidR="00024DF7" w:rsidRDefault="00024DF7">
      <w:pPr>
        <w:rPr>
          <w:rFonts w:ascii="Times New Roman" w:hAnsi="Times New Roman" w:cs="Times New Roman"/>
          <w:sz w:val="24"/>
          <w:szCs w:val="24"/>
        </w:rPr>
      </w:pPr>
    </w:p>
    <w:p w:rsidR="00024DF7" w:rsidRDefault="00024DF7">
      <w:pPr>
        <w:pStyle w:val="Heading1"/>
        <w:keepLines w:val="0"/>
        <w:widowControl w:val="0"/>
        <w:tabs>
          <w:tab w:val="num" w:pos="360"/>
        </w:tabs>
        <w:spacing w:before="0" w:line="240" w:lineRule="auto"/>
        <w:ind w:left="360" w:hanging="360"/>
        <w:jc w:val="both"/>
      </w:pPr>
      <w:bookmarkStart w:id="1" w:name="_Toc236129479"/>
      <w:bookmarkStart w:id="2" w:name="_Toc359851527"/>
      <w:bookmarkStart w:id="3" w:name="_Toc360122241"/>
      <w:bookmarkStart w:id="4" w:name="_Toc360726827"/>
      <w:bookmarkStart w:id="5" w:name="_Toc361150281"/>
      <w:bookmarkStart w:id="6" w:name="_Toc361150402"/>
      <w:bookmarkStart w:id="7" w:name="_Toc361152935"/>
      <w:bookmarkStart w:id="8" w:name="_Toc361156165"/>
      <w:r>
        <w:t>Security Service</w:t>
      </w:r>
      <w:bookmarkEnd w:id="1"/>
      <w:bookmarkEnd w:id="2"/>
      <w:r>
        <w:t xml:space="preserve"> Requirements</w:t>
      </w:r>
      <w:bookmarkEnd w:id="3"/>
      <w:bookmarkEnd w:id="4"/>
      <w:bookmarkEnd w:id="5"/>
      <w:bookmarkEnd w:id="6"/>
      <w:bookmarkEnd w:id="7"/>
      <w:bookmarkEnd w:id="8"/>
    </w:p>
    <w:p w:rsidR="00024DF7" w:rsidRDefault="00024DF7">
      <w:pPr>
        <w:rPr>
          <w:rFonts w:ascii="Times New Roman" w:hAnsi="Times New Roman" w:cs="Times New Roman"/>
        </w:rPr>
      </w:pPr>
    </w:p>
    <w:p w:rsidR="00024DF7" w:rsidRDefault="00024DF7">
      <w:pPr>
        <w:pStyle w:val="Heading2"/>
        <w:keepLines w:val="0"/>
        <w:widowControl w:val="0"/>
        <w:numPr>
          <w:ilvl w:val="1"/>
          <w:numId w:val="0"/>
        </w:numPr>
        <w:tabs>
          <w:tab w:val="num" w:pos="792"/>
        </w:tabs>
        <w:spacing w:before="0" w:after="120" w:line="240" w:lineRule="auto"/>
        <w:ind w:left="792" w:hanging="432"/>
        <w:jc w:val="both"/>
      </w:pPr>
      <w:bookmarkStart w:id="9" w:name="_Toc359851528"/>
      <w:bookmarkStart w:id="10" w:name="_Toc360122242"/>
      <w:bookmarkStart w:id="11" w:name="_Toc360726828"/>
      <w:bookmarkStart w:id="12" w:name="_Toc361150282"/>
      <w:bookmarkStart w:id="13" w:name="_Toc361150403"/>
      <w:bookmarkStart w:id="14" w:name="_Toc361152936"/>
      <w:bookmarkStart w:id="15" w:name="_Toc361156166"/>
      <w:r>
        <w:t>Generalities - Functions Overview</w:t>
      </w:r>
      <w:bookmarkEnd w:id="9"/>
      <w:bookmarkEnd w:id="10"/>
      <w:bookmarkEnd w:id="11"/>
      <w:bookmarkEnd w:id="12"/>
      <w:bookmarkEnd w:id="13"/>
      <w:bookmarkEnd w:id="14"/>
      <w:bookmarkEnd w:id="15"/>
    </w:p>
    <w:p w:rsidR="00024DF7" w:rsidRDefault="00024DF7">
      <w:pPr>
        <w:spacing w:line="240" w:lineRule="auto"/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The Security Service of the GISC (WMO Functions A2 &amp; A4) has to provide: </w:t>
      </w:r>
    </w:p>
    <w:p w:rsidR="00024DF7" w:rsidRDefault="00024DF7">
      <w:pPr>
        <w:spacing w:line="240" w:lineRule="auto"/>
        <w:jc w:val="both"/>
        <w:rPr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>Authentication</w:t>
      </w:r>
      <w:r>
        <w:rPr>
          <w:sz w:val="24"/>
          <w:szCs w:val="24"/>
          <w:lang w:val="en-GB"/>
        </w:rPr>
        <w:t>: Identifying who the user is.</w:t>
      </w:r>
    </w:p>
    <w:p w:rsidR="00024DF7" w:rsidRDefault="00024DF7">
      <w:pPr>
        <w:spacing w:line="240" w:lineRule="auto"/>
        <w:jc w:val="both"/>
        <w:rPr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>Authorisation</w:t>
      </w:r>
      <w:r>
        <w:rPr>
          <w:sz w:val="24"/>
          <w:szCs w:val="24"/>
          <w:lang w:val="en-GB"/>
        </w:rPr>
        <w:t>: Identifying what the user is allowed to do.</w:t>
      </w:r>
    </w:p>
    <w:p w:rsidR="00024DF7" w:rsidRDefault="00024DF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>
        <w:rPr>
          <w:sz w:val="24"/>
          <w:szCs w:val="24"/>
          <w:lang w:val="en-GB"/>
        </w:rPr>
        <w:t>An architecture</w:t>
      </w:r>
      <w:proofErr w:type="gramEnd"/>
      <w:r>
        <w:rPr>
          <w:sz w:val="24"/>
          <w:szCs w:val="24"/>
          <w:lang w:val="en-GB"/>
        </w:rPr>
        <w:t xml:space="preserve"> has to be proposed for the identity management within the GISC domain and across domains (Virtual Organization), as well for local and remote Authentication / Authorization scenarios.</w:t>
      </w:r>
    </w:p>
    <w:p w:rsidR="00024DF7" w:rsidRDefault="00024DF7">
      <w:pPr>
        <w:spacing w:line="240" w:lineRule="auto"/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After the authentication and the authorisation to log on the portal, the system has to manage the authorisations on the data (for viewing or downloading)</w:t>
      </w:r>
    </w:p>
    <w:p w:rsidR="00024DF7" w:rsidRDefault="00024DF7">
      <w:pPr>
        <w:spacing w:line="240" w:lineRule="auto"/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lastRenderedPageBreak/>
        <w:t xml:space="preserve">In the following text, matching with the WMO rules, we propose a business model </w:t>
      </w:r>
    </w:p>
    <w:p w:rsidR="00024DF7" w:rsidRDefault="00024DF7">
      <w:pPr>
        <w:pStyle w:val="Heading2"/>
        <w:keepLines w:val="0"/>
        <w:widowControl w:val="0"/>
        <w:numPr>
          <w:ilvl w:val="1"/>
          <w:numId w:val="0"/>
        </w:numPr>
        <w:tabs>
          <w:tab w:val="num" w:pos="792"/>
        </w:tabs>
        <w:spacing w:before="0" w:after="120" w:line="240" w:lineRule="auto"/>
        <w:ind w:left="792" w:hanging="432"/>
        <w:jc w:val="both"/>
        <w:rPr>
          <w:rFonts w:ascii="Times New Roman" w:hAnsi="Times New Roman" w:cs="Times New Roman"/>
          <w:lang w:val="en-GB"/>
        </w:rPr>
      </w:pPr>
      <w:bookmarkStart w:id="16" w:name="_Toc360122243"/>
      <w:bookmarkStart w:id="17" w:name="_Toc360726829"/>
      <w:bookmarkStart w:id="18" w:name="_Toc361150283"/>
      <w:bookmarkStart w:id="19" w:name="_Toc361150404"/>
      <w:bookmarkStart w:id="20" w:name="_Toc361152937"/>
      <w:bookmarkStart w:id="21" w:name="_Toc361156167"/>
      <w:r>
        <w:rPr>
          <w:lang w:val="en-GB"/>
        </w:rPr>
        <w:t>Data Policies</w:t>
      </w:r>
      <w:bookmarkEnd w:id="16"/>
      <w:bookmarkEnd w:id="17"/>
      <w:bookmarkEnd w:id="18"/>
      <w:bookmarkEnd w:id="19"/>
      <w:bookmarkEnd w:id="20"/>
      <w:bookmarkEnd w:id="21"/>
    </w:p>
    <w:p w:rsidR="00024DF7" w:rsidRDefault="00024DF7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The data policies can be understood at different levels:</w:t>
      </w:r>
    </w:p>
    <w:p w:rsidR="00024DF7" w:rsidRDefault="00024DF7">
      <w:pPr>
        <w:widowControl w:val="0"/>
        <w:numPr>
          <w:ilvl w:val="0"/>
          <w:numId w:val="5"/>
        </w:numPr>
        <w:spacing w:after="0" w:line="240" w:lineRule="auto"/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Global : Essential, Additional , Others</w:t>
      </w:r>
    </w:p>
    <w:p w:rsidR="00024DF7" w:rsidRDefault="00024DF7">
      <w:pPr>
        <w:widowControl w:val="0"/>
        <w:numPr>
          <w:ilvl w:val="0"/>
          <w:numId w:val="5"/>
        </w:numPr>
        <w:spacing w:after="0" w:line="240" w:lineRule="auto"/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Regional: DCPC management</w:t>
      </w:r>
    </w:p>
    <w:p w:rsidR="00024DF7" w:rsidRDefault="00024DF7">
      <w:pPr>
        <w:widowControl w:val="0"/>
        <w:numPr>
          <w:ilvl w:val="0"/>
          <w:numId w:val="5"/>
        </w:numPr>
        <w:spacing w:after="0" w:line="240" w:lineRule="auto"/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Local NC management</w:t>
      </w:r>
    </w:p>
    <w:p w:rsidR="00024DF7" w:rsidRDefault="00024DF7">
      <w:pPr>
        <w:widowControl w:val="0"/>
        <w:numPr>
          <w:ilvl w:val="0"/>
          <w:numId w:val="5"/>
        </w:numPr>
        <w:spacing w:after="0" w:line="240" w:lineRule="auto"/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…..</w:t>
      </w:r>
    </w:p>
    <w:p w:rsidR="00024DF7" w:rsidRDefault="00024DF7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024DF7" w:rsidRDefault="00024DF7">
      <w:pPr>
        <w:jc w:val="both"/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 xml:space="preserve">A dataset, thanks to the metadata, is </w:t>
      </w:r>
      <w:proofErr w:type="spellStart"/>
      <w:r>
        <w:rPr>
          <w:b/>
          <w:bCs/>
          <w:sz w:val="24"/>
          <w:szCs w:val="24"/>
          <w:lang w:val="en-GB"/>
        </w:rPr>
        <w:t>binded</w:t>
      </w:r>
      <w:proofErr w:type="spellEnd"/>
      <w:r>
        <w:rPr>
          <w:b/>
          <w:bCs/>
          <w:sz w:val="24"/>
          <w:szCs w:val="24"/>
          <w:lang w:val="en-GB"/>
        </w:rPr>
        <w:t xml:space="preserve"> with a data policy</w:t>
      </w:r>
    </w:p>
    <w:p w:rsidR="00024DF7" w:rsidRDefault="00024DF7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>For a data policy, privileges are allotted to a group of users.</w:t>
      </w:r>
    </w:p>
    <w:p w:rsidR="00024DF7" w:rsidRDefault="00024DF7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Data policy information needs to be obtained remotely from where it is stored, and correctly interpreted. Data policy information may not be available for data / products from remote GISC domains. For such remote products, the user has to go on the remote Web site.</w:t>
      </w:r>
    </w:p>
    <w:p w:rsidR="00024DF7" w:rsidRDefault="00024DF7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The User Role associated with access policies on metadata and services will allow the system to check the access rights of a given user for a particular action. </w:t>
      </w:r>
    </w:p>
    <w:p w:rsidR="00024DF7" w:rsidRDefault="00024DF7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024DF7" w:rsidRDefault="00024DF7">
      <w:pPr>
        <w:pStyle w:val="Heading2"/>
        <w:keepLines w:val="0"/>
        <w:widowControl w:val="0"/>
        <w:numPr>
          <w:ilvl w:val="1"/>
          <w:numId w:val="0"/>
        </w:numPr>
        <w:tabs>
          <w:tab w:val="num" w:pos="792"/>
        </w:tabs>
        <w:spacing w:before="0" w:after="120" w:line="240" w:lineRule="auto"/>
        <w:ind w:left="792" w:hanging="432"/>
        <w:jc w:val="both"/>
        <w:rPr>
          <w:rFonts w:ascii="Times New Roman" w:hAnsi="Times New Roman" w:cs="Times New Roman"/>
          <w:lang w:val="en-GB"/>
        </w:rPr>
      </w:pPr>
      <w:bookmarkStart w:id="22" w:name="_Toc360122244"/>
      <w:bookmarkStart w:id="23" w:name="_Toc360726830"/>
      <w:bookmarkStart w:id="24" w:name="_Toc361150284"/>
      <w:bookmarkStart w:id="25" w:name="_Toc361150405"/>
      <w:bookmarkStart w:id="26" w:name="_Toc361152938"/>
      <w:bookmarkStart w:id="27" w:name="_Toc361156168"/>
      <w:r>
        <w:rPr>
          <w:lang w:val="en-GB"/>
        </w:rPr>
        <w:t>User Roles</w:t>
      </w:r>
      <w:bookmarkEnd w:id="22"/>
      <w:bookmarkEnd w:id="23"/>
      <w:bookmarkEnd w:id="24"/>
      <w:bookmarkEnd w:id="25"/>
      <w:bookmarkEnd w:id="26"/>
      <w:bookmarkEnd w:id="27"/>
    </w:p>
    <w:p w:rsidR="00024DF7" w:rsidRDefault="00024DF7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User roles may be defined as a list of accessible system functionalities, and the definition of roles considered a configuration issue. A register of roles may also be envisaged, either central or synchronised among trusted Centres.</w:t>
      </w:r>
    </w:p>
    <w:p w:rsidR="00024DF7" w:rsidRDefault="00024DF7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In the proposed architecture, the role of a user is determined by both:</w:t>
      </w:r>
    </w:p>
    <w:p w:rsidR="00024DF7" w:rsidRDefault="00024DF7">
      <w:pPr>
        <w:widowControl w:val="0"/>
        <w:numPr>
          <w:ilvl w:val="0"/>
          <w:numId w:val="5"/>
        </w:numPr>
        <w:spacing w:after="0" w:line="240" w:lineRule="auto"/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The user profile</w:t>
      </w:r>
    </w:p>
    <w:p w:rsidR="00024DF7" w:rsidRDefault="00024DF7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The list of user groups (the user belong to one or several groups)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024DF7" w:rsidRDefault="00024DF7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024DF7" w:rsidRDefault="00024DF7">
      <w:pPr>
        <w:pStyle w:val="Heading1"/>
        <w:keepLines w:val="0"/>
        <w:widowControl w:val="0"/>
        <w:tabs>
          <w:tab w:val="num" w:pos="360"/>
        </w:tabs>
        <w:spacing w:before="0" w:line="240" w:lineRule="auto"/>
        <w:ind w:left="360" w:hanging="360"/>
        <w:jc w:val="both"/>
        <w:rPr>
          <w:lang w:val="en-GB"/>
        </w:rPr>
      </w:pPr>
      <w:bookmarkStart w:id="28" w:name="_Toc360122246"/>
      <w:bookmarkStart w:id="29" w:name="_Toc360726831"/>
      <w:bookmarkStart w:id="30" w:name="_Toc361150285"/>
      <w:bookmarkStart w:id="31" w:name="_Toc361150406"/>
      <w:bookmarkStart w:id="32" w:name="_Toc361152939"/>
      <w:bookmarkStart w:id="33" w:name="_Toc361156169"/>
      <w:r>
        <w:rPr>
          <w:lang w:val="en-GB"/>
        </w:rPr>
        <w:t xml:space="preserve">Proposed Business model (implemented in </w:t>
      </w:r>
      <w:proofErr w:type="spellStart"/>
      <w:r>
        <w:rPr>
          <w:lang w:val="en-GB"/>
        </w:rPr>
        <w:t>openwis</w:t>
      </w:r>
      <w:proofErr w:type="spellEnd"/>
      <w:r>
        <w:rPr>
          <w:lang w:val="en-GB"/>
        </w:rPr>
        <w:t>)</w:t>
      </w:r>
      <w:bookmarkEnd w:id="28"/>
      <w:bookmarkEnd w:id="29"/>
      <w:bookmarkEnd w:id="30"/>
      <w:bookmarkEnd w:id="31"/>
      <w:bookmarkEnd w:id="32"/>
      <w:bookmarkEnd w:id="33"/>
    </w:p>
    <w:p w:rsidR="00024DF7" w:rsidRDefault="00024DF7">
      <w:pPr>
        <w:jc w:val="both"/>
        <w:rPr>
          <w:b/>
          <w:bCs/>
          <w:sz w:val="24"/>
          <w:szCs w:val="24"/>
          <w:lang w:val="en-GB"/>
        </w:rPr>
      </w:pPr>
    </w:p>
    <w:p w:rsidR="00024DF7" w:rsidRDefault="00024DF7">
      <w:pPr>
        <w:jc w:val="both"/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>A User can be part of several Groups.</w:t>
      </w:r>
    </w:p>
    <w:p w:rsidR="00024DF7" w:rsidRDefault="00024DF7">
      <w:pPr>
        <w:jc w:val="both"/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>A User has a User Profile.</w:t>
      </w:r>
    </w:p>
    <w:p w:rsidR="00024DF7" w:rsidRDefault="00024DF7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>We introduce the concept of data policy which allows defining a set of privileges (operation allowed) for every locally defined group.</w:t>
      </w:r>
    </w:p>
    <w:p w:rsidR="00024DF7" w:rsidRDefault="00024DF7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lastRenderedPageBreak/>
        <w:t>It consists in the combination of User Profile, Groups and operations allowed that define which tasks the User can perform on the system or on specific metadata records.</w:t>
      </w:r>
    </w:p>
    <w:p w:rsidR="00024DF7" w:rsidRDefault="00024DF7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The operations are also used to grant access to distribution options for specific metadata records.</w:t>
      </w:r>
    </w:p>
    <w:p w:rsidR="00024DF7" w:rsidRDefault="00024DF7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Access policies for metadata and data as well as their associated services will be derived from the notion of Data Policy.</w:t>
      </w:r>
    </w:p>
    <w:p w:rsidR="00024DF7" w:rsidRDefault="00024DF7">
      <w:pPr>
        <w:jc w:val="both"/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>User profiles</w:t>
      </w:r>
    </w:p>
    <w:p w:rsidR="00024DF7" w:rsidRDefault="00024DF7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The User Profiles </w:t>
      </w:r>
      <w:proofErr w:type="gramStart"/>
      <w:r>
        <w:rPr>
          <w:sz w:val="24"/>
          <w:szCs w:val="24"/>
          <w:lang w:val="en-GB"/>
        </w:rPr>
        <w:t>used  are</w:t>
      </w:r>
      <w:proofErr w:type="gramEnd"/>
      <w:r>
        <w:rPr>
          <w:sz w:val="24"/>
          <w:szCs w:val="24"/>
          <w:lang w:val="en-GB"/>
        </w:rPr>
        <w:t>:</w:t>
      </w:r>
    </w:p>
    <w:p w:rsidR="00024DF7" w:rsidRDefault="00024DF7">
      <w:pPr>
        <w:numPr>
          <w:ilvl w:val="2"/>
          <w:numId w:val="4"/>
        </w:numPr>
        <w:spacing w:before="60" w:after="0" w:line="240" w:lineRule="auto"/>
        <w:ind w:left="2154" w:hanging="357"/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guest: not authenticated</w:t>
      </w:r>
    </w:p>
    <w:p w:rsidR="00024DF7" w:rsidRDefault="00024DF7">
      <w:pPr>
        <w:numPr>
          <w:ilvl w:val="2"/>
          <w:numId w:val="4"/>
        </w:numPr>
        <w:spacing w:before="60" w:after="0" w:line="240" w:lineRule="auto"/>
        <w:ind w:left="2154" w:hanging="357"/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user: registered user (belongs to one or several groups)</w:t>
      </w:r>
    </w:p>
    <w:p w:rsidR="00024DF7" w:rsidRDefault="00024DF7">
      <w:pPr>
        <w:numPr>
          <w:ilvl w:val="2"/>
          <w:numId w:val="4"/>
        </w:numPr>
        <w:spacing w:before="60" w:after="0" w:line="240" w:lineRule="auto"/>
        <w:ind w:left="2154" w:hanging="357"/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editor: user portal only, the rights of being able to actually edit a metadata will be given by the group ownership</w:t>
      </w:r>
    </w:p>
    <w:p w:rsidR="00024DF7" w:rsidRDefault="00024DF7">
      <w:pPr>
        <w:numPr>
          <w:ilvl w:val="2"/>
          <w:numId w:val="4"/>
        </w:numPr>
        <w:spacing w:before="60" w:after="0" w:line="240" w:lineRule="auto"/>
        <w:ind w:left="2154" w:hanging="357"/>
        <w:jc w:val="both"/>
        <w:rPr>
          <w:sz w:val="24"/>
          <w:szCs w:val="24"/>
        </w:rPr>
      </w:pPr>
      <w:r>
        <w:rPr>
          <w:sz w:val="24"/>
          <w:szCs w:val="24"/>
        </w:rPr>
        <w:t>operator: administration portal only</w:t>
      </w:r>
    </w:p>
    <w:p w:rsidR="00024DF7" w:rsidRDefault="00024DF7">
      <w:pPr>
        <w:numPr>
          <w:ilvl w:val="2"/>
          <w:numId w:val="4"/>
        </w:numPr>
        <w:spacing w:before="60" w:after="0" w:line="240" w:lineRule="auto"/>
        <w:ind w:left="2154" w:hanging="357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accessadmin</w:t>
      </w:r>
      <w:proofErr w:type="spellEnd"/>
      <w:r>
        <w:rPr>
          <w:sz w:val="24"/>
          <w:szCs w:val="24"/>
        </w:rPr>
        <w:t>: administration portal only</w:t>
      </w:r>
    </w:p>
    <w:p w:rsidR="00024DF7" w:rsidRDefault="00024DF7">
      <w:pPr>
        <w:numPr>
          <w:ilvl w:val="2"/>
          <w:numId w:val="4"/>
        </w:numPr>
        <w:spacing w:before="60" w:after="0" w:line="240" w:lineRule="auto"/>
        <w:ind w:left="21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administrator: administration portal only</w:t>
      </w:r>
    </w:p>
    <w:p w:rsidR="00024DF7" w:rsidRDefault="00024DF7">
      <w:pPr>
        <w:numPr>
          <w:ilvl w:val="2"/>
          <w:numId w:val="4"/>
        </w:numPr>
        <w:spacing w:before="60" w:after="0" w:line="240" w:lineRule="auto"/>
        <w:ind w:left="2154" w:hanging="357"/>
        <w:jc w:val="both"/>
        <w:rPr>
          <w:rFonts w:ascii="Times New Roman" w:hAnsi="Times New Roman" w:cs="Times New Roman"/>
          <w:sz w:val="24"/>
          <w:szCs w:val="24"/>
        </w:rPr>
      </w:pPr>
    </w:p>
    <w:p w:rsidR="00024DF7" w:rsidRDefault="00024DF7">
      <w:pPr>
        <w:jc w:val="both"/>
        <w:rPr>
          <w:sz w:val="24"/>
          <w:szCs w:val="24"/>
          <w:lang w:val="en-GB"/>
        </w:rPr>
      </w:pPr>
    </w:p>
    <w:p w:rsidR="00024DF7" w:rsidRDefault="00024DF7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A </w:t>
      </w:r>
      <w:r>
        <w:rPr>
          <w:b/>
          <w:bCs/>
          <w:sz w:val="24"/>
          <w:szCs w:val="24"/>
          <w:lang w:val="en-GB"/>
        </w:rPr>
        <w:t>Data Policy</w:t>
      </w:r>
      <w:r>
        <w:rPr>
          <w:sz w:val="24"/>
          <w:szCs w:val="24"/>
          <w:lang w:val="en-GB"/>
        </w:rPr>
        <w:t xml:space="preserve"> defines a set of privileges for locally defined user groups. A metadata record is associated to </w:t>
      </w:r>
      <w:r>
        <w:rPr>
          <w:b/>
          <w:bCs/>
          <w:sz w:val="24"/>
          <w:szCs w:val="24"/>
          <w:lang w:val="en-GB"/>
        </w:rPr>
        <w:t>one</w:t>
      </w:r>
      <w:r>
        <w:rPr>
          <w:sz w:val="24"/>
          <w:szCs w:val="24"/>
          <w:lang w:val="en-GB"/>
        </w:rPr>
        <w:t xml:space="preserve"> data policy.</w:t>
      </w:r>
    </w:p>
    <w:p w:rsidR="00024DF7" w:rsidRDefault="00024DF7">
      <w:pPr>
        <w:jc w:val="both"/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>Operations</w:t>
      </w:r>
    </w:p>
    <w:p w:rsidR="00024DF7" w:rsidRDefault="00024DF7">
      <w:pPr>
        <w:jc w:val="both"/>
        <w:rPr>
          <w:sz w:val="24"/>
          <w:szCs w:val="24"/>
        </w:rPr>
      </w:pPr>
      <w:r>
        <w:rPr>
          <w:sz w:val="24"/>
          <w:szCs w:val="24"/>
          <w:lang w:val="en-GB"/>
        </w:rPr>
        <w:t xml:space="preserve">The operations used in </w:t>
      </w:r>
      <w:proofErr w:type="spellStart"/>
      <w:r>
        <w:rPr>
          <w:sz w:val="24"/>
          <w:szCs w:val="24"/>
          <w:lang w:val="en-GB"/>
        </w:rPr>
        <w:t>OpenWIS</w:t>
      </w:r>
      <w:proofErr w:type="spellEnd"/>
      <w:r>
        <w:rPr>
          <w:sz w:val="24"/>
          <w:szCs w:val="24"/>
          <w:lang w:val="en-GB"/>
        </w:rPr>
        <w:t xml:space="preserve"> </w:t>
      </w:r>
      <w:r>
        <w:rPr>
          <w:sz w:val="24"/>
          <w:szCs w:val="24"/>
        </w:rPr>
        <w:t>are (for a data policy):</w:t>
      </w:r>
    </w:p>
    <w:p w:rsidR="00024DF7" w:rsidRDefault="00024DF7">
      <w:pPr>
        <w:numPr>
          <w:ilvl w:val="2"/>
          <w:numId w:val="4"/>
        </w:numPr>
        <w:spacing w:before="60" w:after="0" w:line="240" w:lineRule="auto"/>
        <w:ind w:left="2154" w:hanging="357"/>
        <w:jc w:val="both"/>
        <w:rPr>
          <w:sz w:val="24"/>
          <w:szCs w:val="24"/>
        </w:rPr>
      </w:pPr>
      <w:r>
        <w:rPr>
          <w:sz w:val="24"/>
          <w:szCs w:val="24"/>
        </w:rPr>
        <w:t>download (request or subscription)</w:t>
      </w:r>
    </w:p>
    <w:p w:rsidR="00024DF7" w:rsidRDefault="00024DF7">
      <w:pPr>
        <w:numPr>
          <w:ilvl w:val="2"/>
          <w:numId w:val="4"/>
        </w:numPr>
        <w:spacing w:before="60" w:after="0" w:line="240" w:lineRule="auto"/>
        <w:ind w:left="21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edit (metadata)</w:t>
      </w:r>
    </w:p>
    <w:p w:rsidR="00024DF7" w:rsidRDefault="00024DF7">
      <w:pPr>
        <w:numPr>
          <w:ilvl w:val="2"/>
          <w:numId w:val="4"/>
        </w:numPr>
        <w:spacing w:before="60" w:after="0" w:line="240" w:lineRule="auto"/>
        <w:ind w:left="2154" w:hanging="357"/>
        <w:jc w:val="both"/>
        <w:rPr>
          <w:sz w:val="24"/>
          <w:szCs w:val="24"/>
        </w:rPr>
      </w:pPr>
      <w:r>
        <w:rPr>
          <w:sz w:val="24"/>
          <w:szCs w:val="24"/>
        </w:rPr>
        <w:t>public email</w:t>
      </w:r>
    </w:p>
    <w:p w:rsidR="00024DF7" w:rsidRDefault="00024DF7">
      <w:pPr>
        <w:numPr>
          <w:ilvl w:val="2"/>
          <w:numId w:val="4"/>
        </w:numPr>
        <w:spacing w:before="60" w:after="0" w:line="240" w:lineRule="auto"/>
        <w:ind w:left="2154" w:hanging="357"/>
        <w:jc w:val="both"/>
        <w:rPr>
          <w:sz w:val="24"/>
          <w:szCs w:val="24"/>
        </w:rPr>
      </w:pPr>
      <w:r>
        <w:rPr>
          <w:sz w:val="24"/>
          <w:szCs w:val="24"/>
        </w:rPr>
        <w:t>public FTP</w:t>
      </w:r>
    </w:p>
    <w:p w:rsidR="00024DF7" w:rsidRDefault="00024DF7">
      <w:pPr>
        <w:numPr>
          <w:ilvl w:val="2"/>
          <w:numId w:val="4"/>
        </w:numPr>
        <w:spacing w:before="60" w:after="0" w:line="240" w:lineRule="auto"/>
        <w:ind w:left="2154" w:hanging="357"/>
        <w:jc w:val="both"/>
        <w:rPr>
          <w:sz w:val="24"/>
          <w:szCs w:val="24"/>
        </w:rPr>
      </w:pPr>
      <w:r>
        <w:rPr>
          <w:sz w:val="24"/>
          <w:szCs w:val="24"/>
        </w:rPr>
        <w:t>RMDCN email</w:t>
      </w:r>
    </w:p>
    <w:p w:rsidR="00024DF7" w:rsidRDefault="00024DF7">
      <w:pPr>
        <w:numPr>
          <w:ilvl w:val="2"/>
          <w:numId w:val="4"/>
        </w:numPr>
        <w:spacing w:before="60" w:after="0" w:line="240" w:lineRule="auto"/>
        <w:ind w:left="2154" w:hanging="357"/>
        <w:jc w:val="both"/>
        <w:rPr>
          <w:sz w:val="24"/>
          <w:szCs w:val="24"/>
        </w:rPr>
      </w:pPr>
      <w:r>
        <w:rPr>
          <w:sz w:val="24"/>
          <w:szCs w:val="24"/>
        </w:rPr>
        <w:t>RMDCN FTP</w:t>
      </w:r>
    </w:p>
    <w:p w:rsidR="00024DF7" w:rsidRDefault="00024DF7">
      <w:pPr>
        <w:numPr>
          <w:ilvl w:val="2"/>
          <w:numId w:val="4"/>
        </w:numPr>
        <w:spacing w:before="60" w:after="0" w:line="240" w:lineRule="auto"/>
        <w:ind w:left="2154" w:hanging="357"/>
        <w:jc w:val="both"/>
        <w:rPr>
          <w:sz w:val="24"/>
          <w:szCs w:val="24"/>
        </w:rPr>
      </w:pPr>
      <w:r>
        <w:rPr>
          <w:sz w:val="24"/>
          <w:szCs w:val="24"/>
        </w:rPr>
        <w:t>Secured FTP</w:t>
      </w:r>
    </w:p>
    <w:p w:rsidR="00024DF7" w:rsidRDefault="00024DF7">
      <w:pPr>
        <w:jc w:val="both"/>
        <w:rPr>
          <w:sz w:val="24"/>
          <w:szCs w:val="24"/>
          <w:lang w:val="en-GB"/>
        </w:rPr>
      </w:pPr>
    </w:p>
    <w:p w:rsidR="00024DF7" w:rsidRDefault="00024DF7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The secured transfers concern User to Centre, Centre to User and Centre to Centre communications. Example for a particular data Policy:</w:t>
      </w:r>
    </w:p>
    <w:p w:rsidR="00024DF7" w:rsidRDefault="00920162">
      <w:pPr>
        <w:spacing w:before="60" w:line="360" w:lineRule="auto"/>
        <w:ind w:left="-72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547.5pt;height:167.25pt;visibility:visible;mso-position-horizontal-relative:char;mso-position-vertical-relative:line">
            <v:imagedata r:id="rId8" o:title="" cropbottom="25850f"/>
          </v:shape>
        </w:pict>
      </w:r>
    </w:p>
    <w:p w:rsidR="00024DF7" w:rsidRDefault="00024DF7">
      <w:pPr>
        <w:jc w:val="both"/>
        <w:rPr>
          <w:b/>
          <w:bCs/>
          <w:sz w:val="24"/>
          <w:szCs w:val="24"/>
          <w:u w:val="single"/>
          <w:lang w:val="en-GB"/>
        </w:rPr>
      </w:pPr>
      <w:r>
        <w:rPr>
          <w:b/>
          <w:bCs/>
          <w:sz w:val="24"/>
          <w:szCs w:val="24"/>
          <w:u w:val="single"/>
          <w:lang w:val="en-GB"/>
        </w:rPr>
        <w:t>The definition of User Roles and Data Policies needs to be shared among trusted partners, to achieve a Site-independent user authorization.</w:t>
      </w:r>
    </w:p>
    <w:p w:rsidR="00024DF7" w:rsidRDefault="00024DF7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  <w:r>
        <w:rPr>
          <w:b/>
          <w:bCs/>
          <w:sz w:val="24"/>
          <w:szCs w:val="24"/>
          <w:u w:val="single"/>
          <w:lang w:val="en-GB"/>
        </w:rPr>
        <w:t>Data policies and user roles may need to be associated and agreed between Sites. Other associations might be allowed: e.g. a bilateral trust agreement might be established with a Centre outside the GISC.</w:t>
      </w:r>
    </w:p>
    <w:p w:rsidR="00024DF7" w:rsidRDefault="00024DF7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Global products will have simple default policies:</w:t>
      </w:r>
    </w:p>
    <w:p w:rsidR="00024DF7" w:rsidRDefault="00024DF7">
      <w:pPr>
        <w:widowControl w:val="0"/>
        <w:numPr>
          <w:ilvl w:val="0"/>
          <w:numId w:val="4"/>
        </w:numPr>
        <w:spacing w:after="0" w:line="240" w:lineRule="auto"/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serve Essential products to all (but </w:t>
      </w:r>
      <w:proofErr w:type="spellStart"/>
      <w:r>
        <w:rPr>
          <w:sz w:val="24"/>
          <w:szCs w:val="24"/>
          <w:lang w:val="en-GB"/>
        </w:rPr>
        <w:t>authN</w:t>
      </w:r>
      <w:proofErr w:type="spellEnd"/>
      <w:r>
        <w:rPr>
          <w:sz w:val="24"/>
          <w:szCs w:val="24"/>
          <w:lang w:val="en-GB"/>
        </w:rPr>
        <w:t>/</w:t>
      </w:r>
      <w:proofErr w:type="spellStart"/>
      <w:r>
        <w:rPr>
          <w:sz w:val="24"/>
          <w:szCs w:val="24"/>
          <w:lang w:val="en-GB"/>
        </w:rPr>
        <w:t>AuthZ</w:t>
      </w:r>
      <w:proofErr w:type="spellEnd"/>
      <w:r>
        <w:rPr>
          <w:sz w:val="24"/>
          <w:szCs w:val="24"/>
          <w:lang w:val="en-GB"/>
        </w:rPr>
        <w:t xml:space="preserve"> required)</w:t>
      </w:r>
    </w:p>
    <w:p w:rsidR="00024DF7" w:rsidRDefault="00024DF7">
      <w:pPr>
        <w:widowControl w:val="0"/>
        <w:numPr>
          <w:ilvl w:val="0"/>
          <w:numId w:val="4"/>
        </w:numPr>
        <w:spacing w:after="0" w:line="240" w:lineRule="auto"/>
        <w:jc w:val="both"/>
        <w:rPr>
          <w:sz w:val="24"/>
          <w:szCs w:val="24"/>
          <w:lang w:val="en-GB"/>
        </w:rPr>
      </w:pPr>
      <w:proofErr w:type="gramStart"/>
      <w:r>
        <w:rPr>
          <w:sz w:val="24"/>
          <w:szCs w:val="24"/>
          <w:lang w:val="en-GB"/>
        </w:rPr>
        <w:t>serve</w:t>
      </w:r>
      <w:proofErr w:type="gramEnd"/>
      <w:r>
        <w:rPr>
          <w:sz w:val="24"/>
          <w:szCs w:val="24"/>
          <w:lang w:val="en-GB"/>
        </w:rPr>
        <w:t xml:space="preserve"> Additional products to Institutional users only, with a warning message stating that the data is subject to Resolution 40 / 25.</w:t>
      </w:r>
    </w:p>
    <w:p w:rsidR="00024DF7" w:rsidRDefault="00024DF7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Data policies can be aliased, allowing the association of several strings extracted from the metadata to a locally defined data policy.</w:t>
      </w:r>
    </w:p>
    <w:p w:rsidR="00024DF7" w:rsidRDefault="00024DF7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024DF7" w:rsidRDefault="00024DF7">
      <w:pPr>
        <w:pStyle w:val="Heading1"/>
        <w:keepLines w:val="0"/>
        <w:widowControl w:val="0"/>
        <w:tabs>
          <w:tab w:val="num" w:pos="360"/>
        </w:tabs>
        <w:spacing w:before="0" w:line="240" w:lineRule="auto"/>
        <w:ind w:left="360" w:hanging="360"/>
        <w:jc w:val="both"/>
        <w:rPr>
          <w:rFonts w:ascii="Times New Roman" w:hAnsi="Times New Roman" w:cs="Times New Roman"/>
          <w:lang w:val="en-GB"/>
        </w:rPr>
      </w:pPr>
      <w:bookmarkStart w:id="34" w:name="_Toc361150286"/>
      <w:bookmarkStart w:id="35" w:name="_Toc361150407"/>
      <w:bookmarkStart w:id="36" w:name="_Toc361152940"/>
      <w:bookmarkStart w:id="37" w:name="_Toc361156170"/>
      <w:r>
        <w:rPr>
          <w:lang w:val="en-GB"/>
        </w:rPr>
        <w:t>ANNEX</w:t>
      </w:r>
      <w:bookmarkEnd w:id="34"/>
      <w:bookmarkEnd w:id="35"/>
      <w:bookmarkEnd w:id="36"/>
      <w:bookmarkEnd w:id="37"/>
    </w:p>
    <w:p w:rsidR="00024DF7" w:rsidRDefault="00024DF7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The following diagram illustrates the combination of User, Groups, Operations and Data policy to handle privileges associated to a specific metadata record.</w:t>
      </w:r>
    </w:p>
    <w:p w:rsidR="00024DF7" w:rsidRDefault="00024DF7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024DF7" w:rsidRDefault="00920162">
      <w:pPr>
        <w:keepNext/>
        <w:ind w:lef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pict>
          <v:shape id="_x0000_i1026" type="#_x0000_t75" style="width:527.25pt;height:521.25pt">
            <v:imagedata r:id="rId9" o:title=""/>
          </v:shape>
        </w:pict>
      </w:r>
    </w:p>
    <w:p w:rsidR="00024DF7" w:rsidRDefault="00024DF7">
      <w:pPr>
        <w:pStyle w:val="Caption"/>
        <w:jc w:val="center"/>
        <w:rPr>
          <w:rFonts w:ascii="Times New Roman" w:hAnsi="Times New Roman" w:cs="Times New Roman"/>
        </w:rPr>
      </w:pPr>
      <w:r>
        <w:t xml:space="preserve">Figure </w:t>
      </w:r>
      <w:r w:rsidR="00A93408">
        <w:fldChar w:fldCharType="begin"/>
      </w:r>
      <w:r w:rsidR="00A93408">
        <w:instrText xml:space="preserve"> SEQ Figure \* ARABIC </w:instrText>
      </w:r>
      <w:r w:rsidR="00A93408">
        <w:fldChar w:fldCharType="separate"/>
      </w:r>
      <w:r>
        <w:rPr>
          <w:noProof/>
        </w:rPr>
        <w:t>1</w:t>
      </w:r>
      <w:r w:rsidR="00A93408">
        <w:rPr>
          <w:noProof/>
        </w:rPr>
        <w:fldChar w:fldCharType="end"/>
      </w:r>
      <w:r>
        <w:t xml:space="preserve">: Business model of the </w:t>
      </w:r>
      <w:proofErr w:type="spellStart"/>
      <w:r>
        <w:t>OpenWIS</w:t>
      </w:r>
      <w:proofErr w:type="spellEnd"/>
      <w:r>
        <w:t xml:space="preserve"> metadata service</w:t>
      </w:r>
    </w:p>
    <w:sectPr w:rsidR="00024DF7" w:rsidSect="00553F89">
      <w:headerReference w:type="default" r:id="rId10"/>
      <w:footerReference w:type="default" r:id="rId11"/>
      <w:headerReference w:type="first" r:id="rId12"/>
      <w:pgSz w:w="12240" w:h="15840"/>
      <w:pgMar w:top="1417" w:right="1440" w:bottom="1417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408" w:rsidRDefault="00A9340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:rsidR="00A93408" w:rsidRDefault="00A9340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Bold">
    <w:altName w:val="Times New Roman"/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70" w:type="dxa"/>
      <w:tblInd w:w="-6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650"/>
      <w:gridCol w:w="4320"/>
    </w:tblGrid>
    <w:tr w:rsidR="00024DF7" w:rsidRPr="00A4763D">
      <w:tc>
        <w:tcPr>
          <w:tcW w:w="5650" w:type="dxa"/>
        </w:tcPr>
        <w:p w:rsidR="00024DF7" w:rsidRPr="00A4763D" w:rsidRDefault="00024DF7">
          <w:pPr>
            <w:pStyle w:val="Footer"/>
            <w:rPr>
              <w:lang w:val="fr-FR"/>
            </w:rPr>
          </w:pPr>
          <w:proofErr w:type="spellStart"/>
          <w:r w:rsidRPr="00A4763D">
            <w:rPr>
              <w:lang w:val="fr-FR"/>
            </w:rPr>
            <w:t>Author</w:t>
          </w:r>
          <w:proofErr w:type="spellEnd"/>
          <w:r w:rsidRPr="00A4763D">
            <w:rPr>
              <w:lang w:val="fr-FR"/>
            </w:rPr>
            <w:t xml:space="preserve"> : Jacques </w:t>
          </w:r>
          <w:proofErr w:type="spellStart"/>
          <w:r w:rsidRPr="00A4763D">
            <w:rPr>
              <w:lang w:val="fr-FR"/>
            </w:rPr>
            <w:t>Roumilhac</w:t>
          </w:r>
          <w:proofErr w:type="spellEnd"/>
        </w:p>
      </w:tc>
      <w:tc>
        <w:tcPr>
          <w:tcW w:w="4320" w:type="dxa"/>
        </w:tcPr>
        <w:p w:rsidR="00024DF7" w:rsidRPr="00A4763D" w:rsidRDefault="00024DF7">
          <w:pPr>
            <w:pStyle w:val="Footer"/>
          </w:pPr>
          <w:r w:rsidRPr="00A4763D">
            <w:t xml:space="preserve">ET-WISC                                     </w:t>
          </w:r>
        </w:p>
      </w:tc>
    </w:tr>
    <w:tr w:rsidR="00024DF7" w:rsidRPr="00A4763D">
      <w:tc>
        <w:tcPr>
          <w:tcW w:w="5650" w:type="dxa"/>
        </w:tcPr>
        <w:p w:rsidR="00024DF7" w:rsidRPr="00A4763D" w:rsidRDefault="00024DF7">
          <w:pPr>
            <w:pStyle w:val="Footer"/>
          </w:pPr>
          <w:r w:rsidRPr="00A4763D">
            <w:t>Date : 9 July 2013</w:t>
          </w:r>
        </w:p>
      </w:tc>
      <w:tc>
        <w:tcPr>
          <w:tcW w:w="4320" w:type="dxa"/>
        </w:tcPr>
        <w:p w:rsidR="00024DF7" w:rsidRPr="00A4763D" w:rsidRDefault="00024DF7">
          <w:pPr>
            <w:pStyle w:val="Footer"/>
          </w:pPr>
          <w:r w:rsidRPr="00A4763D">
            <w:t>Version : 1.0</w:t>
          </w:r>
        </w:p>
      </w:tc>
    </w:tr>
  </w:tbl>
  <w:p w:rsidR="00024DF7" w:rsidRDefault="00024DF7">
    <w:pPr>
      <w:pStyle w:val="Foo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408" w:rsidRDefault="00A9340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:rsidR="00A93408" w:rsidRDefault="00A9340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DF7" w:rsidRDefault="00024DF7">
    <w:pPr>
      <w:pStyle w:val="Header"/>
      <w:jc w:val="center"/>
      <w:rPr>
        <w:rFonts w:ascii="Times New Roman" w:hAnsi="Times New Roman" w:cs="Times New Roman"/>
      </w:rPr>
    </w:pPr>
    <w:r>
      <w:t xml:space="preserve">Document No. </w:t>
    </w:r>
    <w:r w:rsidR="00920162">
      <w:t>70</w:t>
    </w:r>
    <w:r>
      <w:t xml:space="preserve"> (Page </w:t>
    </w:r>
    <w:r w:rsidR="00A93408">
      <w:fldChar w:fldCharType="begin"/>
    </w:r>
    <w:r w:rsidR="00A93408">
      <w:instrText xml:space="preserve"> PAGE   \* MERGEFORMAT </w:instrText>
    </w:r>
    <w:r w:rsidR="00A93408">
      <w:fldChar w:fldCharType="separate"/>
    </w:r>
    <w:r w:rsidR="00920162">
      <w:rPr>
        <w:noProof/>
      </w:rPr>
      <w:t>2</w:t>
    </w:r>
    <w:r w:rsidR="00A93408">
      <w:rPr>
        <w:noProof/>
      </w:rPr>
      <w:fldChar w:fldCharType="end"/>
    </w:r>
    <w:r>
      <w:rPr>
        <w:noProof/>
      </w:rPr>
      <w:t>)</w:t>
    </w:r>
  </w:p>
  <w:p w:rsidR="00024DF7" w:rsidRDefault="00024DF7">
    <w:pPr>
      <w:pStyle w:val="Header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024DF7" w:rsidRPr="00A4763D">
      <w:trPr>
        <w:cantSplit/>
        <w:trHeight w:val="1438"/>
      </w:trPr>
      <w:tc>
        <w:tcPr>
          <w:tcW w:w="4548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024DF7" w:rsidRPr="00A4763D" w:rsidRDefault="00024DF7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A4763D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Pr="00A4763D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  <w:t>COMMISSION FOR BASIC SYSTEMS</w:t>
          </w:r>
        </w:p>
      </w:tc>
      <w:bookmarkStart w:id="38" w:name="ditulogo"/>
      <w:bookmarkEnd w:id="38"/>
      <w:tc>
        <w:tcPr>
          <w:tcW w:w="5531" w:type="dxa"/>
          <w:gridSpan w:val="2"/>
          <w:tcBorders>
            <w:top w:val="nil"/>
            <w:left w:val="nil"/>
            <w:bottom w:val="nil"/>
            <w:right w:val="nil"/>
          </w:tcBorders>
          <w:tcMar>
            <w:left w:w="6" w:type="dxa"/>
            <w:right w:w="6" w:type="dxa"/>
          </w:tcMar>
        </w:tcPr>
        <w:p w:rsidR="00024DF7" w:rsidRPr="00A4763D" w:rsidRDefault="00024DF7">
          <w:pPr>
            <w:shd w:val="solid" w:color="FFFFFF" w:fill="FFFFFF"/>
            <w:spacing w:before="240" w:after="0" w:line="240" w:lineRule="atLeast"/>
            <w:rPr>
              <w:rFonts w:ascii="Times New Roman" w:hAnsi="Times New Roman" w:cs="Times New Roman"/>
            </w:rPr>
          </w:pPr>
          <w:r w:rsidRPr="00A4763D">
            <w:rPr>
              <w:rFonts w:ascii="Times New Roman" w:hAnsi="Times New Roman" w:cs="Times New Roman"/>
            </w:rPr>
            <w:object w:dxaOrig="6211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267pt;height:56.25pt" o:ole="">
                <v:imagedata r:id="rId1" o:title=""/>
              </v:shape>
              <o:OLEObject Type="Embed" ProgID="PBrush" ShapeID="_x0000_i1027" DrawAspect="Content" ObjectID="_1435130877" r:id="rId2"/>
            </w:object>
          </w:r>
        </w:p>
      </w:tc>
    </w:tr>
    <w:tr w:rsidR="00024DF7" w:rsidRPr="00A4763D">
      <w:trPr>
        <w:cantSplit/>
      </w:trPr>
      <w:tc>
        <w:tcPr>
          <w:tcW w:w="6228" w:type="dxa"/>
          <w:gridSpan w:val="2"/>
          <w:tcBorders>
            <w:top w:val="single" w:sz="12" w:space="0" w:color="auto"/>
            <w:left w:val="nil"/>
            <w:bottom w:val="nil"/>
            <w:right w:val="nil"/>
          </w:tcBorders>
        </w:tcPr>
        <w:p w:rsidR="00024DF7" w:rsidRPr="00A4763D" w:rsidRDefault="00024DF7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  <w:left w:val="nil"/>
            <w:bottom w:val="nil"/>
            <w:right w:val="nil"/>
          </w:tcBorders>
        </w:tcPr>
        <w:p w:rsidR="00024DF7" w:rsidRPr="00A4763D" w:rsidRDefault="00024DF7">
          <w:pPr>
            <w:shd w:val="solid" w:color="FFFFFF" w:fill="FFFFFF"/>
            <w:spacing w:after="48" w:line="240" w:lineRule="atLeast"/>
            <w:rPr>
              <w:rFonts w:ascii="Times New Roman" w:hAnsi="Times New Roman" w:cs="Times New Roman"/>
            </w:rPr>
          </w:pPr>
        </w:p>
      </w:tc>
    </w:tr>
    <w:tr w:rsidR="00024DF7" w:rsidRPr="00A4763D">
      <w:trPr>
        <w:cantSplit/>
        <w:trHeight w:val="312"/>
      </w:trPr>
      <w:tc>
        <w:tcPr>
          <w:tcW w:w="6228" w:type="dxa"/>
          <w:gridSpan w:val="2"/>
          <w:vMerge w:val="restart"/>
          <w:tcBorders>
            <w:top w:val="nil"/>
            <w:left w:val="nil"/>
            <w:bottom w:val="nil"/>
            <w:right w:val="nil"/>
          </w:tcBorders>
        </w:tcPr>
        <w:p w:rsidR="00024DF7" w:rsidRPr="00A4763D" w:rsidRDefault="00024DF7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8"/>
            </w:rPr>
          </w:pPr>
          <w:r w:rsidRPr="00A4763D"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Expert Team on </w:t>
          </w:r>
          <w:smartTag w:uri="urn:schemas-microsoft-com:office:smarttags" w:element="State">
            <w:r w:rsidRPr="00A4763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WIS</w:t>
            </w:r>
          </w:smartTag>
          <w:r w:rsidRPr="00A4763D"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 </w:t>
          </w:r>
          <w:proofErr w:type="spellStart"/>
          <w:r w:rsidRPr="00A4763D">
            <w:rPr>
              <w:rFonts w:ascii="Times New Roman" w:hAnsi="Times New Roman" w:cs="Times New Roman"/>
              <w:b/>
              <w:bCs/>
              <w:sz w:val="28"/>
              <w:szCs w:val="28"/>
            </w:rPr>
            <w:t>Centres</w:t>
          </w:r>
          <w:proofErr w:type="spellEnd"/>
          <w:r w:rsidRPr="00A4763D"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 (ET-WISC)</w:t>
          </w:r>
          <w:r w:rsidRPr="00A4763D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smartTag w:uri="urn:schemas-microsoft-com:office:smarttags" w:element="place">
            <w:smartTag w:uri="urn:schemas-microsoft-com:office:smarttags" w:element="City">
              <w:r w:rsidRPr="00A4763D">
                <w:rPr>
                  <w:rFonts w:ascii="Times New Roman" w:hAnsi="Times New Roman" w:cs="Times New Roman"/>
                  <w:b/>
                  <w:bCs/>
                  <w:sz w:val="28"/>
                  <w:szCs w:val="28"/>
                </w:rPr>
                <w:t>Beijing</w:t>
              </w:r>
            </w:smartTag>
            <w:r w:rsidRPr="00A4763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smartTag w:uri="urn:schemas-microsoft-com:office:smarttags" w:element="country-region">
              <w:r w:rsidRPr="00A4763D">
                <w:rPr>
                  <w:rFonts w:ascii="Times New Roman" w:hAnsi="Times New Roman" w:cs="Times New Roman"/>
                  <w:b/>
                  <w:bCs/>
                  <w:sz w:val="28"/>
                  <w:szCs w:val="28"/>
                </w:rPr>
                <w:t>China</w:t>
              </w:r>
            </w:smartTag>
          </w:smartTag>
          <w:r w:rsidRPr="00A4763D"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 15-18 July 2013</w:t>
          </w:r>
        </w:p>
        <w:p w:rsidR="00024DF7" w:rsidRPr="00A4763D" w:rsidRDefault="00024DF7" w:rsidP="00920162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36"/>
            </w:rPr>
          </w:pPr>
          <w:r w:rsidRPr="00A4763D">
            <w:rPr>
              <w:rFonts w:ascii="Times New Roman" w:hAnsi="Times New Roman" w:cs="Times New Roman"/>
              <w:b/>
              <w:bCs/>
              <w:sz w:val="28"/>
              <w:szCs w:val="28"/>
            </w:rPr>
            <w:t>Submitted by:</w:t>
          </w:r>
          <w:r w:rsidRPr="00A4763D">
            <w:rPr>
              <w:rFonts w:ascii="Times New Roman" w:hAnsi="Times New Roman" w:cs="Times New Roman"/>
              <w:sz w:val="28"/>
              <w:szCs w:val="28"/>
            </w:rPr>
            <w:t xml:space="preserve"> Jacques </w:t>
          </w:r>
          <w:proofErr w:type="spellStart"/>
          <w:r w:rsidRPr="00A4763D">
            <w:rPr>
              <w:rFonts w:ascii="Times New Roman" w:hAnsi="Times New Roman" w:cs="Times New Roman"/>
              <w:sz w:val="28"/>
              <w:szCs w:val="28"/>
            </w:rPr>
            <w:t>Roumilhac</w:t>
          </w:r>
          <w:proofErr w:type="spellEnd"/>
          <w:r w:rsidR="00920162">
            <w:rPr>
              <w:rFonts w:ascii="Times New Roman" w:hAnsi="Times New Roman" w:cs="Times New Roman"/>
              <w:sz w:val="28"/>
              <w:szCs w:val="28"/>
            </w:rPr>
            <w:t xml:space="preserve"> (</w:t>
          </w:r>
          <w:proofErr w:type="spellStart"/>
          <w:r w:rsidRPr="00A4763D">
            <w:rPr>
              <w:rFonts w:ascii="Times New Roman" w:hAnsi="Times New Roman" w:cs="Times New Roman"/>
              <w:sz w:val="28"/>
              <w:szCs w:val="28"/>
            </w:rPr>
            <w:t>Meteo</w:t>
          </w:r>
          <w:proofErr w:type="spellEnd"/>
          <w:r w:rsidRPr="00A4763D">
            <w:rPr>
              <w:rFonts w:ascii="Times New Roman" w:hAnsi="Times New Roman" w:cs="Times New Roman"/>
              <w:sz w:val="28"/>
              <w:szCs w:val="28"/>
            </w:rPr>
            <w:t xml:space="preserve"> France</w:t>
          </w:r>
          <w:r w:rsidR="00920162">
            <w:rPr>
              <w:rFonts w:ascii="Times New Roman" w:hAnsi="Times New Roman" w:cs="Times New Roman"/>
              <w:sz w:val="28"/>
              <w:szCs w:val="28"/>
            </w:rPr>
            <w:t>)</w:t>
          </w:r>
        </w:p>
      </w:tc>
      <w:tc>
        <w:tcPr>
          <w:tcW w:w="3851" w:type="dxa"/>
          <w:tcBorders>
            <w:top w:val="nil"/>
            <w:left w:val="nil"/>
            <w:bottom w:val="nil"/>
            <w:right w:val="nil"/>
          </w:tcBorders>
        </w:tcPr>
        <w:p w:rsidR="00024DF7" w:rsidRPr="00A4763D" w:rsidRDefault="00024DF7" w:rsidP="00920162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8"/>
              <w:lang w:eastAsia="zh-CN"/>
            </w:rPr>
          </w:pPr>
          <w:r w:rsidRPr="00A4763D">
            <w:rPr>
              <w:rFonts w:ascii="Times New Roman" w:hAnsi="Times New Roman" w:cs="Times New Roman"/>
              <w:b/>
              <w:bCs/>
              <w:sz w:val="28"/>
              <w:szCs w:val="28"/>
              <w:lang w:eastAsia="zh-CN"/>
            </w:rPr>
            <w:t>ET-WISC/2013-Doc</w:t>
          </w:r>
          <w:r w:rsidR="00920162">
            <w:rPr>
              <w:rFonts w:ascii="Times New Roman" w:hAnsi="Times New Roman" w:cs="Times New Roman"/>
              <w:b/>
              <w:bCs/>
              <w:sz w:val="28"/>
              <w:szCs w:val="28"/>
              <w:lang w:eastAsia="zh-CN"/>
            </w:rPr>
            <w:t xml:space="preserve"> 70</w:t>
          </w:r>
          <w:r w:rsidRPr="00A4763D">
            <w:rPr>
              <w:rFonts w:ascii="Times New Roman" w:hAnsi="Times New Roman" w:cs="Times New Roman"/>
              <w:b/>
              <w:bCs/>
              <w:sz w:val="28"/>
              <w:szCs w:val="28"/>
              <w:lang w:eastAsia="zh-CN"/>
            </w:rPr>
            <w:br/>
            <w:t xml:space="preserve">Agenda Item 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  <w:lang w:eastAsia="zh-CN"/>
            </w:rPr>
            <w:t>5.6</w:t>
          </w:r>
        </w:p>
      </w:tc>
    </w:tr>
    <w:tr w:rsidR="00024DF7" w:rsidRPr="00A4763D">
      <w:trPr>
        <w:cantSplit/>
        <w:trHeight w:val="81"/>
      </w:trPr>
      <w:tc>
        <w:tcPr>
          <w:tcW w:w="6228" w:type="dxa"/>
          <w:gridSpan w:val="2"/>
          <w:vMerge/>
          <w:tcBorders>
            <w:top w:val="nil"/>
            <w:left w:val="nil"/>
            <w:bottom w:val="nil"/>
            <w:right w:val="nil"/>
          </w:tcBorders>
        </w:tcPr>
        <w:p w:rsidR="00024DF7" w:rsidRPr="00A4763D" w:rsidRDefault="00024D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  <w:tcBorders>
            <w:top w:val="nil"/>
            <w:left w:val="nil"/>
            <w:bottom w:val="nil"/>
            <w:right w:val="nil"/>
          </w:tcBorders>
        </w:tcPr>
        <w:p w:rsidR="00024DF7" w:rsidRPr="00A4763D" w:rsidRDefault="00024DF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8"/>
              <w:lang w:eastAsia="zh-CN"/>
            </w:rPr>
          </w:pPr>
          <w:r w:rsidRPr="00A4763D">
            <w:rPr>
              <w:rFonts w:ascii="Times New Roman" w:hAnsi="Times New Roman" w:cs="Times New Roman"/>
              <w:b/>
              <w:bCs/>
              <w:sz w:val="28"/>
              <w:szCs w:val="28"/>
              <w:lang w:eastAsia="zh-CN"/>
            </w:rPr>
            <w:t>09 July 2013</w:t>
          </w:r>
        </w:p>
      </w:tc>
    </w:tr>
  </w:tbl>
  <w:p w:rsidR="00024DF7" w:rsidRDefault="00024DF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6121CF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ascii="Times New Roman" w:hAnsi="Times New Roman" w:cs="Times New Roman"/>
      </w:rPr>
    </w:lvl>
  </w:abstractNum>
  <w:abstractNum w:abstractNumId="1">
    <w:nsid w:val="FFFFFF7D"/>
    <w:multiLevelType w:val="singleLevel"/>
    <w:tmpl w:val="43B2993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ascii="Times New Roman" w:hAnsi="Times New Roman" w:cs="Times New Roman"/>
      </w:rPr>
    </w:lvl>
  </w:abstractNum>
  <w:abstractNum w:abstractNumId="2">
    <w:nsid w:val="FFFFFF7E"/>
    <w:multiLevelType w:val="singleLevel"/>
    <w:tmpl w:val="FF1464A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ascii="Times New Roman" w:hAnsi="Times New Roman" w:cs="Times New Roman"/>
      </w:rPr>
    </w:lvl>
  </w:abstractNum>
  <w:abstractNum w:abstractNumId="3">
    <w:nsid w:val="FFFFFF7F"/>
    <w:multiLevelType w:val="singleLevel"/>
    <w:tmpl w:val="9BCA3DA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ascii="Times New Roman" w:hAnsi="Times New Roman" w:cs="Times New Roman"/>
      </w:rPr>
    </w:lvl>
  </w:abstractNum>
  <w:abstractNum w:abstractNumId="4">
    <w:nsid w:val="FFFFFF80"/>
    <w:multiLevelType w:val="singleLevel"/>
    <w:tmpl w:val="EE40B58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A2ED59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1E2B26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9B463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C96D8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9">
    <w:nsid w:val="FFFFFF89"/>
    <w:multiLevelType w:val="singleLevel"/>
    <w:tmpl w:val="AB428E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17618C4"/>
    <w:multiLevelType w:val="hybridMultilevel"/>
    <w:tmpl w:val="3B5A3D16"/>
    <w:lvl w:ilvl="0" w:tplc="50E6E0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0C0005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AB678D4"/>
    <w:multiLevelType w:val="hybridMultilevel"/>
    <w:tmpl w:val="48CE66EC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hAnsi="Times New Roman" w:cs="Times New Roman"/>
      </w:rPr>
    </w:lvl>
  </w:abstractNum>
  <w:abstractNum w:abstractNumId="13">
    <w:nsid w:val="2BB32E64"/>
    <w:multiLevelType w:val="hybridMultilevel"/>
    <w:tmpl w:val="DC96275A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57797BD6"/>
    <w:multiLevelType w:val="hybridMultilevel"/>
    <w:tmpl w:val="12E07FE6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A9E2306"/>
    <w:multiLevelType w:val="hybridMultilevel"/>
    <w:tmpl w:val="861ED32C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1E10F2"/>
    <w:multiLevelType w:val="hybridMultilevel"/>
    <w:tmpl w:val="83C6D286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63F61FA4"/>
    <w:multiLevelType w:val="hybridMultilevel"/>
    <w:tmpl w:val="23C80C0E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6D867731"/>
    <w:multiLevelType w:val="hybridMultilevel"/>
    <w:tmpl w:val="365A7EA4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1603CB6"/>
    <w:multiLevelType w:val="hybridMultilevel"/>
    <w:tmpl w:val="BF2A3D58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74495C9B"/>
    <w:multiLevelType w:val="hybridMultilevel"/>
    <w:tmpl w:val="F9888E2E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7F1B0A2A"/>
    <w:multiLevelType w:val="hybridMultilevel"/>
    <w:tmpl w:val="266A064E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17"/>
  </w:num>
  <w:num w:numId="4">
    <w:abstractNumId w:val="10"/>
  </w:num>
  <w:num w:numId="5">
    <w:abstractNumId w:val="20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1"/>
  </w:num>
  <w:num w:numId="17">
    <w:abstractNumId w:val="14"/>
  </w:num>
  <w:num w:numId="18">
    <w:abstractNumId w:val="11"/>
  </w:num>
  <w:num w:numId="19">
    <w:abstractNumId w:val="19"/>
  </w:num>
  <w:num w:numId="20">
    <w:abstractNumId w:val="16"/>
  </w:num>
  <w:num w:numId="21">
    <w:abstractNumId w:val="22"/>
  </w:num>
  <w:num w:numId="22">
    <w:abstractNumId w:val="23"/>
  </w:num>
  <w:num w:numId="23">
    <w:abstractNumId w:val="13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revisionView w:inkAnnotations="0"/>
  <w:doNotTrackMoves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3F89"/>
    <w:rsid w:val="00024DF7"/>
    <w:rsid w:val="00137E44"/>
    <w:rsid w:val="00553F89"/>
    <w:rsid w:val="00920162"/>
    <w:rsid w:val="00975899"/>
    <w:rsid w:val="00980087"/>
    <w:rsid w:val="00A4763D"/>
    <w:rsid w:val="00A93408"/>
    <w:rsid w:val="00B70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St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 w:uiPriority="0"/>
    <w:lsdException w:name="footer" w:locked="1" w:semiHidden="0" w:uiPriority="0"/>
    <w:lsdException w:name="index heading" w:unhideWhenUsed="1"/>
    <w:lsdException w:name="caption" w:locked="1" w:semiHidden="0" w:uiPriority="0" w:qFormat="1"/>
    <w:lsdException w:name="table of figures" w:unhideWhenUsed="1"/>
    <w:lsdException w:name="envelope address" w:unhideWhenUsed="1"/>
    <w:lsdException w:name="envelope return" w:unhideWhenUsed="1"/>
    <w:lsdException w:name="footnote reference" w:locked="1" w:semiHidden="0" w:uiPriority="0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locked="1" w:semiHidden="0" w:uiPriority="0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137E44"/>
    <w:pPr>
      <w:spacing w:after="200" w:line="276" w:lineRule="auto"/>
    </w:pPr>
    <w:rPr>
      <w:rFonts w:cs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7E44"/>
    <w:pPr>
      <w:keepNext/>
      <w:keepLines/>
      <w:spacing w:before="480" w:after="0"/>
      <w:outlineLvl w:val="0"/>
    </w:pPr>
    <w:rPr>
      <w:rFonts w:ascii="Cambria" w:eastAsia="SimSun" w:hAnsi="Cambria" w:cs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37E44"/>
    <w:pPr>
      <w:keepNext/>
      <w:keepLines/>
      <w:spacing w:before="200" w:after="0"/>
      <w:outlineLvl w:val="1"/>
    </w:pPr>
    <w:rPr>
      <w:rFonts w:ascii="Cambria" w:eastAsia="SimSun" w:hAnsi="Cambria" w:cs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37E44"/>
    <w:pPr>
      <w:keepNext/>
      <w:keepLines/>
      <w:spacing w:before="200" w:after="0"/>
      <w:outlineLvl w:val="2"/>
    </w:pPr>
    <w:rPr>
      <w:rFonts w:ascii="Cambria" w:eastAsia="SimSun" w:hAnsi="Cambria" w:cs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37E44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137E44"/>
    <w:rPr>
      <w:rFonts w:ascii="Cambria" w:eastAsia="SimSun" w:hAnsi="Cambria" w:cs="Cambria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9"/>
    <w:locked/>
    <w:rsid w:val="00137E44"/>
    <w:rPr>
      <w:rFonts w:ascii="Cambria" w:eastAsia="SimSun" w:hAnsi="Cambria" w:cs="Cambria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locked/>
    <w:rsid w:val="00137E44"/>
    <w:rPr>
      <w:rFonts w:ascii="Cambria" w:eastAsia="SimSun" w:hAnsi="Cambria" w:cs="Cambria"/>
      <w:b/>
      <w:bCs/>
      <w:color w:val="4F81BD"/>
    </w:rPr>
  </w:style>
  <w:style w:type="character" w:customStyle="1" w:styleId="Heading4Char">
    <w:name w:val="Heading 4 Char"/>
    <w:link w:val="Heading4"/>
    <w:uiPriority w:val="99"/>
    <w:locked/>
    <w:rsid w:val="00137E44"/>
    <w:rPr>
      <w:rFonts w:ascii="Calibri" w:hAnsi="Calibri" w:cs="Calibri"/>
      <w:b/>
      <w:bCs/>
      <w:sz w:val="28"/>
      <w:szCs w:val="28"/>
      <w:lang w:val="en-US" w:eastAsia="en-US"/>
    </w:rPr>
  </w:style>
  <w:style w:type="paragraph" w:styleId="ListParagraph">
    <w:name w:val="List Paragraph"/>
    <w:basedOn w:val="Normal"/>
    <w:uiPriority w:val="99"/>
    <w:qFormat/>
    <w:rsid w:val="00137E44"/>
    <w:pPr>
      <w:ind w:left="720"/>
    </w:pPr>
  </w:style>
  <w:style w:type="paragraph" w:styleId="Header">
    <w:name w:val="header"/>
    <w:basedOn w:val="Normal"/>
    <w:link w:val="HeaderChar"/>
    <w:uiPriority w:val="99"/>
    <w:rsid w:val="00137E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locked/>
    <w:rsid w:val="00137E44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rsid w:val="00137E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137E44"/>
    <w:rPr>
      <w:rFonts w:ascii="Times New Roman" w:hAnsi="Times New Roman" w:cs="Times New Roman"/>
    </w:rPr>
  </w:style>
  <w:style w:type="paragraph" w:customStyle="1" w:styleId="RepNo">
    <w:name w:val="Rep_No"/>
    <w:basedOn w:val="Normal"/>
    <w:next w:val="Reptitle"/>
    <w:uiPriority w:val="99"/>
    <w:rsid w:val="00137E44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137E44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uiPriority w:val="99"/>
    <w:rsid w:val="00137E44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hAnsi="Times New Roman" w:cs="Times New Roman"/>
      <w:b/>
      <w:bCs/>
      <w:sz w:val="28"/>
      <w:szCs w:val="28"/>
      <w:lang w:val="en-GB" w:eastAsia="fr-FR"/>
    </w:rPr>
  </w:style>
  <w:style w:type="character" w:customStyle="1" w:styleId="SourceChar">
    <w:name w:val="Source Char"/>
    <w:uiPriority w:val="99"/>
    <w:rsid w:val="00137E44"/>
    <w:rPr>
      <w:rFonts w:ascii="Times New Roman" w:hAnsi="Times New Roman"/>
      <w:b/>
      <w:sz w:val="28"/>
      <w:lang w:val="en-GB"/>
    </w:rPr>
  </w:style>
  <w:style w:type="character" w:styleId="FootnoteReference">
    <w:name w:val="footnote reference"/>
    <w:uiPriority w:val="99"/>
    <w:rsid w:val="00137E44"/>
    <w:rPr>
      <w:rFonts w:ascii="Times New Roman" w:hAnsi="Times New Roman" w:cs="Times New Roman"/>
      <w:vertAlign w:val="superscript"/>
    </w:rPr>
  </w:style>
  <w:style w:type="paragraph" w:styleId="Caption">
    <w:name w:val="caption"/>
    <w:basedOn w:val="Normal"/>
    <w:next w:val="Normal"/>
    <w:uiPriority w:val="99"/>
    <w:qFormat/>
    <w:rsid w:val="00137E44"/>
    <w:pPr>
      <w:spacing w:before="60" w:after="0" w:line="360" w:lineRule="auto"/>
      <w:jc w:val="both"/>
    </w:pPr>
    <w:rPr>
      <w:rFonts w:ascii="Arial" w:hAnsi="Arial" w:cs="Arial"/>
      <w:b/>
      <w:bCs/>
      <w:sz w:val="20"/>
      <w:szCs w:val="20"/>
      <w:lang w:val="en-GB" w:eastAsia="fr-FR"/>
    </w:rPr>
  </w:style>
  <w:style w:type="paragraph" w:styleId="TOC1">
    <w:name w:val="toc 1"/>
    <w:basedOn w:val="Normal"/>
    <w:next w:val="Normal"/>
    <w:autoRedefine/>
    <w:uiPriority w:val="99"/>
    <w:rsid w:val="00137E44"/>
  </w:style>
  <w:style w:type="paragraph" w:styleId="TOC2">
    <w:name w:val="toc 2"/>
    <w:basedOn w:val="Normal"/>
    <w:next w:val="Normal"/>
    <w:autoRedefine/>
    <w:uiPriority w:val="99"/>
    <w:rsid w:val="00137E44"/>
    <w:pPr>
      <w:ind w:left="220"/>
    </w:pPr>
  </w:style>
  <w:style w:type="character" w:styleId="Hyperlink">
    <w:name w:val="Hyperlink"/>
    <w:uiPriority w:val="99"/>
    <w:rsid w:val="00137E44"/>
    <w:rPr>
      <w:rFonts w:ascii="Times New Roman" w:hAnsi="Times New Roman"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672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Data Policy for GISC, DCPC and NC</vt:lpstr>
    </vt:vector>
  </TitlesOfParts>
  <Company>WMO</Company>
  <LinksUpToDate>false</LinksUpToDate>
  <CharactersWithSpaces>4497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</dc:title>
  <dc:subject>Data Policy for GISC, DCPC and NC</dc:subject>
  <dc:creator>Jacques Roumilhac </dc:creator>
  <cp:keywords/>
  <dc:description/>
  <cp:lastModifiedBy>David Thomas</cp:lastModifiedBy>
  <cp:revision>2</cp:revision>
  <dcterms:created xsi:type="dcterms:W3CDTF">2013-07-12T08:41:00Z</dcterms:created>
  <dcterms:modified xsi:type="dcterms:W3CDTF">2013-07-12T08:41:00Z</dcterms:modified>
</cp:coreProperties>
</file>