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E7A" w:rsidRDefault="000A6E7A" w:rsidP="00F8649F">
      <w:pPr>
        <w:pStyle w:val="Heading1"/>
      </w:pPr>
      <w:r>
        <w:t>Report to ET-WISC from TT-</w:t>
      </w:r>
      <w:proofErr w:type="spellStart"/>
      <w:r>
        <w:t>ApMD</w:t>
      </w:r>
      <w:proofErr w:type="spellEnd"/>
      <w:r>
        <w:t xml:space="preserve"> meeting on 25-28 June 2013</w:t>
      </w:r>
    </w:p>
    <w:p w:rsidR="000A6E7A" w:rsidRDefault="000A6E7A" w:rsidP="00F8649F">
      <w:pPr>
        <w:pStyle w:val="Heading2"/>
      </w:pPr>
      <w:r>
        <w:t>Issues for consideration by ET-WISC</w:t>
      </w:r>
    </w:p>
    <w:p w:rsidR="000A6E7A" w:rsidRDefault="000A6E7A" w:rsidP="00D1161F">
      <w:r>
        <w:t>The objectives of TT-</w:t>
      </w:r>
      <w:proofErr w:type="spellStart"/>
      <w:r>
        <w:t>ApMD</w:t>
      </w:r>
      <w:proofErr w:type="spellEnd"/>
      <w:r>
        <w:t xml:space="preserve"> were to agree the content for guidance to be issued to those preparing WIS Discovery Metadata, and to identify</w:t>
      </w:r>
      <w:bookmarkStart w:id="0" w:name="_GoBack"/>
      <w:bookmarkEnd w:id="0"/>
      <w:r>
        <w:t xml:space="preserve"> metadata practices that would be necessary to allow the WIS Metadata Catalogue to deliver the information to satisfy the known use cases for Volume C1. Throughout this report, the term Metadata Standard refers to version 1.3 of the WMO Core Profile of the ISO19115-1:2003Cor2006 metadata standard. The term “bulletin” is used to </w:t>
      </w:r>
      <w:proofErr w:type="gramStart"/>
      <w:r>
        <w:t>denote  any</w:t>
      </w:r>
      <w:proofErr w:type="gramEnd"/>
      <w:r>
        <w:t xml:space="preserve"> of the GTS terms “bulletin”, “file” or “message”. The term “data” is used to represent any of the terms “data”, “information”, “product”, or “service”.</w:t>
      </w:r>
    </w:p>
    <w:p w:rsidR="000A6E7A" w:rsidRPr="00D1161F" w:rsidRDefault="000A6E7A" w:rsidP="00D1161F">
      <w:r>
        <w:t>This report highlights decisions made by, or issues identified by, TT-</w:t>
      </w:r>
      <w:proofErr w:type="spellStart"/>
      <w:r>
        <w:t>ApMD</w:t>
      </w:r>
      <w:proofErr w:type="spellEnd"/>
      <w:r>
        <w:t xml:space="preserve"> as impacting on the work of ET-WISC and that ET-WISC may need to consider at its meeting in July 2013.</w:t>
      </w:r>
    </w:p>
    <w:p w:rsidR="000A6E7A" w:rsidRPr="00F8649F" w:rsidRDefault="000A6E7A" w:rsidP="00F8649F">
      <w:pPr>
        <w:pStyle w:val="Heading3"/>
      </w:pPr>
      <w:r>
        <w:t>Data Policy</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 xml:space="preserve">The Metadata Standard requires that all metadata records that correspond to “bulletins” exchanged on the GTS must state the data policy as one of </w:t>
      </w:r>
      <w:proofErr w:type="spellStart"/>
      <w:r>
        <w:rPr>
          <w:rFonts w:ascii="Times New Roman" w:hAnsi="Times New Roman"/>
          <w:sz w:val="24"/>
          <w:szCs w:val="24"/>
        </w:rPr>
        <w:t>WMOEssential</w:t>
      </w:r>
      <w:proofErr w:type="spellEnd"/>
      <w:r>
        <w:rPr>
          <w:rFonts w:ascii="Times New Roman" w:hAnsi="Times New Roman"/>
          <w:sz w:val="24"/>
          <w:szCs w:val="24"/>
        </w:rPr>
        <w:t xml:space="preserve">, </w:t>
      </w:r>
      <w:proofErr w:type="spellStart"/>
      <w:r>
        <w:rPr>
          <w:rFonts w:ascii="Times New Roman" w:hAnsi="Times New Roman"/>
          <w:sz w:val="24"/>
          <w:szCs w:val="24"/>
        </w:rPr>
        <w:t>WMOAdditional</w:t>
      </w:r>
      <w:proofErr w:type="spellEnd"/>
      <w:r>
        <w:rPr>
          <w:rFonts w:ascii="Times New Roman" w:hAnsi="Times New Roman"/>
          <w:sz w:val="24"/>
          <w:szCs w:val="24"/>
        </w:rPr>
        <w:t xml:space="preserve"> or </w:t>
      </w:r>
      <w:proofErr w:type="spellStart"/>
      <w:r>
        <w:rPr>
          <w:rFonts w:ascii="Times New Roman" w:hAnsi="Times New Roman"/>
          <w:sz w:val="24"/>
          <w:szCs w:val="24"/>
        </w:rPr>
        <w:t>WMOOther</w:t>
      </w:r>
      <w:proofErr w:type="spellEnd"/>
      <w:r>
        <w:rPr>
          <w:rFonts w:ascii="Times New Roman" w:hAnsi="Times New Roman"/>
          <w:sz w:val="24"/>
          <w:szCs w:val="24"/>
        </w:rPr>
        <w:t>. It places no constraints on the specification of data policy for any other types of information. TT-</w:t>
      </w:r>
      <w:proofErr w:type="spellStart"/>
      <w:r>
        <w:rPr>
          <w:rFonts w:ascii="Times New Roman" w:hAnsi="Times New Roman"/>
          <w:sz w:val="24"/>
          <w:szCs w:val="24"/>
        </w:rPr>
        <w:t>ApMD</w:t>
      </w:r>
      <w:proofErr w:type="spellEnd"/>
      <w:r>
        <w:rPr>
          <w:rFonts w:ascii="Times New Roman" w:hAnsi="Times New Roman"/>
          <w:sz w:val="24"/>
          <w:szCs w:val="24"/>
        </w:rPr>
        <w:t xml:space="preserve"> made three decisions:</w:t>
      </w:r>
    </w:p>
    <w:p w:rsidR="000A6E7A" w:rsidRDefault="000A6E7A" w:rsidP="00D1161F">
      <w:pPr>
        <w:pStyle w:val="ListParagraph"/>
        <w:numPr>
          <w:ilvl w:val="1"/>
          <w:numId w:val="2"/>
        </w:numPr>
        <w:rPr>
          <w:rFonts w:ascii="Times New Roman" w:hAnsi="Times New Roman"/>
          <w:sz w:val="24"/>
          <w:szCs w:val="24"/>
        </w:rPr>
      </w:pPr>
      <w:r>
        <w:rPr>
          <w:rFonts w:ascii="Times New Roman" w:hAnsi="Times New Roman"/>
          <w:sz w:val="24"/>
          <w:szCs w:val="24"/>
        </w:rPr>
        <w:t>The term “</w:t>
      </w:r>
      <w:proofErr w:type="spellStart"/>
      <w:r>
        <w:rPr>
          <w:rFonts w:ascii="Times New Roman" w:hAnsi="Times New Roman"/>
          <w:sz w:val="24"/>
          <w:szCs w:val="24"/>
        </w:rPr>
        <w:t>WMOOther</w:t>
      </w:r>
      <w:proofErr w:type="spellEnd"/>
      <w:r>
        <w:rPr>
          <w:rFonts w:ascii="Times New Roman" w:hAnsi="Times New Roman"/>
          <w:sz w:val="24"/>
          <w:szCs w:val="24"/>
        </w:rPr>
        <w:t xml:space="preserve">” does not need to be restricted to data for global exchange traffic (neither </w:t>
      </w:r>
      <w:proofErr w:type="spellStart"/>
      <w:r>
        <w:rPr>
          <w:rFonts w:ascii="Times New Roman" w:hAnsi="Times New Roman"/>
          <w:sz w:val="24"/>
          <w:szCs w:val="24"/>
        </w:rPr>
        <w:t>WMOEssential</w:t>
      </w:r>
      <w:proofErr w:type="spellEnd"/>
      <w:r>
        <w:rPr>
          <w:rFonts w:ascii="Times New Roman" w:hAnsi="Times New Roman"/>
          <w:sz w:val="24"/>
          <w:szCs w:val="24"/>
        </w:rPr>
        <w:t xml:space="preserve"> nor </w:t>
      </w:r>
      <w:proofErr w:type="spellStart"/>
      <w:r>
        <w:rPr>
          <w:rFonts w:ascii="Times New Roman" w:hAnsi="Times New Roman"/>
          <w:sz w:val="24"/>
          <w:szCs w:val="24"/>
        </w:rPr>
        <w:t>WMOAdditional</w:t>
      </w:r>
      <w:proofErr w:type="spellEnd"/>
      <w:r>
        <w:rPr>
          <w:rFonts w:ascii="Times New Roman" w:hAnsi="Times New Roman"/>
          <w:sz w:val="24"/>
          <w:szCs w:val="24"/>
        </w:rPr>
        <w:t xml:space="preserve"> has this restriction) – this only impacts the description, and so will be handled as an editorial change; the replacement text will allow </w:t>
      </w:r>
      <w:proofErr w:type="spellStart"/>
      <w:r>
        <w:rPr>
          <w:rFonts w:ascii="Times New Roman" w:hAnsi="Times New Roman"/>
          <w:sz w:val="24"/>
          <w:szCs w:val="24"/>
        </w:rPr>
        <w:t>WMOOther</w:t>
      </w:r>
      <w:proofErr w:type="spellEnd"/>
      <w:r>
        <w:rPr>
          <w:rFonts w:ascii="Times New Roman" w:hAnsi="Times New Roman"/>
          <w:sz w:val="24"/>
          <w:szCs w:val="24"/>
        </w:rPr>
        <w:t xml:space="preserve"> to be applied to any information made available through the WIS.</w:t>
      </w:r>
    </w:p>
    <w:p w:rsidR="000A6E7A" w:rsidRDefault="000A6E7A" w:rsidP="00D1161F">
      <w:pPr>
        <w:pStyle w:val="ListParagraph"/>
        <w:numPr>
          <w:ilvl w:val="1"/>
          <w:numId w:val="2"/>
        </w:numPr>
        <w:rPr>
          <w:rFonts w:ascii="Times New Roman" w:hAnsi="Times New Roman"/>
          <w:sz w:val="24"/>
          <w:szCs w:val="24"/>
        </w:rPr>
      </w:pPr>
      <w:r>
        <w:rPr>
          <w:rFonts w:ascii="Times New Roman" w:hAnsi="Times New Roman"/>
          <w:sz w:val="24"/>
          <w:szCs w:val="24"/>
        </w:rPr>
        <w:t>The Metadata Standard does not prevent the GTS data policy categories being reported for data that are not exchanged through the GTS, so TT-</w:t>
      </w:r>
      <w:proofErr w:type="spellStart"/>
      <w:r>
        <w:rPr>
          <w:rFonts w:ascii="Times New Roman" w:hAnsi="Times New Roman"/>
          <w:sz w:val="24"/>
          <w:szCs w:val="24"/>
        </w:rPr>
        <w:t>ApMD</w:t>
      </w:r>
      <w:proofErr w:type="spellEnd"/>
      <w:r>
        <w:rPr>
          <w:rFonts w:ascii="Times New Roman" w:hAnsi="Times New Roman"/>
          <w:sz w:val="24"/>
          <w:szCs w:val="24"/>
        </w:rPr>
        <w:t xml:space="preserve"> will include in its guidance the recommendation that this category should be included if it is relevant</w:t>
      </w:r>
    </w:p>
    <w:p w:rsidR="000A6E7A" w:rsidRDefault="000A6E7A" w:rsidP="00D1161F">
      <w:pPr>
        <w:pStyle w:val="ListParagraph"/>
        <w:numPr>
          <w:ilvl w:val="1"/>
          <w:numId w:val="2"/>
        </w:numPr>
        <w:rPr>
          <w:rFonts w:ascii="Times New Roman" w:hAnsi="Times New Roman"/>
          <w:sz w:val="24"/>
          <w:szCs w:val="24"/>
        </w:rPr>
      </w:pPr>
      <w:r>
        <w:rPr>
          <w:rFonts w:ascii="Times New Roman" w:hAnsi="Times New Roman"/>
          <w:sz w:val="24"/>
          <w:szCs w:val="24"/>
        </w:rPr>
        <w:t xml:space="preserve">Some data providers may wish to make their data available without restrictions on its use but not be comfortable with specifying </w:t>
      </w:r>
      <w:proofErr w:type="spellStart"/>
      <w:r>
        <w:rPr>
          <w:rFonts w:ascii="Times New Roman" w:hAnsi="Times New Roman"/>
          <w:sz w:val="24"/>
          <w:szCs w:val="24"/>
        </w:rPr>
        <w:t>WMOEssential</w:t>
      </w:r>
      <w:proofErr w:type="spellEnd"/>
      <w:r>
        <w:rPr>
          <w:rFonts w:ascii="Times New Roman" w:hAnsi="Times New Roman"/>
          <w:sz w:val="24"/>
          <w:szCs w:val="24"/>
        </w:rPr>
        <w:t>. In this case, and only for data that is not exchanged through the GTS, the current Metadata Standard permits the data policy to be omitted. TT-</w:t>
      </w:r>
      <w:proofErr w:type="spellStart"/>
      <w:r>
        <w:rPr>
          <w:rFonts w:ascii="Times New Roman" w:hAnsi="Times New Roman"/>
          <w:sz w:val="24"/>
          <w:szCs w:val="24"/>
        </w:rPr>
        <w:t>ApMD</w:t>
      </w:r>
      <w:proofErr w:type="spellEnd"/>
      <w:r>
        <w:rPr>
          <w:rFonts w:ascii="Times New Roman" w:hAnsi="Times New Roman"/>
          <w:sz w:val="24"/>
          <w:szCs w:val="24"/>
        </w:rPr>
        <w:t xml:space="preserve"> will recommend in its guidance that a statement that the </w:t>
      </w:r>
      <w:r>
        <w:rPr>
          <w:rFonts w:ascii="Times New Roman" w:hAnsi="Times New Roman"/>
          <w:sz w:val="24"/>
          <w:szCs w:val="24"/>
        </w:rPr>
        <w:lastRenderedPageBreak/>
        <w:t>data are have no restrictions by entering into the data policy field the text of the keyword required by INSPIRE for data that are freely available.</w:t>
      </w:r>
    </w:p>
    <w:p w:rsidR="000A6E7A" w:rsidRPr="00F8649F" w:rsidRDefault="000A6E7A" w:rsidP="00F8649F">
      <w:pPr>
        <w:pStyle w:val="Heading2"/>
      </w:pPr>
      <w:r>
        <w:t>Validation of metadata</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NOAA volunteered to host a facility for validating WIS metadata records. In addition to allowing users to validate individual records, the facility will allow statistics on conformance to the Metadata Standard to be prepared for the entire WIS catalogue. The NOAA data management team making this offer will seek to work with GISC Washington to harvest the catalogue to allow this analysis.</w:t>
      </w:r>
    </w:p>
    <w:p w:rsidR="000A6E7A" w:rsidRPr="00040B07" w:rsidRDefault="000A6E7A" w:rsidP="00040B07">
      <w:pPr>
        <w:pStyle w:val="Heading2"/>
      </w:pPr>
      <w:r w:rsidRPr="00040B07">
        <w:t>Creation of Volume C</w:t>
      </w:r>
      <w:r>
        <w:t>1</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 xml:space="preserve">Items necessary to create the contents of Volume C1 will be gathered from the metadata as follows: Region, Country and Centre injecting data into the GTS will be gathered from the Contact Details. Station Identifiers and the times for issuing reports will be collected from keywords drawn from thesauri defined for this task. Likewise, physical parameters needed to complete </w:t>
      </w:r>
      <w:proofErr w:type="spellStart"/>
      <w:r>
        <w:rPr>
          <w:rFonts w:ascii="Times New Roman" w:hAnsi="Times New Roman"/>
          <w:sz w:val="24"/>
          <w:szCs w:val="24"/>
        </w:rPr>
        <w:t>Vol</w:t>
      </w:r>
      <w:proofErr w:type="spellEnd"/>
      <w:r>
        <w:rPr>
          <w:rFonts w:ascii="Times New Roman" w:hAnsi="Times New Roman"/>
          <w:sz w:val="24"/>
          <w:szCs w:val="24"/>
        </w:rPr>
        <w:t xml:space="preserve"> C1 for GRIB (and BUFR) bulletins will be extracted from keywords associated with a specific thesaurus.</w:t>
      </w:r>
    </w:p>
    <w:p w:rsidR="000A6E7A" w:rsidRPr="009A47CC" w:rsidRDefault="000A6E7A" w:rsidP="009A47CC">
      <w:pPr>
        <w:pStyle w:val="Heading2"/>
      </w:pPr>
      <w:r>
        <w:t xml:space="preserve">Changes to content of metadata records corresponding to SYNOP </w:t>
      </w:r>
      <w:proofErr w:type="spellStart"/>
      <w:r>
        <w:t>etc</w:t>
      </w:r>
      <w:proofErr w:type="spellEnd"/>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TT-</w:t>
      </w:r>
      <w:proofErr w:type="spellStart"/>
      <w:r>
        <w:rPr>
          <w:rFonts w:ascii="Times New Roman" w:hAnsi="Times New Roman"/>
          <w:sz w:val="24"/>
          <w:szCs w:val="24"/>
        </w:rPr>
        <w:t>ApMD</w:t>
      </w:r>
      <w:proofErr w:type="spellEnd"/>
      <w:r>
        <w:rPr>
          <w:rFonts w:ascii="Times New Roman" w:hAnsi="Times New Roman"/>
          <w:sz w:val="24"/>
          <w:szCs w:val="24"/>
        </w:rPr>
        <w:t xml:space="preserve"> identified that the standard reports (SYNOP </w:t>
      </w:r>
      <w:proofErr w:type="spellStart"/>
      <w:r>
        <w:rPr>
          <w:rFonts w:ascii="Times New Roman" w:hAnsi="Times New Roman"/>
          <w:sz w:val="24"/>
          <w:szCs w:val="24"/>
        </w:rPr>
        <w:t>etc</w:t>
      </w:r>
      <w:proofErr w:type="spellEnd"/>
      <w:r>
        <w:rPr>
          <w:rFonts w:ascii="Times New Roman" w:hAnsi="Times New Roman"/>
          <w:sz w:val="24"/>
          <w:szCs w:val="24"/>
        </w:rPr>
        <w:t>, and their equivalents in BUFR) should have a standardized version of metadata. This will mean changes to the current style and structure of the metadata records for these bulletins. The changes will all be possible to automate, so GISCs will be asked to implement the changes on behalf of Members in their AMDCN.</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 xml:space="preserve">As part of the activity to standardize the metadata records, GISCs should ask their AMDCN members to confirm the station list, bounding box, </w:t>
      </w:r>
      <w:proofErr w:type="gramStart"/>
      <w:r>
        <w:rPr>
          <w:rFonts w:ascii="Times New Roman" w:hAnsi="Times New Roman"/>
          <w:sz w:val="24"/>
          <w:szCs w:val="24"/>
        </w:rPr>
        <w:t>contact</w:t>
      </w:r>
      <w:proofErr w:type="gramEnd"/>
      <w:r>
        <w:rPr>
          <w:rFonts w:ascii="Times New Roman" w:hAnsi="Times New Roman"/>
          <w:sz w:val="24"/>
          <w:szCs w:val="24"/>
        </w:rPr>
        <w:t xml:space="preserve"> and data policy for each metadata record.</w:t>
      </w:r>
    </w:p>
    <w:p w:rsidR="000A6E7A" w:rsidRPr="009A47CC" w:rsidRDefault="000A6E7A" w:rsidP="009A47CC">
      <w:pPr>
        <w:pStyle w:val="Heading2"/>
      </w:pPr>
      <w:r w:rsidRPr="009A47CC">
        <w:t>Notification of changes to bulletins on the GTS</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 xml:space="preserve">Current regulations require centres to provide two </w:t>
      </w:r>
      <w:proofErr w:type="spellStart"/>
      <w:r>
        <w:rPr>
          <w:rFonts w:ascii="Times New Roman" w:hAnsi="Times New Roman"/>
          <w:sz w:val="24"/>
          <w:szCs w:val="24"/>
        </w:rPr>
        <w:t>months notice</w:t>
      </w:r>
      <w:proofErr w:type="spellEnd"/>
      <w:r>
        <w:rPr>
          <w:rFonts w:ascii="Times New Roman" w:hAnsi="Times New Roman"/>
          <w:sz w:val="24"/>
          <w:szCs w:val="24"/>
        </w:rPr>
        <w:t xml:space="preserve"> of the addition, removal or changes to GTS bulletins. Only one metadata record is permitted for each GTS bulletin, so it is not possible to accommodate metadata records in advance of a change other than those that add new bulletins. TT-</w:t>
      </w:r>
      <w:proofErr w:type="spellStart"/>
      <w:r>
        <w:rPr>
          <w:rFonts w:ascii="Times New Roman" w:hAnsi="Times New Roman"/>
          <w:sz w:val="24"/>
          <w:szCs w:val="24"/>
        </w:rPr>
        <w:t>ApMD</w:t>
      </w:r>
      <w:proofErr w:type="spellEnd"/>
      <w:r>
        <w:rPr>
          <w:rFonts w:ascii="Times New Roman" w:hAnsi="Times New Roman"/>
          <w:sz w:val="24"/>
          <w:szCs w:val="24"/>
        </w:rPr>
        <w:t xml:space="preserve"> understood that the reason for requiring so much advance notice was to allow routing catalogues to be changed.</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TT-</w:t>
      </w:r>
      <w:proofErr w:type="spellStart"/>
      <w:r>
        <w:rPr>
          <w:rFonts w:ascii="Times New Roman" w:hAnsi="Times New Roman"/>
          <w:sz w:val="24"/>
          <w:szCs w:val="24"/>
        </w:rPr>
        <w:t>ApMD</w:t>
      </w:r>
      <w:proofErr w:type="spellEnd"/>
      <w:r>
        <w:rPr>
          <w:rFonts w:ascii="Times New Roman" w:hAnsi="Times New Roman"/>
          <w:sz w:val="24"/>
          <w:szCs w:val="24"/>
        </w:rPr>
        <w:t xml:space="preserve"> recommended that </w:t>
      </w:r>
      <w:proofErr w:type="gramStart"/>
      <w:r>
        <w:rPr>
          <w:rFonts w:ascii="Times New Roman" w:hAnsi="Times New Roman"/>
          <w:sz w:val="24"/>
          <w:szCs w:val="24"/>
        </w:rPr>
        <w:t>metadata records for new bulletins is</w:t>
      </w:r>
      <w:proofErr w:type="gramEnd"/>
      <w:r>
        <w:rPr>
          <w:rFonts w:ascii="Times New Roman" w:hAnsi="Times New Roman"/>
          <w:sz w:val="24"/>
          <w:szCs w:val="24"/>
        </w:rPr>
        <w:t xml:space="preserve"> provided two months in advance so that </w:t>
      </w:r>
      <w:proofErr w:type="spellStart"/>
      <w:r>
        <w:rPr>
          <w:rFonts w:ascii="Times New Roman" w:hAnsi="Times New Roman"/>
          <w:sz w:val="24"/>
          <w:szCs w:val="24"/>
        </w:rPr>
        <w:t>routeing</w:t>
      </w:r>
      <w:proofErr w:type="spellEnd"/>
      <w:r>
        <w:rPr>
          <w:rFonts w:ascii="Times New Roman" w:hAnsi="Times New Roman"/>
          <w:sz w:val="24"/>
          <w:szCs w:val="24"/>
        </w:rPr>
        <w:t xml:space="preserve"> tables can be prepared and users adapt their systems to take advantage of the new data. TT-</w:t>
      </w:r>
      <w:proofErr w:type="spellStart"/>
      <w:r>
        <w:rPr>
          <w:rFonts w:ascii="Times New Roman" w:hAnsi="Times New Roman"/>
          <w:sz w:val="24"/>
          <w:szCs w:val="24"/>
        </w:rPr>
        <w:t>ApMD</w:t>
      </w:r>
      <w:proofErr w:type="spellEnd"/>
      <w:r>
        <w:rPr>
          <w:rFonts w:ascii="Times New Roman" w:hAnsi="Times New Roman"/>
          <w:sz w:val="24"/>
          <w:szCs w:val="24"/>
        </w:rPr>
        <w:t xml:space="preserve"> also recommended that the metadata records for altered or deleted bulletins should be changed in the catalogue at the time of the change (or, in the case of deletions, when the Principal GISC removed the final bulletin from its cache).</w:t>
      </w:r>
    </w:p>
    <w:p w:rsidR="000A6E7A" w:rsidRDefault="000A6E7A" w:rsidP="00F8649F">
      <w:pPr>
        <w:pStyle w:val="ListParagraph"/>
        <w:numPr>
          <w:ilvl w:val="0"/>
          <w:numId w:val="2"/>
        </w:numPr>
        <w:rPr>
          <w:rFonts w:ascii="Times New Roman" w:hAnsi="Times New Roman"/>
          <w:sz w:val="24"/>
          <w:szCs w:val="24"/>
        </w:rPr>
      </w:pPr>
      <w:r>
        <w:rPr>
          <w:rFonts w:ascii="Times New Roman" w:hAnsi="Times New Roman"/>
          <w:sz w:val="24"/>
          <w:szCs w:val="24"/>
        </w:rPr>
        <w:t xml:space="preserve">If ET-WISC considers that it is necessary for advance notice to be given for changes to the content of bulletins, then this will require more than one metadata record to be in the WIS </w:t>
      </w:r>
      <w:r>
        <w:rPr>
          <w:rFonts w:ascii="Times New Roman" w:hAnsi="Times New Roman"/>
          <w:sz w:val="24"/>
          <w:szCs w:val="24"/>
        </w:rPr>
        <w:lastRenderedPageBreak/>
        <w:t>catalogue for a single bulletin. TT-</w:t>
      </w:r>
      <w:proofErr w:type="spellStart"/>
      <w:r>
        <w:rPr>
          <w:rFonts w:ascii="Times New Roman" w:hAnsi="Times New Roman"/>
          <w:sz w:val="24"/>
          <w:szCs w:val="24"/>
        </w:rPr>
        <w:t>ApMD</w:t>
      </w:r>
      <w:proofErr w:type="spellEnd"/>
      <w:r>
        <w:rPr>
          <w:rFonts w:ascii="Times New Roman" w:hAnsi="Times New Roman"/>
          <w:sz w:val="24"/>
          <w:szCs w:val="24"/>
        </w:rPr>
        <w:t xml:space="preserve"> recommended that in this case, the advance records should be entered into the catalogue with file identifiers of the form:</w:t>
      </w:r>
    </w:p>
    <w:p w:rsidR="000A6E7A" w:rsidRDefault="000A6E7A" w:rsidP="006A7DCD">
      <w:pPr>
        <w:spacing w:before="240"/>
        <w:ind w:left="360"/>
        <w:rPr>
          <w:rFonts w:ascii="Times New Roman" w:hAnsi="Times New Roman"/>
          <w:sz w:val="24"/>
          <w:szCs w:val="24"/>
        </w:rPr>
      </w:pPr>
      <w:proofErr w:type="spellStart"/>
      <w:proofErr w:type="gramStart"/>
      <w:r>
        <w:rPr>
          <w:rFonts w:ascii="Times New Roman" w:hAnsi="Times New Roman"/>
          <w:sz w:val="24"/>
          <w:szCs w:val="24"/>
        </w:rPr>
        <w:t>urn:</w:t>
      </w:r>
      <w:proofErr w:type="gramEnd"/>
      <w:r>
        <w:rPr>
          <w:rFonts w:ascii="Times New Roman" w:hAnsi="Times New Roman"/>
          <w:sz w:val="24"/>
          <w:szCs w:val="24"/>
        </w:rPr>
        <w:t>x-wmo:md:int.wmo.wis:</w:t>
      </w:r>
      <w:r>
        <w:rPr>
          <w:rFonts w:ascii="Times New Roman" w:hAnsi="Times New Roman"/>
          <w:i/>
          <w:sz w:val="24"/>
          <w:szCs w:val="24"/>
        </w:rPr>
        <w:t>date_of_change</w:t>
      </w:r>
      <w:r>
        <w:rPr>
          <w:rFonts w:ascii="Times New Roman" w:hAnsi="Times New Roman"/>
          <w:sz w:val="24"/>
          <w:szCs w:val="24"/>
        </w:rPr>
        <w:t>:</w:t>
      </w:r>
      <w:r w:rsidRPr="006A7DCD">
        <w:rPr>
          <w:rFonts w:ascii="Times New Roman" w:hAnsi="Times New Roman"/>
          <w:i/>
          <w:sz w:val="24"/>
          <w:szCs w:val="24"/>
        </w:rPr>
        <w:t>product_identifier</w:t>
      </w:r>
      <w:proofErr w:type="spellEnd"/>
    </w:p>
    <w:p w:rsidR="000A6E7A" w:rsidRDefault="000A6E7A" w:rsidP="006A7DCD">
      <w:pPr>
        <w:spacing w:before="240"/>
        <w:ind w:left="360"/>
        <w:rPr>
          <w:rFonts w:ascii="Times New Roman" w:hAnsi="Times New Roman"/>
          <w:sz w:val="24"/>
          <w:szCs w:val="24"/>
        </w:rPr>
      </w:pPr>
      <w:proofErr w:type="gramStart"/>
      <w:r>
        <w:rPr>
          <w:rFonts w:ascii="Times New Roman" w:hAnsi="Times New Roman"/>
          <w:sz w:val="24"/>
          <w:szCs w:val="24"/>
        </w:rPr>
        <w:t>and</w:t>
      </w:r>
      <w:proofErr w:type="gramEnd"/>
      <w:r>
        <w:rPr>
          <w:rFonts w:ascii="Times New Roman" w:hAnsi="Times New Roman"/>
          <w:sz w:val="24"/>
          <w:szCs w:val="24"/>
        </w:rPr>
        <w:t xml:space="preserve"> that on the day of the change, the Principal GISC copy the record to</w:t>
      </w:r>
    </w:p>
    <w:p w:rsidR="000A6E7A" w:rsidRDefault="000A6E7A" w:rsidP="006A7DCD">
      <w:pPr>
        <w:spacing w:before="240"/>
        <w:ind w:left="360"/>
        <w:rPr>
          <w:rFonts w:ascii="Times New Roman" w:hAnsi="Times New Roman"/>
          <w:sz w:val="24"/>
          <w:szCs w:val="24"/>
        </w:rPr>
      </w:pPr>
      <w:proofErr w:type="spellStart"/>
      <w:proofErr w:type="gramStart"/>
      <w:r>
        <w:rPr>
          <w:rFonts w:ascii="Times New Roman" w:hAnsi="Times New Roman"/>
          <w:sz w:val="24"/>
          <w:szCs w:val="24"/>
        </w:rPr>
        <w:t>urn:</w:t>
      </w:r>
      <w:proofErr w:type="gramEnd"/>
      <w:r>
        <w:rPr>
          <w:rFonts w:ascii="Times New Roman" w:hAnsi="Times New Roman"/>
          <w:sz w:val="24"/>
          <w:szCs w:val="24"/>
        </w:rPr>
        <w:t>x-wmo:md:int.wmo.wis</w:t>
      </w:r>
      <w:proofErr w:type="spellEnd"/>
      <w:r>
        <w:rPr>
          <w:rFonts w:ascii="Times New Roman" w:hAnsi="Times New Roman"/>
          <w:sz w:val="24"/>
          <w:szCs w:val="24"/>
        </w:rPr>
        <w:t>::</w:t>
      </w:r>
      <w:proofErr w:type="spellStart"/>
      <w:r w:rsidRPr="006A7DCD">
        <w:rPr>
          <w:rFonts w:ascii="Times New Roman" w:hAnsi="Times New Roman"/>
          <w:i/>
          <w:sz w:val="24"/>
          <w:szCs w:val="24"/>
        </w:rPr>
        <w:t>product_identifier</w:t>
      </w:r>
      <w:proofErr w:type="spellEnd"/>
    </w:p>
    <w:p w:rsidR="000A6E7A" w:rsidRDefault="000A6E7A" w:rsidP="006A7DCD">
      <w:pPr>
        <w:spacing w:before="240"/>
        <w:ind w:left="360"/>
        <w:rPr>
          <w:rFonts w:ascii="Times New Roman" w:hAnsi="Times New Roman"/>
          <w:sz w:val="24"/>
          <w:szCs w:val="24"/>
        </w:rPr>
      </w:pPr>
      <w:proofErr w:type="gramStart"/>
      <w:r>
        <w:rPr>
          <w:rFonts w:ascii="Times New Roman" w:hAnsi="Times New Roman"/>
          <w:sz w:val="24"/>
          <w:szCs w:val="24"/>
        </w:rPr>
        <w:t>replacing</w:t>
      </w:r>
      <w:proofErr w:type="gramEnd"/>
      <w:r>
        <w:rPr>
          <w:rFonts w:ascii="Times New Roman" w:hAnsi="Times New Roman"/>
          <w:sz w:val="24"/>
          <w:szCs w:val="24"/>
        </w:rPr>
        <w:t xml:space="preserve"> the previous record. This system also provides a mechanism for archiving past metadata records for GTS bulletins should that </w:t>
      </w:r>
      <w:proofErr w:type="gramStart"/>
      <w:r>
        <w:rPr>
          <w:rFonts w:ascii="Times New Roman" w:hAnsi="Times New Roman"/>
          <w:sz w:val="24"/>
          <w:szCs w:val="24"/>
        </w:rPr>
        <w:t>be</w:t>
      </w:r>
      <w:proofErr w:type="gramEnd"/>
      <w:r>
        <w:rPr>
          <w:rFonts w:ascii="Times New Roman" w:hAnsi="Times New Roman"/>
          <w:sz w:val="24"/>
          <w:szCs w:val="24"/>
        </w:rPr>
        <w:t xml:space="preserve"> required, and for providing persistent identifiers for those metadata records.</w:t>
      </w:r>
    </w:p>
    <w:p w:rsidR="000A6E7A" w:rsidRPr="006A7DCD" w:rsidRDefault="000A6E7A" w:rsidP="006A7DCD">
      <w:pPr>
        <w:pStyle w:val="Heading2"/>
      </w:pPr>
      <w:r>
        <w:t>Distribution</w:t>
      </w:r>
      <w:r w:rsidRPr="006A7DCD">
        <w:t xml:space="preserve"> Options</w:t>
      </w:r>
    </w:p>
    <w:p w:rsidR="000A6E7A" w:rsidRDefault="000A6E7A" w:rsidP="002C1446">
      <w:pPr>
        <w:pStyle w:val="ListParagraph"/>
        <w:numPr>
          <w:ilvl w:val="0"/>
          <w:numId w:val="2"/>
        </w:numPr>
        <w:rPr>
          <w:rFonts w:ascii="Times New Roman" w:hAnsi="Times New Roman"/>
          <w:sz w:val="24"/>
          <w:szCs w:val="24"/>
        </w:rPr>
      </w:pPr>
      <w:r>
        <w:rPr>
          <w:rFonts w:ascii="Times New Roman" w:hAnsi="Times New Roman"/>
          <w:sz w:val="24"/>
          <w:szCs w:val="24"/>
        </w:rPr>
        <w:t>Metadata records for GTS bulletins, when viewed through a GISC, offer the option for users with appropriate authority to download or subscribe to the data from the cache. This option is not available when the records are harvested (for example by the GEO portal). Some GISCs overcome this by including a URL that displays the metadata record through the GISC and therefore allows the cache delivery options to be accessed. TT-</w:t>
      </w:r>
      <w:proofErr w:type="spellStart"/>
      <w:r>
        <w:rPr>
          <w:rFonts w:ascii="Times New Roman" w:hAnsi="Times New Roman"/>
          <w:sz w:val="24"/>
          <w:szCs w:val="24"/>
        </w:rPr>
        <w:t>ApMD</w:t>
      </w:r>
      <w:proofErr w:type="spellEnd"/>
      <w:r>
        <w:rPr>
          <w:rFonts w:ascii="Times New Roman" w:hAnsi="Times New Roman"/>
          <w:sz w:val="24"/>
          <w:szCs w:val="24"/>
        </w:rPr>
        <w:t xml:space="preserve"> recommended that all GISCs should help the members in their AMDCN provide such an URL in their metadata records. It is not clear whether all GISC implementations allow such URLs to be defined.</w:t>
      </w:r>
    </w:p>
    <w:p w:rsidR="000A6E7A" w:rsidRPr="002C1446" w:rsidRDefault="000A6E7A" w:rsidP="002C1446">
      <w:pPr>
        <w:pStyle w:val="Heading2"/>
      </w:pPr>
      <w:r w:rsidRPr="002C1446">
        <w:t>Creating and editing metadata records</w:t>
      </w:r>
    </w:p>
    <w:p w:rsidR="000A6E7A" w:rsidRDefault="000A6E7A" w:rsidP="002C1446">
      <w:pPr>
        <w:pStyle w:val="ListParagraph"/>
        <w:numPr>
          <w:ilvl w:val="0"/>
          <w:numId w:val="2"/>
        </w:numPr>
        <w:rPr>
          <w:rFonts w:ascii="Times New Roman" w:hAnsi="Times New Roman"/>
          <w:sz w:val="24"/>
          <w:szCs w:val="24"/>
        </w:rPr>
      </w:pPr>
      <w:r>
        <w:rPr>
          <w:rFonts w:ascii="Times New Roman" w:hAnsi="Times New Roman"/>
          <w:sz w:val="24"/>
          <w:szCs w:val="24"/>
        </w:rPr>
        <w:t xml:space="preserve">Best practice when entering information from code lists into </w:t>
      </w:r>
      <w:proofErr w:type="spellStart"/>
      <w:r>
        <w:rPr>
          <w:rFonts w:ascii="Times New Roman" w:hAnsi="Times New Roman"/>
          <w:sz w:val="24"/>
          <w:szCs w:val="24"/>
        </w:rPr>
        <w:t>gml</w:t>
      </w:r>
      <w:proofErr w:type="spellEnd"/>
      <w:r>
        <w:rPr>
          <w:rFonts w:ascii="Times New Roman" w:hAnsi="Times New Roman"/>
          <w:sz w:val="24"/>
          <w:szCs w:val="24"/>
        </w:rPr>
        <w:t xml:space="preserve"> is to include the code list value both as an attribute and as text within the </w:t>
      </w:r>
      <w:proofErr w:type="spellStart"/>
      <w:r>
        <w:rPr>
          <w:rFonts w:ascii="Times New Roman" w:hAnsi="Times New Roman"/>
          <w:sz w:val="24"/>
          <w:szCs w:val="24"/>
        </w:rPr>
        <w:t>gml</w:t>
      </w:r>
      <w:proofErr w:type="spellEnd"/>
      <w:r>
        <w:rPr>
          <w:rFonts w:ascii="Times New Roman" w:hAnsi="Times New Roman"/>
          <w:sz w:val="24"/>
          <w:szCs w:val="24"/>
        </w:rPr>
        <w:t>. TT-</w:t>
      </w:r>
      <w:proofErr w:type="spellStart"/>
      <w:r>
        <w:rPr>
          <w:rFonts w:ascii="Times New Roman" w:hAnsi="Times New Roman"/>
          <w:sz w:val="24"/>
          <w:szCs w:val="24"/>
        </w:rPr>
        <w:t>ApMD</w:t>
      </w:r>
      <w:proofErr w:type="spellEnd"/>
      <w:r>
        <w:rPr>
          <w:rFonts w:ascii="Times New Roman" w:hAnsi="Times New Roman"/>
          <w:sz w:val="24"/>
          <w:szCs w:val="24"/>
        </w:rPr>
        <w:t xml:space="preserve"> found that with metadata editors based on </w:t>
      </w:r>
      <w:proofErr w:type="spellStart"/>
      <w:r>
        <w:rPr>
          <w:rFonts w:ascii="Times New Roman" w:hAnsi="Times New Roman"/>
          <w:sz w:val="24"/>
          <w:szCs w:val="24"/>
        </w:rPr>
        <w:t>GeoNetwork</w:t>
      </w:r>
      <w:proofErr w:type="spellEnd"/>
      <w:r>
        <w:rPr>
          <w:rFonts w:ascii="Times New Roman" w:hAnsi="Times New Roman"/>
          <w:sz w:val="24"/>
          <w:szCs w:val="24"/>
        </w:rPr>
        <w:t>, the code list items were only entered into the xml as attributes. TT-</w:t>
      </w:r>
      <w:proofErr w:type="spellStart"/>
      <w:r>
        <w:rPr>
          <w:rFonts w:ascii="Times New Roman" w:hAnsi="Times New Roman"/>
          <w:sz w:val="24"/>
          <w:szCs w:val="24"/>
        </w:rPr>
        <w:t>ApMD</w:t>
      </w:r>
      <w:proofErr w:type="spellEnd"/>
      <w:r>
        <w:rPr>
          <w:rFonts w:ascii="Times New Roman" w:hAnsi="Times New Roman"/>
          <w:sz w:val="24"/>
          <w:szCs w:val="24"/>
        </w:rPr>
        <w:t xml:space="preserve"> intends to recommend that the code list item appears both as an attribute and as text. If </w:t>
      </w:r>
      <w:proofErr w:type="spellStart"/>
      <w:r>
        <w:rPr>
          <w:rFonts w:ascii="Times New Roman" w:hAnsi="Times New Roman"/>
          <w:sz w:val="24"/>
          <w:szCs w:val="24"/>
        </w:rPr>
        <w:t>GeoNetwork</w:t>
      </w:r>
      <w:proofErr w:type="spellEnd"/>
      <w:r>
        <w:rPr>
          <w:rFonts w:ascii="Times New Roman" w:hAnsi="Times New Roman"/>
          <w:sz w:val="24"/>
          <w:szCs w:val="24"/>
        </w:rPr>
        <w:t xml:space="preserve"> cannot be configured to follow this guidance, then TT-</w:t>
      </w:r>
      <w:proofErr w:type="spellStart"/>
      <w:r>
        <w:rPr>
          <w:rFonts w:ascii="Times New Roman" w:hAnsi="Times New Roman"/>
          <w:sz w:val="24"/>
          <w:szCs w:val="24"/>
        </w:rPr>
        <w:t>ApMD</w:t>
      </w:r>
      <w:proofErr w:type="spellEnd"/>
      <w:r>
        <w:rPr>
          <w:rFonts w:ascii="Times New Roman" w:hAnsi="Times New Roman"/>
          <w:sz w:val="24"/>
          <w:szCs w:val="24"/>
        </w:rPr>
        <w:t xml:space="preserve"> will refrain from making the recommendation for this version of the Core Profile. TT-</w:t>
      </w:r>
      <w:proofErr w:type="spellStart"/>
      <w:r>
        <w:rPr>
          <w:rFonts w:ascii="Times New Roman" w:hAnsi="Times New Roman"/>
          <w:sz w:val="24"/>
          <w:szCs w:val="24"/>
        </w:rPr>
        <w:t>ApMD</w:t>
      </w:r>
      <w:proofErr w:type="spellEnd"/>
      <w:r>
        <w:rPr>
          <w:rFonts w:ascii="Times New Roman" w:hAnsi="Times New Roman"/>
          <w:sz w:val="24"/>
          <w:szCs w:val="24"/>
        </w:rPr>
        <w:t xml:space="preserve"> asked ET-WISC to advise on which option to follow before 15</w:t>
      </w:r>
      <w:r w:rsidRPr="002C1446">
        <w:rPr>
          <w:rFonts w:ascii="Times New Roman" w:hAnsi="Times New Roman"/>
          <w:sz w:val="24"/>
          <w:szCs w:val="24"/>
          <w:vertAlign w:val="superscript"/>
        </w:rPr>
        <w:t>th</w:t>
      </w:r>
      <w:r>
        <w:rPr>
          <w:rFonts w:ascii="Times New Roman" w:hAnsi="Times New Roman"/>
          <w:sz w:val="24"/>
          <w:szCs w:val="24"/>
        </w:rPr>
        <w:t xml:space="preserve"> August 2013.</w:t>
      </w:r>
    </w:p>
    <w:p w:rsidR="000A6E7A" w:rsidRPr="008028B0" w:rsidRDefault="000A6E7A" w:rsidP="008028B0">
      <w:pPr>
        <w:pStyle w:val="Heading2"/>
      </w:pPr>
      <w:r w:rsidRPr="008028B0">
        <w:t>Notification of data policy by Permanent Representatives</w:t>
      </w:r>
    </w:p>
    <w:p w:rsidR="000A6E7A" w:rsidRPr="002C1446" w:rsidRDefault="000A6E7A" w:rsidP="002C1446">
      <w:pPr>
        <w:pStyle w:val="ListParagraph"/>
        <w:numPr>
          <w:ilvl w:val="0"/>
          <w:numId w:val="2"/>
        </w:numPr>
        <w:rPr>
          <w:rFonts w:ascii="Times New Roman" w:hAnsi="Times New Roman"/>
          <w:sz w:val="24"/>
          <w:szCs w:val="24"/>
        </w:rPr>
      </w:pPr>
      <w:r>
        <w:rPr>
          <w:rFonts w:ascii="Times New Roman" w:hAnsi="Times New Roman"/>
          <w:sz w:val="24"/>
          <w:szCs w:val="24"/>
        </w:rPr>
        <w:t>TT-</w:t>
      </w:r>
      <w:proofErr w:type="spellStart"/>
      <w:r>
        <w:rPr>
          <w:rFonts w:ascii="Times New Roman" w:hAnsi="Times New Roman"/>
          <w:sz w:val="24"/>
          <w:szCs w:val="24"/>
        </w:rPr>
        <w:t>ApMD</w:t>
      </w:r>
      <w:proofErr w:type="spellEnd"/>
      <w:r>
        <w:rPr>
          <w:rFonts w:ascii="Times New Roman" w:hAnsi="Times New Roman"/>
          <w:sz w:val="24"/>
          <w:szCs w:val="24"/>
        </w:rPr>
        <w:t xml:space="preserve"> recommended that the method to be used by Permanent Representatives to inform the Secretary General of the data policy to be applied to their data (that is, whether the data are to be regarded as Additional Data under Resolutions 25 or 40) should be through updating the metadata records. This will need formal approval by CBS and EC.</w:t>
      </w:r>
    </w:p>
    <w:p w:rsidR="000A6E7A" w:rsidRPr="006A7DCD" w:rsidRDefault="000A6E7A" w:rsidP="006A7DCD">
      <w:pPr>
        <w:spacing w:before="240"/>
        <w:ind w:left="360"/>
        <w:rPr>
          <w:rFonts w:ascii="Times New Roman" w:hAnsi="Times New Roman"/>
          <w:sz w:val="24"/>
          <w:szCs w:val="24"/>
        </w:rPr>
      </w:pPr>
    </w:p>
    <w:p w:rsidR="000A6E7A" w:rsidRDefault="000A6E7A">
      <w:pP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br w:type="page"/>
      </w:r>
    </w:p>
    <w:p w:rsidR="000A6E7A" w:rsidRDefault="000A6E7A" w:rsidP="00A25CFC">
      <w:pPr>
        <w:pStyle w:val="Heading2"/>
      </w:pPr>
      <w:r>
        <w:t xml:space="preserve">Recommended Text </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ET-WISC agreed with the proposal from TT-</w:t>
      </w:r>
      <w:proofErr w:type="spellStart"/>
      <w:r>
        <w:rPr>
          <w:rFonts w:ascii="Times New Roman" w:hAnsi="Times New Roman"/>
          <w:sz w:val="24"/>
          <w:szCs w:val="24"/>
        </w:rPr>
        <w:t>ApMD</w:t>
      </w:r>
      <w:proofErr w:type="spellEnd"/>
      <w:r>
        <w:rPr>
          <w:rFonts w:ascii="Times New Roman" w:hAnsi="Times New Roman"/>
          <w:sz w:val="24"/>
          <w:szCs w:val="24"/>
        </w:rPr>
        <w:t xml:space="preserve"> to recommend that the data policy keywords are included in all metadata, including that for data that is not exchanged through the GTS, and that the wording of the “</w:t>
      </w:r>
      <w:proofErr w:type="spellStart"/>
      <w:r>
        <w:rPr>
          <w:rFonts w:ascii="Times New Roman" w:hAnsi="Times New Roman"/>
          <w:sz w:val="24"/>
          <w:szCs w:val="24"/>
        </w:rPr>
        <w:t>WMOOther</w:t>
      </w:r>
      <w:proofErr w:type="spellEnd"/>
      <w:r>
        <w:rPr>
          <w:rFonts w:ascii="Times New Roman" w:hAnsi="Times New Roman"/>
          <w:sz w:val="24"/>
          <w:szCs w:val="24"/>
        </w:rPr>
        <w:t>” policy should be changed to remove its limitation to data for global exchange.</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ET-WISC noted the offer from NOAA to validate metadata in the WIS catalogue and welcomed the opportunity to monitor the conformance of the WIS metadata records with the Metadata Standard.</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ET-WISC agreed with the proposal from TT-</w:t>
      </w:r>
      <w:proofErr w:type="spellStart"/>
      <w:r>
        <w:rPr>
          <w:rFonts w:ascii="Times New Roman" w:hAnsi="Times New Roman"/>
          <w:sz w:val="24"/>
          <w:szCs w:val="24"/>
        </w:rPr>
        <w:t>ApMD</w:t>
      </w:r>
      <w:proofErr w:type="spellEnd"/>
      <w:r>
        <w:rPr>
          <w:rFonts w:ascii="Times New Roman" w:hAnsi="Times New Roman"/>
          <w:sz w:val="24"/>
          <w:szCs w:val="24"/>
        </w:rPr>
        <w:t xml:space="preserve"> that GISCs  regenerate the metadata records for standard WWW bulletins on behalf of their AMDCN and that GISCs confirm the station identifiers, bounding boxes, contact details and data policies with the members of their AMDCN.</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ET-WISC decided that metadata records for new bulletins should be published in the WISs catalogue two months in advance, but that the metadata for changed bulletins should only be updated on the day of the change.</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 xml:space="preserve">ET-WISC asked GISCs using </w:t>
      </w:r>
      <w:proofErr w:type="spellStart"/>
      <w:r>
        <w:rPr>
          <w:rFonts w:ascii="Times New Roman" w:hAnsi="Times New Roman"/>
          <w:sz w:val="24"/>
          <w:szCs w:val="24"/>
        </w:rPr>
        <w:t>OpenWIS</w:t>
      </w:r>
      <w:proofErr w:type="spellEnd"/>
      <w:r>
        <w:rPr>
          <w:rFonts w:ascii="Times New Roman" w:hAnsi="Times New Roman"/>
          <w:sz w:val="24"/>
          <w:szCs w:val="24"/>
        </w:rPr>
        <w:t xml:space="preserve"> to investigate techniques that would allow metadata records to contain a URL that would display the metadata through the GISC interface and thereby allow downloading of or subscription to the data.</w:t>
      </w:r>
    </w:p>
    <w:p w:rsidR="000A6E7A"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ET-WISC agreed to tell TT-</w:t>
      </w:r>
      <w:proofErr w:type="spellStart"/>
      <w:r>
        <w:rPr>
          <w:rFonts w:ascii="Times New Roman" w:hAnsi="Times New Roman"/>
          <w:sz w:val="24"/>
          <w:szCs w:val="24"/>
        </w:rPr>
        <w:t>ApMD</w:t>
      </w:r>
      <w:proofErr w:type="spellEnd"/>
      <w:r>
        <w:rPr>
          <w:rFonts w:ascii="Times New Roman" w:hAnsi="Times New Roman"/>
          <w:sz w:val="24"/>
          <w:szCs w:val="24"/>
        </w:rPr>
        <w:t xml:space="preserve"> by 15</w:t>
      </w:r>
      <w:r w:rsidRPr="007C6750">
        <w:rPr>
          <w:rFonts w:ascii="Times New Roman" w:hAnsi="Times New Roman"/>
          <w:sz w:val="24"/>
          <w:szCs w:val="24"/>
          <w:vertAlign w:val="superscript"/>
        </w:rPr>
        <w:t>th</w:t>
      </w:r>
      <w:r>
        <w:rPr>
          <w:rFonts w:ascii="Times New Roman" w:hAnsi="Times New Roman"/>
          <w:sz w:val="24"/>
          <w:szCs w:val="24"/>
        </w:rPr>
        <w:t xml:space="preserve"> August 2013 whether it is possible to configure </w:t>
      </w:r>
      <w:proofErr w:type="spellStart"/>
      <w:r>
        <w:rPr>
          <w:rFonts w:ascii="Times New Roman" w:hAnsi="Times New Roman"/>
          <w:sz w:val="24"/>
          <w:szCs w:val="24"/>
        </w:rPr>
        <w:t>GeoNetwork</w:t>
      </w:r>
      <w:proofErr w:type="spellEnd"/>
      <w:r>
        <w:rPr>
          <w:rFonts w:ascii="Times New Roman" w:hAnsi="Times New Roman"/>
          <w:sz w:val="24"/>
          <w:szCs w:val="24"/>
        </w:rPr>
        <w:t xml:space="preserve"> to include code list items as both an attribute and text in the xml for the metadata record.</w:t>
      </w:r>
    </w:p>
    <w:p w:rsidR="000A6E7A" w:rsidRPr="002C1446" w:rsidRDefault="000A6E7A" w:rsidP="002C1446">
      <w:pPr>
        <w:pStyle w:val="ListParagraph"/>
        <w:numPr>
          <w:ilvl w:val="0"/>
          <w:numId w:val="4"/>
        </w:numPr>
        <w:rPr>
          <w:rFonts w:ascii="Times New Roman" w:hAnsi="Times New Roman"/>
          <w:sz w:val="24"/>
          <w:szCs w:val="24"/>
        </w:rPr>
      </w:pPr>
      <w:r>
        <w:rPr>
          <w:rFonts w:ascii="Times New Roman" w:hAnsi="Times New Roman"/>
          <w:sz w:val="24"/>
          <w:szCs w:val="24"/>
        </w:rPr>
        <w:t xml:space="preserve">ET-WISC recommended to ICT-ISS that CBS be asked to endorse a revised procedure for Permanent Representatives to notify the Secretary General of data that are to be designated as Additional Data under Resolutions 25 or 40. The recommended procedure is that the Permanent Representative </w:t>
      </w:r>
      <w:proofErr w:type="gramStart"/>
      <w:r>
        <w:rPr>
          <w:rFonts w:ascii="Times New Roman" w:hAnsi="Times New Roman"/>
          <w:sz w:val="24"/>
          <w:szCs w:val="24"/>
        </w:rPr>
        <w:t>update</w:t>
      </w:r>
      <w:proofErr w:type="gramEnd"/>
      <w:r>
        <w:rPr>
          <w:rFonts w:ascii="Times New Roman" w:hAnsi="Times New Roman"/>
          <w:sz w:val="24"/>
          <w:szCs w:val="24"/>
        </w:rPr>
        <w:t xml:space="preserve"> the WIS Discovery Metadata record for that dataset.</w:t>
      </w:r>
    </w:p>
    <w:p w:rsidR="000A6E7A" w:rsidRDefault="000A6E7A" w:rsidP="00F8649F">
      <w:pPr>
        <w:rPr>
          <w:rFonts w:ascii="Times New Roman" w:hAnsi="Times New Roman"/>
          <w:sz w:val="24"/>
          <w:szCs w:val="24"/>
        </w:rPr>
      </w:pPr>
    </w:p>
    <w:p w:rsidR="000A6E7A" w:rsidRPr="00F8649F" w:rsidRDefault="000A6E7A" w:rsidP="00F8649F">
      <w:pPr>
        <w:jc w:val="center"/>
        <w:rPr>
          <w:rFonts w:ascii="Times New Roman" w:hAnsi="Times New Roman"/>
          <w:sz w:val="24"/>
          <w:szCs w:val="24"/>
        </w:rPr>
      </w:pPr>
      <w:r>
        <w:rPr>
          <w:rFonts w:ascii="Times New Roman" w:hAnsi="Times New Roman"/>
          <w:sz w:val="24"/>
          <w:szCs w:val="24"/>
        </w:rPr>
        <w:t>--------------------</w:t>
      </w:r>
    </w:p>
    <w:sectPr w:rsidR="000A6E7A"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E7A" w:rsidRDefault="000A6E7A" w:rsidP="00BA350D">
      <w:pPr>
        <w:spacing w:after="0" w:line="240" w:lineRule="auto"/>
      </w:pPr>
      <w:r>
        <w:separator/>
      </w:r>
    </w:p>
  </w:endnote>
  <w:endnote w:type="continuationSeparator" w:id="0">
    <w:p w:rsidR="000A6E7A" w:rsidRDefault="000A6E7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E7A" w:rsidRDefault="000A6E7A" w:rsidP="00BA350D">
      <w:pPr>
        <w:spacing w:after="0" w:line="240" w:lineRule="auto"/>
      </w:pPr>
      <w:r>
        <w:separator/>
      </w:r>
    </w:p>
  </w:footnote>
  <w:footnote w:type="continuationSeparator" w:id="0">
    <w:p w:rsidR="000A6E7A" w:rsidRDefault="000A6E7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E7A" w:rsidRDefault="000A6E7A">
    <w:pPr>
      <w:pStyle w:val="Header"/>
      <w:jc w:val="center"/>
    </w:pPr>
    <w:r>
      <w:t xml:space="preserve">Document No. </w:t>
    </w:r>
    <w:r w:rsidR="00D22B66">
      <w:t>36</w:t>
    </w:r>
    <w:r>
      <w:t xml:space="preserve"> (Page </w:t>
    </w:r>
    <w:r w:rsidR="00D22B66">
      <w:fldChar w:fldCharType="begin"/>
    </w:r>
    <w:r w:rsidR="00D22B66">
      <w:instrText xml:space="preserve"> PAGE   \* MERGEFORMAT </w:instrText>
    </w:r>
    <w:r w:rsidR="00D22B66">
      <w:fldChar w:fldCharType="separate"/>
    </w:r>
    <w:r w:rsidR="00D22B66">
      <w:rPr>
        <w:noProof/>
      </w:rPr>
      <w:t>2</w:t>
    </w:r>
    <w:r w:rsidR="00D22B66">
      <w:rPr>
        <w:noProof/>
      </w:rPr>
      <w:fldChar w:fldCharType="end"/>
    </w:r>
    <w:r>
      <w:rPr>
        <w:noProof/>
      </w:rPr>
      <w:t>)</w:t>
    </w:r>
  </w:p>
  <w:p w:rsidR="000A6E7A" w:rsidRDefault="000A6E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0A6E7A" w:rsidRPr="00037615" w:rsidTr="00BA350D">
      <w:trPr>
        <w:cantSplit/>
        <w:trHeight w:val="1438"/>
      </w:trPr>
      <w:tc>
        <w:tcPr>
          <w:tcW w:w="4548" w:type="dxa"/>
          <w:vAlign w:val="center"/>
        </w:tcPr>
        <w:p w:rsidR="000A6E7A" w:rsidRPr="00037615" w:rsidRDefault="000A6E7A" w:rsidP="0013270C">
          <w:pPr>
            <w:shd w:val="clear" w:color="auto" w:fill="FFFFFF"/>
            <w:spacing w:after="180"/>
            <w:jc w:val="center"/>
            <w:outlineLvl w:val="1"/>
            <w:rPr>
              <w:rFonts w:ascii="Helvetica" w:hAnsi="Helvetica" w:cs="Helvetica"/>
              <w:b/>
              <w:bCs/>
              <w:sz w:val="28"/>
              <w:szCs w:val="28"/>
            </w:rPr>
          </w:pPr>
          <w:r w:rsidRPr="00037615">
            <w:rPr>
              <w:rFonts w:ascii="Times New Roman" w:hAnsi="Times New Roman"/>
              <w:b/>
              <w:bCs/>
              <w:sz w:val="28"/>
              <w:szCs w:val="28"/>
            </w:rPr>
            <w:t>WORLD WEATHER WATCH</w:t>
          </w:r>
          <w:r w:rsidRPr="00037615">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0A6E7A" w:rsidRPr="00037615" w:rsidRDefault="000A6E7A" w:rsidP="00397DA5">
          <w:pPr>
            <w:shd w:val="solid" w:color="FFFFFF" w:fill="FFFFFF"/>
            <w:spacing w:before="240" w:after="0" w:line="240" w:lineRule="atLeast"/>
          </w:pPr>
          <w:r w:rsidRPr="00037615">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34790547" r:id="rId2"/>
            </w:object>
          </w:r>
        </w:p>
      </w:tc>
    </w:tr>
    <w:tr w:rsidR="000A6E7A" w:rsidRPr="00037615" w:rsidTr="00BA350D">
      <w:trPr>
        <w:cantSplit/>
      </w:trPr>
      <w:tc>
        <w:tcPr>
          <w:tcW w:w="6228" w:type="dxa"/>
          <w:gridSpan w:val="2"/>
          <w:tcBorders>
            <w:top w:val="single" w:sz="12" w:space="0" w:color="auto"/>
          </w:tcBorders>
        </w:tcPr>
        <w:p w:rsidR="000A6E7A" w:rsidRPr="00037615" w:rsidRDefault="000A6E7A" w:rsidP="00397DA5">
          <w:pPr>
            <w:shd w:val="solid" w:color="FFFFFF" w:fill="FFFFFF"/>
            <w:spacing w:after="48"/>
            <w:rPr>
              <w:rFonts w:ascii="Verdana" w:hAnsi="Verdana" w:cs="Verdana"/>
            </w:rPr>
          </w:pPr>
        </w:p>
      </w:tc>
      <w:tc>
        <w:tcPr>
          <w:tcW w:w="3851" w:type="dxa"/>
          <w:tcBorders>
            <w:top w:val="single" w:sz="12" w:space="0" w:color="auto"/>
          </w:tcBorders>
        </w:tcPr>
        <w:p w:rsidR="000A6E7A" w:rsidRPr="00037615" w:rsidRDefault="000A6E7A" w:rsidP="00397DA5">
          <w:pPr>
            <w:shd w:val="solid" w:color="FFFFFF" w:fill="FFFFFF"/>
            <w:spacing w:after="48" w:line="240" w:lineRule="atLeast"/>
          </w:pPr>
        </w:p>
      </w:tc>
    </w:tr>
    <w:tr w:rsidR="000A6E7A" w:rsidRPr="00037615" w:rsidTr="00BA350D">
      <w:trPr>
        <w:cantSplit/>
        <w:trHeight w:val="312"/>
      </w:trPr>
      <w:tc>
        <w:tcPr>
          <w:tcW w:w="6228" w:type="dxa"/>
          <w:gridSpan w:val="2"/>
          <w:vMerge w:val="restart"/>
        </w:tcPr>
        <w:p w:rsidR="000A6E7A" w:rsidRPr="00037615" w:rsidRDefault="000A6E7A" w:rsidP="0013270C">
          <w:pPr>
            <w:shd w:val="solid" w:color="FFFFFF" w:fill="FFFFFF"/>
            <w:spacing w:after="240"/>
            <w:ind w:firstLine="36"/>
            <w:rPr>
              <w:rFonts w:ascii="Times New Roman" w:hAnsi="Times New Roman"/>
              <w:sz w:val="28"/>
              <w:szCs w:val="20"/>
            </w:rPr>
          </w:pPr>
          <w:r w:rsidRPr="00037615">
            <w:rPr>
              <w:rFonts w:ascii="Times New Roman" w:hAnsi="Times New Roman"/>
              <w:b/>
              <w:sz w:val="28"/>
              <w:szCs w:val="20"/>
            </w:rPr>
            <w:t>Expert Team on WIS Centres (ET-WISC)</w:t>
          </w:r>
          <w:r w:rsidRPr="00037615">
            <w:rPr>
              <w:rFonts w:ascii="Times New Roman" w:hAnsi="Times New Roman"/>
              <w:b/>
              <w:sz w:val="28"/>
              <w:szCs w:val="20"/>
            </w:rPr>
            <w:br/>
            <w:t>Beijing, China 15-18 July 2013</w:t>
          </w:r>
        </w:p>
        <w:p w:rsidR="000A6E7A" w:rsidRPr="00037615" w:rsidRDefault="000A6E7A" w:rsidP="00D1161F">
          <w:pPr>
            <w:shd w:val="solid" w:color="FFFFFF" w:fill="FFFFFF"/>
            <w:spacing w:after="240"/>
            <w:ind w:left="1134" w:hanging="1134"/>
            <w:rPr>
              <w:rFonts w:ascii="Verdana" w:hAnsi="Verdana" w:cs="Verdana"/>
              <w:sz w:val="36"/>
              <w:szCs w:val="20"/>
            </w:rPr>
          </w:pPr>
          <w:r w:rsidRPr="00037615">
            <w:rPr>
              <w:rFonts w:ascii="Times New Roman" w:hAnsi="Times New Roman"/>
              <w:b/>
              <w:sz w:val="28"/>
              <w:szCs w:val="20"/>
            </w:rPr>
            <w:t>Submitted by:</w:t>
          </w:r>
          <w:r w:rsidRPr="00037615">
            <w:rPr>
              <w:rFonts w:ascii="Times New Roman" w:hAnsi="Times New Roman"/>
              <w:sz w:val="28"/>
              <w:szCs w:val="20"/>
            </w:rPr>
            <w:t xml:space="preserve"> Lead, TT-</w:t>
          </w:r>
          <w:proofErr w:type="spellStart"/>
          <w:r w:rsidRPr="00037615">
            <w:rPr>
              <w:rFonts w:ascii="Times New Roman" w:hAnsi="Times New Roman"/>
              <w:sz w:val="28"/>
              <w:szCs w:val="20"/>
            </w:rPr>
            <w:t>ApMD</w:t>
          </w:r>
          <w:proofErr w:type="spellEnd"/>
        </w:p>
      </w:tc>
      <w:tc>
        <w:tcPr>
          <w:tcW w:w="3851" w:type="dxa"/>
        </w:tcPr>
        <w:p w:rsidR="000A6E7A" w:rsidRPr="00037615" w:rsidRDefault="000A6E7A" w:rsidP="00D22B66">
          <w:pPr>
            <w:shd w:val="solid" w:color="FFFFFF" w:fill="FFFFFF"/>
            <w:spacing w:line="240" w:lineRule="atLeast"/>
            <w:rPr>
              <w:rFonts w:ascii="Times New Roman" w:hAnsi="Times New Roman"/>
              <w:sz w:val="28"/>
              <w:szCs w:val="20"/>
              <w:lang w:eastAsia="zh-CN"/>
            </w:rPr>
          </w:pPr>
          <w:r w:rsidRPr="00037615">
            <w:rPr>
              <w:rFonts w:ascii="Times New Roman" w:hAnsi="Times New Roman"/>
              <w:b/>
              <w:bCs/>
              <w:sz w:val="28"/>
              <w:szCs w:val="20"/>
              <w:lang w:eastAsia="zh-CN"/>
            </w:rPr>
            <w:t>ET-WISC/2013-Doc</w:t>
          </w:r>
          <w:r w:rsidR="00D22B66">
            <w:rPr>
              <w:rFonts w:ascii="Times New Roman" w:hAnsi="Times New Roman"/>
              <w:b/>
              <w:bCs/>
              <w:sz w:val="28"/>
              <w:szCs w:val="20"/>
              <w:lang w:eastAsia="zh-CN"/>
            </w:rPr>
            <w:t xml:space="preserve"> 36</w:t>
          </w:r>
          <w:r w:rsidRPr="00037615">
            <w:rPr>
              <w:rFonts w:ascii="Times New Roman" w:hAnsi="Times New Roman"/>
              <w:b/>
              <w:bCs/>
              <w:sz w:val="28"/>
              <w:szCs w:val="20"/>
              <w:lang w:eastAsia="zh-CN"/>
            </w:rPr>
            <w:br/>
            <w:t xml:space="preserve">Agenda Item </w:t>
          </w:r>
          <w:r w:rsidR="00D22B66">
            <w:rPr>
              <w:rFonts w:ascii="Times New Roman" w:hAnsi="Times New Roman"/>
              <w:b/>
              <w:bCs/>
              <w:sz w:val="28"/>
              <w:szCs w:val="20"/>
              <w:lang w:eastAsia="zh-CN"/>
            </w:rPr>
            <w:t>4.6</w:t>
          </w:r>
        </w:p>
      </w:tc>
    </w:tr>
    <w:tr w:rsidR="000A6E7A" w:rsidRPr="00037615" w:rsidTr="00BA350D">
      <w:trPr>
        <w:cantSplit/>
        <w:trHeight w:val="81"/>
      </w:trPr>
      <w:tc>
        <w:tcPr>
          <w:tcW w:w="6228" w:type="dxa"/>
          <w:gridSpan w:val="2"/>
          <w:vMerge/>
        </w:tcPr>
        <w:p w:rsidR="000A6E7A" w:rsidRPr="00037615" w:rsidRDefault="000A6E7A" w:rsidP="00397DA5">
          <w:pPr>
            <w:shd w:val="solid" w:color="FFFFFF" w:fill="FFFFFF"/>
            <w:spacing w:after="240"/>
            <w:ind w:left="1134" w:hanging="1134"/>
            <w:rPr>
              <w:rFonts w:ascii="Verdana" w:hAnsi="Verdana" w:cs="Verdana"/>
              <w:sz w:val="20"/>
              <w:szCs w:val="20"/>
            </w:rPr>
          </w:pPr>
        </w:p>
      </w:tc>
      <w:tc>
        <w:tcPr>
          <w:tcW w:w="3851" w:type="dxa"/>
        </w:tcPr>
        <w:p w:rsidR="000A6E7A" w:rsidRPr="00037615" w:rsidRDefault="000A6E7A"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4 July</w:t>
          </w:r>
          <w:r w:rsidRPr="00037615">
            <w:rPr>
              <w:rFonts w:ascii="Times New Roman" w:hAnsi="Times New Roman"/>
              <w:b/>
              <w:bCs/>
              <w:sz w:val="28"/>
              <w:szCs w:val="20"/>
              <w:lang w:eastAsia="zh-CN"/>
            </w:rPr>
            <w:t xml:space="preserve">  2013</w:t>
          </w:r>
        </w:p>
      </w:tc>
    </w:tr>
  </w:tbl>
  <w:p w:rsidR="000A6E7A" w:rsidRDefault="000A6E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D41916"/>
    <w:multiLevelType w:val="hybridMultilevel"/>
    <w:tmpl w:val="11BCA1B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7615"/>
    <w:rsid w:val="00040B07"/>
    <w:rsid w:val="000A6E7A"/>
    <w:rsid w:val="0013270C"/>
    <w:rsid w:val="001A7EB8"/>
    <w:rsid w:val="0027401D"/>
    <w:rsid w:val="002C1446"/>
    <w:rsid w:val="002E4006"/>
    <w:rsid w:val="00302A95"/>
    <w:rsid w:val="0035710B"/>
    <w:rsid w:val="00382768"/>
    <w:rsid w:val="00393854"/>
    <w:rsid w:val="00397DA5"/>
    <w:rsid w:val="003A599B"/>
    <w:rsid w:val="00511FE7"/>
    <w:rsid w:val="0067003E"/>
    <w:rsid w:val="006A7DCD"/>
    <w:rsid w:val="00711EBB"/>
    <w:rsid w:val="00785D74"/>
    <w:rsid w:val="007C6750"/>
    <w:rsid w:val="008028B0"/>
    <w:rsid w:val="008C157E"/>
    <w:rsid w:val="0094789B"/>
    <w:rsid w:val="009A47CC"/>
    <w:rsid w:val="00A25CFC"/>
    <w:rsid w:val="00A27A48"/>
    <w:rsid w:val="00B36904"/>
    <w:rsid w:val="00B439DE"/>
    <w:rsid w:val="00BA350D"/>
    <w:rsid w:val="00C5333A"/>
    <w:rsid w:val="00CB6D6D"/>
    <w:rsid w:val="00CE0554"/>
    <w:rsid w:val="00CF7953"/>
    <w:rsid w:val="00D1161F"/>
    <w:rsid w:val="00D22B66"/>
    <w:rsid w:val="00D55749"/>
    <w:rsid w:val="00DE45A1"/>
    <w:rsid w:val="00E57FC7"/>
    <w:rsid w:val="00E95AD7"/>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10B"/>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10B"/>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93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1341</Words>
  <Characters>7646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Report to ET-WISC from TT-ApMD meeting on 25-28 June 2013</dc:subject>
  <dc:creator>Lead, TT-ApMD</dc:creator>
  <cp:keywords/>
  <dc:description/>
  <cp:lastModifiedBy>David Thomas</cp:lastModifiedBy>
  <cp:revision>2</cp:revision>
  <dcterms:created xsi:type="dcterms:W3CDTF">2013-07-08T10:09:00Z</dcterms:created>
  <dcterms:modified xsi:type="dcterms:W3CDTF">2013-07-08T10:09:00Z</dcterms:modified>
</cp:coreProperties>
</file>