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p14">
  <!--Powered by docx4j 6.0.1 (Apache licensed)-->
  <w:body>
    <w:tbl>
      <w:tblPr>
        <w:tblW w:w="9889" w:type="dxa"/>
        <w:tblBorders>
          <w:bottom w:val="single" w:color="auto" w:sz="4" w:space="0"/>
        </w:tblBorders>
        <w:tblLook w:firstRow="1" w:lastRow="1" w:firstColumn="1" w:lastColumn="1" w:noHBand="0" w:noVBand="0" w:val="01E0"/>
      </w:tblPr>
      <w:tblGrid>
        <w:gridCol w:w="6912"/>
        <w:gridCol w:w="2977"/>
      </w:tblGrid>
      <w:tr w:rsidRPr="002C5965" w:rsidR="00635399" w:rsidTr="00C41D53" w14:paraId="1FB0829B" w14:textId="77777777">
        <w:trPr>
          <w:trHeight w:val="282"/>
        </w:trPr>
        <w:tc>
          <w:tcPr>
            <w:tcW w:w="6912" w:type="dxa"/>
            <w:vMerge w:val="restart"/>
          </w:tcPr>
          <w:p w:rsidRPr="002C5965" w:rsidR="00635399" w:rsidP="00C41D53" w:rsidRDefault="00635399" w14:paraId="49DE7621" w14:textId="77777777">
            <w:pPr>
              <w:tabs>
                <w:tab w:val="left" w:pos="6946"/>
              </w:tabs>
              <w:suppressAutoHyphens/>
              <w:spacing w:after="120" w:line="252" w:lineRule="auto"/>
              <w:ind w:left="1134"/>
              <w:jc w:val="left"/>
              <w:rPr>
                <w:rFonts w:cs="Tahoma"/>
                <w:b/>
                <w:bCs/>
                <w:color w:val="365F91" w:themeColor="accent1" w:themeShade="BF"/>
                <w:szCs w:val="22"/>
              </w:rPr>
            </w:pPr>
            <w:r w:rsidRPr="002C5965">
              <w:rPr>
                <w:noProof/>
                <w:color w:val="365F91" w:themeColor="accent1" w:themeShade="BF"/>
                <w:szCs w:val="22"/>
                <w:lang w:val="en-US" w:eastAsia="zh-CN"/>
              </w:rPr>
              <w:drawing>
                <wp:anchor distT="0" distB="0" distL="114300" distR="114300" simplePos="false" relativeHeight="251673600" behindDoc="true" locked="true" layoutInCell="true" allowOverlap="true" wp14:anchorId="56E3C5C8" wp14:editId="7B277720">
                  <wp:simplePos x="0" y="0"/>
                  <wp:positionH relativeFrom="page">
                    <wp:posOffset>8255</wp:posOffset>
                  </wp:positionH>
                  <wp:positionV relativeFrom="page">
                    <wp:posOffset>-13970</wp:posOffset>
                  </wp:positionV>
                  <wp:extent cx="613410" cy="673100"/>
                  <wp:effectExtent l="0" t="0" r="0" b="0"/>
                  <wp:wrapNone/>
                  <wp:docPr id="63" name="Picture 63"/>
                  <wp:cNvGraphicFramePr>
                    <a:graphicFrameLocks noChangeAspect="true"/>
                  </wp:cNvGraphicFramePr>
                  <a:graphic>
                    <a:graphicData uri="http://schemas.openxmlformats.org/drawingml/2006/picture">
                      <pic:pic>
                        <pic:nvPicPr>
                          <pic:cNvPr id="0" name="Picture 1" descr="wmo_logo_e_black"/>
                          <pic:cNvPicPr>
                            <a:picLocks noChangeAspect="true" noChangeArrowheads="true"/>
                          </pic:cNvPicPr>
                        </pic:nvPicPr>
                        <pic:blipFill>
                          <a:blip cstate="print" r:embed="rId12">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Pr="002C5965" w:rsidR="00635399" w:rsidP="00C41D53" w:rsidRDefault="00635399" w14:paraId="7666A614" w14:textId="77777777">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WORLD METEOROLOGICAL CONGRESS</w:t>
            </w:r>
          </w:p>
          <w:p w:rsidRPr="002C5965" w:rsidR="00635399" w:rsidP="00C41D53" w:rsidRDefault="00635399" w14:paraId="5AFE4227" w14:textId="77777777">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false"/>
                <w:color w:val="365F91" w:themeColor="accent1" w:themeShade="BF"/>
                <w:szCs w:val="22"/>
              </w:rPr>
              <w:t>Eighteenth Session</w:t>
            </w:r>
            <w:r w:rsidRPr="002C5965">
              <w:rPr>
                <w:rFonts w:cstheme="minorBidi"/>
                <w:b/>
                <w:snapToGrid w:val="false"/>
                <w:color w:val="365F91" w:themeColor="accent1" w:themeShade="BF"/>
                <w:szCs w:val="22"/>
              </w:rPr>
              <w:br/>
            </w:r>
            <w:r>
              <w:rPr>
                <w:snapToGrid w:val="false"/>
                <w:color w:val="365F91" w:themeColor="accent1" w:themeShade="BF"/>
                <w:szCs w:val="22"/>
              </w:rPr>
              <w:t>Geneva, 3 to 14 June 2019</w:t>
            </w:r>
          </w:p>
        </w:tc>
        <w:tc>
          <w:tcPr>
            <w:tcW w:w="2977" w:type="dxa"/>
          </w:tcPr>
          <w:p w:rsidRPr="002C5965" w:rsidR="00635399" w:rsidP="00500358" w:rsidRDefault="00635399" w14:paraId="673CB9CB" w14:textId="77777777">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Cg-18/</w:t>
            </w:r>
            <w:r w:rsidR="00C125EF">
              <w:rPr>
                <w:rFonts w:cs="Tahoma"/>
                <w:b/>
                <w:bCs/>
                <w:color w:val="365F91" w:themeColor="accent1" w:themeShade="BF"/>
                <w:szCs w:val="22"/>
              </w:rPr>
              <w:t>INF</w:t>
            </w:r>
            <w:r>
              <w:rPr>
                <w:rFonts w:cs="Tahoma"/>
                <w:b/>
                <w:bCs/>
                <w:color w:val="365F91" w:themeColor="accent1" w:themeShade="BF"/>
                <w:szCs w:val="22"/>
              </w:rPr>
              <w:t>. 6.2(</w:t>
            </w:r>
            <w:r w:rsidR="00C125EF">
              <w:rPr>
                <w:rFonts w:cs="Tahoma"/>
                <w:b/>
                <w:bCs/>
                <w:color w:val="365F91" w:themeColor="accent1" w:themeShade="BF"/>
                <w:szCs w:val="22"/>
              </w:rPr>
              <w:t>2</w:t>
            </w:r>
            <w:r>
              <w:rPr>
                <w:rFonts w:cs="Tahoma"/>
                <w:b/>
                <w:bCs/>
                <w:color w:val="365F91" w:themeColor="accent1" w:themeShade="BF"/>
                <w:szCs w:val="22"/>
              </w:rPr>
              <w:t>)</w:t>
            </w:r>
          </w:p>
        </w:tc>
      </w:tr>
      <w:tr w:rsidRPr="002C5965" w:rsidR="00635399" w:rsidTr="00C41D53" w14:paraId="787870BB" w14:textId="77777777">
        <w:trPr>
          <w:trHeight w:val="730"/>
        </w:trPr>
        <w:tc>
          <w:tcPr>
            <w:tcW w:w="6912" w:type="dxa"/>
            <w:vMerge/>
          </w:tcPr>
          <w:p w:rsidRPr="002C5965" w:rsidR="00635399" w:rsidP="00C41D53" w:rsidRDefault="00635399" w14:paraId="518F3053" w14:textId="77777777">
            <w:pPr>
              <w:tabs>
                <w:tab w:val="left" w:pos="6946"/>
              </w:tabs>
              <w:suppressAutoHyphens/>
              <w:spacing w:after="120" w:line="252" w:lineRule="auto"/>
              <w:ind w:left="1134"/>
              <w:jc w:val="left"/>
              <w:rPr>
                <w:color w:val="365F91" w:themeColor="accent1" w:themeShade="BF"/>
                <w:szCs w:val="22"/>
                <w:lang w:eastAsia="zh-CN"/>
              </w:rPr>
            </w:pPr>
          </w:p>
        </w:tc>
        <w:tc>
          <w:tcPr>
            <w:tcW w:w="2977" w:type="dxa"/>
          </w:tcPr>
          <w:p w:rsidRPr="002C5965" w:rsidR="00635399" w:rsidP="00C41D53" w:rsidRDefault="00635399" w14:paraId="7D3DCCF2" w14:textId="77777777">
            <w:pPr>
              <w:tabs>
                <w:tab w:val="clear" w:pos="1134"/>
              </w:tabs>
              <w:spacing w:after="60"/>
              <w:ind w:right="-108"/>
              <w:jc w:val="right"/>
              <w:rPr>
                <w:rFonts w:cs="Tahoma"/>
                <w:color w:val="365F91" w:themeColor="accent1" w:themeShade="BF"/>
                <w:szCs w:val="22"/>
              </w:rPr>
            </w:pPr>
            <w:r w:rsidRPr="002C5965">
              <w:rPr>
                <w:rFonts w:cs="Tahoma"/>
                <w:color w:val="365F91" w:themeColor="accent1" w:themeShade="BF"/>
                <w:szCs w:val="22"/>
              </w:rPr>
              <w:t>Submitted by:</w:t>
            </w:r>
            <w:r w:rsidRPr="002C5965">
              <w:rPr>
                <w:rFonts w:cs="Tahoma"/>
                <w:color w:val="365F91" w:themeColor="accent1" w:themeShade="BF"/>
                <w:szCs w:val="22"/>
              </w:rPr>
              <w:br/>
              <w:t xml:space="preserve">Secretary-General </w:t>
            </w:r>
          </w:p>
          <w:p w:rsidRPr="002C5965" w:rsidR="00635399" w:rsidP="0012744B" w:rsidRDefault="002B3AF7" w14:paraId="46EC563A" w14:textId="77777777">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w:t>
            </w:r>
            <w:r w:rsidR="0012744B">
              <w:rPr>
                <w:rFonts w:cs="Tahoma"/>
                <w:color w:val="365F91" w:themeColor="accent1" w:themeShade="BF"/>
                <w:szCs w:val="22"/>
              </w:rPr>
              <w:t>5</w:t>
            </w:r>
            <w:r w:rsidR="00635399">
              <w:rPr>
                <w:rFonts w:cs="Tahoma"/>
                <w:color w:val="365F91" w:themeColor="accent1" w:themeShade="BF"/>
                <w:szCs w:val="22"/>
              </w:rPr>
              <w:t>.I</w:t>
            </w:r>
            <w:r>
              <w:rPr>
                <w:rFonts w:cs="Tahoma"/>
                <w:color w:val="365F91" w:themeColor="accent1" w:themeShade="BF"/>
                <w:szCs w:val="22"/>
              </w:rPr>
              <w:t>V</w:t>
            </w:r>
            <w:r w:rsidR="00635399">
              <w:rPr>
                <w:rFonts w:cs="Tahoma"/>
                <w:color w:val="365F91" w:themeColor="accent1" w:themeShade="BF"/>
                <w:szCs w:val="22"/>
              </w:rPr>
              <w:t>.2019</w:t>
            </w:r>
          </w:p>
          <w:p w:rsidRPr="002C5965" w:rsidR="00635399" w:rsidP="00C41D53" w:rsidRDefault="00635399" w14:paraId="73B4C1B7" w14:textId="77777777">
            <w:pPr>
              <w:tabs>
                <w:tab w:val="clear" w:pos="1134"/>
              </w:tabs>
              <w:spacing w:after="60"/>
              <w:ind w:right="-108"/>
              <w:jc w:val="right"/>
              <w:rPr>
                <w:rFonts w:cs="Tahoma"/>
                <w:b/>
                <w:bCs/>
                <w:color w:val="365F91" w:themeColor="accent1" w:themeShade="BF"/>
                <w:szCs w:val="22"/>
              </w:rPr>
            </w:pPr>
          </w:p>
        </w:tc>
      </w:tr>
    </w:tbl>
    <w:p w:rsidR="00635399" w:rsidRDefault="00635399" w14:paraId="3F899B50" w14:textId="77777777"/>
    <w:p w:rsidRPr="00FF1CFD" w:rsidR="00723590" w:rsidP="00723590" w:rsidRDefault="00723590" w14:paraId="1D181CC3" w14:textId="77777777">
      <w:pPr>
        <w:tabs>
          <w:tab w:val="clear" w:pos="1134"/>
        </w:tabs>
        <w:ind w:left="2977" w:hanging="2977"/>
        <w:jc w:val="left"/>
        <w:rPr>
          <w:rFonts w:eastAsia="Verdana" w:cs="Verdana"/>
          <w:color w:val="000000"/>
          <w:sz w:val="22"/>
          <w:lang w:eastAsia="zh-TW"/>
        </w:rPr>
      </w:pPr>
      <w:r w:rsidRPr="00FF1CFD">
        <w:rPr>
          <w:rFonts w:eastAsia="Verdana" w:cs="Verdana"/>
          <w:b/>
          <w:bCs/>
          <w:lang w:eastAsia="zh-TW"/>
        </w:rPr>
        <w:t>AGENDA ITEM 6:</w:t>
      </w:r>
      <w:r w:rsidRPr="00FF1CFD">
        <w:rPr>
          <w:rFonts w:eastAsia="Verdana" w:cs="Verdana"/>
          <w:b/>
          <w:bCs/>
          <w:lang w:eastAsia="zh-TW"/>
        </w:rPr>
        <w:tab/>
        <w:t>EARTH SYSTEM OBSERVATIONS AND PREDICTIONS</w:t>
      </w:r>
    </w:p>
    <w:p w:rsidRPr="00FF1CFD" w:rsidR="00723590" w:rsidP="00723590" w:rsidRDefault="00723590" w14:paraId="4114305E" w14:textId="77777777">
      <w:pPr>
        <w:tabs>
          <w:tab w:val="clear" w:pos="1134"/>
        </w:tabs>
        <w:spacing w:before="240"/>
        <w:ind w:left="2977" w:hanging="2977"/>
        <w:jc w:val="left"/>
        <w:rPr>
          <w:rFonts w:eastAsia="Verdana" w:cs="Verdana"/>
          <w:lang w:eastAsia="zh-TW"/>
        </w:rPr>
      </w:pPr>
      <w:r w:rsidRPr="00FF1CFD">
        <w:rPr>
          <w:rFonts w:eastAsia="Verdana" w:cs="Verdana"/>
          <w:b/>
          <w:bCs/>
          <w:lang w:eastAsia="zh-TW"/>
        </w:rPr>
        <w:t>AGENDA ITEM 6.2:</w:t>
      </w:r>
      <w:r w:rsidRPr="00FF1CFD">
        <w:rPr>
          <w:rFonts w:eastAsia="Verdana" w:cs="Verdana"/>
          <w:b/>
          <w:bCs/>
          <w:lang w:eastAsia="zh-TW"/>
        </w:rPr>
        <w:tab/>
        <w:t>WMO Information System</w:t>
      </w:r>
    </w:p>
    <w:p w:rsidR="00723590" w:rsidP="00723590" w:rsidRDefault="00723590" w14:paraId="3E906396" w14:textId="77777777">
      <w:pPr>
        <w:pStyle w:val="Heading1"/>
      </w:pPr>
    </w:p>
    <w:p w:rsidRPr="00120602" w:rsidR="00120602" w:rsidP="00120602" w:rsidRDefault="00120602" w14:paraId="44493860" w14:textId="77777777">
      <w:pPr>
        <w:rPr>
          <w:lang w:val="en-US" w:eastAsia="zh-TW"/>
        </w:rPr>
      </w:pPr>
    </w:p>
    <w:p w:rsidRPr="0012744B" w:rsidR="00EC2693" w:rsidP="0012744B" w:rsidRDefault="000A2819" w14:paraId="48048E45" w14:textId="77777777">
      <w:pPr>
        <w:pStyle w:val="Heading1"/>
        <w:rPr>
          <w:sz w:val="22"/>
          <w:szCs w:val="22"/>
        </w:rPr>
      </w:pPr>
      <w:r w:rsidRPr="0012744B">
        <w:rPr>
          <w:sz w:val="22"/>
          <w:szCs w:val="22"/>
        </w:rPr>
        <w:t>The Statement from the WIS workshop on</w:t>
      </w:r>
      <w:r w:rsidR="0012744B">
        <w:rPr>
          <w:sz w:val="22"/>
          <w:szCs w:val="22"/>
        </w:rPr>
        <w:br/>
      </w:r>
      <w:r w:rsidRPr="0012744B">
        <w:rPr>
          <w:sz w:val="22"/>
          <w:szCs w:val="22"/>
        </w:rPr>
        <w:t>Future Technologies</w:t>
      </w:r>
    </w:p>
    <w:p w:rsidR="0012744B" w:rsidP="0012744B" w:rsidRDefault="0012744B" w14:paraId="71D2CD46" w14:textId="77777777">
      <w:pPr>
        <w:pStyle w:val="WMOBodyText"/>
        <w:spacing w:before="0"/>
        <w:rPr>
          <w:rFonts w:eastAsia="Times New Roman" w:cs="Calibri"/>
          <w:lang w:eastAsia="en-GB"/>
        </w:rPr>
      </w:pPr>
      <w:bookmarkStart w:name="_Annex_to_Draft_2" w:id="0"/>
      <w:bookmarkStart w:name="_Annex_to_Draft" w:id="1"/>
      <w:bookmarkStart w:name="_DRAFT_RESOLUTION_4.2/1_(EC-64)_-_PU" w:id="2"/>
      <w:bookmarkStart w:name="_DRAFT_RESOLUTION_X.X/1" w:id="3"/>
      <w:bookmarkStart w:name="_Title_of_the" w:id="4"/>
      <w:bookmarkStart w:name="_Annex_1_to" w:id="5"/>
      <w:bookmarkStart w:name="_Annex_to_draft_1" w:id="6"/>
      <w:bookmarkStart w:name="_ANNEX_2_TO" w:id="7"/>
      <w:bookmarkEnd w:id="0"/>
      <w:bookmarkEnd w:id="1"/>
      <w:bookmarkEnd w:id="2"/>
      <w:bookmarkEnd w:id="3"/>
      <w:bookmarkEnd w:id="4"/>
      <w:bookmarkEnd w:id="5"/>
      <w:bookmarkEnd w:id="6"/>
      <w:bookmarkEnd w:id="7"/>
    </w:p>
    <w:p w:rsidRPr="0043375B" w:rsidR="002B3AF7" w:rsidP="0012744B" w:rsidRDefault="002B3AF7" w14:paraId="3F19D8F6" w14:textId="77777777">
      <w:pPr>
        <w:pStyle w:val="WMOBodyText"/>
        <w:rPr>
          <w:rFonts w:eastAsia="Times New Roman" w:cs="Calibri"/>
          <w:lang w:eastAsia="en-GB"/>
        </w:rPr>
      </w:pPr>
      <w:r w:rsidRPr="0043375B">
        <w:rPr>
          <w:rFonts w:eastAsia="Times New Roman" w:cs="Calibri"/>
          <w:lang w:eastAsia="en-GB"/>
        </w:rPr>
        <w:t xml:space="preserve">In line with </w:t>
      </w:r>
      <w:r w:rsidRPr="0043375B">
        <w:t>Resolution 23 (EC-70)</w:t>
      </w:r>
      <w:r w:rsidRPr="0043375B">
        <w:rPr>
          <w:rStyle w:val="FootnoteReference"/>
          <w:rFonts w:eastAsia="Times New Roman" w:cs="Calibri"/>
          <w:lang w:eastAsia="en-GB"/>
        </w:rPr>
        <w:footnoteReference w:id="1"/>
      </w:r>
      <w:r w:rsidRPr="0043375B">
        <w:rPr>
          <w:rFonts w:eastAsia="Times New Roman" w:cs="Calibri"/>
          <w:lang w:eastAsia="en-GB"/>
        </w:rPr>
        <w:t>, WMO</w:t>
      </w:r>
      <w:r w:rsidR="009049DC">
        <w:rPr>
          <w:rFonts w:eastAsia="Times New Roman" w:cs="Calibri"/>
          <w:lang w:eastAsia="en-GB"/>
        </w:rPr>
        <w:t xml:space="preserve"> convened the "Future Technologies</w:t>
      </w:r>
      <w:r w:rsidRPr="0043375B">
        <w:rPr>
          <w:rFonts w:eastAsia="Times New Roman" w:cs="Calibri"/>
          <w:lang w:eastAsia="en-GB"/>
        </w:rPr>
        <w:t xml:space="preserve"> Workshop" (19-21 March 2019, Geneva)</w:t>
      </w:r>
      <w:r w:rsidRPr="0043375B">
        <w:t>.</w:t>
      </w:r>
      <w:r w:rsidRPr="0043375B">
        <w:rPr>
          <w:rFonts w:eastAsia="Times New Roman" w:cs="Calibri"/>
          <w:lang w:eastAsia="en-GB"/>
        </w:rPr>
        <w:t xml:space="preserve"> Participants included experts from WMO, industry (Amazon Web Services, EUROCONTROL, Google, Inmarsat, Microsoft, Motorola, </w:t>
      </w:r>
      <w:proofErr w:type="spellStart"/>
      <w:r w:rsidRPr="0043375B">
        <w:rPr>
          <w:rFonts w:eastAsia="Times New Roman" w:cs="Calibri"/>
          <w:lang w:eastAsia="en-GB"/>
        </w:rPr>
        <w:t>Thuraya</w:t>
      </w:r>
      <w:proofErr w:type="spellEnd"/>
      <w:r w:rsidRPr="0043375B">
        <w:rPr>
          <w:rFonts w:eastAsia="Times New Roman" w:cs="Calibri"/>
          <w:lang w:eastAsia="en-GB"/>
        </w:rPr>
        <w:t xml:space="preserve">, and </w:t>
      </w:r>
      <w:proofErr w:type="spellStart"/>
      <w:r w:rsidRPr="0043375B">
        <w:rPr>
          <w:rFonts w:eastAsia="Times New Roman" w:cs="Calibri"/>
          <w:lang w:eastAsia="en-GB"/>
        </w:rPr>
        <w:t>Wisekey</w:t>
      </w:r>
      <w:proofErr w:type="spellEnd"/>
      <w:r w:rsidRPr="0043375B">
        <w:rPr>
          <w:rFonts w:eastAsia="Times New Roman" w:cs="Calibri"/>
          <w:lang w:eastAsia="en-GB"/>
        </w:rPr>
        <w:t xml:space="preserve">), and standards organizations:  International Telecommunications Union (ITU), Open Geospatial Consortium (OGC), and World Wide Web Consortium (W3C). Representatives from private sector weather service providers were invited but unable to attend. </w:t>
      </w:r>
    </w:p>
    <w:p w:rsidRPr="0043375B" w:rsidR="002B3AF7" w:rsidP="002B3AF7" w:rsidRDefault="002B3AF7" w14:paraId="5DA529CF" w14:textId="77777777">
      <w:pPr>
        <w:rPr>
          <w:rFonts w:eastAsia="Times New Roman" w:cs="Calibri"/>
          <w:lang w:eastAsia="en-GB"/>
        </w:rPr>
      </w:pPr>
    </w:p>
    <w:p w:rsidRPr="0043375B" w:rsidR="002B3AF7" w:rsidP="0043375B" w:rsidRDefault="002B3AF7" w14:paraId="2441DF3D" w14:textId="77777777">
      <w:pPr>
        <w:rPr>
          <w:rFonts w:eastAsia="Times New Roman" w:cs="Calibri"/>
          <w:lang w:eastAsia="en-GB"/>
        </w:rPr>
      </w:pPr>
      <w:r w:rsidRPr="0043375B">
        <w:rPr>
          <w:rFonts w:eastAsia="Times New Roman" w:cs="Calibri"/>
          <w:lang w:eastAsia="en-GB"/>
        </w:rPr>
        <w:t xml:space="preserve">The workshop successfully achieved its aims, confirming that the concepts underlying </w:t>
      </w:r>
      <w:hyperlink w:history="true" r:id="rId13">
        <w:r w:rsidRPr="0043375B">
          <w:rPr>
            <w:rStyle w:val="Hyperlink"/>
            <w:rFonts w:eastAsia="Times New Roman" w:cs="Calibri"/>
            <w:lang w:eastAsia="en-GB"/>
          </w:rPr>
          <w:t>WIS 2.0 implementation approach</w:t>
        </w:r>
      </w:hyperlink>
      <w:r w:rsidRPr="0043375B">
        <w:rPr>
          <w:rFonts w:eastAsia="Times New Roman" w:cs="Calibri"/>
          <w:lang w:eastAsia="en-GB"/>
        </w:rPr>
        <w:t xml:space="preserve"> were aligned with industry directions.</w:t>
      </w:r>
      <w:r w:rsidRPr="0043375B" w:rsidDel="002D219D">
        <w:rPr>
          <w:rFonts w:eastAsia="Times New Roman" w:cs="Calibri"/>
          <w:lang w:eastAsia="en-GB"/>
        </w:rPr>
        <w:t xml:space="preserve"> </w:t>
      </w:r>
    </w:p>
    <w:p w:rsidRPr="0043375B" w:rsidR="002B3AF7" w:rsidP="002B3AF7" w:rsidRDefault="002B3AF7" w14:paraId="0E1DF65D" w14:textId="77777777">
      <w:pPr>
        <w:rPr>
          <w:rFonts w:eastAsia="Times New Roman" w:cs="Calibri"/>
          <w:lang w:eastAsia="en-GB"/>
        </w:rPr>
      </w:pPr>
    </w:p>
    <w:p w:rsidRPr="002F3665" w:rsidR="002B3AF7" w:rsidP="002F3665" w:rsidRDefault="002B3AF7" w14:paraId="2E81010A" w14:textId="77777777">
      <w:pPr>
        <w:rPr>
          <w:rFonts w:eastAsia="Times New Roman" w:cs="Calibri"/>
          <w:b/>
          <w:bCs/>
          <w:lang w:eastAsia="en-GB"/>
        </w:rPr>
      </w:pPr>
      <w:r w:rsidRPr="002F3665">
        <w:rPr>
          <w:rFonts w:eastAsia="Times New Roman" w:cs="Calibri"/>
          <w:b/>
          <w:bCs/>
          <w:lang w:eastAsia="en-GB"/>
        </w:rPr>
        <w:t>C</w:t>
      </w:r>
      <w:r w:rsidR="002F3665">
        <w:rPr>
          <w:rFonts w:eastAsia="Times New Roman" w:cs="Calibri"/>
          <w:b/>
          <w:bCs/>
          <w:lang w:eastAsia="en-GB"/>
        </w:rPr>
        <w:t>HALLENGES</w:t>
      </w:r>
    </w:p>
    <w:p w:rsidRPr="0043375B" w:rsidR="002B3AF7" w:rsidP="00015390" w:rsidRDefault="002B3AF7" w14:paraId="26119967" w14:textId="77777777">
      <w:pPr>
        <w:spacing w:before="120"/>
        <w:jc w:val="left"/>
        <w:rPr>
          <w:rFonts w:eastAsia="Times New Roman" w:cs="Calibri"/>
          <w:lang w:eastAsia="en-GB"/>
        </w:rPr>
      </w:pPr>
      <w:r w:rsidRPr="0043375B">
        <w:rPr>
          <w:rFonts w:eastAsia="Times New Roman" w:cs="Calibri"/>
          <w:lang w:eastAsia="en-GB"/>
        </w:rPr>
        <w:t>The technology industry recognized the challenges identified in the WIS 2.0 Strategy</w:t>
      </w:r>
      <w:r w:rsidRPr="0043375B">
        <w:rPr>
          <w:rStyle w:val="FootnoteReference"/>
          <w:rFonts w:eastAsia="Times New Roman" w:cs="Calibri"/>
          <w:lang w:eastAsia="en-GB"/>
        </w:rPr>
        <w:footnoteReference w:id="2"/>
      </w:r>
      <w:r w:rsidRPr="0043375B">
        <w:rPr>
          <w:rFonts w:eastAsia="Times New Roman" w:cs="Calibri"/>
          <w:lang w:eastAsia="en-GB"/>
        </w:rPr>
        <w:t xml:space="preserve">. Increases in data volumes, demand for data usage, and the size, diversity and sophistication of audiences wishing to leverage those data are driving large-scale changes within the technology industry. </w:t>
      </w:r>
    </w:p>
    <w:p w:rsidRPr="0043375B" w:rsidR="002B3AF7" w:rsidP="00015390" w:rsidRDefault="002B3AF7" w14:paraId="0C36C3D0" w14:textId="77777777">
      <w:pPr>
        <w:jc w:val="left"/>
        <w:rPr>
          <w:rFonts w:eastAsia="Times New Roman" w:cs="Calibri"/>
          <w:lang w:eastAsia="en-GB"/>
        </w:rPr>
      </w:pPr>
    </w:p>
    <w:p w:rsidRPr="002F3665" w:rsidR="002B3AF7" w:rsidP="002F3665" w:rsidRDefault="002B3AF7" w14:paraId="2C02A94D" w14:textId="77777777">
      <w:pPr>
        <w:rPr>
          <w:rFonts w:eastAsia="Times New Roman" w:cs="Calibri"/>
          <w:b/>
          <w:bCs/>
          <w:lang w:eastAsia="en-GB"/>
        </w:rPr>
      </w:pPr>
      <w:r w:rsidRPr="002F3665">
        <w:rPr>
          <w:rFonts w:eastAsia="Times New Roman" w:cs="Calibri"/>
          <w:b/>
          <w:bCs/>
          <w:lang w:eastAsia="en-GB"/>
        </w:rPr>
        <w:t>U</w:t>
      </w:r>
      <w:r w:rsidR="002F3665">
        <w:rPr>
          <w:rFonts w:eastAsia="Times New Roman" w:cs="Calibri"/>
          <w:b/>
          <w:bCs/>
          <w:lang w:eastAsia="en-GB"/>
        </w:rPr>
        <w:t>NCERTAINTY</w:t>
      </w:r>
    </w:p>
    <w:p w:rsidRPr="0043375B" w:rsidR="002B3AF7" w:rsidP="00015390" w:rsidRDefault="002B3AF7" w14:paraId="7D25C549" w14:textId="77777777">
      <w:pPr>
        <w:spacing w:before="120"/>
        <w:jc w:val="left"/>
        <w:rPr>
          <w:rFonts w:eastAsia="Times New Roman" w:cs="Calibri"/>
          <w:lang w:eastAsia="en-GB"/>
        </w:rPr>
      </w:pPr>
      <w:r w:rsidRPr="0043375B">
        <w:rPr>
          <w:rFonts w:eastAsia="Times New Roman" w:cs="Calibri"/>
          <w:lang w:eastAsia="en-GB"/>
        </w:rPr>
        <w:t xml:space="preserve">All participating industry experts agreed that it would be impossible to predict with certainty how the technology industry and the services provided by the industry would evolve beyond 5-years. Only ITU speculated on the state of technology in 2030, identifying step changes that they expect industry to make. </w:t>
      </w:r>
      <w:r w:rsidR="002F3665">
        <w:rPr>
          <w:rFonts w:eastAsia="Times New Roman" w:cs="Calibri"/>
          <w:lang w:eastAsia="en-GB"/>
        </w:rPr>
        <w:t>T</w:t>
      </w:r>
      <w:r w:rsidRPr="0043375B">
        <w:rPr>
          <w:rFonts w:eastAsia="Times New Roman" w:cs="Calibri"/>
          <w:lang w:eastAsia="en-GB"/>
        </w:rPr>
        <w:t>echnical advances are often unexpected and rapid. Relevant macro-trends evident from the information provided included:</w:t>
      </w:r>
    </w:p>
    <w:p w:rsidRPr="0043375B" w:rsidR="002B3AF7" w:rsidP="00015390" w:rsidRDefault="002B3AF7" w14:paraId="2D0E8B50" w14:textId="77777777">
      <w:pPr>
        <w:numPr>
          <w:ilvl w:val="0"/>
          <w:numId w:val="18"/>
        </w:numPr>
        <w:tabs>
          <w:tab w:val="clear" w:pos="1134"/>
        </w:tabs>
        <w:spacing w:before="120"/>
        <w:jc w:val="left"/>
        <w:textAlignment w:val="center"/>
        <w:rPr>
          <w:rFonts w:eastAsia="Times New Roman" w:cs="Calibri"/>
          <w:lang w:eastAsia="en-GB"/>
        </w:rPr>
      </w:pPr>
      <w:r w:rsidRPr="0043375B">
        <w:rPr>
          <w:rFonts w:eastAsia="Times New Roman" w:cs="Calibri"/>
          <w:lang w:eastAsia="en-GB"/>
        </w:rPr>
        <w:t>Rapid advances in provision and uptake of cloud</w:t>
      </w:r>
      <w:r w:rsidR="002F3665">
        <w:rPr>
          <w:rFonts w:eastAsia="Times New Roman" w:cs="Calibri"/>
          <w:lang w:eastAsia="en-GB"/>
        </w:rPr>
        <w:t xml:space="preserve"> </w:t>
      </w:r>
      <w:r w:rsidRPr="0043375B">
        <w:rPr>
          <w:rFonts w:eastAsia="Times New Roman" w:cs="Calibri"/>
          <w:lang w:eastAsia="en-GB"/>
        </w:rPr>
        <w:t>computing services.</w:t>
      </w:r>
    </w:p>
    <w:p w:rsidRPr="0043375B" w:rsidR="002B3AF7" w:rsidP="00015390" w:rsidRDefault="002B3AF7" w14:paraId="22035767" w14:textId="77777777">
      <w:pPr>
        <w:numPr>
          <w:ilvl w:val="0"/>
          <w:numId w:val="18"/>
        </w:numPr>
        <w:tabs>
          <w:tab w:val="clear" w:pos="1134"/>
        </w:tabs>
        <w:spacing w:before="120"/>
        <w:jc w:val="left"/>
        <w:textAlignment w:val="center"/>
        <w:rPr>
          <w:rFonts w:eastAsia="Times New Roman" w:cs="Calibri"/>
          <w:lang w:eastAsia="en-GB"/>
        </w:rPr>
      </w:pPr>
      <w:r w:rsidRPr="0043375B">
        <w:rPr>
          <w:rFonts w:eastAsia="Times New Roman" w:cs="Calibri"/>
          <w:lang w:eastAsia="en-GB"/>
        </w:rPr>
        <w:t>Massive increases in Internet bandwidth, connectivity and reliability.</w:t>
      </w:r>
    </w:p>
    <w:p w:rsidRPr="0043375B" w:rsidR="002B3AF7" w:rsidP="00015390" w:rsidRDefault="002B3AF7" w14:paraId="753CCE00" w14:textId="77777777">
      <w:pPr>
        <w:numPr>
          <w:ilvl w:val="0"/>
          <w:numId w:val="18"/>
        </w:numPr>
        <w:tabs>
          <w:tab w:val="clear" w:pos="1134"/>
        </w:tabs>
        <w:spacing w:before="120"/>
        <w:jc w:val="left"/>
        <w:textAlignment w:val="center"/>
        <w:rPr>
          <w:rFonts w:eastAsia="Times New Roman" w:cs="Calibri"/>
          <w:lang w:eastAsia="en-GB"/>
        </w:rPr>
      </w:pPr>
      <w:r w:rsidRPr="0043375B">
        <w:rPr>
          <w:rFonts w:eastAsia="Times New Roman" w:cs="Calibri"/>
          <w:lang w:eastAsia="en-GB"/>
        </w:rPr>
        <w:t>Use Web services to expose data and functions in distributed systems.</w:t>
      </w:r>
    </w:p>
    <w:p w:rsidRPr="0043375B" w:rsidR="002B3AF7" w:rsidP="002B3AF7" w:rsidRDefault="002B3AF7" w14:paraId="38B7D00F" w14:textId="77777777">
      <w:pPr>
        <w:textAlignment w:val="center"/>
        <w:rPr>
          <w:rFonts w:eastAsia="Times New Roman" w:cs="Calibri"/>
          <w:lang w:eastAsia="en-GB"/>
        </w:rPr>
      </w:pPr>
    </w:p>
    <w:p w:rsidRPr="002F3665" w:rsidR="002B3AF7" w:rsidP="002F3665" w:rsidRDefault="002B3AF7" w14:paraId="7EB5A53D" w14:textId="77777777">
      <w:pPr>
        <w:rPr>
          <w:rFonts w:eastAsia="Times New Roman" w:cs="Calibri"/>
          <w:b/>
          <w:bCs/>
          <w:lang w:eastAsia="en-GB"/>
        </w:rPr>
      </w:pPr>
      <w:r w:rsidRPr="002F3665">
        <w:rPr>
          <w:rFonts w:eastAsia="Times New Roman" w:cs="Calibri"/>
          <w:b/>
          <w:bCs/>
          <w:lang w:eastAsia="en-GB"/>
        </w:rPr>
        <w:t>R</w:t>
      </w:r>
      <w:r w:rsidR="002F3665">
        <w:rPr>
          <w:rFonts w:eastAsia="Times New Roman" w:cs="Calibri"/>
          <w:b/>
          <w:bCs/>
          <w:lang w:eastAsia="en-GB"/>
        </w:rPr>
        <w:t>EASONABLE ASSUMPTIONS</w:t>
      </w:r>
    </w:p>
    <w:p w:rsidRPr="0043375B" w:rsidR="002B3AF7" w:rsidP="002F3665" w:rsidRDefault="002B3AF7" w14:paraId="1991148A" w14:textId="77777777">
      <w:pPr>
        <w:spacing w:before="120"/>
        <w:rPr>
          <w:rFonts w:eastAsia="Times New Roman" w:cs="Calibri"/>
          <w:lang w:eastAsia="en-GB"/>
        </w:rPr>
      </w:pPr>
      <w:r w:rsidRPr="0043375B">
        <w:rPr>
          <w:rFonts w:eastAsia="Times New Roman" w:cs="Calibri"/>
          <w:lang w:eastAsia="en-GB"/>
        </w:rPr>
        <w:t>Based on the information from participating experts, some assumptions can be made:</w:t>
      </w:r>
    </w:p>
    <w:p w:rsidRPr="0043375B" w:rsidR="002B3AF7" w:rsidP="002F3665" w:rsidRDefault="002B3AF7" w14:paraId="6DCDC3E1" w14:textId="77777777">
      <w:pPr>
        <w:numPr>
          <w:ilvl w:val="0"/>
          <w:numId w:val="19"/>
        </w:numPr>
        <w:tabs>
          <w:tab w:val="clear" w:pos="1134"/>
        </w:tabs>
        <w:spacing w:before="120"/>
        <w:jc w:val="left"/>
        <w:textAlignment w:val="center"/>
        <w:rPr>
          <w:rFonts w:eastAsia="Times New Roman" w:cs="Calibri"/>
          <w:lang w:eastAsia="en-GB"/>
        </w:rPr>
      </w:pPr>
      <w:r w:rsidRPr="0043375B">
        <w:rPr>
          <w:rFonts w:eastAsia="Times New Roman" w:cs="Calibri"/>
          <w:lang w:eastAsia="en-GB"/>
        </w:rPr>
        <w:t>The Web will continue to be the dominant distributed information system and will have managed backward compatibility as new Web technologies emerge.</w:t>
      </w:r>
    </w:p>
    <w:p w:rsidRPr="0043375B" w:rsidR="002B3AF7" w:rsidP="002F3665" w:rsidRDefault="002B3AF7" w14:paraId="09E06F1A" w14:textId="77777777">
      <w:pPr>
        <w:numPr>
          <w:ilvl w:val="0"/>
          <w:numId w:val="19"/>
        </w:numPr>
        <w:tabs>
          <w:tab w:val="clear" w:pos="1134"/>
        </w:tabs>
        <w:spacing w:before="120"/>
        <w:jc w:val="left"/>
        <w:textAlignment w:val="center"/>
        <w:rPr>
          <w:rFonts w:eastAsia="Times New Roman" w:cs="Calibri"/>
          <w:lang w:eastAsia="en-GB"/>
        </w:rPr>
      </w:pPr>
      <w:r w:rsidRPr="0043375B">
        <w:rPr>
          <w:rFonts w:eastAsia="Times New Roman" w:cs="Calibri"/>
          <w:lang w:eastAsia="en-GB"/>
        </w:rPr>
        <w:lastRenderedPageBreak/>
        <w:t>Capacity and reliability of both terrestrial and satellite communications networks will significantly increase.</w:t>
      </w:r>
    </w:p>
    <w:p w:rsidRPr="0043375B" w:rsidR="002B3AF7" w:rsidP="002F3665" w:rsidRDefault="002B3AF7" w14:paraId="0212DC31" w14:textId="77777777">
      <w:pPr>
        <w:numPr>
          <w:ilvl w:val="0"/>
          <w:numId w:val="19"/>
        </w:numPr>
        <w:tabs>
          <w:tab w:val="clear" w:pos="1134"/>
        </w:tabs>
        <w:spacing w:before="120"/>
        <w:jc w:val="left"/>
        <w:textAlignment w:val="center"/>
        <w:rPr>
          <w:rFonts w:eastAsia="Times New Roman" w:cs="Calibri"/>
          <w:lang w:eastAsia="en-GB"/>
        </w:rPr>
      </w:pPr>
      <w:r w:rsidRPr="0043375B">
        <w:rPr>
          <w:rFonts w:eastAsia="Times New Roman" w:cs="Calibri"/>
          <w:lang w:eastAsia="en-GB"/>
        </w:rPr>
        <w:t>Hyper-scale vendors (Microsoft, Amazon Web Services, and Google etc.) will continue significant investment in public cloud platforms, and communities will co</w:t>
      </w:r>
      <w:r w:rsidR="009049DC">
        <w:rPr>
          <w:rFonts w:eastAsia="Times New Roman" w:cs="Calibri"/>
          <w:lang w:eastAsia="en-GB"/>
        </w:rPr>
        <w:t>alesce around those approaches.</w:t>
      </w:r>
      <w:r w:rsidRPr="0043375B">
        <w:rPr>
          <w:rFonts w:eastAsia="Times New Roman" w:cs="Calibri"/>
          <w:lang w:eastAsia="en-GB"/>
        </w:rPr>
        <w:t xml:space="preserve"> </w:t>
      </w:r>
    </w:p>
    <w:p w:rsidRPr="0043375B" w:rsidR="002B3AF7" w:rsidP="002F3665" w:rsidRDefault="002B3AF7" w14:paraId="2895E991" w14:textId="77777777">
      <w:pPr>
        <w:numPr>
          <w:ilvl w:val="0"/>
          <w:numId w:val="19"/>
        </w:numPr>
        <w:tabs>
          <w:tab w:val="clear" w:pos="1134"/>
        </w:tabs>
        <w:spacing w:before="120"/>
        <w:jc w:val="left"/>
        <w:textAlignment w:val="center"/>
        <w:rPr>
          <w:rFonts w:eastAsia="Times New Roman" w:cs="Calibri"/>
          <w:lang w:eastAsia="en-GB"/>
        </w:rPr>
      </w:pPr>
      <w:r w:rsidRPr="0043375B">
        <w:rPr>
          <w:rFonts w:eastAsia="Times New Roman" w:cs="Calibri"/>
          <w:lang w:eastAsia="en-GB"/>
        </w:rPr>
        <w:t>Technology vendors recognize that no one company can offer the complete solution. All vendors want to improve interoperability. Consequently, vendors will cooperate to provide complementary products and services, often using open standards to simplify integration.</w:t>
      </w:r>
    </w:p>
    <w:p w:rsidRPr="0043375B" w:rsidR="002B3AF7" w:rsidP="002F3665" w:rsidRDefault="002B3AF7" w14:paraId="1A2E2823" w14:textId="77777777">
      <w:pPr>
        <w:spacing w:before="120"/>
        <w:textAlignment w:val="center"/>
        <w:rPr>
          <w:rFonts w:eastAsia="Times New Roman" w:cs="Calibri"/>
          <w:lang w:eastAsia="en-GB"/>
        </w:rPr>
      </w:pPr>
    </w:p>
    <w:p w:rsidRPr="002F3665" w:rsidR="002B3AF7" w:rsidP="002F3665" w:rsidRDefault="002B3AF7" w14:paraId="77C683A1" w14:textId="77777777">
      <w:pPr>
        <w:rPr>
          <w:rFonts w:eastAsia="Times New Roman" w:cs="Calibri"/>
          <w:b/>
          <w:bCs/>
          <w:lang w:eastAsia="en-GB"/>
        </w:rPr>
      </w:pPr>
      <w:r w:rsidRPr="002F3665">
        <w:rPr>
          <w:rFonts w:eastAsia="Times New Roman" w:cs="Calibri"/>
          <w:b/>
          <w:bCs/>
          <w:lang w:eastAsia="en-GB"/>
        </w:rPr>
        <w:t>C</w:t>
      </w:r>
      <w:r w:rsidR="002F3665">
        <w:rPr>
          <w:rFonts w:eastAsia="Times New Roman" w:cs="Calibri"/>
          <w:b/>
          <w:bCs/>
          <w:lang w:eastAsia="en-GB"/>
        </w:rPr>
        <w:t>ONFIRMATION OF WIS 2.0 APPROACH</w:t>
      </w:r>
    </w:p>
    <w:p w:rsidRPr="0043375B" w:rsidR="002B3AF7" w:rsidP="0012744B" w:rsidRDefault="002B3AF7" w14:paraId="15B4AB2E" w14:textId="77777777">
      <w:pPr>
        <w:pStyle w:val="ListParagraph"/>
        <w:numPr>
          <w:ilvl w:val="0"/>
          <w:numId w:val="16"/>
        </w:numPr>
        <w:tabs>
          <w:tab w:val="clear" w:pos="1134"/>
        </w:tabs>
        <w:spacing w:before="120"/>
        <w:ind w:left="714" w:hanging="357"/>
        <w:jc w:val="left"/>
      </w:pPr>
      <w:r w:rsidRPr="0043375B">
        <w:rPr>
          <w:rFonts w:eastAsia="Times New Roman" w:cs="Calibri"/>
          <w:lang w:eastAsia="en-GB"/>
        </w:rPr>
        <w:t xml:space="preserve">Technology industry participants concluded that WIS 2.0 is well aligned with current offerings from the technology industry and, in so far as is possible to assess, their future direction. For details, please refer to the </w:t>
      </w:r>
      <w:r w:rsidR="006C72F4">
        <w:rPr>
          <w:rFonts w:eastAsia="Times New Roman" w:cs="Calibri"/>
          <w:lang w:eastAsia="en-GB"/>
        </w:rPr>
        <w:t>w</w:t>
      </w:r>
      <w:r w:rsidRPr="0043375B">
        <w:t>orkshop report</w:t>
      </w:r>
      <w:r w:rsidRPr="0043375B">
        <w:rPr>
          <w:rStyle w:val="FootnoteReference"/>
        </w:rPr>
        <w:footnoteReference w:id="3"/>
      </w:r>
      <w:r w:rsidRPr="0043375B">
        <w:t xml:space="preserve">. </w:t>
      </w:r>
    </w:p>
    <w:p w:rsidRPr="0043375B" w:rsidR="002B3AF7" w:rsidP="002B3AF7" w:rsidRDefault="002B3AF7" w14:paraId="4F17C892" w14:textId="77777777">
      <w:pPr>
        <w:rPr>
          <w:rFonts w:eastAsia="Times New Roman" w:cs="Calibri"/>
          <w:lang w:eastAsia="en-GB"/>
        </w:rPr>
      </w:pPr>
    </w:p>
    <w:p w:rsidRPr="0043375B" w:rsidR="002B3AF7" w:rsidP="006C72F4" w:rsidRDefault="002B3AF7" w14:paraId="5E76601B" w14:textId="77777777">
      <w:pPr>
        <w:pStyle w:val="ListParagraph"/>
        <w:numPr>
          <w:ilvl w:val="0"/>
          <w:numId w:val="16"/>
        </w:numPr>
        <w:tabs>
          <w:tab w:val="clear" w:pos="1134"/>
        </w:tabs>
        <w:jc w:val="left"/>
        <w:rPr>
          <w:rFonts w:eastAsia="Times New Roman" w:cs="Calibri"/>
          <w:lang w:eastAsia="en-GB"/>
        </w:rPr>
      </w:pPr>
      <w:r w:rsidRPr="0043375B">
        <w:rPr>
          <w:rFonts w:eastAsia="Times New Roman" w:cs="Calibri"/>
          <w:lang w:eastAsia="en-GB"/>
        </w:rPr>
        <w:t>Public cloud vendors (e.g. Amazon Web Services, Microsoft and Google) already deliver services with sustainable business models that appear to be consistent with the WIS 2.0 implementation approach. Furthermore, it is clear from the examples shared by the invited experts, that proven technologies can be used to implement WIS 2.0. Public cloud vendors recognise the need to interoperate with private cloud and on-premise solutions</w:t>
      </w:r>
      <w:r w:rsidR="002F3665">
        <w:rPr>
          <w:rFonts w:eastAsia="Times New Roman" w:cs="Calibri"/>
          <w:lang w:eastAsia="en-GB"/>
        </w:rPr>
        <w:t>,</w:t>
      </w:r>
      <w:r w:rsidRPr="0043375B">
        <w:rPr>
          <w:rFonts w:eastAsia="Times New Roman" w:cs="Calibri"/>
          <w:lang w:eastAsia="en-GB"/>
        </w:rPr>
        <w:t xml:space="preserve"> i.e. hybrid-cloud. The </w:t>
      </w:r>
      <w:r w:rsidR="006C72F4">
        <w:rPr>
          <w:rFonts w:eastAsia="Times New Roman" w:cs="Calibri"/>
          <w:lang w:eastAsia="en-GB"/>
        </w:rPr>
        <w:t>w</w:t>
      </w:r>
      <w:r w:rsidRPr="0043375B">
        <w:t xml:space="preserve">orkshop </w:t>
      </w:r>
      <w:r w:rsidRPr="0043375B">
        <w:rPr>
          <w:rFonts w:eastAsia="Times New Roman" w:cs="Calibri"/>
          <w:lang w:eastAsia="en-GB"/>
        </w:rPr>
        <w:t>outlines three risks for cloud-based operations and their associated mitigations. Public cloud vendors also highlighted the integration of artificial intelligence (AI) tooling within their platforms, thereby enabling their customers to transform the way they work with big data and driving cost efficiencies and/or new business opportunities for them.</w:t>
      </w:r>
    </w:p>
    <w:p w:rsidRPr="0043375B" w:rsidR="002B3AF7" w:rsidP="002B3AF7" w:rsidRDefault="002B3AF7" w14:paraId="7E51C831" w14:textId="77777777">
      <w:pPr>
        <w:rPr>
          <w:rFonts w:eastAsia="Times New Roman" w:cs="Calibri"/>
          <w:lang w:eastAsia="en-GB"/>
        </w:rPr>
      </w:pPr>
    </w:p>
    <w:p w:rsidRPr="0043375B" w:rsidR="002B3AF7" w:rsidP="002F3665" w:rsidRDefault="002B3AF7" w14:paraId="2279FE95" w14:textId="77777777">
      <w:pPr>
        <w:pStyle w:val="ListParagraph"/>
        <w:numPr>
          <w:ilvl w:val="0"/>
          <w:numId w:val="16"/>
        </w:numPr>
        <w:tabs>
          <w:tab w:val="clear" w:pos="1134"/>
        </w:tabs>
        <w:jc w:val="left"/>
        <w:rPr>
          <w:rFonts w:eastAsia="Times New Roman" w:cs="Calibri"/>
          <w:lang w:eastAsia="en-GB"/>
        </w:rPr>
      </w:pPr>
      <w:r w:rsidRPr="0043375B">
        <w:rPr>
          <w:rFonts w:eastAsia="Times New Roman" w:cs="Calibri"/>
          <w:lang w:eastAsia="en-GB"/>
        </w:rPr>
        <w:t xml:space="preserve">GISC representatives noted that the Copernicus Data and Information Access Service (DIAS) and Climate Data Store (CDS) solutions adopted key elements </w:t>
      </w:r>
      <w:r w:rsidR="002F3665">
        <w:rPr>
          <w:rFonts w:eastAsia="Times New Roman" w:cs="Calibri"/>
          <w:lang w:eastAsia="en-GB"/>
        </w:rPr>
        <w:t xml:space="preserve">of </w:t>
      </w:r>
      <w:r w:rsidRPr="0043375B">
        <w:rPr>
          <w:rFonts w:eastAsia="Times New Roman" w:cs="Calibri"/>
          <w:lang w:eastAsia="en-GB"/>
        </w:rPr>
        <w:t>the WIS 2.0 implementation approach.</w:t>
      </w:r>
    </w:p>
    <w:p w:rsidRPr="0043375B" w:rsidR="002B3AF7" w:rsidP="002B3AF7" w:rsidRDefault="002B3AF7" w14:paraId="3D285A7E" w14:textId="77777777">
      <w:pPr>
        <w:rPr>
          <w:rFonts w:eastAsia="Times New Roman" w:cs="Calibri"/>
          <w:lang w:eastAsia="en-GB"/>
        </w:rPr>
      </w:pPr>
    </w:p>
    <w:p w:rsidRPr="0043375B" w:rsidR="002B3AF7" w:rsidP="002B3AF7" w:rsidRDefault="002B3AF7" w14:paraId="50246EBC" w14:textId="77777777">
      <w:pPr>
        <w:pStyle w:val="ListParagraph"/>
        <w:numPr>
          <w:ilvl w:val="0"/>
          <w:numId w:val="16"/>
        </w:numPr>
        <w:tabs>
          <w:tab w:val="clear" w:pos="1134"/>
        </w:tabs>
        <w:jc w:val="left"/>
        <w:rPr>
          <w:rFonts w:eastAsia="Times New Roman" w:cs="Calibri"/>
          <w:lang w:eastAsia="en-GB"/>
        </w:rPr>
      </w:pPr>
      <w:r w:rsidRPr="0043375B">
        <w:rPr>
          <w:rFonts w:eastAsia="Times New Roman" w:cs="Calibri"/>
          <w:lang w:eastAsia="en-GB"/>
        </w:rPr>
        <w:t>The aviation industry’s System Wide Information Management (SWIM) platform will support improved decision-making among and better collaboration between the many actors involved in Air Traffic Management (ATM). With sharing of authoritative digital information and data among a distributed community and use of Web services at its core, SWIM is a strikingly similar concept to WIS, albeit that SWIM includes ATM applications that consume data and information, whereas WIS stops with the provision of data and information itself. The WIS 2.0 implementation approach is consistent with the core principles of SWIM as presented by EUROCONTROL, and will drive implementation of a similar technical infrastructure approach. SWIM includes elements which ensure that services and components within the platform can be trusted. WIS 2.0 will also need to examine the concept of trust (verifiable identity, attribution, integrity and traceability of data etc.) in its design stage as has been done with SWIM.</w:t>
      </w:r>
    </w:p>
    <w:p w:rsidRPr="0043375B" w:rsidR="002B3AF7" w:rsidP="002B3AF7" w:rsidRDefault="002B3AF7" w14:paraId="20B90FC5" w14:textId="77777777">
      <w:pPr>
        <w:rPr>
          <w:rFonts w:eastAsia="Times New Roman" w:cs="Calibri"/>
          <w:lang w:eastAsia="en-GB"/>
        </w:rPr>
      </w:pPr>
    </w:p>
    <w:p w:rsidRPr="0043375B" w:rsidR="002B3AF7" w:rsidP="002B3AF7" w:rsidRDefault="002B3AF7" w14:paraId="769EBA80" w14:textId="77777777">
      <w:pPr>
        <w:pStyle w:val="ListParagraph"/>
        <w:numPr>
          <w:ilvl w:val="0"/>
          <w:numId w:val="16"/>
        </w:numPr>
        <w:tabs>
          <w:tab w:val="clear" w:pos="1134"/>
        </w:tabs>
        <w:jc w:val="left"/>
        <w:rPr>
          <w:rFonts w:eastAsia="Times New Roman" w:cs="Calibri"/>
          <w:lang w:eastAsia="en-GB"/>
        </w:rPr>
      </w:pPr>
      <w:r w:rsidRPr="0043375B">
        <w:rPr>
          <w:rFonts w:eastAsia="Times New Roman" w:cs="Calibri"/>
          <w:lang w:eastAsia="en-GB"/>
        </w:rPr>
        <w:t xml:space="preserve">WIS 2.0 will prioritise use of public telecommunications networks (i.e. the Internet). Participants agreed that Internet connectivity, capacity and reliability would improve markedly in the coming years. 5G will provide enhanced mobile broadband with gigabit per second (Gbps), ultra-reliable, low-latency communications. Meanwhile, satellite communication (satcom) networks expect a tenfold increase in capacity (with proportional reduction in unit cost), sufficient to allow users to interact with remote services and applications such as those </w:t>
      </w:r>
      <w:r w:rsidRPr="0043375B">
        <w:rPr>
          <w:rFonts w:eastAsia="Times New Roman" w:cs="Calibri"/>
          <w:lang w:eastAsia="en-GB"/>
        </w:rPr>
        <w:lastRenderedPageBreak/>
        <w:t>deployed on cloud platforms and visualize derived products. Increasingly, network providers offer hybrid solutions combining both terrestrial and satellite-based communications. In short, industry predict</w:t>
      </w:r>
      <w:r w:rsidR="009049DC">
        <w:rPr>
          <w:rFonts w:eastAsia="Times New Roman" w:cs="Calibri"/>
          <w:lang w:eastAsia="en-GB"/>
        </w:rPr>
        <w:t>s</w:t>
      </w:r>
      <w:r w:rsidRPr="0043375B">
        <w:rPr>
          <w:rFonts w:eastAsia="Times New Roman" w:cs="Calibri"/>
          <w:lang w:eastAsia="en-GB"/>
        </w:rPr>
        <w:t xml:space="preserve"> that reliable Internet is coming almost everywhere at an affordable cost.</w:t>
      </w:r>
    </w:p>
    <w:p w:rsidRPr="0043375B" w:rsidR="002B3AF7" w:rsidP="002B3AF7" w:rsidRDefault="002B3AF7" w14:paraId="4265BAB5" w14:textId="77777777">
      <w:pPr>
        <w:rPr>
          <w:rFonts w:eastAsia="Times New Roman" w:cs="Calibri"/>
          <w:lang w:eastAsia="en-GB"/>
        </w:rPr>
      </w:pPr>
    </w:p>
    <w:p w:rsidRPr="002F3665" w:rsidR="002B3AF7" w:rsidP="002F3665" w:rsidRDefault="002B3AF7" w14:paraId="53B8957C" w14:textId="77777777">
      <w:pPr>
        <w:rPr>
          <w:rFonts w:eastAsia="Times New Roman" w:cs="Calibri"/>
          <w:b/>
          <w:bCs/>
          <w:iCs/>
          <w:lang w:eastAsia="en-GB"/>
        </w:rPr>
      </w:pPr>
      <w:r w:rsidRPr="002F3665">
        <w:rPr>
          <w:rFonts w:eastAsia="Times New Roman" w:cs="Calibri"/>
          <w:b/>
          <w:bCs/>
          <w:iCs/>
          <w:lang w:eastAsia="en-GB"/>
        </w:rPr>
        <w:t>F</w:t>
      </w:r>
      <w:r w:rsidR="002F3665">
        <w:rPr>
          <w:rFonts w:eastAsia="Times New Roman" w:cs="Calibri"/>
          <w:b/>
          <w:bCs/>
          <w:iCs/>
          <w:lang w:eastAsia="en-GB"/>
        </w:rPr>
        <w:t>UTURE CONSIDERATIONS</w:t>
      </w:r>
    </w:p>
    <w:p w:rsidRPr="002F3665" w:rsidR="002B3AF7" w:rsidP="002F3665" w:rsidRDefault="002B3AF7" w14:paraId="6B4B86D1" w14:textId="77777777">
      <w:pPr>
        <w:spacing w:before="120"/>
        <w:rPr>
          <w:rFonts w:eastAsia="Times New Roman" w:cs="Calibri"/>
          <w:b/>
          <w:bCs/>
          <w:lang w:eastAsia="en-GB"/>
        </w:rPr>
      </w:pPr>
      <w:r w:rsidRPr="002F3665">
        <w:rPr>
          <w:rFonts w:eastAsia="Times New Roman" w:cs="Calibri"/>
          <w:b/>
          <w:bCs/>
          <w:lang w:eastAsia="en-GB"/>
        </w:rPr>
        <w:t>Opportunities</w:t>
      </w:r>
    </w:p>
    <w:p w:rsidRPr="0043375B" w:rsidR="002B3AF7" w:rsidP="00015390" w:rsidRDefault="002B3AF7" w14:paraId="4B7FF8C9" w14:textId="77777777">
      <w:pPr>
        <w:spacing w:before="120"/>
        <w:jc w:val="left"/>
        <w:rPr>
          <w:rFonts w:eastAsia="Times New Roman" w:cs="Calibri"/>
          <w:lang w:eastAsia="en-GB"/>
        </w:rPr>
      </w:pPr>
      <w:r w:rsidRPr="0043375B">
        <w:rPr>
          <w:rFonts w:eastAsia="Times New Roman" w:cs="Calibri"/>
          <w:lang w:eastAsia="en-GB"/>
        </w:rPr>
        <w:t xml:space="preserve">Following dialogue during the workshop, WMO and the World Wide Web Consortium (W3C) are seeking to establish a formal liaison similar to that already in place with the Open Geospatial Consortium. This will help to ensure continued alignment of WMO technical infrastructure policies, including those related to WIS 2.0, with the industry supported open standards that underpin the Web. </w:t>
      </w:r>
    </w:p>
    <w:p w:rsidRPr="0043375B" w:rsidR="002B3AF7" w:rsidP="002B3AF7" w:rsidRDefault="002B3AF7" w14:paraId="0778106A" w14:textId="77777777">
      <w:pPr>
        <w:rPr>
          <w:rFonts w:eastAsia="Times New Roman" w:cs="Calibri"/>
          <w:lang w:eastAsia="en-GB"/>
        </w:rPr>
      </w:pPr>
    </w:p>
    <w:p w:rsidRPr="002F3665" w:rsidR="002B3AF7" w:rsidP="002B3AF7" w:rsidRDefault="002B3AF7" w14:paraId="241A5A5F" w14:textId="77777777">
      <w:pPr>
        <w:rPr>
          <w:rFonts w:eastAsia="Times New Roman" w:cs="Calibri"/>
          <w:b/>
          <w:bCs/>
          <w:lang w:eastAsia="en-GB"/>
        </w:rPr>
      </w:pPr>
      <w:r w:rsidRPr="002F3665">
        <w:rPr>
          <w:rFonts w:eastAsia="Times New Roman" w:cs="Calibri"/>
          <w:b/>
          <w:bCs/>
          <w:lang w:eastAsia="en-GB"/>
        </w:rPr>
        <w:t>Risks</w:t>
      </w:r>
    </w:p>
    <w:p w:rsidRPr="0043375B" w:rsidR="002B3AF7" w:rsidP="00015390" w:rsidRDefault="002B3AF7" w14:paraId="2209BA44" w14:textId="77777777">
      <w:pPr>
        <w:spacing w:before="120"/>
        <w:jc w:val="left"/>
        <w:rPr>
          <w:rFonts w:eastAsia="Times New Roman" w:cs="Calibri"/>
          <w:lang w:eastAsia="en-GB"/>
        </w:rPr>
      </w:pPr>
      <w:r w:rsidRPr="0043375B">
        <w:rPr>
          <w:rFonts w:eastAsia="Times New Roman" w:cs="Calibri"/>
          <w:lang w:eastAsia="en-GB"/>
        </w:rPr>
        <w:t>The invited experts identified cybersecurity as a significant concern, mirroring both the WIS 2.0 Strategy and the CBS-led review on emerging data issues in this regard. Given the broad reaching nature of implications, cybersecurity will continue to be addressed as a priority of Technical Commissions concerned with infrastructure and services. Activities will include a major refresh of the Guide to Information Technology Security (</w:t>
      </w:r>
      <w:hyperlink w:history="true" r:id="rId14">
        <w:r w:rsidRPr="0043375B">
          <w:rPr>
            <w:rStyle w:val="Hyperlink"/>
            <w:rFonts w:eastAsia="Times New Roman" w:cs="Calibri"/>
            <w:lang w:eastAsia="en-GB"/>
          </w:rPr>
          <w:t>WMO-No. 1115</w:t>
        </w:r>
      </w:hyperlink>
      <w:r w:rsidRPr="0043375B">
        <w:rPr>
          <w:rFonts w:eastAsia="Times New Roman" w:cs="Calibri"/>
          <w:lang w:eastAsia="en-GB"/>
        </w:rPr>
        <w:t xml:space="preserve">). </w:t>
      </w:r>
    </w:p>
    <w:p w:rsidRPr="0043375B" w:rsidR="002B3AF7" w:rsidP="00015390" w:rsidRDefault="002B3AF7" w14:paraId="6A3B8EAE" w14:textId="77777777">
      <w:pPr>
        <w:jc w:val="left"/>
        <w:rPr>
          <w:rFonts w:eastAsia="Times New Roman" w:cs="Calibri"/>
          <w:lang w:eastAsia="en-GB"/>
        </w:rPr>
      </w:pPr>
    </w:p>
    <w:p w:rsidRPr="0043375B" w:rsidR="002B3AF7" w:rsidP="00015390" w:rsidRDefault="002B3AF7" w14:paraId="09DD8A19" w14:textId="77777777">
      <w:pPr>
        <w:jc w:val="left"/>
        <w:rPr>
          <w:rFonts w:eastAsia="Times New Roman" w:cs="Calibri"/>
          <w:lang w:eastAsia="en-GB"/>
        </w:rPr>
      </w:pPr>
      <w:r w:rsidRPr="0043375B">
        <w:rPr>
          <w:rFonts w:eastAsia="Times New Roman" w:cs="Calibri"/>
          <w:lang w:eastAsia="en-GB"/>
        </w:rPr>
        <w:t>The GTS ensures reliable delivery of mission-critical data to all NMHS worldwide. If increases in Internet capacity, reliability and coverage do not materialize as predicted by industry, then WIS 2.0 will be compromised. It is essential that WMO continue to monitor improvements in Internet capability and support Members in pursuit of UN Sustainable Development Goal 9</w:t>
      </w:r>
      <w:r w:rsidRPr="0043375B">
        <w:rPr>
          <w:rStyle w:val="FootnoteReference"/>
          <w:rFonts w:eastAsia="Times New Roman" w:cs="Calibri"/>
          <w:lang w:eastAsia="en-GB"/>
        </w:rPr>
        <w:footnoteReference w:id="4"/>
      </w:r>
      <w:r w:rsidRPr="0043375B">
        <w:rPr>
          <w:rFonts w:eastAsia="Times New Roman" w:cs="Calibri"/>
          <w:lang w:eastAsia="en-GB"/>
        </w:rPr>
        <w:t>.</w:t>
      </w:r>
    </w:p>
    <w:p w:rsidRPr="0043375B" w:rsidR="002B3AF7" w:rsidP="002B3AF7" w:rsidRDefault="002B3AF7" w14:paraId="13078F3E" w14:textId="77777777">
      <w:pPr>
        <w:rPr>
          <w:rFonts w:eastAsia="Times New Roman" w:cs="Calibri"/>
          <w:lang w:eastAsia="en-GB"/>
        </w:rPr>
      </w:pPr>
    </w:p>
    <w:p w:rsidRPr="002F3665" w:rsidR="002B3AF7" w:rsidP="002B3AF7" w:rsidRDefault="002B3AF7" w14:paraId="240EECCE" w14:textId="77777777">
      <w:pPr>
        <w:rPr>
          <w:rFonts w:eastAsia="Times New Roman" w:cs="Calibri"/>
          <w:b/>
          <w:bCs/>
          <w:iCs/>
          <w:lang w:eastAsia="en-GB"/>
        </w:rPr>
      </w:pPr>
      <w:r w:rsidRPr="002F3665">
        <w:rPr>
          <w:rFonts w:eastAsia="Times New Roman" w:cs="Calibri"/>
          <w:b/>
          <w:bCs/>
          <w:iCs/>
          <w:lang w:eastAsia="en-GB"/>
        </w:rPr>
        <w:t>Implementation</w:t>
      </w:r>
    </w:p>
    <w:p w:rsidRPr="0043375B" w:rsidR="002B3AF7" w:rsidP="00015390" w:rsidRDefault="002B3AF7" w14:paraId="6B9F65E9" w14:textId="77777777">
      <w:pPr>
        <w:spacing w:before="120"/>
        <w:jc w:val="left"/>
        <w:rPr>
          <w:rFonts w:eastAsia="Times New Roman" w:cs="Calibri"/>
          <w:lang w:eastAsia="en-GB"/>
        </w:rPr>
      </w:pPr>
      <w:r w:rsidRPr="0043375B">
        <w:rPr>
          <w:rFonts w:eastAsia="Times New Roman" w:cs="Calibri"/>
          <w:lang w:eastAsia="en-GB"/>
        </w:rPr>
        <w:t>Given the lack of long-term prediction from technology industry, workshop participants concluded that WIS 2.0 must be designed such that it is adaptable to change, thereby avoiding large cyclic investments needed to respond to technology change. It will be important to avoid over-prescriptive specification of technical standards.</w:t>
      </w:r>
    </w:p>
    <w:p w:rsidRPr="0043375B" w:rsidR="002B3AF7" w:rsidP="00015390" w:rsidRDefault="002B3AF7" w14:paraId="5D159BFF" w14:textId="77777777">
      <w:pPr>
        <w:spacing w:before="120"/>
        <w:jc w:val="left"/>
        <w:rPr>
          <w:rFonts w:eastAsia="Times New Roman" w:cs="Calibri"/>
          <w:lang w:eastAsia="en-GB"/>
        </w:rPr>
      </w:pPr>
    </w:p>
    <w:p w:rsidRPr="0043375B" w:rsidR="002B3AF7" w:rsidP="002B3AF7" w:rsidRDefault="002B3AF7" w14:paraId="210E6553" w14:textId="77777777">
      <w:pPr>
        <w:rPr>
          <w:rFonts w:eastAsia="Times New Roman" w:cs="Calibri"/>
          <w:lang w:eastAsia="en-GB"/>
        </w:rPr>
      </w:pPr>
      <w:r w:rsidRPr="0043375B">
        <w:rPr>
          <w:rFonts w:eastAsia="Times New Roman" w:cs="Calibri"/>
          <w:lang w:eastAsia="en-GB"/>
        </w:rPr>
        <w:t>The implementation of WIS 2.0 will introduce many new technologies to organizations participating in WIS. It is crucial to understand how to support the effective use of these technologies among those organizations. This will be achieved through the following:</w:t>
      </w:r>
    </w:p>
    <w:p w:rsidRPr="0043375B" w:rsidR="002B3AF7" w:rsidP="002F3665" w:rsidRDefault="002B3AF7" w14:paraId="4051D2E8" w14:textId="77777777">
      <w:pPr>
        <w:pStyle w:val="ListParagraph"/>
        <w:numPr>
          <w:ilvl w:val="0"/>
          <w:numId w:val="17"/>
        </w:numPr>
        <w:tabs>
          <w:tab w:val="clear" w:pos="1134"/>
        </w:tabs>
        <w:spacing w:before="120"/>
        <w:ind w:left="714" w:hanging="357"/>
        <w:jc w:val="left"/>
        <w:rPr>
          <w:rFonts w:eastAsia="Times New Roman" w:cs="Calibri"/>
          <w:lang w:eastAsia="en-GB"/>
        </w:rPr>
      </w:pPr>
      <w:r w:rsidRPr="0043375B">
        <w:rPr>
          <w:rFonts w:eastAsia="Times New Roman" w:cs="Calibri"/>
          <w:lang w:eastAsia="en-GB"/>
        </w:rPr>
        <w:t>WIS 2.0 demonstrator projects will show how these technologies can be used, and help the Regio</w:t>
      </w:r>
      <w:r w:rsidR="009049DC">
        <w:rPr>
          <w:rFonts w:eastAsia="Times New Roman" w:cs="Calibri"/>
          <w:lang w:eastAsia="en-GB"/>
        </w:rPr>
        <w:t>nal Associations (RAs) and WMO S</w:t>
      </w:r>
      <w:r w:rsidRPr="0043375B">
        <w:rPr>
          <w:rFonts w:eastAsia="Times New Roman" w:cs="Calibri"/>
          <w:lang w:eastAsia="en-GB"/>
        </w:rPr>
        <w:t>ecretariat clearly communicate the vis</w:t>
      </w:r>
      <w:r w:rsidR="009049DC">
        <w:rPr>
          <w:rFonts w:eastAsia="Times New Roman" w:cs="Calibri"/>
          <w:lang w:eastAsia="en-GB"/>
        </w:rPr>
        <w:t>i</w:t>
      </w:r>
      <w:r w:rsidRPr="0043375B">
        <w:rPr>
          <w:rFonts w:eastAsia="Times New Roman" w:cs="Calibri"/>
          <w:lang w:eastAsia="en-GB"/>
        </w:rPr>
        <w:t xml:space="preserve">on of WIS 2.0. </w:t>
      </w:r>
    </w:p>
    <w:p w:rsidRPr="0043375B" w:rsidR="002B3AF7" w:rsidP="009049DC" w:rsidRDefault="002B3AF7" w14:paraId="1E14D923" w14:textId="77777777">
      <w:pPr>
        <w:pStyle w:val="ListParagraph"/>
        <w:numPr>
          <w:ilvl w:val="0"/>
          <w:numId w:val="17"/>
        </w:numPr>
        <w:tabs>
          <w:tab w:val="clear" w:pos="1134"/>
        </w:tabs>
        <w:spacing w:before="120"/>
        <w:ind w:left="714" w:hanging="357"/>
        <w:contextualSpacing w:val="false"/>
        <w:jc w:val="left"/>
        <w:rPr>
          <w:rFonts w:eastAsia="Times New Roman" w:cs="Calibri"/>
          <w:lang w:eastAsia="en-GB"/>
        </w:rPr>
      </w:pPr>
      <w:r w:rsidRPr="0043375B">
        <w:rPr>
          <w:rFonts w:eastAsia="Times New Roman" w:cs="Calibri"/>
          <w:lang w:eastAsia="en-GB"/>
        </w:rPr>
        <w:t xml:space="preserve">The WIS 2.0 implementation programme will work closely with the RAs and WMO’s Education and Training </w:t>
      </w:r>
      <w:r w:rsidR="00847AA4">
        <w:rPr>
          <w:rFonts w:eastAsia="Times New Roman" w:cs="Calibri"/>
          <w:lang w:eastAsia="en-GB"/>
        </w:rPr>
        <w:t>p</w:t>
      </w:r>
      <w:r w:rsidR="009049DC">
        <w:rPr>
          <w:rFonts w:eastAsia="Times New Roman" w:cs="Calibri"/>
          <w:lang w:eastAsia="en-GB"/>
        </w:rPr>
        <w:t>rogramme</w:t>
      </w:r>
      <w:r w:rsidRPr="0043375B">
        <w:rPr>
          <w:rFonts w:eastAsia="Times New Roman" w:cs="Calibri"/>
          <w:lang w:eastAsia="en-GB"/>
        </w:rPr>
        <w:t xml:space="preserve"> to help develop and support effective training for NMHS to develop the competencies required for effective use of the technologies. With adoption of industry-standard approaches within WIS 2.0, NMHS will also benefit from availability of industry-provided training resources. </w:t>
      </w:r>
    </w:p>
    <w:p w:rsidRPr="0043375B" w:rsidR="002B3AF7" w:rsidP="002F3665" w:rsidRDefault="002B3AF7" w14:paraId="20DAD8CD" w14:textId="77777777">
      <w:pPr>
        <w:pStyle w:val="ListParagraph"/>
        <w:numPr>
          <w:ilvl w:val="0"/>
          <w:numId w:val="17"/>
        </w:numPr>
        <w:tabs>
          <w:tab w:val="clear" w:pos="1134"/>
        </w:tabs>
        <w:spacing w:before="120"/>
        <w:ind w:left="714" w:hanging="357"/>
        <w:contextualSpacing w:val="false"/>
        <w:jc w:val="left"/>
        <w:rPr>
          <w:rFonts w:eastAsia="Times New Roman" w:cs="Calibri"/>
          <w:lang w:eastAsia="en-GB"/>
        </w:rPr>
      </w:pPr>
      <w:r w:rsidRPr="0043375B">
        <w:rPr>
          <w:rFonts w:eastAsia="Times New Roman" w:cs="Calibri"/>
          <w:lang w:eastAsia="en-GB"/>
        </w:rPr>
        <w:lastRenderedPageBreak/>
        <w:t>Information to be provided to Members to aid their considerations around using managed services supplied by the private sector or peer organizations, relying on partnerships rather than trying to build everything themselves.</w:t>
      </w:r>
    </w:p>
    <w:p w:rsidRPr="0043375B" w:rsidR="002B3AF7" w:rsidP="002B3AF7" w:rsidRDefault="002B3AF7" w14:paraId="06BBF616" w14:textId="77777777">
      <w:pPr>
        <w:rPr>
          <w:rFonts w:eastAsia="Times New Roman" w:cs="Calibri"/>
          <w:lang w:eastAsia="en-GB"/>
        </w:rPr>
      </w:pPr>
    </w:p>
    <w:p w:rsidRPr="0043375B" w:rsidR="002B3AF7" w:rsidP="00015390" w:rsidRDefault="002B3AF7" w14:paraId="73DC53A6" w14:textId="77777777">
      <w:pPr>
        <w:jc w:val="left"/>
      </w:pPr>
      <w:r w:rsidRPr="0043375B">
        <w:rPr>
          <w:rFonts w:eastAsia="Times New Roman" w:cs="Calibri"/>
          <w:lang w:eastAsia="en-GB"/>
        </w:rPr>
        <w:t xml:space="preserve">It is important to note that WIS 2.0 does not require use of cloud platforms when implementing a WIS centre. Those designing the applications for a WIS centre will need to assess whether deploying applications to a cloud platform is appropriate. For more details on why one may choose to use cloud, please refer to the </w:t>
      </w:r>
      <w:r w:rsidR="006C72F4">
        <w:rPr>
          <w:rFonts w:eastAsia="Times New Roman" w:cs="Calibri"/>
          <w:lang w:eastAsia="en-GB"/>
        </w:rPr>
        <w:t>w</w:t>
      </w:r>
      <w:r w:rsidRPr="0043375B">
        <w:t>orkshop report.</w:t>
      </w:r>
    </w:p>
    <w:p w:rsidRPr="0043375B" w:rsidR="002B3AF7" w:rsidP="00015390" w:rsidRDefault="002B3AF7" w14:paraId="66820735" w14:textId="77777777">
      <w:pPr>
        <w:jc w:val="left"/>
        <w:rPr>
          <w:rFonts w:eastAsia="Times New Roman" w:cs="Calibri"/>
          <w:lang w:eastAsia="en-GB"/>
        </w:rPr>
      </w:pPr>
    </w:p>
    <w:p w:rsidRPr="0043375B" w:rsidR="002B3AF7" w:rsidP="00015390" w:rsidRDefault="002B3AF7" w14:paraId="255B587E" w14:textId="77777777">
      <w:pPr>
        <w:jc w:val="left"/>
        <w:rPr>
          <w:rFonts w:eastAsia="Times New Roman" w:cs="Calibri"/>
          <w:lang w:eastAsia="en-GB"/>
        </w:rPr>
      </w:pPr>
      <w:r w:rsidRPr="0043375B">
        <w:rPr>
          <w:rFonts w:eastAsia="Times New Roman" w:cs="Calibri"/>
          <w:lang w:eastAsia="en-GB"/>
        </w:rPr>
        <w:t xml:space="preserve">Finally, participants recognised that changes to NMHSs’ mission-critical systems (e.g. the GTS; WIS 2.0 will introduce new protocols and phase out of GTS Headers) would need extremely careful management including an agreed transition period to avoid any disruption to safety-critical public weather services. </w:t>
      </w:r>
    </w:p>
    <w:p w:rsidRPr="0043375B" w:rsidR="002B3AF7" w:rsidP="00015390" w:rsidRDefault="002B3AF7" w14:paraId="3C5EA441" w14:textId="77777777">
      <w:pPr>
        <w:jc w:val="left"/>
        <w:rPr>
          <w:rFonts w:eastAsia="Times New Roman" w:cs="Calibri"/>
          <w:lang w:eastAsia="en-GB"/>
        </w:rPr>
      </w:pPr>
    </w:p>
    <w:p w:rsidRPr="006C72F4" w:rsidR="002B3AF7" w:rsidP="00015390" w:rsidRDefault="006C72F4" w14:paraId="15D01A39" w14:textId="77777777">
      <w:pPr>
        <w:jc w:val="left"/>
        <w:rPr>
          <w:rFonts w:eastAsia="Times New Roman" w:cs="Calibri"/>
          <w:b/>
          <w:bCs/>
          <w:iCs/>
          <w:lang w:eastAsia="en-GB"/>
        </w:rPr>
      </w:pPr>
      <w:r w:rsidRPr="006C72F4">
        <w:rPr>
          <w:rFonts w:eastAsia="Times New Roman" w:cs="Calibri"/>
          <w:b/>
          <w:bCs/>
          <w:iCs/>
          <w:lang w:eastAsia="en-GB"/>
        </w:rPr>
        <w:t>CONCLUSION</w:t>
      </w:r>
    </w:p>
    <w:p w:rsidRPr="0043375B" w:rsidR="002B3AF7" w:rsidP="00015390" w:rsidRDefault="002B3AF7" w14:paraId="6B8AB08E" w14:textId="77777777">
      <w:pPr>
        <w:spacing w:before="120"/>
        <w:jc w:val="left"/>
        <w:rPr>
          <w:lang w:eastAsia="en-GB"/>
        </w:rPr>
      </w:pPr>
      <w:r w:rsidRPr="0043375B">
        <w:rPr>
          <w:rFonts w:eastAsia="Times New Roman" w:cs="Calibri"/>
          <w:lang w:eastAsia="en-GB"/>
        </w:rPr>
        <w:t>Information provided by partners and industry strongly supported the principles and core strategies described in the WIS 2.0 implementation approach.</w:t>
      </w:r>
    </w:p>
    <w:p w:rsidRPr="0043375B" w:rsidR="002B3AF7" w:rsidP="00015390" w:rsidRDefault="002B3AF7" w14:paraId="42A42C19" w14:textId="77777777">
      <w:pPr>
        <w:jc w:val="left"/>
        <w:rPr>
          <w:lang w:eastAsia="en-GB"/>
        </w:rPr>
      </w:pPr>
    </w:p>
    <w:p w:rsidRPr="0043375B" w:rsidR="002B3AF7" w:rsidP="00015390" w:rsidRDefault="002B3AF7" w14:paraId="2F3CA64E" w14:textId="77777777">
      <w:pPr>
        <w:jc w:val="left"/>
        <w:rPr>
          <w:rFonts w:eastAsia="Times New Roman" w:cs="Calibri"/>
          <w:lang w:eastAsia="en-GB"/>
        </w:rPr>
      </w:pPr>
      <w:r w:rsidRPr="0043375B">
        <w:rPr>
          <w:rFonts w:eastAsia="Times New Roman" w:cs="Calibri"/>
          <w:lang w:eastAsia="en-GB"/>
        </w:rPr>
        <w:t xml:space="preserve">The workshop confirmed that, to effectively respond to the needs of the WMO community, WIS will require the adoption of technologies unfamiliar to Members. It also highlighted the importance of evolving WIS toward an agile system that is able to respond to technology industry changes. A service-centric approach was promoted as the most effective mechanism to insulate WIS and its users from changes to underlying technology and systems. </w:t>
      </w:r>
    </w:p>
    <w:p w:rsidRPr="0043375B" w:rsidR="002B3AF7" w:rsidP="00015390" w:rsidRDefault="002B3AF7" w14:paraId="44C4D567" w14:textId="77777777">
      <w:pPr>
        <w:jc w:val="left"/>
        <w:rPr>
          <w:rFonts w:eastAsia="Times New Roman" w:cs="Calibri"/>
          <w:lang w:eastAsia="en-GB"/>
        </w:rPr>
      </w:pPr>
    </w:p>
    <w:p w:rsidRPr="0043375B" w:rsidR="002B3AF7" w:rsidP="00015390" w:rsidRDefault="002B3AF7" w14:paraId="4E3BACCE" w14:textId="77777777">
      <w:pPr>
        <w:jc w:val="left"/>
        <w:rPr>
          <w:rFonts w:eastAsia="Times New Roman" w:cs="Calibri"/>
          <w:lang w:eastAsia="en-GB"/>
        </w:rPr>
      </w:pPr>
      <w:r w:rsidRPr="0043375B">
        <w:rPr>
          <w:rFonts w:eastAsia="Times New Roman" w:cs="Calibri"/>
          <w:lang w:eastAsia="en-GB"/>
        </w:rPr>
        <w:t xml:space="preserve">Given continued investment from the technology industry in telecommunications, cloud platforms, artificial intelligence and more, the successful implementation of WIS 2.0 will depend on Members’ ability to leverage industry-supplied products and services – both free to use and paid for. To this end, WIS 2.0 must prioritize an ongoing commitment to training and capacity building among Members in all Regions. </w:t>
      </w:r>
    </w:p>
    <w:p w:rsidRPr="0043375B" w:rsidR="002B3AF7" w:rsidP="00015390" w:rsidRDefault="002B3AF7" w14:paraId="62613340" w14:textId="77777777">
      <w:pPr>
        <w:jc w:val="left"/>
        <w:rPr>
          <w:rFonts w:eastAsia="Times New Roman" w:cs="Calibri"/>
          <w:lang w:eastAsia="en-GB"/>
        </w:rPr>
      </w:pPr>
      <w:bookmarkStart w:name="_ANNEX_A_-" w:id="8"/>
      <w:bookmarkStart w:name="_ANNEX_B_-" w:id="9"/>
      <w:bookmarkEnd w:id="8"/>
      <w:bookmarkEnd w:id="9"/>
    </w:p>
    <w:p w:rsidRPr="0043375B" w:rsidR="005C0A77" w:rsidP="0012744B" w:rsidRDefault="0012744B" w14:paraId="45F804FA" w14:textId="77777777">
      <w:pPr>
        <w:pStyle w:val="WMOBodyText"/>
        <w:jc w:val="center"/>
      </w:pPr>
      <w:r>
        <w:t>________________</w:t>
      </w:r>
    </w:p>
    <w:sectPr w:rsidRPr="0043375B" w:rsidR="005C0A77" w:rsidSect="00A21BD4">
      <w:headerReference w:type="even" r:id="rId15"/>
      <w:headerReference w:type="default" r:id="rId16"/>
      <w:footerReference w:type="even" r:id="rId17"/>
      <w:footerReference w:type="default" r:id="rId18"/>
      <w:headerReference w:type="first" r:id="rId19"/>
      <w:footerReference w:type="first" r:id="rId20"/>
      <w:headerReference w:type="even" r:id="rId24"/>
      <w:headerReference w:type="even" r:id="rId24"/>
      <w:headerReference w:type="even" r:id="rId2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6A81AE" w14:textId="77777777" w:rsidR="00E25056" w:rsidRDefault="00E25056">
      <w:r>
        <w:separator/>
      </w:r>
    </w:p>
    <w:p w14:paraId="04FDAE55" w14:textId="77777777" w:rsidR="00E25056" w:rsidRDefault="00E25056"/>
    <w:p w14:paraId="13159640" w14:textId="77777777" w:rsidR="00E25056" w:rsidRDefault="00E25056"/>
  </w:endnote>
  <w:endnote w:type="continuationSeparator" w:id="0">
    <w:p w14:paraId="15676AD5" w14:textId="77777777" w:rsidR="00E25056" w:rsidRDefault="00E25056">
      <w:r>
        <w:continuationSeparator/>
      </w:r>
    </w:p>
    <w:p w14:paraId="3B7A37C9" w14:textId="77777777" w:rsidR="00E25056" w:rsidRDefault="00E25056"/>
    <w:p w14:paraId="5ABADBA8" w14:textId="77777777" w:rsidR="00E25056" w:rsidRDefault="00E25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Stone Sans ITC">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38FAB" w14:textId="77777777" w:rsidR="00920163" w:rsidRDefault="009201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CF3BA" w14:textId="5BDD7ACE" w:rsidR="00B43D17" w:rsidRDefault="00A21BD4" w:rsidP="00920163">
    <w:pPr>
      <w:pStyle w:val="Footer"/>
      <w:jc w:val="center"/>
    </w:pPr>
  </w:p>
  <w:p w14:paraId="0F2F1671" w14:textId="77777777" w:rsidR="00B43D17" w:rsidRDefault="00A21B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85F25" w14:textId="77777777" w:rsidR="00920163" w:rsidRDefault="009201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11EEED" w14:textId="77777777" w:rsidR="00E25056" w:rsidRDefault="00E25056">
      <w:r>
        <w:separator/>
      </w:r>
    </w:p>
  </w:footnote>
  <w:footnote w:type="continuationSeparator" w:id="0">
    <w:p w14:paraId="59747A34" w14:textId="77777777" w:rsidR="00E25056" w:rsidRDefault="00E25056">
      <w:r>
        <w:continuationSeparator/>
      </w:r>
    </w:p>
    <w:p w14:paraId="64810D0E" w14:textId="77777777" w:rsidR="00E25056" w:rsidRDefault="00E25056"/>
    <w:p w14:paraId="45DECF11" w14:textId="77777777" w:rsidR="00E25056" w:rsidRDefault="00E25056"/>
  </w:footnote>
  <w:footnote w:id="1">
    <w:p w14:paraId="43CC2C39" w14:textId="77777777" w:rsidR="002B3AF7" w:rsidRDefault="002B3AF7" w:rsidP="0012744B">
      <w:pPr>
        <w:pStyle w:val="FootnoteText"/>
      </w:pPr>
      <w:r>
        <w:rPr>
          <w:rStyle w:val="FootnoteReference"/>
        </w:rPr>
        <w:footnoteRef/>
      </w:r>
      <w:r>
        <w:t xml:space="preserve"> </w:t>
      </w:r>
      <w:r w:rsidR="0012744B">
        <w:t xml:space="preserve">  </w:t>
      </w:r>
      <w:r>
        <w:t xml:space="preserve">Resolution 23 (EC-70) </w:t>
      </w:r>
      <w:hyperlink r:id="rId1" w:history="1">
        <w:r w:rsidRPr="00CC5CD9">
          <w:rPr>
            <w:rStyle w:val="Hyperlink"/>
          </w:rPr>
          <w:t>https://library.wmo.int/doc_num.php?explnum_id=4981</w:t>
        </w:r>
      </w:hyperlink>
    </w:p>
  </w:footnote>
  <w:footnote w:id="2">
    <w:p w14:paraId="0AC95A7B" w14:textId="77777777" w:rsidR="002B3AF7" w:rsidRDefault="002B3AF7" w:rsidP="002B3AF7">
      <w:pPr>
        <w:pStyle w:val="FootnoteText"/>
      </w:pPr>
      <w:r>
        <w:rPr>
          <w:rStyle w:val="FootnoteReference"/>
        </w:rPr>
        <w:footnoteRef/>
      </w:r>
      <w:r>
        <w:t xml:space="preserve"> </w:t>
      </w:r>
      <w:r w:rsidR="0012744B">
        <w:t xml:space="preserve">  </w:t>
      </w:r>
      <w:hyperlink r:id="rId2" w:history="1">
        <w:r w:rsidRPr="0012744B">
          <w:rPr>
            <w:rStyle w:val="Hyperlink"/>
            <w:rFonts w:eastAsia="Times New Roman" w:cs="Calibri"/>
            <w:lang w:eastAsia="en-GB"/>
          </w:rPr>
          <w:t>WMO Information System 2.0 Strategy (WMO-No. 1213)</w:t>
        </w:r>
      </w:hyperlink>
    </w:p>
  </w:footnote>
  <w:footnote w:id="3">
    <w:p w14:paraId="69A0D701" w14:textId="77777777" w:rsidR="002B3AF7" w:rsidRDefault="002B3AF7" w:rsidP="0012744B">
      <w:pPr>
        <w:pStyle w:val="FootnoteText"/>
        <w:tabs>
          <w:tab w:val="clear" w:pos="1134"/>
        </w:tabs>
        <w:ind w:left="284" w:hanging="284"/>
      </w:pPr>
      <w:r>
        <w:rPr>
          <w:rStyle w:val="FootnoteReference"/>
        </w:rPr>
        <w:footnoteRef/>
      </w:r>
      <w:r>
        <w:t xml:space="preserve"> </w:t>
      </w:r>
      <w:r w:rsidR="0012744B">
        <w:t xml:space="preserve">  </w:t>
      </w:r>
      <w:r>
        <w:t>Future Technolog</w:t>
      </w:r>
      <w:r w:rsidR="0012744B">
        <w:t>ies</w:t>
      </w:r>
      <w:r>
        <w:t xml:space="preserve"> Workshop report </w:t>
      </w:r>
      <w:hyperlink r:id="rId3" w:history="1">
        <w:r w:rsidRPr="00CC5CD9">
          <w:rPr>
            <w:rStyle w:val="Hyperlink"/>
          </w:rPr>
          <w:t>http://wis.wmo.int/file=5459</w:t>
        </w:r>
      </w:hyperlink>
    </w:p>
  </w:footnote>
  <w:footnote w:id="4">
    <w:p w14:paraId="5A6535A7" w14:textId="77777777" w:rsidR="002B3AF7" w:rsidRDefault="002B3AF7" w:rsidP="0012744B">
      <w:pPr>
        <w:pStyle w:val="FootnoteText"/>
        <w:tabs>
          <w:tab w:val="clear" w:pos="1134"/>
        </w:tabs>
        <w:ind w:left="284" w:hanging="284"/>
      </w:pPr>
      <w:r>
        <w:rPr>
          <w:rStyle w:val="FootnoteReference"/>
        </w:rPr>
        <w:footnoteRef/>
      </w:r>
      <w:r>
        <w:t xml:space="preserve"> </w:t>
      </w:r>
      <w:r w:rsidR="0012744B">
        <w:t xml:space="preserve">  </w:t>
      </w:r>
      <w:r>
        <w:t xml:space="preserve">Sustainable Development Goal 9: </w:t>
      </w:r>
      <w:r w:rsidRPr="002B4D84">
        <w:t>Build resilient infrastructure, promote inclusive and sustainable industrialization and foster innovation</w:t>
      </w:r>
      <w:r>
        <w:t xml:space="preserve"> </w:t>
      </w:r>
      <w:hyperlink r:id="rId4" w:history="1">
        <w:r w:rsidRPr="00DB0D62">
          <w:rPr>
            <w:rStyle w:val="Hyperlink"/>
          </w:rPr>
          <w:t>https://sustainabledevelopment.un.org/sdg9</w:t>
        </w:r>
      </w:hyperlink>
    </w:p>
    <w:p w14:paraId="77C81DE8" w14:textId="77777777" w:rsidR="002B3AF7" w:rsidRDefault="002B3AF7" w:rsidP="0012744B">
      <w:pPr>
        <w:pStyle w:val="FootnoteText"/>
        <w:ind w:left="284" w:firstLine="0"/>
      </w:pPr>
      <w:r>
        <w:t xml:space="preserve">Target 9.C: </w:t>
      </w:r>
      <w:r w:rsidRPr="002B4D84">
        <w:t>Significantly increase access to information and communications technology and strive to provide universal and affordable access to the Internet in least developed countries by 2020</w:t>
      </w:r>
      <w:r>
        <w:t>.</w:t>
      </w:r>
    </w:p>
  </w:footnote>
</w:footnotes>
</file>

<file path=word/header-even.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p14">
  <w:p w:rsidR="00A52888" w:rsidRDefault="00A21BD4" w14:paraId="3FEAE1BB" w14:textId="77777777">
    <w:pPr>
      <w:pStyle w:val="Header"/>
    </w:pPr>
    <w:r>
      <w:rPr>
        <w:noProof/>
      </w:rPr>
      <w:pict w14:anchorId="30E2A790">
        <v:shapetype stroked="f" filled="f" o:spt="75.0" o:preferrelative="t" path="m@4@5l@4@11@9@11@9@5xe" coordsize="21600,21600" id="_x0000_m208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A21BD4" w14:paraId="11247D62" w14:textId="77777777"/>
  <w:p w:rsidR="00F76358" w:rsidRDefault="00A21BD4" w14:paraId="3598547E" w14:textId="77777777">
    <w:pPr>
      <w:pStyle w:val="Header"/>
    </w:pPr>
    <w:r>
      <w:rPr>
        <w:noProof/>
      </w:rPr>
      <w:pict w14:anchorId="2FEE3A5E">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53632;visibility:hidden" id="_x0000_s2098">
          <v:path gradientshapeok="f"/>
          <o:lock selection="t" v:ext="edit"/>
        </v:shape>
      </w:pict>
    </w:r>
    <w:r>
      <w:pict w14:anchorId="7DDE0328">
        <v:shapetype stroked="f" filled="f" o:spt="75.0" o:preferrelative="t" path="m@4@5l@4@11@9@11@9@5xe" coordsize="21600,21600" id="_x0000_m209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p w:rsidR="00A52888" w:rsidRDefault="00A52888" w14:paraId="7A5F504B" w14:textId="77777777"/>
  <w:p w:rsidR="00E9669D" w:rsidRDefault="00A21BD4" w14:paraId="32F3D5ED" w14:textId="77777777">
    <w:pPr>
      <w:pStyle w:val="Header"/>
    </w:pPr>
    <w:r>
      <w:rPr>
        <w:noProof/>
      </w:rPr>
      <w:pict w14:anchorId="1B177F72">
        <v:shape type="#_x0000_t75" style="position:absolute;left:0;text-align:left;margin-left:0;margin-top:0;width:50pt;height:50pt;z-index:251667968;visibility:hidden" id="_x0000_s2079">
          <v:path gradientshapeok="f"/>
          <o:lock selection="t" v:ext="edit"/>
        </v:shape>
      </w:pict>
    </w:r>
    <w:r>
      <w:pict w14:anchorId="49176CF1">
        <v:shape type="#_x0000_t75" style="position:absolute;left:0;text-align:left;margin-left:0;margin-top:0;width:50pt;height:50pt;z-index:251655680;visibility:hidden" id="_x0000_s2096">
          <v:path gradientshapeok="f"/>
          <o:lock selection="t" v:ext="edit"/>
        </v:shape>
      </w:pict>
    </w:r>
  </w:p>
  <w:p w:rsidR="00F76358" w:rsidRDefault="00F76358" w14:paraId="4F62AD67" w14:textId="77777777"/>
  <w:p w:rsidR="00507498" w:rsidRDefault="00A21BD4" w14:paraId="17A32D20" w14:textId="77777777">
    <w:pPr>
      <w:pStyle w:val="Header"/>
    </w:pPr>
    <w:r>
      <w:rPr>
        <w:noProof/>
      </w:rPr>
      <w:pict w14:anchorId="43DA2DFA">
        <v:shape type="#_x0000_t75" alt="" style="position:absolute;left:0;text-align:left;margin-left:0;margin-top:0;width:50pt;height:50pt;z-index:251680256;visibility:hidden;mso-wrap-edited:f;mso-width-percent:0;mso-height-percent:0;mso-width-percent:0;mso-height-percent:0" id="_x0000_s2056">
          <v:path gradientshapeok="f"/>
          <o:lock selection="t" v:ext="edit"/>
        </v:shape>
      </w:pict>
    </w:r>
    <w:r>
      <w:pict w14:anchorId="2422B068">
        <v:shapetype stroked="f" filled="f" o:spt="75.0" o:preferrelative="t" path="m@4@5l@4@11@9@11@9@5xe" coordsize="21600,21600" id="_x0000_m209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p w:rsidR="00E9669D" w:rsidRDefault="00E9669D" w14:paraId="6A06DCE5" w14:textId="77777777"/>
  <w:p w:rsidR="001536B9" w:rsidRDefault="00015390" w14:paraId="245526D8" w14:textId="77777777">
    <w:pPr>
      <w:pStyle w:val="Header"/>
    </w:pPr>
    <w:r>
      <w:rPr>
        <w:noProof/>
        <w:lang w:val="en-US" w:eastAsia="zh-CN"/>
      </w:rPr>
      <mc:AlternateContent>
        <mc:Choice Requires="wps">
          <w:drawing>
            <wp:anchor distT="0" distB="0" distL="114300" distR="114300" simplePos="false" relativeHeight="251648512" behindDoc="false" locked="false" layoutInCell="true" allowOverlap="true" wp14:anchorId="7325C1B9" wp14:editId="0A85C627">
              <wp:simplePos x="0" y="0"/>
              <wp:positionH relativeFrom="column">
                <wp:posOffset>0</wp:posOffset>
              </wp:positionH>
              <wp:positionV relativeFrom="paragraph">
                <wp:posOffset>0</wp:posOffset>
              </wp:positionV>
              <wp:extent cx="635000" cy="635000"/>
              <wp:effectExtent l="0" t="0" r="3175" b="3175"/>
              <wp:wrapNone/>
              <wp:docPr id="18" name="Rectangle 18"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8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8" o:spid="_x0000_s1026" stroked="f" filled="f">
              <o:lock selection="t" aspectratio="t" v:ext="edit"/>
            </v:rect>
          </w:pict>
        </mc:Fallback>
      </mc:AlternateContent>
    </w:r>
    <w:r w:rsidR="00A21BD4">
      <w:pict w14:anchorId="490F87E1">
        <v:shape type="#_x0000_m2095" alt="" style="position:absolute;left:0;text-align:left;margin-left:0;margin-top:0;width:50pt;height:50pt;z-index:251677184;visibility:hidden;mso-width-percent:0;mso-height-percent:0;mso-position-horizontal-relative:text;mso-position-vertical-relative:text;mso-width-percent:0;mso-height-percent:0" id="_x0000_s2054" o:preferrelative="t">
          <v:path gradientshapeok="f"/>
          <o:lock selection="t" v:ext="edit"/>
        </v:shape>
      </w:pict>
    </w:r>
  </w:p>
  <w:p w:rsidR="00507498" w:rsidRDefault="00507498" w14:paraId="71BFE44A" w14:textId="77777777"/>
  <w:p w:rsidR="003B4729" w:rsidRDefault="00015390" w14:paraId="69A5D115" w14:textId="77777777">
    <w:pPr>
      <w:pStyle w:val="Header"/>
    </w:pPr>
    <w:r>
      <w:rPr>
        <w:noProof/>
        <w:lang w:val="en-US" w:eastAsia="zh-CN"/>
      </w:rPr>
      <mc:AlternateContent>
        <mc:Choice Requires="wps">
          <w:drawing>
            <wp:anchor distT="0" distB="0" distL="114300" distR="114300" simplePos="false" relativeHeight="251641344" behindDoc="false" locked="false" layoutInCell="true" allowOverlap="true" wp14:anchorId="73DCA80A" wp14:editId="732777A6">
              <wp:simplePos x="0" y="0"/>
              <wp:positionH relativeFrom="column">
                <wp:posOffset>0</wp:posOffset>
              </wp:positionH>
              <wp:positionV relativeFrom="paragraph">
                <wp:posOffset>0</wp:posOffset>
              </wp:positionV>
              <wp:extent cx="635000" cy="635000"/>
              <wp:effectExtent l="0" t="0" r="3175" b="3175"/>
              <wp:wrapNone/>
              <wp:docPr id="17" name="Rectangle 17"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0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7" o:spid="_x0000_s1026" stroked="f" filled="f">
              <o:lock selection="t" aspectratio="t" v:ext="edit"/>
            </v:rect>
          </w:pict>
        </mc:Fallback>
      </mc:AlternateContent>
    </w:r>
    <w:r>
      <w:rPr>
        <w:noProof/>
        <w:lang w:val="en-US" w:eastAsia="zh-CN"/>
      </w:rPr>
      <mc:AlternateContent>
        <mc:Choice Requires="wps">
          <w:drawing>
            <wp:anchor distT="0" distB="0" distL="114300" distR="114300" simplePos="false" relativeHeight="251642368" behindDoc="false" locked="false" layoutInCell="true" allowOverlap="true" wp14:anchorId="4C260A6C" wp14:editId="6A6AB975">
              <wp:simplePos x="0" y="0"/>
              <wp:positionH relativeFrom="column">
                <wp:posOffset>0</wp:posOffset>
              </wp:positionH>
              <wp:positionV relativeFrom="paragraph">
                <wp:posOffset>0</wp:posOffset>
              </wp:positionV>
              <wp:extent cx="635000" cy="635000"/>
              <wp:effectExtent l="0" t="0" r="3175" b="3175"/>
              <wp:wrapNone/>
              <wp:docPr id="16" name="Rectangle 16"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1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6" o:spid="_x0000_s1026" stroked="f" filled="f">
              <o:lock selection="t" aspectratio="t" v:ext="edit"/>
            </v:rect>
          </w:pict>
        </mc:Fallback>
      </mc:AlternateContent>
    </w:r>
  </w:p>
  <w:p w:rsidR="001536B9" w:rsidRDefault="001536B9" w14:paraId="1953098B" w14:textId="77777777"/>
  <w:p w:rsidR="00D43577" w:rsidRDefault="00015390" w14:paraId="21A1D717" w14:textId="77777777">
    <w:pPr>
      <w:pStyle w:val="Header"/>
    </w:pPr>
    <w:r>
      <w:rPr>
        <w:noProof/>
        <w:lang w:val="en-US" w:eastAsia="zh-CN"/>
      </w:rPr>
      <mc:AlternateContent>
        <mc:Choice Requires="wps">
          <w:drawing>
            <wp:anchor distT="0" distB="0" distL="114300" distR="114300" simplePos="false" relativeHeight="251649536" behindDoc="false" locked="false" layoutInCell="true" allowOverlap="true" wp14:anchorId="1B59B0BF" wp14:editId="5ADE50CC">
              <wp:simplePos x="0" y="0"/>
              <wp:positionH relativeFrom="column">
                <wp:posOffset>0</wp:posOffset>
              </wp:positionH>
              <wp:positionV relativeFrom="paragraph">
                <wp:posOffset>0</wp:posOffset>
              </wp:positionV>
              <wp:extent cx="635000" cy="635000"/>
              <wp:effectExtent l="0" t="0" r="3175" b="3175"/>
              <wp:wrapNone/>
              <wp:docPr id="15" name="Rectangle 15"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6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5" o:spid="_x0000_s1026" stroked="f" filled="f">
              <o:lock selection="t" aspectratio="t" v:ext="edit"/>
            </v:rect>
          </w:pict>
        </mc:Fallback>
      </mc:AlternateContent>
    </w:r>
    <w:r>
      <w:rPr>
        <w:noProof/>
        <w:lang w:val="en-US" w:eastAsia="zh-CN"/>
      </w:rPr>
      <mc:AlternateContent>
        <mc:Choice Requires="wps">
          <w:drawing>
            <wp:anchor distT="0" distB="0" distL="114300" distR="114300" simplePos="false" relativeHeight="251643392" behindDoc="false" locked="false" layoutInCell="true" allowOverlap="true" wp14:anchorId="1DCE91E8" wp14:editId="18C0250F">
              <wp:simplePos x="0" y="0"/>
              <wp:positionH relativeFrom="column">
                <wp:posOffset>0</wp:posOffset>
              </wp:positionH>
              <wp:positionV relativeFrom="paragraph">
                <wp:posOffset>0</wp:posOffset>
              </wp:positionV>
              <wp:extent cx="635000" cy="635000"/>
              <wp:effectExtent l="0" t="0" r="3175" b="3175"/>
              <wp:wrapNone/>
              <wp:docPr id="14" name="Rectangle 14"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2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4" o:spid="_x0000_s1026" stroked="f" filled="f">
              <o:lock selection="t" aspectratio="t" v:ext="edit"/>
            </v:rect>
          </w:pict>
        </mc:Fallback>
      </mc:AlternateContent>
    </w:r>
  </w:p>
  <w:p w:rsidR="003B4729" w:rsidRDefault="003B4729" w14:paraId="58C54CAB" w14:textId="77777777"/>
  <w:p w:rsidR="00FB29ED" w:rsidRDefault="009049DC" w14:paraId="241B289F" w14:textId="77777777">
    <w:pPr>
      <w:pStyle w:val="Header"/>
    </w:pPr>
    <w:r>
      <w:rPr>
        <w:noProof/>
        <w:lang w:val="en-US" w:eastAsia="zh-CN"/>
      </w:rPr>
      <mc:AlternateContent>
        <mc:Choice Requires="wps">
          <w:drawing>
            <wp:anchor distT="0" distB="0" distL="114300" distR="114300" simplePos="false" relativeHeight="251640320" behindDoc="false" locked="false" layoutInCell="true" allowOverlap="true" wp14:anchorId="1E5A77A2" wp14:editId="0FAC4AC3">
              <wp:simplePos x="0" y="0"/>
              <wp:positionH relativeFrom="column">
                <wp:posOffset>0</wp:posOffset>
              </wp:positionH>
              <wp:positionV relativeFrom="paragraph">
                <wp:posOffset>0</wp:posOffset>
              </wp:positionV>
              <wp:extent cx="635000" cy="635000"/>
              <wp:effectExtent l="0" t="0" r="3175" b="3175"/>
              <wp:wrapNone/>
              <wp:docPr id="6" name="Rectangle 6"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6" o:spid="_x0000_s1026" stroked="f" filled="f">
              <o:lock selection="t" aspectratio="t" v:ext="edit"/>
            </v:rect>
          </w:pict>
        </mc:Fallback>
      </mc:AlternateContent>
    </w:r>
    <w:r w:rsidR="00015390">
      <w:rPr>
        <w:noProof/>
        <w:lang w:val="en-US" w:eastAsia="zh-CN"/>
      </w:rPr>
      <mc:AlternateContent>
        <mc:Choice Requires="wps">
          <w:drawing>
            <wp:anchor distT="0" distB="0" distL="114300" distR="114300" simplePos="false" relativeHeight="251650560" behindDoc="false" locked="false" layoutInCell="true" allowOverlap="true" wp14:anchorId="5FBCC433" wp14:editId="67BFBC8E">
              <wp:simplePos x="0" y="0"/>
              <wp:positionH relativeFrom="column">
                <wp:posOffset>0</wp:posOffset>
              </wp:positionH>
              <wp:positionV relativeFrom="paragraph">
                <wp:posOffset>0</wp:posOffset>
              </wp:positionV>
              <wp:extent cx="635000" cy="635000"/>
              <wp:effectExtent l="0" t="0" r="3175" b="3175"/>
              <wp:wrapNone/>
              <wp:docPr id="13" name="Rectangle 13"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7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3" o:spid="_x0000_s1026" stroked="f" filled="f">
              <o:lock selection="t" aspectratio="t" v:ext="edit"/>
            </v:rect>
          </w:pict>
        </mc:Fallback>
      </mc:AlternateContent>
    </w:r>
  </w:p>
  <w:p w:rsidR="00D43577" w:rsidRDefault="00D43577" w14:paraId="40F20FD6" w14:textId="77777777"/>
  <w:p w:rsidR="00B00D91" w:rsidRDefault="009049DC" w14:paraId="215667CD" w14:textId="77777777">
    <w:pPr>
      <w:pStyle w:val="Header"/>
    </w:pPr>
    <w:r>
      <w:rPr>
        <w:noProof/>
        <w:lang w:val="en-US" w:eastAsia="zh-CN"/>
      </w:rPr>
      <mc:AlternateContent>
        <mc:Choice Requires="wps">
          <w:drawing>
            <wp:anchor distT="0" distB="0" distL="114300" distR="114300" simplePos="false" relativeHeight="251635200" behindDoc="false" locked="false" layoutInCell="true" allowOverlap="true" wp14:anchorId="41B1803B" wp14:editId="51913FCF">
              <wp:simplePos x="0" y="0"/>
              <wp:positionH relativeFrom="column">
                <wp:posOffset>0</wp:posOffset>
              </wp:positionH>
              <wp:positionV relativeFrom="paragraph">
                <wp:posOffset>0</wp:posOffset>
              </wp:positionV>
              <wp:extent cx="635000" cy="635000"/>
              <wp:effectExtent l="0" t="0" r="3175" b="3175"/>
              <wp:wrapNone/>
              <wp:docPr id="5" name="Rectangle 5"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1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 o:spid="_x0000_s1026" stroked="f" filled="f">
              <o:lock selection="t" aspectratio="t" v:ext="edit"/>
            </v:rect>
          </w:pict>
        </mc:Fallback>
      </mc:AlternateContent>
    </w:r>
    <w:r>
      <w:rPr>
        <w:noProof/>
        <w:lang w:val="en-US" w:eastAsia="zh-CN"/>
      </w:rPr>
      <mc:AlternateContent>
        <mc:Choice Requires="wps">
          <w:drawing>
            <wp:anchor distT="0" distB="0" distL="114300" distR="114300" simplePos="false" relativeHeight="251636224" behindDoc="false" locked="false" layoutInCell="true" allowOverlap="true" wp14:anchorId="4C49C303" wp14:editId="44CB29A0">
              <wp:simplePos x="0" y="0"/>
              <wp:positionH relativeFrom="column">
                <wp:posOffset>0</wp:posOffset>
              </wp:positionH>
              <wp:positionV relativeFrom="paragraph">
                <wp:posOffset>0</wp:posOffset>
              </wp:positionV>
              <wp:extent cx="635000" cy="635000"/>
              <wp:effectExtent l="0" t="0" r="3175" b="3175"/>
              <wp:wrapNone/>
              <wp:docPr id="4" name="Rectangle 4"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 o:spid="_x0000_s1026" stroked="f" filled="f">
              <o:lock selection="t" aspectratio="t" v:ext="edit"/>
            </v:rect>
          </w:pict>
        </mc:Fallback>
      </mc:AlternateContent>
    </w:r>
  </w:p>
</w:hdr>
</file>

<file path=word/header2.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p14">
  <w:p w:rsidR="00E9669D" w:rsidP="00A21BD4" w:rsidRDefault="00A21BD4" w14:paraId="3C78B16A" w14:textId="6956B5F0">
    <w:pPr>
      <w:pStyle w:val="Header"/>
    </w:pPr>
    <w:r>
      <w:rPr>
        <w:noProof/>
      </w:rPr>
      <w:pict w14:anchorId="4108A94E">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75136;visibility:hidden" id="_x0000_s2076">
          <v:path gradientshapeok="f"/>
          <o:lock selection="t" v:ext="edit"/>
        </v:shape>
      </w:pict>
    </w:r>
    <w:r>
      <w:pict w14:anchorId="4333EE39">
        <v:shape type="#_x0000_t75" style="position:absolute;left:0;text-align:left;margin-left:0;margin-top:0;width:50pt;height:50pt;z-index:251657728;visibility:hidden" id="_x0000_s2094">
          <v:path gradientshapeok="f"/>
          <o:lock selection="t" v:ext="edit"/>
        </v:shape>
      </w:pict>
    </w:r>
    <w:r>
      <w:pict w14:anchorId="46DBB3D2">
        <v:shape type="#_x0000_t75" style="position:absolute;left:0;text-align:left;margin-left:0;margin-top:0;width:50pt;height:50pt;z-index:251658752;visibility:hidden" id="_x0000_s2093">
          <v:path gradientshapeok="f"/>
          <o:lock selection="t" v:ext="edit"/>
        </v:shape>
      </w:pict>
    </w:r>
    <w:r w:rsidR="00920163">
      <w:t xml:space="preserve">Cg-18/INF. 6.2(2), p. </w:t>
    </w:r>
    <w:r w:rsidR="00920163">
      <w:fldChar w:fldCharType="begin"/>
    </w:r>
    <w:r w:rsidR="00920163">
      <w:instrText xml:space="preserve"> PAGE   \* MERGEFORMAT </w:instrText>
    </w:r>
    <w:r w:rsidR="00920163">
      <w:fldChar w:fldCharType="separate"/>
    </w:r>
    <w:r>
      <w:rPr>
        <w:noProof/>
      </w:rPr>
      <w:t>2</w:t>
    </w:r>
    <w:r w:rsidR="00920163">
      <w:rPr>
        <w:noProof/>
      </w:rPr>
      <w:fldChar w:fldCharType="end"/>
    </w:r>
    <w:r>
      <w:pict w14:anchorId="45A072C4">
        <v:shapetype stroked="f" filled="f" o:spt="75.0" o:preferrelative="t" path="m@4@5l@4@11@9@11@9@5xe" coordsize="21600,21600" id="_x0000_m209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w14:anchorId="3331DCCA">
        <v:shapetype stroked="f" filled="f" o:spt="75.0" o:preferrelative="t" path="m@4@5l@4@11@9@11@9@5xe" coordsize="21600,21600" id="_x0000_m209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bookmarkStart w:name="_GoBack" w:id="10"/>
    <w:bookmarkEnd w:id="10"/>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p14">
  <w:p w:rsidR="00B00D91" w:rsidP="00A21BD4" w:rsidRDefault="00A21BD4" w14:paraId="2B6D4CBB" w14:textId="38CA3C19">
    <w:pPr>
      <w:pStyle w:val="Header"/>
    </w:pPr>
    <w:r>
      <w:rPr>
        <w:noProof/>
      </w:rPr>
      <w:pict w14:anchorId="736E1E88">
        <v:shapetype stroked="f" filled="f" o:spt="75.0" o:preferrelative="t" path="m@4@5l@4@11@9@11@9@5xe" coordsize="21600,21600" id="_x0000_m208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rPr>
        <w:noProof/>
      </w:rPr>
      <w:pict w14:anchorId="15750608">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61824;visibility:hidden" id="_x0000_s2088">
          <v:path gradientshapeok="f"/>
          <o:lock selection="t" v:ext="edit"/>
        </v:shape>
      </w:pict>
    </w:r>
    <w:r>
      <w:pict w14:anchorId="4114B28A">
        <v:shapetype stroked="f" filled="f" o:spt="75.0" o:preferrelative="t" path="m@4@5l@4@11@9@11@9@5xe" coordsize="21600,21600" id="_x0000_m208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rPr>
        <w:noProof/>
      </w:rPr>
      <w:pict w14:anchorId="2208AEA9">
        <v:shape type="#_x0000_t75" style="position:absolute;left:0;text-align:left;margin-left:0;margin-top:0;width:50pt;height:50pt;z-index:251676160;visibility:hidden" id="_x0000_s2071">
          <v:path gradientshapeok="f"/>
          <o:lock selection="t" v:ext="edit"/>
        </v:shape>
      </w:pict>
    </w:r>
    <w:r>
      <w:pict w14:anchorId="324CDD5F">
        <v:shape type="#_x0000_t75" style="position:absolute;left:0;text-align:left;margin-left:0;margin-top:0;width:50pt;height:50pt;z-index:251663872;visibility:hidden" id="_x0000_s2085">
          <v:path gradientshapeok="f"/>
          <o:lock selection="t" v:ext="edit"/>
        </v:shape>
      </w:pict>
    </w:r>
    <w:r>
      <w:rPr>
        <w:noProof/>
      </w:rPr>
      <w:pict w14:anchorId="13EEDD3C">
        <v:shape type="#_x0000_t75" alt="" style="position:absolute;left:0;text-align:left;margin-left:0;margin-top:0;width:50pt;height:50pt;z-index:251679232;visibility:hidden;mso-wrap-edited:f;mso-width-percent:0;mso-height-percent:0;mso-width-percent:0;mso-height-percent:0" id="_x0000_s2052">
          <v:path gradientshapeok="f"/>
          <o:lock selection="t" v:ext="edit"/>
        </v:shape>
      </w:pict>
    </w:r>
    <w:r>
      <w:pict w14:anchorId="4DA9F63A">
        <v:shapetype stroked="f" filled="f" o:spt="75.0" o:preferrelative="t" path="m@4@5l@4@11@9@11@9@5xe" coordsize="21600,21600" id="_x0000_m208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rsidR="00015390">
      <w:rPr>
        <w:noProof/>
        <w:lang w:val="en-US" w:eastAsia="zh-CN"/>
      </w:rPr>
      <mc:AlternateContent>
        <mc:Choice Requires="wps">
          <w:drawing>
            <wp:anchor distT="0" distB="0" distL="114300" distR="114300" simplePos="false" relativeHeight="251647488" behindDoc="false" locked="false" layoutInCell="true" allowOverlap="true" wp14:anchorId="236F65BE" wp14:editId="039EE406">
              <wp:simplePos x="0" y="0"/>
              <wp:positionH relativeFrom="column">
                <wp:posOffset>0</wp:posOffset>
              </wp:positionH>
              <wp:positionV relativeFrom="paragraph">
                <wp:posOffset>0</wp:posOffset>
              </wp:positionV>
              <wp:extent cx="635000" cy="635000"/>
              <wp:effectExtent l="0" t="0" r="3175" b="3175"/>
              <wp:wrapNone/>
              <wp:docPr id="12" name="Rectangle 12"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7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2" o:spid="_x0000_s1026" stroked="f" filled="f">
              <o:lock selection="t" aspectratio="t" v:ext="edit"/>
            </v:rect>
          </w:pict>
        </mc:Fallback>
      </mc:AlternateContent>
    </w:r>
    <w:r>
      <w:pict w14:anchorId="019E5DED">
        <v:shape type="#_x0000_m2084" alt="" style="position:absolute;left:0;text-align:left;margin-left:0;margin-top:0;width:50pt;height:50pt;z-index:251678208;visibility:hidden;mso-width-percent:0;mso-height-percent:0;mso-position-horizontal-relative:text;mso-position-vertical-relative:text;mso-width-percent:0;mso-height-percent:0" id="_x0000_s2063" o:preferrelative="t">
          <v:path gradientshapeok="f"/>
          <o:lock selection="t" v:ext="edit"/>
        </v:shape>
      </w:pict>
    </w:r>
    <w:r w:rsidR="00015390">
      <w:rPr>
        <w:noProof/>
        <w:lang w:val="en-US" w:eastAsia="zh-CN"/>
      </w:rPr>
      <mc:AlternateContent>
        <mc:Choice Requires="wps">
          <w:drawing>
            <wp:anchor distT="0" distB="0" distL="114300" distR="114300" simplePos="false" relativeHeight="251644416" behindDoc="false" locked="false" layoutInCell="true" allowOverlap="true" wp14:anchorId="3385F2DD" wp14:editId="34C2D0BE">
              <wp:simplePos x="0" y="0"/>
              <wp:positionH relativeFrom="column">
                <wp:posOffset>0</wp:posOffset>
              </wp:positionH>
              <wp:positionV relativeFrom="paragraph">
                <wp:posOffset>0</wp:posOffset>
              </wp:positionV>
              <wp:extent cx="635000" cy="635000"/>
              <wp:effectExtent l="0" t="0" r="3175" b="3175"/>
              <wp:wrapNone/>
              <wp:docPr id="11" name="Rectangle 11"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3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1" o:spid="_x0000_s1026" stroked="f" filled="f">
              <o:lock selection="t" aspectratio="t" v:ext="edit"/>
            </v:rect>
          </w:pict>
        </mc:Fallback>
      </mc:AlternateContent>
    </w:r>
    <w:r w:rsidR="00015390">
      <w:rPr>
        <w:noProof/>
        <w:lang w:val="en-US" w:eastAsia="zh-CN"/>
      </w:rPr>
      <mc:AlternateContent>
        <mc:Choice Requires="wps">
          <w:drawing>
            <wp:anchor distT="0" distB="0" distL="114300" distR="114300" simplePos="false" relativeHeight="251645440" behindDoc="false" locked="false" layoutInCell="true" allowOverlap="true" wp14:anchorId="30CEE0CE" wp14:editId="0B92FD84">
              <wp:simplePos x="0" y="0"/>
              <wp:positionH relativeFrom="column">
                <wp:posOffset>0</wp:posOffset>
              </wp:positionH>
              <wp:positionV relativeFrom="paragraph">
                <wp:posOffset>0</wp:posOffset>
              </wp:positionV>
              <wp:extent cx="635000" cy="635000"/>
              <wp:effectExtent l="0" t="0" r="3175" b="3175"/>
              <wp:wrapNone/>
              <wp:docPr id="10" name="Rectangle 10"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4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0" o:spid="_x0000_s1026" stroked="f" filled="f">
              <o:lock selection="t" aspectratio="t" v:ext="edit"/>
            </v:rect>
          </w:pict>
        </mc:Fallback>
      </mc:AlternateContent>
    </w:r>
    <w:r w:rsidR="00015390">
      <w:rPr>
        <w:noProof/>
        <w:lang w:val="en-US" w:eastAsia="zh-CN"/>
      </w:rPr>
      <mc:AlternateContent>
        <mc:Choice Requires="wps">
          <w:drawing>
            <wp:anchor distT="0" distB="0" distL="114300" distR="114300" simplePos="false" relativeHeight="251651584" behindDoc="false" locked="false" layoutInCell="true" allowOverlap="true" wp14:anchorId="21147567" wp14:editId="28E8B458">
              <wp:simplePos x="0" y="0"/>
              <wp:positionH relativeFrom="column">
                <wp:posOffset>0</wp:posOffset>
              </wp:positionH>
              <wp:positionV relativeFrom="paragraph">
                <wp:posOffset>0</wp:posOffset>
              </wp:positionV>
              <wp:extent cx="635000" cy="635000"/>
              <wp:effectExtent l="0" t="0" r="3175" b="3175"/>
              <wp:wrapNone/>
              <wp:docPr id="9" name="Rectangle 9"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8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9" o:spid="_x0000_s1026" stroked="f" filled="f">
              <o:lock selection="t" aspectratio="t" v:ext="edit"/>
            </v:rect>
          </w:pict>
        </mc:Fallback>
      </mc:AlternateContent>
    </w:r>
    <w:r w:rsidR="00015390">
      <w:rPr>
        <w:noProof/>
        <w:lang w:val="en-US" w:eastAsia="zh-CN"/>
      </w:rPr>
      <mc:AlternateContent>
        <mc:Choice Requires="wps">
          <w:drawing>
            <wp:anchor distT="0" distB="0" distL="114300" distR="114300" simplePos="false" relativeHeight="251646464" behindDoc="false" locked="false" layoutInCell="true" allowOverlap="true" wp14:anchorId="025B4D7B" wp14:editId="03B817AE">
              <wp:simplePos x="0" y="0"/>
              <wp:positionH relativeFrom="column">
                <wp:posOffset>0</wp:posOffset>
              </wp:positionH>
              <wp:positionV relativeFrom="paragraph">
                <wp:posOffset>0</wp:posOffset>
              </wp:positionV>
              <wp:extent cx="635000" cy="635000"/>
              <wp:effectExtent l="0" t="0" r="3175" b="3175"/>
              <wp:wrapNone/>
              <wp:docPr id="8" name="Rectangle 8"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06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8" o:spid="_x0000_s1026" stroked="f" filled="f">
              <o:lock selection="t" aspectratio="t" v:ext="edit"/>
            </v:rect>
          </w:pict>
        </mc:Fallback>
      </mc:AlternateContent>
    </w:r>
    <w:r w:rsidR="009049DC">
      <w:rPr>
        <w:noProof/>
        <w:lang w:val="en-US" w:eastAsia="zh-CN"/>
      </w:rPr>
      <mc:AlternateContent>
        <mc:Choice Requires="wps">
          <w:drawing>
            <wp:anchor distT="0" distB="0" distL="114300" distR="114300" simplePos="false" relativeHeight="251639296" behindDoc="false" locked="false" layoutInCell="true" allowOverlap="true" wp14:anchorId="48711B95" wp14:editId="363C0026">
              <wp:simplePos x="0" y="0"/>
              <wp:positionH relativeFrom="column">
                <wp:posOffset>0</wp:posOffset>
              </wp:positionH>
              <wp:positionV relativeFrom="paragraph">
                <wp:posOffset>0</wp:posOffset>
              </wp:positionV>
              <wp:extent cx="635000" cy="635000"/>
              <wp:effectExtent l="0" t="0" r="3175" b="3175"/>
              <wp:wrapNone/>
              <wp:docPr id="3" name="Rectangle 3"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 o:spid="_x0000_s1026" stroked="f" filled="f">
              <o:lock selection="t" aspectratio="t" v:ext="edit"/>
            </v:rect>
          </w:pict>
        </mc:Fallback>
      </mc:AlternateContent>
    </w:r>
    <w:r w:rsidR="00015390">
      <w:rPr>
        <w:noProof/>
        <w:lang w:val="en-US" w:eastAsia="zh-CN"/>
      </w:rPr>
      <mc:AlternateContent>
        <mc:Choice Requires="wps">
          <w:drawing>
            <wp:anchor distT="0" distB="0" distL="114300" distR="114300" simplePos="false" relativeHeight="251652608" behindDoc="false" locked="false" layoutInCell="true" allowOverlap="true" wp14:anchorId="36DE844D" wp14:editId="1186574A">
              <wp:simplePos x="0" y="0"/>
              <wp:positionH relativeFrom="column">
                <wp:posOffset>0</wp:posOffset>
              </wp:positionH>
              <wp:positionV relativeFrom="paragraph">
                <wp:posOffset>0</wp:posOffset>
              </wp:positionV>
              <wp:extent cx="635000" cy="635000"/>
              <wp:effectExtent l="0" t="0" r="3175" b="3175"/>
              <wp:wrapNone/>
              <wp:docPr id="7" name="Rectangle 7"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9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7" o:spid="_x0000_s1026" stroked="f" filled="f">
              <o:lock selection="t" aspectratio="t" v:ext="edit"/>
            </v:rect>
          </w:pict>
        </mc:Fallback>
      </mc:AlternateContent>
    </w:r>
    <w:r w:rsidR="009049DC">
      <w:rPr>
        <w:noProof/>
        <w:lang w:val="en-US" w:eastAsia="zh-CN"/>
      </w:rPr>
      <mc:AlternateContent>
        <mc:Choice Requires="wps">
          <w:drawing>
            <wp:anchor distT="0" distB="0" distL="114300" distR="114300" simplePos="false" relativeHeight="251637248" behindDoc="false" locked="false" layoutInCell="true" allowOverlap="true" wp14:anchorId="69CF7923" wp14:editId="576729F3">
              <wp:simplePos x="0" y="0"/>
              <wp:positionH relativeFrom="column">
                <wp:posOffset>0</wp:posOffset>
              </wp:positionH>
              <wp:positionV relativeFrom="paragraph">
                <wp:posOffset>0</wp:posOffset>
              </wp:positionV>
              <wp:extent cx="635000" cy="635000"/>
              <wp:effectExtent l="0" t="0" r="3175" b="3175"/>
              <wp:wrapNone/>
              <wp:docPr id="2" name="Rectangle 2"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 o:spid="_x0000_s1026" stroked="f" filled="f">
              <o:lock selection="t" aspectratio="t" v:ext="edit"/>
            </v:rect>
          </w:pict>
        </mc:Fallback>
      </mc:AlternateContent>
    </w:r>
    <w:r w:rsidR="009049DC">
      <w:rPr>
        <w:noProof/>
        <w:lang w:val="en-US" w:eastAsia="zh-CN"/>
      </w:rPr>
      <mc:AlternateContent>
        <mc:Choice Requires="wps">
          <w:drawing>
            <wp:anchor distT="0" distB="0" distL="114300" distR="114300" simplePos="false" relativeHeight="251638272" behindDoc="false" locked="false" layoutInCell="true" allowOverlap="true" wp14:anchorId="2BC1413F" wp14:editId="2FF0CBEE">
              <wp:simplePos x="0" y="0"/>
              <wp:positionH relativeFrom="column">
                <wp:posOffset>0</wp:posOffset>
              </wp:positionH>
              <wp:positionV relativeFrom="paragraph">
                <wp:posOffset>0</wp:posOffset>
              </wp:positionV>
              <wp:extent cx="635000" cy="635000"/>
              <wp:effectExtent l="0" t="0" r="3175" b="3175"/>
              <wp:wrapNone/>
              <wp:docPr id="1" name="Rectangle 1" hidden="true"/>
              <wp:cNvGraphicFramePr>
                <a:graphicFrameLocks noSelect="true" noChangeAspect="true"/>
              </wp:cNvGraphicFramePr>
              <a:graphic>
                <a:graphicData uri="http://schemas.microsoft.com/office/word/2010/wordprocessingShape">
                  <wps:wsp>
                    <wps:cNvSpPr>
                      <a:spLocks noSelect="true" noChangeAspect="true" noChangeArrowheads="true"/>
                    </wps:cNvSpPr>
                    <wps:spPr bwMode="auto">
                      <a:xfrm>
                        <a:off x="0" y="0"/>
                        <a:ext cx="635000" cy="635000"/>
                      </a:xfrm>
                      <a:prstGeom prst="rect">
                        <a:avLst/>
                      </a:prstGeom>
                      <a:noFill/>
                      <a:extLst>
                        <a:ext uri="{909E8E84-426E-40DD-AFC4-6F175D3DCCD1}">
                          <a14:hiddenFill xmlns:wpi="http://schemas.microsoft.com/office/word/2010/wordprocessingInk" xmlns:wpg="http://schemas.microsoft.com/office/word/2010/wordprocessingGroup" xmlns:wpc="http://schemas.microsoft.com/office/word/2010/wordprocessingCanvas" xmlns:a14="http://schemas.microsoft.com/office/drawing/2010/main">
                            <a:solidFill>
                              <a:srgbClr val="FFFFFF"/>
                            </a:solidFill>
                          </a14:hiddenFill>
                        </a:ext>
                      </a:extLst>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rect style="position:absolute;margin-left:0;margin-top:0;width:50pt;height:50pt;z-index:25161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1026" stroked="f" filled="f">
              <o:lock selection="t" aspectratio="t" v:ext="edit"/>
            </v:rect>
          </w:pict>
        </mc:Fallback>
      </mc:AlternateConten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436E21E8"/>
    <w:lvl w:ilvl="0" w:tplc="91F6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38D3131"/>
    <w:multiLevelType w:val="hybridMultilevel"/>
    <w:tmpl w:val="88A251AC"/>
    <w:lvl w:ilvl="0" w:tplc="05F4BC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A92456"/>
    <w:multiLevelType w:val="multilevel"/>
    <w:tmpl w:val="A9406F8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BB7271"/>
    <w:multiLevelType w:val="multilevel"/>
    <w:tmpl w:val="ACE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C67F60"/>
    <w:multiLevelType w:val="hybridMultilevel"/>
    <w:tmpl w:val="A64075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CB7D20"/>
    <w:multiLevelType w:val="multilevel"/>
    <w:tmpl w:val="ACE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10">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79E0B78"/>
    <w:multiLevelType w:val="multilevel"/>
    <w:tmpl w:val="3E6E4B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4B0C67"/>
    <w:multiLevelType w:val="hybridMultilevel"/>
    <w:tmpl w:val="F8068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FC43CCE"/>
    <w:multiLevelType w:val="hybridMultilevel"/>
    <w:tmpl w:val="3ED6EF12"/>
    <w:lvl w:ilvl="0" w:tplc="04090001">
      <w:start w:val="1"/>
      <w:numFmt w:val="bullet"/>
      <w:lvlText w:val=""/>
      <w:lvlJc w:val="left"/>
      <w:pPr>
        <w:ind w:left="720" w:hanging="360"/>
      </w:pPr>
      <w:rPr>
        <w:rFonts w:ascii="Symbol" w:hAnsi="Symbol" w:hint="default"/>
      </w:rPr>
    </w:lvl>
    <w:lvl w:ilvl="1" w:tplc="48567DEC">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60696"/>
    <w:multiLevelType w:val="hybridMultilevel"/>
    <w:tmpl w:val="6DCA552A"/>
    <w:lvl w:ilvl="0" w:tplc="DD2ECEB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nsid w:val="7E32248F"/>
    <w:multiLevelType w:val="hybridMultilevel"/>
    <w:tmpl w:val="78A83504"/>
    <w:lvl w:ilvl="0" w:tplc="0409000F">
      <w:start w:val="1"/>
      <w:numFmt w:val="decimal"/>
      <w:lvlText w:val="%1."/>
      <w:lvlJc w:val="left"/>
      <w:pPr>
        <w:ind w:left="3141" w:hanging="360"/>
      </w:pPr>
    </w:lvl>
    <w:lvl w:ilvl="1" w:tplc="04090019">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9"/>
  </w:num>
  <w:num w:numId="8">
    <w:abstractNumId w:val="1"/>
  </w:num>
  <w:num w:numId="9">
    <w:abstractNumId w:val="13"/>
  </w:num>
  <w:num w:numId="10">
    <w:abstractNumId w:val="17"/>
  </w:num>
  <w:num w:numId="11">
    <w:abstractNumId w:val="12"/>
  </w:num>
  <w:num w:numId="12">
    <w:abstractNumId w:val="14"/>
  </w:num>
  <w:num w:numId="13">
    <w:abstractNumId w:val="3"/>
  </w:num>
  <w:num w:numId="14">
    <w:abstractNumId w:val="0"/>
  </w:num>
  <w:num w:numId="15">
    <w:abstractNumId w:val="2"/>
  </w:num>
  <w:num w:numId="16">
    <w:abstractNumId w:val="11"/>
  </w:num>
  <w:num w:numId="17">
    <w:abstractNumId w:val="7"/>
  </w:num>
  <w:num w:numId="18">
    <w:abstractNumId w:val="8"/>
  </w:num>
  <w:num w:numId="19">
    <w:abstractNumId w:val="6"/>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 Manaenkova">
    <w15:presenceInfo w15:providerId="None" w15:userId="E Manaenkova"/>
  </w15:person>
</w15:people>
</file>

<file path=word/settings.xml><?xml version="1.0" encoding="utf-8"?>
<w:setting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zoom w:percent="158"/>
  <w:proofState w:spelling="clean"/>
  <w:stylePaneFormatFilter w:val="3F01"/>
  <w:stylePaneSortMethod w:val="0000"/>
  <w:defaultTabStop w:val="1134"/>
  <w:hyphenationZone w:val="425"/>
  <w:drawingGridHorizontalSpacing w:val="110"/>
  <w:displayHorizontalDrawingGridEvery w:val="2"/>
  <w:displayVerticalDrawingGridEvery w:val="2"/>
  <w:characterSpacingControl w:val="doNotCompress"/>
  <w:hdrShapeDefaults>
    <o:shapedefaults spidmax="2099"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15390"/>
    <w:rsid w:val="000212C2"/>
    <w:rsid w:val="00022BF1"/>
    <w:rsid w:val="00026393"/>
    <w:rsid w:val="00030C34"/>
    <w:rsid w:val="0003137A"/>
    <w:rsid w:val="00037114"/>
    <w:rsid w:val="00041171"/>
    <w:rsid w:val="00041C35"/>
    <w:rsid w:val="00050F8E"/>
    <w:rsid w:val="000573AD"/>
    <w:rsid w:val="0007179B"/>
    <w:rsid w:val="00072F17"/>
    <w:rsid w:val="000806D8"/>
    <w:rsid w:val="0008268B"/>
    <w:rsid w:val="00082C80"/>
    <w:rsid w:val="00083847"/>
    <w:rsid w:val="00083C36"/>
    <w:rsid w:val="000A2819"/>
    <w:rsid w:val="000A69BF"/>
    <w:rsid w:val="000C225A"/>
    <w:rsid w:val="000C6781"/>
    <w:rsid w:val="000D400C"/>
    <w:rsid w:val="000D4FA3"/>
    <w:rsid w:val="000F5E49"/>
    <w:rsid w:val="000F7A87"/>
    <w:rsid w:val="00111BFD"/>
    <w:rsid w:val="0011498B"/>
    <w:rsid w:val="00120147"/>
    <w:rsid w:val="00120602"/>
    <w:rsid w:val="00123140"/>
    <w:rsid w:val="0012744B"/>
    <w:rsid w:val="00141AA2"/>
    <w:rsid w:val="001536B9"/>
    <w:rsid w:val="00163BA3"/>
    <w:rsid w:val="00166B31"/>
    <w:rsid w:val="00176F0D"/>
    <w:rsid w:val="00180771"/>
    <w:rsid w:val="001809DE"/>
    <w:rsid w:val="00190FF5"/>
    <w:rsid w:val="001930A3"/>
    <w:rsid w:val="001A228B"/>
    <w:rsid w:val="001A341E"/>
    <w:rsid w:val="001B0EA6"/>
    <w:rsid w:val="001B1CDF"/>
    <w:rsid w:val="001B56F4"/>
    <w:rsid w:val="001C5462"/>
    <w:rsid w:val="001D6302"/>
    <w:rsid w:val="001E7581"/>
    <w:rsid w:val="001E7DD0"/>
    <w:rsid w:val="001F1BDA"/>
    <w:rsid w:val="0020095E"/>
    <w:rsid w:val="00201115"/>
    <w:rsid w:val="00210D30"/>
    <w:rsid w:val="00211364"/>
    <w:rsid w:val="00234A34"/>
    <w:rsid w:val="002443A7"/>
    <w:rsid w:val="0025255D"/>
    <w:rsid w:val="002614CE"/>
    <w:rsid w:val="00267A84"/>
    <w:rsid w:val="00270480"/>
    <w:rsid w:val="0027307F"/>
    <w:rsid w:val="002779AF"/>
    <w:rsid w:val="002823D8"/>
    <w:rsid w:val="00284BBA"/>
    <w:rsid w:val="0028531A"/>
    <w:rsid w:val="00285446"/>
    <w:rsid w:val="00292D07"/>
    <w:rsid w:val="00295593"/>
    <w:rsid w:val="002A386C"/>
    <w:rsid w:val="002A7A9F"/>
    <w:rsid w:val="002B3AF7"/>
    <w:rsid w:val="002C30BC"/>
    <w:rsid w:val="002C7A88"/>
    <w:rsid w:val="002D232B"/>
    <w:rsid w:val="002D5E00"/>
    <w:rsid w:val="002D6DAC"/>
    <w:rsid w:val="002E3FAD"/>
    <w:rsid w:val="002E48CA"/>
    <w:rsid w:val="002E4E16"/>
    <w:rsid w:val="002E7D0E"/>
    <w:rsid w:val="002F3665"/>
    <w:rsid w:val="002F5517"/>
    <w:rsid w:val="00301E8C"/>
    <w:rsid w:val="0030433B"/>
    <w:rsid w:val="00320009"/>
    <w:rsid w:val="0032424A"/>
    <w:rsid w:val="00360DBA"/>
    <w:rsid w:val="00365B3D"/>
    <w:rsid w:val="0036681A"/>
    <w:rsid w:val="00380AF7"/>
    <w:rsid w:val="00384F33"/>
    <w:rsid w:val="0038675C"/>
    <w:rsid w:val="00394A05"/>
    <w:rsid w:val="00397770"/>
    <w:rsid w:val="00397880"/>
    <w:rsid w:val="003A7016"/>
    <w:rsid w:val="003B4729"/>
    <w:rsid w:val="003B4E61"/>
    <w:rsid w:val="003D50ED"/>
    <w:rsid w:val="003E4046"/>
    <w:rsid w:val="003F125B"/>
    <w:rsid w:val="003F7B3F"/>
    <w:rsid w:val="0041078D"/>
    <w:rsid w:val="00416F97"/>
    <w:rsid w:val="004203D2"/>
    <w:rsid w:val="00425CE4"/>
    <w:rsid w:val="0043039B"/>
    <w:rsid w:val="0043375B"/>
    <w:rsid w:val="004423FE"/>
    <w:rsid w:val="00445C35"/>
    <w:rsid w:val="00446BB3"/>
    <w:rsid w:val="00455E98"/>
    <w:rsid w:val="00457E24"/>
    <w:rsid w:val="004667E7"/>
    <w:rsid w:val="00473619"/>
    <w:rsid w:val="00475797"/>
    <w:rsid w:val="004811DD"/>
    <w:rsid w:val="00491766"/>
    <w:rsid w:val="0049253B"/>
    <w:rsid w:val="004964F5"/>
    <w:rsid w:val="004A140B"/>
    <w:rsid w:val="004A17EC"/>
    <w:rsid w:val="004B7BAA"/>
    <w:rsid w:val="004C2DF7"/>
    <w:rsid w:val="004C3B5D"/>
    <w:rsid w:val="004C4E0B"/>
    <w:rsid w:val="004D497E"/>
    <w:rsid w:val="004D731F"/>
    <w:rsid w:val="004E4809"/>
    <w:rsid w:val="004E6352"/>
    <w:rsid w:val="004E6460"/>
    <w:rsid w:val="004E66E4"/>
    <w:rsid w:val="004F6B46"/>
    <w:rsid w:val="004F7CB3"/>
    <w:rsid w:val="00500358"/>
    <w:rsid w:val="005068D6"/>
    <w:rsid w:val="00507498"/>
    <w:rsid w:val="005105B5"/>
    <w:rsid w:val="00525B80"/>
    <w:rsid w:val="0053098F"/>
    <w:rsid w:val="00546D8E"/>
    <w:rsid w:val="00571AE1"/>
    <w:rsid w:val="005721A2"/>
    <w:rsid w:val="00583549"/>
    <w:rsid w:val="00592267"/>
    <w:rsid w:val="005A521B"/>
    <w:rsid w:val="005A57B9"/>
    <w:rsid w:val="005B0AE2"/>
    <w:rsid w:val="005B147A"/>
    <w:rsid w:val="005B1F2C"/>
    <w:rsid w:val="005C0A77"/>
    <w:rsid w:val="005D03D9"/>
    <w:rsid w:val="005D62EB"/>
    <w:rsid w:val="005D666D"/>
    <w:rsid w:val="005F7795"/>
    <w:rsid w:val="0061028A"/>
    <w:rsid w:val="00615AB0"/>
    <w:rsid w:val="0061778C"/>
    <w:rsid w:val="00635399"/>
    <w:rsid w:val="00636B90"/>
    <w:rsid w:val="0064738B"/>
    <w:rsid w:val="006508EA"/>
    <w:rsid w:val="00690F06"/>
    <w:rsid w:val="00697DB5"/>
    <w:rsid w:val="006A2801"/>
    <w:rsid w:val="006A492A"/>
    <w:rsid w:val="006A5F20"/>
    <w:rsid w:val="006B7097"/>
    <w:rsid w:val="006C25F8"/>
    <w:rsid w:val="006C5596"/>
    <w:rsid w:val="006C72F4"/>
    <w:rsid w:val="006C783F"/>
    <w:rsid w:val="006D3293"/>
    <w:rsid w:val="006D36F8"/>
    <w:rsid w:val="006D5576"/>
    <w:rsid w:val="006E5FE9"/>
    <w:rsid w:val="006E6B4E"/>
    <w:rsid w:val="006E766D"/>
    <w:rsid w:val="006F1078"/>
    <w:rsid w:val="00705C9F"/>
    <w:rsid w:val="00716951"/>
    <w:rsid w:val="00717999"/>
    <w:rsid w:val="00723590"/>
    <w:rsid w:val="00734899"/>
    <w:rsid w:val="00735D9E"/>
    <w:rsid w:val="0075136C"/>
    <w:rsid w:val="00754CF7"/>
    <w:rsid w:val="00771A68"/>
    <w:rsid w:val="00777D58"/>
    <w:rsid w:val="007C212A"/>
    <w:rsid w:val="007D3CF6"/>
    <w:rsid w:val="007E3F58"/>
    <w:rsid w:val="007E56FF"/>
    <w:rsid w:val="007E7D21"/>
    <w:rsid w:val="007F18ED"/>
    <w:rsid w:val="007F482F"/>
    <w:rsid w:val="008039DC"/>
    <w:rsid w:val="00807CC5"/>
    <w:rsid w:val="008133B8"/>
    <w:rsid w:val="00820DAA"/>
    <w:rsid w:val="00823B49"/>
    <w:rsid w:val="00831751"/>
    <w:rsid w:val="00835B42"/>
    <w:rsid w:val="00843072"/>
    <w:rsid w:val="00847AA4"/>
    <w:rsid w:val="00847D99"/>
    <w:rsid w:val="0085038E"/>
    <w:rsid w:val="0086271D"/>
    <w:rsid w:val="0086420B"/>
    <w:rsid w:val="00864DBF"/>
    <w:rsid w:val="00865AE2"/>
    <w:rsid w:val="008829B9"/>
    <w:rsid w:val="00894CA7"/>
    <w:rsid w:val="008A722F"/>
    <w:rsid w:val="008A7313"/>
    <w:rsid w:val="008A7322"/>
    <w:rsid w:val="008A7D91"/>
    <w:rsid w:val="008B7559"/>
    <w:rsid w:val="008B7FC7"/>
    <w:rsid w:val="008C17A4"/>
    <w:rsid w:val="008E1E4A"/>
    <w:rsid w:val="008E2FF1"/>
    <w:rsid w:val="008F0615"/>
    <w:rsid w:val="008F1FDB"/>
    <w:rsid w:val="008F4837"/>
    <w:rsid w:val="009049DC"/>
    <w:rsid w:val="00914A73"/>
    <w:rsid w:val="00920163"/>
    <w:rsid w:val="0092046D"/>
    <w:rsid w:val="00933D75"/>
    <w:rsid w:val="00935E09"/>
    <w:rsid w:val="00945442"/>
    <w:rsid w:val="00950605"/>
    <w:rsid w:val="00952233"/>
    <w:rsid w:val="00954D66"/>
    <w:rsid w:val="0096121C"/>
    <w:rsid w:val="0097208A"/>
    <w:rsid w:val="00975D76"/>
    <w:rsid w:val="00982E51"/>
    <w:rsid w:val="009874B9"/>
    <w:rsid w:val="00993581"/>
    <w:rsid w:val="009A288C"/>
    <w:rsid w:val="009B3755"/>
    <w:rsid w:val="009B6697"/>
    <w:rsid w:val="009C4C04"/>
    <w:rsid w:val="009D0537"/>
    <w:rsid w:val="009D6216"/>
    <w:rsid w:val="009E6FDE"/>
    <w:rsid w:val="009F4853"/>
    <w:rsid w:val="009F7566"/>
    <w:rsid w:val="00A06BFE"/>
    <w:rsid w:val="00A10F5D"/>
    <w:rsid w:val="00A14AF1"/>
    <w:rsid w:val="00A16891"/>
    <w:rsid w:val="00A21BD4"/>
    <w:rsid w:val="00A332E8"/>
    <w:rsid w:val="00A35AF5"/>
    <w:rsid w:val="00A35DDF"/>
    <w:rsid w:val="00A36CBA"/>
    <w:rsid w:val="00A50291"/>
    <w:rsid w:val="00A52888"/>
    <w:rsid w:val="00A54F76"/>
    <w:rsid w:val="00A604CD"/>
    <w:rsid w:val="00A60FE6"/>
    <w:rsid w:val="00A65314"/>
    <w:rsid w:val="00A654BE"/>
    <w:rsid w:val="00A7683B"/>
    <w:rsid w:val="00A874EF"/>
    <w:rsid w:val="00A95415"/>
    <w:rsid w:val="00AA3C89"/>
    <w:rsid w:val="00AC4671"/>
    <w:rsid w:val="00AC4CDB"/>
    <w:rsid w:val="00AF19CF"/>
    <w:rsid w:val="00AF4143"/>
    <w:rsid w:val="00AF638A"/>
    <w:rsid w:val="00B00141"/>
    <w:rsid w:val="00B009AA"/>
    <w:rsid w:val="00B00D91"/>
    <w:rsid w:val="00B030C8"/>
    <w:rsid w:val="00B056E7"/>
    <w:rsid w:val="00B05B71"/>
    <w:rsid w:val="00B10035"/>
    <w:rsid w:val="00B165E6"/>
    <w:rsid w:val="00B235DB"/>
    <w:rsid w:val="00B301FE"/>
    <w:rsid w:val="00B34FF4"/>
    <w:rsid w:val="00B548A2"/>
    <w:rsid w:val="00B56934"/>
    <w:rsid w:val="00B60815"/>
    <w:rsid w:val="00B72444"/>
    <w:rsid w:val="00B7303E"/>
    <w:rsid w:val="00B93B62"/>
    <w:rsid w:val="00B953D1"/>
    <w:rsid w:val="00BA1CF6"/>
    <w:rsid w:val="00BA30D0"/>
    <w:rsid w:val="00BC3BA2"/>
    <w:rsid w:val="00BD471A"/>
    <w:rsid w:val="00BE2ABF"/>
    <w:rsid w:val="00C04BD2"/>
    <w:rsid w:val="00C125EF"/>
    <w:rsid w:val="00C13EEC"/>
    <w:rsid w:val="00C156A4"/>
    <w:rsid w:val="00C20FAA"/>
    <w:rsid w:val="00C2459D"/>
    <w:rsid w:val="00C25F5D"/>
    <w:rsid w:val="00C354A2"/>
    <w:rsid w:val="00C4170B"/>
    <w:rsid w:val="00C42C95"/>
    <w:rsid w:val="00C55E5B"/>
    <w:rsid w:val="00C720A4"/>
    <w:rsid w:val="00C74DF6"/>
    <w:rsid w:val="00C7611C"/>
    <w:rsid w:val="00C94097"/>
    <w:rsid w:val="00CA4269"/>
    <w:rsid w:val="00CA7330"/>
    <w:rsid w:val="00CB64F0"/>
    <w:rsid w:val="00CC2909"/>
    <w:rsid w:val="00CD504F"/>
    <w:rsid w:val="00CE1719"/>
    <w:rsid w:val="00CE3A8C"/>
    <w:rsid w:val="00D05E6F"/>
    <w:rsid w:val="00D0717E"/>
    <w:rsid w:val="00D33442"/>
    <w:rsid w:val="00D33B63"/>
    <w:rsid w:val="00D43577"/>
    <w:rsid w:val="00D44BAD"/>
    <w:rsid w:val="00D45B55"/>
    <w:rsid w:val="00D7097B"/>
    <w:rsid w:val="00D84F31"/>
    <w:rsid w:val="00D91DFA"/>
    <w:rsid w:val="00DB1AB2"/>
    <w:rsid w:val="00DC0DA2"/>
    <w:rsid w:val="00DC5E32"/>
    <w:rsid w:val="00DD3A65"/>
    <w:rsid w:val="00DD62C6"/>
    <w:rsid w:val="00DF4FAF"/>
    <w:rsid w:val="00E00498"/>
    <w:rsid w:val="00E00CE6"/>
    <w:rsid w:val="00E131ED"/>
    <w:rsid w:val="00E21EAF"/>
    <w:rsid w:val="00E25056"/>
    <w:rsid w:val="00E2617A"/>
    <w:rsid w:val="00E271F6"/>
    <w:rsid w:val="00E27B57"/>
    <w:rsid w:val="00E318BF"/>
    <w:rsid w:val="00E538E6"/>
    <w:rsid w:val="00E65496"/>
    <w:rsid w:val="00E711D7"/>
    <w:rsid w:val="00E73FC6"/>
    <w:rsid w:val="00E802A2"/>
    <w:rsid w:val="00E85C0B"/>
    <w:rsid w:val="00E9669D"/>
    <w:rsid w:val="00EA01F7"/>
    <w:rsid w:val="00EA1A96"/>
    <w:rsid w:val="00EC2693"/>
    <w:rsid w:val="00ED27EE"/>
    <w:rsid w:val="00ED60C0"/>
    <w:rsid w:val="00ED67AF"/>
    <w:rsid w:val="00EE128C"/>
    <w:rsid w:val="00EE3AB1"/>
    <w:rsid w:val="00EF0918"/>
    <w:rsid w:val="00EF5E1E"/>
    <w:rsid w:val="00EF66D9"/>
    <w:rsid w:val="00EF6BA5"/>
    <w:rsid w:val="00EF780D"/>
    <w:rsid w:val="00EF7A98"/>
    <w:rsid w:val="00F0267E"/>
    <w:rsid w:val="00F37BDF"/>
    <w:rsid w:val="00F43CB2"/>
    <w:rsid w:val="00F453DD"/>
    <w:rsid w:val="00F474C9"/>
    <w:rsid w:val="00F50549"/>
    <w:rsid w:val="00F61675"/>
    <w:rsid w:val="00F6686B"/>
    <w:rsid w:val="00F67F74"/>
    <w:rsid w:val="00F73DE3"/>
    <w:rsid w:val="00F76358"/>
    <w:rsid w:val="00F764F3"/>
    <w:rsid w:val="00F84DD2"/>
    <w:rsid w:val="00FB0872"/>
    <w:rsid w:val="00FB29ED"/>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2099" v:ext="edit"/>
    <o:shapelayout v:ext="edit">
      <o:idmap data="1" v:ext="edit"/>
    </o:shapelayout>
  </w:shapeDefaults>
  <w:decimalSymbol w:val="."/>
  <w:listSeparator w:val=","/>
  <w14:docId w14:val="1F1A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gmail-pa20">
    <w:name w:val="gmail-pa20"/>
    <w:basedOn w:val="Normal"/>
    <w:rsid w:val="00F764F3"/>
    <w:pPr>
      <w:tabs>
        <w:tab w:val="clear" w:pos="1134"/>
      </w:tabs>
      <w:spacing w:before="100" w:beforeAutospacing="1" w:after="100" w:afterAutospacing="1"/>
      <w:jc w:val="left"/>
    </w:pPr>
    <w:rPr>
      <w:rFonts w:ascii="Times New Roman" w:eastAsia="Times New Roman" w:hAnsi="Times New Roman" w:cs="Times New Roman"/>
      <w:sz w:val="24"/>
      <w:szCs w:val="24"/>
      <w:lang w:val="en-US" w:eastAsia="zh-CN"/>
    </w:rPr>
  </w:style>
  <w:style w:type="character" w:customStyle="1" w:styleId="FooterChar">
    <w:name w:val="Footer Char"/>
    <w:basedOn w:val="DefaultParagraphFont"/>
    <w:link w:val="Footer"/>
    <w:uiPriority w:val="99"/>
    <w:rsid w:val="002B3AF7"/>
    <w:rPr>
      <w:rFonts w:ascii="Verdana" w:eastAsia="Arial" w:hAnsi="Verdana" w:cs="Arial"/>
      <w:lang w:val="en-GB"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MS Mincho" w:hAnsi="Times New Roman"/>
        <w:lang w:bidi="ar-SA" w:eastAsia="zh-TW" w:val="en-US"/>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qFormat="1"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qFormat="1" w:semiHidden="0" w:unhideWhenUsed="0"/>
    <w:lsdException w:name="Strong" w:qFormat="1" w:semiHidden="0" w:unhideWhenUsed="0"/>
    <w:lsdException w:name="Emphasis" w:qFormat="1" w:semiHidden="0" w:unhideWhenUsed="0"/>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semiHidden="0" w:unhideWhenUsed="0"/>
    <w:lsdException w:name="No Spacing" w:qFormat="1"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qFormat="1" w:semiHidden="0" w:unhideWhenUsed="0"/>
    <w:lsdException w:name="Intense Quote" w:qFormat="1"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nhideWhenUsed="0"/>
    <w:lsdException w:name="Intense Emphasis" w:qFormat="1" w:semiHidden="0" w:unhideWhenUsed="0"/>
    <w:lsdException w:name="Subtle Reference" w:qFormat="1" w:semiHidden="0" w:unhideWhenUsed="0"/>
    <w:lsdException w:name="Intense Reference" w:qFormat="1" w:semiHidden="0" w:unhideWhenUsed="0"/>
    <w:lsdException w:name="Book Title" w:qFormat="1" w:semiHidden="0" w:unhideWhenUsed="0"/>
    <w:lsdException w:name="Bibliography" w:semiHidden="0" w:unhideWhenUsed="0"/>
    <w:lsdException w:name="TOC Heading" w:qFormat="1"/>
  </w:latentStyles>
  <w:style w:default="1" w:styleId="Normal" w:type="paragraph">
    <w:name w:val="Normal"/>
    <w:next w:val="WMOBodyText"/>
    <w:qFormat/>
    <w:rsid w:val="00B953D1"/>
    <w:pPr>
      <w:tabs>
        <w:tab w:pos="1134" w:val="left"/>
      </w:tabs>
      <w:jc w:val="both"/>
    </w:pPr>
    <w:rPr>
      <w:rFonts w:ascii="Verdana" w:cs="Arial" w:eastAsia="Arial" w:hAnsi="Verdana"/>
      <w:lang w:eastAsia="en-US" w:val="en-GB"/>
    </w:rPr>
  </w:style>
  <w:style w:styleId="Heading1" w:type="paragraph">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styleId="Heading2" w:type="paragraph">
    <w:name w:val="heading 2"/>
    <w:basedOn w:val="Normal"/>
    <w:next w:val="Normal"/>
    <w:link w:val="Heading2Char"/>
    <w:qFormat/>
    <w:rsid w:val="00A332E8"/>
    <w:pPr>
      <w:keepNext/>
      <w:keepLines/>
      <w:tabs>
        <w:tab w:pos="1134" w:val="clear"/>
      </w:tabs>
      <w:spacing w:before="360"/>
      <w:jc w:val="center"/>
      <w:outlineLvl w:val="1"/>
    </w:pPr>
    <w:rPr>
      <w:b/>
      <w:bCs/>
      <w:iCs/>
      <w:szCs w:val="22"/>
      <w:lang w:eastAsia="zh-TW"/>
    </w:rPr>
  </w:style>
  <w:style w:styleId="Heading3" w:type="paragraph">
    <w:name w:val="heading 3"/>
    <w:basedOn w:val="Normal"/>
    <w:next w:val="Normal"/>
    <w:link w:val="Heading3Char"/>
    <w:qFormat/>
    <w:rsid w:val="00166B31"/>
    <w:pPr>
      <w:keepNext/>
      <w:keepLines/>
      <w:spacing w:before="360"/>
      <w:ind w:hanging="1134" w:left="1134"/>
      <w:jc w:val="left"/>
      <w:outlineLvl w:val="2"/>
    </w:pPr>
    <w:rPr>
      <w:b/>
      <w:bCs/>
      <w:szCs w:val="22"/>
      <w:lang w:eastAsia="zh-TW"/>
    </w:rPr>
  </w:style>
  <w:style w:styleId="Heading4" w:type="paragraph">
    <w:name w:val="heading 4"/>
    <w:basedOn w:val="Normal"/>
    <w:next w:val="Normal"/>
    <w:link w:val="Heading4Char"/>
    <w:qFormat/>
    <w:rsid w:val="0086271D"/>
    <w:pPr>
      <w:keepNext/>
      <w:keepLines/>
      <w:spacing w:before="360"/>
      <w:ind w:hanging="1134" w:left="1134"/>
      <w:jc w:val="left"/>
      <w:outlineLvl w:val="3"/>
    </w:pPr>
    <w:rPr>
      <w:b/>
      <w:i/>
      <w:lang w:eastAsia="zh-TW"/>
    </w:rPr>
  </w:style>
  <w:style w:styleId="Heading5" w:type="paragraph">
    <w:name w:val="heading 5"/>
    <w:basedOn w:val="Normal"/>
    <w:next w:val="Normal"/>
    <w:qFormat/>
    <w:rsid w:val="00C13EEC"/>
    <w:pPr>
      <w:tabs>
        <w:tab w:pos="1080" w:val="left"/>
      </w:tabs>
      <w:spacing w:before="240"/>
      <w:ind w:hanging="1080" w:left="1080"/>
      <w:outlineLvl w:val="4"/>
    </w:pPr>
    <w:rPr>
      <w:bCs/>
      <w:i/>
      <w:iCs/>
      <w:szCs w:val="22"/>
      <w:lang w:eastAsia="zh-TW"/>
    </w:rPr>
  </w:style>
  <w:style w:styleId="Heading6" w:type="paragraph">
    <w:name w:val="heading 6"/>
    <w:basedOn w:val="Normal"/>
    <w:next w:val="Normal"/>
    <w:qFormat/>
    <w:rsid w:val="00C13EEC"/>
    <w:pPr>
      <w:keepNext/>
      <w:widowControl w:val="0"/>
      <w:tabs>
        <w:tab w:pos="4513" w:val="center"/>
      </w:tabs>
      <w:suppressAutoHyphens/>
      <w:jc w:val="center"/>
      <w:outlineLvl w:val="5"/>
    </w:pPr>
    <w:rPr>
      <w:b/>
      <w:snapToGrid w:val="0"/>
      <w:spacing w:val="-2"/>
      <w:lang w:eastAsia="zh-TW"/>
    </w:rPr>
  </w:style>
  <w:style w:styleId="Heading7" w:type="paragraph">
    <w:name w:val="heading 7"/>
    <w:basedOn w:val="Normal"/>
    <w:next w:val="Normal"/>
    <w:qFormat/>
    <w:rsid w:val="00C13EEC"/>
    <w:pPr>
      <w:keepNext/>
      <w:tabs>
        <w:tab w:pos="1134" w:val="clear"/>
        <w:tab w:pos="-722" w:val="left"/>
        <w:tab w:pos="1140" w:val="left"/>
        <w:tab w:pos="6946" w:val="left"/>
      </w:tabs>
      <w:suppressAutoHyphens/>
      <w:spacing w:line="252" w:lineRule="auto"/>
      <w:outlineLvl w:val="6"/>
    </w:pPr>
    <w:rPr>
      <w:b/>
      <w:bCs/>
      <w:color w:val="4436AA"/>
      <w:spacing w:val="-2"/>
      <w:sz w:val="28"/>
      <w:szCs w:val="22"/>
      <w:lang w:eastAsia="zh-TW"/>
    </w:rPr>
  </w:style>
  <w:style w:styleId="Heading8" w:type="paragraph">
    <w:name w:val="heading 8"/>
    <w:basedOn w:val="Normal"/>
    <w:next w:val="Normal"/>
    <w:qFormat/>
    <w:rsid w:val="005B74AD"/>
    <w:pPr>
      <w:spacing w:after="60" w:before="240"/>
      <w:outlineLvl w:val="7"/>
    </w:pPr>
    <w:rPr>
      <w:rFonts w:ascii="Times New Roman" w:cs="Times New Roman" w:hAnsi="Times New Roman"/>
      <w:i/>
      <w:iCs/>
      <w:sz w:val="24"/>
      <w:szCs w:val="24"/>
    </w:rPr>
  </w:style>
  <w:style w:styleId="Heading9" w:type="paragraph">
    <w:name w:val="heading 9"/>
    <w:basedOn w:val="Normal"/>
    <w:next w:val="Normal"/>
    <w:qFormat/>
    <w:rsid w:val="005B74AD"/>
    <w:pPr>
      <w:spacing w:after="60" w:before="240"/>
      <w:outlineLvl w:val="8"/>
    </w:pPr>
    <w:rPr>
      <w:szCs w:val="2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rsid w:val="00C2459D"/>
    <w:pPr>
      <w:tabs>
        <w:tab w:pos="1134" w:val="clear"/>
      </w:tabs>
      <w:spacing w:after="360"/>
      <w:jc w:val="center"/>
    </w:pPr>
  </w:style>
  <w:style w:styleId="BlockText" w:type="paragraph">
    <w:name w:val="Block Text"/>
    <w:basedOn w:val="Normal"/>
    <w:rsid w:val="008A71EB"/>
    <w:pPr>
      <w:ind w:left="567" w:right="566"/>
    </w:pPr>
    <w:rPr>
      <w:rFonts w:ascii="Univers" w:hAnsi="Univers"/>
      <w:sz w:val="21"/>
    </w:rPr>
  </w:style>
  <w:style w:customStyle="1" w:styleId="CrossTitle12" w:type="paragraph">
    <w:name w:val="***Cross_Title_12"/>
    <w:basedOn w:val="Normal"/>
    <w:rsid w:val="008A71EB"/>
    <w:pPr>
      <w:jc w:val="center"/>
    </w:pPr>
    <w:rPr>
      <w:rFonts w:eastAsia="SimSun"/>
      <w:b/>
      <w:bCs/>
      <w:caps/>
      <w:sz w:val="24"/>
      <w:szCs w:val="24"/>
      <w:lang w:eastAsia="zh-CN" w:val="fr-CH"/>
    </w:rPr>
  </w:style>
  <w:style w:customStyle="1" w:styleId="Service9" w:type="paragraph">
    <w:name w:val="Service 9"/>
    <w:rsid w:val="008A71EB"/>
    <w:pPr>
      <w:jc w:val="center"/>
    </w:pPr>
    <w:rPr>
      <w:rFonts w:ascii="Arial" w:eastAsia="Times New Roman" w:hAnsi="Arial"/>
      <w:sz w:val="18"/>
      <w:lang w:eastAsia="en-US" w:val="en-GB"/>
    </w:rPr>
  </w:style>
  <w:style w:styleId="Hyperlink" w:type="character">
    <w:name w:val="Hyperlink"/>
    <w:basedOn w:val="DefaultParagraphFont"/>
    <w:rsid w:val="009F3E3D"/>
    <w:rPr>
      <w:color w:val="0000FF"/>
      <w:u w:val="none"/>
    </w:rPr>
  </w:style>
  <w:style w:styleId="PageNumber" w:type="character">
    <w:name w:val="page number"/>
    <w:basedOn w:val="DefaultParagraphFont"/>
    <w:rsid w:val="008A71EB"/>
  </w:style>
  <w:style w:styleId="TOC4" w:type="paragraph">
    <w:name w:val="toc 4"/>
    <w:basedOn w:val="Normal"/>
    <w:next w:val="Normal"/>
    <w:autoRedefine/>
    <w:semiHidden/>
    <w:rsid w:val="006A5514"/>
    <w:pPr>
      <w:ind w:left="660"/>
    </w:pPr>
  </w:style>
  <w:style w:customStyle="1" w:styleId="CrossTitle14" w:type="paragraph">
    <w:name w:val="***Cross_Title_14"/>
    <w:basedOn w:val="Normal"/>
    <w:rsid w:val="008A71EB"/>
    <w:pPr>
      <w:keepNext/>
      <w:tabs>
        <w:tab w:pos="1134" w:val="clear"/>
        <w:tab w:pos="1140" w:val="left"/>
      </w:tabs>
      <w:spacing w:after="100"/>
      <w:jc w:val="center"/>
    </w:pPr>
    <w:rPr>
      <w:rFonts w:eastAsia="SimSun"/>
      <w:b/>
      <w:caps/>
      <w:sz w:val="28"/>
      <w:szCs w:val="28"/>
      <w:lang w:eastAsia="zh-CN" w:val="fr-CH"/>
    </w:rPr>
  </w:style>
  <w:style w:customStyle="1" w:styleId="Heading2Char" w:type="character">
    <w:name w:val="Heading 2 Char"/>
    <w:link w:val="Heading2"/>
    <w:locked/>
    <w:rsid w:val="00A332E8"/>
    <w:rPr>
      <w:rFonts w:ascii="Verdana" w:cs="Arial" w:eastAsia="Arial" w:hAnsi="Verdana"/>
      <w:b/>
      <w:bCs/>
      <w:iCs/>
      <w:szCs w:val="22"/>
      <w:lang w:val="en-GB"/>
    </w:rPr>
  </w:style>
  <w:style w:styleId="Footer" w:type="paragraph">
    <w:name w:val="footer"/>
    <w:basedOn w:val="Normal"/>
    <w:link w:val="FooterChar"/>
    <w:uiPriority w:val="99"/>
    <w:rsid w:val="008A71EB"/>
    <w:pPr>
      <w:tabs>
        <w:tab w:pos="4320" w:val="center"/>
        <w:tab w:pos="8640" w:val="right"/>
      </w:tabs>
    </w:pPr>
  </w:style>
  <w:style w:styleId="BalloonText" w:type="paragraph">
    <w:name w:val="Balloon Text"/>
    <w:basedOn w:val="Normal"/>
    <w:link w:val="BalloonTextChar"/>
    <w:uiPriority w:val="99"/>
    <w:semiHidden/>
    <w:rsid w:val="005A6BCE"/>
    <w:rPr>
      <w:rFonts w:ascii="Tahoma" w:cs="Tahoma" w:hAnsi="Tahoma"/>
      <w:sz w:val="16"/>
      <w:szCs w:val="16"/>
    </w:rPr>
  </w:style>
  <w:style w:styleId="DocumentMap" w:type="paragraph">
    <w:name w:val="Document Map"/>
    <w:basedOn w:val="Normal"/>
    <w:semiHidden/>
    <w:rsid w:val="002A7FA1"/>
    <w:pPr>
      <w:shd w:color="auto" w:fill="000080" w:val="clear"/>
    </w:pPr>
    <w:rPr>
      <w:rFonts w:ascii="Tahoma" w:cs="Tahoma" w:hAnsi="Tahoma"/>
    </w:rPr>
  </w:style>
  <w:style w:styleId="TOC3" w:type="paragraph">
    <w:name w:val="toc 3"/>
    <w:basedOn w:val="Normal"/>
    <w:next w:val="Normal"/>
    <w:autoRedefine/>
    <w:semiHidden/>
    <w:rsid w:val="00E91F0F"/>
    <w:pPr>
      <w:ind w:left="400"/>
    </w:pPr>
  </w:style>
  <w:style w:styleId="TOC1" w:type="paragraph">
    <w:name w:val="toc 1"/>
    <w:basedOn w:val="Normal"/>
    <w:next w:val="Normal"/>
    <w:autoRedefine/>
    <w:semiHidden/>
    <w:rsid w:val="00E91F0F"/>
  </w:style>
  <w:style w:styleId="TOC2" w:type="paragraph">
    <w:name w:val="toc 2"/>
    <w:basedOn w:val="Normal"/>
    <w:next w:val="Normal"/>
    <w:autoRedefine/>
    <w:semiHidden/>
    <w:rsid w:val="00E91F0F"/>
    <w:pPr>
      <w:ind w:left="200"/>
    </w:pPr>
  </w:style>
  <w:style w:styleId="FollowedHyperlink" w:type="character">
    <w:name w:val="FollowedHyperlink"/>
    <w:basedOn w:val="DefaultParagraphFont"/>
    <w:rsid w:val="002F006A"/>
    <w:rPr>
      <w:color w:val="0000FF"/>
      <w:u w:val="none"/>
    </w:rPr>
  </w:style>
  <w:style w:customStyle="1" w:styleId="WMOSubTitle1" w:type="paragraph">
    <w:name w:val="WMO_SubTitle1"/>
    <w:basedOn w:val="Heading4"/>
    <w:next w:val="WMOBodyText"/>
    <w:rsid w:val="004D497E"/>
    <w:pPr>
      <w:spacing w:before="280"/>
      <w:ind w:firstLine="0" w:left="0"/>
    </w:pPr>
  </w:style>
  <w:style w:customStyle="1" w:styleId="Comment" w:type="paragraph">
    <w:name w:val="Comment"/>
    <w:basedOn w:val="Normal"/>
    <w:next w:val="WMOBodyText"/>
    <w:link w:val="CommentChar"/>
    <w:rsid w:val="000C225A"/>
    <w:pPr>
      <w:spacing w:before="240"/>
      <w:jc w:val="left"/>
    </w:pPr>
    <w:rPr>
      <w:i/>
      <w:szCs w:val="22"/>
    </w:rPr>
  </w:style>
  <w:style w:customStyle="1" w:styleId="CharCharCharChar" w:type="paragraph">
    <w:name w:val="Char Char Char Char"/>
    <w:basedOn w:val="Normal"/>
    <w:rsid w:val="00480313"/>
    <w:pPr>
      <w:jc w:val="left"/>
    </w:pPr>
    <w:rPr>
      <w:rFonts w:ascii="Times New Roman" w:hAnsi="Times New Roman"/>
      <w:sz w:val="24"/>
      <w:szCs w:val="24"/>
      <w:lang w:eastAsia="pl-PL" w:val="pl-PL"/>
    </w:rPr>
  </w:style>
  <w:style w:customStyle="1" w:styleId="CharChar" w:type="paragraph">
    <w:name w:val="Знак Знак Char Char"/>
    <w:basedOn w:val="Normal"/>
    <w:rsid w:val="000B5E64"/>
    <w:pPr>
      <w:jc w:val="left"/>
    </w:pPr>
    <w:rPr>
      <w:rFonts w:ascii="Times New Roman" w:hAnsi="Times New Roman"/>
      <w:sz w:val="24"/>
      <w:szCs w:val="24"/>
      <w:lang w:eastAsia="pl-PL" w:val="pl-PL"/>
    </w:rPr>
  </w:style>
  <w:style w:customStyle="1" w:styleId="BodyText" w:type="paragraph">
    <w:name w:val="BodyText"/>
    <w:basedOn w:val="Normal"/>
    <w:link w:val="BodyTextChar"/>
    <w:rsid w:val="004F49A1"/>
    <w:pPr>
      <w:tabs>
        <w:tab w:pos="1080" w:val="left"/>
      </w:tabs>
      <w:spacing w:before="240"/>
    </w:pPr>
    <w:rPr>
      <w:szCs w:val="22"/>
    </w:rPr>
  </w:style>
  <w:style w:customStyle="1" w:styleId="WMOBodyText" w:type="paragraph">
    <w:name w:val="WMO_BodyText"/>
    <w:basedOn w:val="Normal"/>
    <w:link w:val="WMOBodyTextCharChar"/>
    <w:qFormat/>
    <w:rsid w:val="00166B31"/>
    <w:pPr>
      <w:spacing w:before="240"/>
      <w:jc w:val="left"/>
    </w:pPr>
    <w:rPr>
      <w:szCs w:val="22"/>
      <w:lang w:eastAsia="zh-TW"/>
    </w:rPr>
  </w:style>
  <w:style w:customStyle="1" w:styleId="WMOList1" w:type="paragraph">
    <w:name w:val="WMO_List1"/>
    <w:basedOn w:val="Normal"/>
    <w:rsid w:val="004D497E"/>
    <w:pPr>
      <w:spacing w:before="240"/>
      <w:ind w:hanging="1134" w:left="1134"/>
      <w:jc w:val="left"/>
    </w:pPr>
    <w:rPr>
      <w:szCs w:val="22"/>
      <w:lang w:eastAsia="zh-TW"/>
    </w:rPr>
  </w:style>
  <w:style w:customStyle="1" w:styleId="WMOList2" w:type="paragraph">
    <w:name w:val="WMO_List2"/>
    <w:basedOn w:val="Normal"/>
    <w:rsid w:val="004D497E"/>
    <w:pPr>
      <w:tabs>
        <w:tab w:pos="1701" w:val="left"/>
      </w:tabs>
      <w:spacing w:before="240"/>
      <w:ind w:hanging="567" w:left="1701"/>
      <w:jc w:val="left"/>
    </w:pPr>
    <w:rPr>
      <w:szCs w:val="22"/>
      <w:lang w:eastAsia="zh-TW"/>
    </w:rPr>
  </w:style>
  <w:style w:customStyle="1" w:styleId="WMOSubTitle2" w:type="paragraph">
    <w:name w:val="WMO_SubTitle2"/>
    <w:basedOn w:val="Heading5"/>
    <w:next w:val="WMOBodyText"/>
    <w:rsid w:val="004D497E"/>
    <w:pPr>
      <w:keepNext/>
      <w:keepLines/>
      <w:tabs>
        <w:tab w:pos="1080" w:val="clear"/>
      </w:tabs>
      <w:spacing w:before="280"/>
      <w:ind w:firstLine="0" w:left="0"/>
      <w:jc w:val="left"/>
    </w:pPr>
  </w:style>
  <w:style w:styleId="BodyText0" w:type="paragraph">
    <w:name w:val="Body Text"/>
    <w:basedOn w:val="Normal"/>
    <w:rsid w:val="00831751"/>
    <w:pPr>
      <w:tabs>
        <w:tab w:pos="1134" w:val="clear"/>
        <w:tab w:pos="1140" w:val="left"/>
      </w:tabs>
      <w:jc w:val="center"/>
    </w:pPr>
    <w:rPr>
      <w:rFonts w:eastAsia="SimSun"/>
      <w:b/>
      <w:bCs/>
      <w:sz w:val="24"/>
      <w:szCs w:val="24"/>
      <w:lang w:eastAsia="zh-CN"/>
    </w:rPr>
  </w:style>
  <w:style w:styleId="FootnoteReference" w:type="character">
    <w:name w:val="footnote reference"/>
    <w:basedOn w:val="DefaultParagraphFont"/>
    <w:uiPriority w:val="99"/>
    <w:rsid w:val="003B7252"/>
    <w:rPr>
      <w:vertAlign w:val="superscript"/>
    </w:rPr>
  </w:style>
  <w:style w:customStyle="1" w:styleId="ECBodyText-Centred" w:type="paragraph">
    <w:name w:val="EC_BodyText-Centred"/>
    <w:basedOn w:val="WMOBodyText"/>
    <w:next w:val="WMOBodyText"/>
    <w:rsid w:val="00415F4C"/>
    <w:pPr>
      <w:jc w:val="center"/>
    </w:pPr>
  </w:style>
  <w:style w:styleId="FootnoteText" w:type="paragraph">
    <w:name w:val="footnote text"/>
    <w:basedOn w:val="Normal"/>
    <w:link w:val="FootnoteTextChar"/>
    <w:uiPriority w:val="99"/>
    <w:rsid w:val="00592267"/>
    <w:pPr>
      <w:spacing w:before="120"/>
      <w:ind w:hanging="360" w:left="360"/>
      <w:jc w:val="left"/>
    </w:pPr>
  </w:style>
  <w:style w:styleId="CommentReference" w:type="character">
    <w:name w:val="annotation reference"/>
    <w:basedOn w:val="DefaultParagraphFont"/>
    <w:semiHidden/>
    <w:rsid w:val="00DD35CC"/>
    <w:rPr>
      <w:sz w:val="16"/>
      <w:szCs w:val="16"/>
    </w:rPr>
  </w:style>
  <w:style w:styleId="CommentText" w:type="paragraph">
    <w:name w:val="annotation text"/>
    <w:basedOn w:val="Normal"/>
    <w:semiHidden/>
    <w:rsid w:val="00DD35CC"/>
  </w:style>
  <w:style w:styleId="CommentSubject" w:type="paragraph">
    <w:name w:val="annotation subject"/>
    <w:basedOn w:val="CommentText"/>
    <w:next w:val="CommentText"/>
    <w:semiHidden/>
    <w:rsid w:val="00DD35CC"/>
    <w:rPr>
      <w:b/>
      <w:bCs/>
    </w:rPr>
  </w:style>
  <w:style w:customStyle="1" w:styleId="ECBox" w:type="paragraph">
    <w:name w:val="EC_Box"/>
    <w:basedOn w:val="WMOBodyText"/>
    <w:next w:val="WMOBodyText"/>
    <w:rsid w:val="00733D4F"/>
    <w:pPr>
      <w:pBdr>
        <w:top w:color="auto" w:space="12" w:sz="4" w:val="single"/>
        <w:left w:color="auto" w:space="5" w:sz="4" w:val="single"/>
        <w:bottom w:color="auto" w:space="12" w:sz="4" w:val="single"/>
        <w:right w:color="auto" w:space="5" w:sz="4" w:val="single"/>
      </w:pBdr>
    </w:pPr>
  </w:style>
  <w:style w:customStyle="1" w:styleId="Heading2-Centered" w:type="paragraph">
    <w:name w:val="Heading 2 - Centered"/>
    <w:basedOn w:val="Heading2"/>
    <w:next w:val="Normal"/>
    <w:rsid w:val="00C13EEC"/>
  </w:style>
  <w:style w:styleId="Title" w:type="paragraph">
    <w:name w:val="Title"/>
    <w:basedOn w:val="Normal"/>
    <w:qFormat/>
    <w:rsid w:val="0028006F"/>
    <w:pPr>
      <w:spacing w:after="60" w:before="240"/>
      <w:jc w:val="center"/>
      <w:outlineLvl w:val="0"/>
    </w:pPr>
    <w:rPr>
      <w:b/>
      <w:bCs/>
      <w:kern w:val="28"/>
      <w:sz w:val="32"/>
      <w:szCs w:val="32"/>
    </w:rPr>
  </w:style>
  <w:style w:customStyle="1" w:styleId="ECBodyText" w:type="paragraph">
    <w:name w:val="EC_BodyText"/>
    <w:basedOn w:val="Normal"/>
    <w:link w:val="ECBodyTextChar"/>
    <w:rsid w:val="00E60546"/>
    <w:pPr>
      <w:tabs>
        <w:tab w:pos="1134" w:val="clear"/>
        <w:tab w:pos="1080" w:val="left"/>
      </w:tabs>
      <w:spacing w:before="240"/>
      <w:jc w:val="left"/>
    </w:pPr>
    <w:rPr>
      <w:rFonts w:eastAsia="Times New Roman"/>
      <w:szCs w:val="22"/>
    </w:rPr>
  </w:style>
  <w:style w:customStyle="1" w:styleId="ECBodyTextChar" w:type="character">
    <w:name w:val="EC_BodyText Char"/>
    <w:basedOn w:val="DefaultParagraphFont"/>
    <w:link w:val="ECBodyText"/>
    <w:rsid w:val="00E60546"/>
    <w:rPr>
      <w:rFonts w:ascii="Arial" w:cs="Arial" w:eastAsia="Times New Roman" w:hAnsi="Arial"/>
      <w:sz w:val="22"/>
      <w:szCs w:val="22"/>
    </w:rPr>
  </w:style>
  <w:style w:customStyle="1" w:styleId="StyleHeading1LatinTimesNewRoman" w:type="paragraph">
    <w:name w:val="Style Heading 1 + (Latin) Times New Roman"/>
    <w:basedOn w:val="Heading1"/>
    <w:link w:val="StyleHeading1LatinTimesNewRomanChar"/>
    <w:rsid w:val="00CF399D"/>
  </w:style>
  <w:style w:customStyle="1" w:styleId="Heading1Char" w:type="character">
    <w:name w:val="Heading 1 Char"/>
    <w:basedOn w:val="DefaultParagraphFont"/>
    <w:link w:val="Heading1"/>
    <w:rsid w:val="005D666D"/>
    <w:rPr>
      <w:rFonts w:ascii="Verdana" w:cs="Arial" w:eastAsia="Arial" w:hAnsi="Verdana"/>
      <w:b/>
      <w:bCs/>
      <w:caps/>
      <w:kern w:val="32"/>
      <w:sz w:val="24"/>
      <w:szCs w:val="32"/>
      <w:lang w:val="en-GB"/>
    </w:rPr>
  </w:style>
  <w:style w:customStyle="1" w:styleId="StyleHeading1LatinTimesNewRomanChar" w:type="character">
    <w:name w:val="Style Heading 1 + (Latin) Times New Roman Char"/>
    <w:basedOn w:val="Heading1Char"/>
    <w:link w:val="StyleHeading1LatinTimesNewRoman"/>
    <w:rsid w:val="00CF399D"/>
    <w:rPr>
      <w:rFonts w:ascii="Arial" w:cs="Arial" w:eastAsia="Arial" w:hAnsi="Arial"/>
      <w:b/>
      <w:bCs/>
      <w:caps/>
      <w:kern w:val="32"/>
      <w:sz w:val="28"/>
      <w:szCs w:val="32"/>
      <w:lang w:bidi="ar-SA" w:eastAsia="en-US" w:val="en-GB"/>
    </w:rPr>
  </w:style>
  <w:style w:customStyle="1" w:styleId="StyleHeading1LatinTimesNewRoman1" w:type="paragraph">
    <w:name w:val="Style Heading 1 + (Latin) Times New Roman1"/>
    <w:basedOn w:val="Heading1"/>
    <w:link w:val="StyleHeading1LatinTimesNewRoman1Char"/>
    <w:rsid w:val="00CF399D"/>
    <w:rPr>
      <w:rFonts w:cs="Arial Bold"/>
    </w:rPr>
  </w:style>
  <w:style w:customStyle="1" w:styleId="StyleHeading1LatinTimesNewRoman1Char" w:type="character">
    <w:name w:val="Style Heading 1 + (Latin) Times New Roman1 Char"/>
    <w:basedOn w:val="Heading1Char"/>
    <w:link w:val="StyleHeading1LatinTimesNewRoman1"/>
    <w:rsid w:val="00CF399D"/>
    <w:rPr>
      <w:rFonts w:ascii="Arial" w:cs="Arial Bold" w:eastAsia="Arial" w:hAnsi="Arial"/>
      <w:b/>
      <w:bCs/>
      <w:caps/>
      <w:kern w:val="32"/>
      <w:sz w:val="28"/>
      <w:szCs w:val="32"/>
      <w:lang w:bidi="ar-SA" w:eastAsia="en-US" w:val="en-GB"/>
    </w:rPr>
  </w:style>
  <w:style w:customStyle="1" w:styleId="BodyTextChar" w:type="character">
    <w:name w:val="BodyText Char"/>
    <w:basedOn w:val="DefaultParagraphFont"/>
    <w:link w:val="BodyText"/>
    <w:rsid w:val="004F49A1"/>
    <w:rPr>
      <w:rFonts w:ascii="Arial" w:cs="Arial" w:eastAsia="Arial" w:hAnsi="Arial"/>
      <w:sz w:val="22"/>
      <w:szCs w:val="22"/>
      <w:lang w:bidi="ar-SA" w:eastAsia="en-US" w:val="en-GB"/>
    </w:rPr>
  </w:style>
  <w:style w:customStyle="1" w:styleId="WMOBodyTextCharChar" w:type="character">
    <w:name w:val="WMO_BodyText Char Char"/>
    <w:basedOn w:val="DefaultParagraphFont"/>
    <w:link w:val="WMOBodyText"/>
    <w:rsid w:val="00166B31"/>
    <w:rPr>
      <w:rFonts w:ascii="Verdana" w:cs="Arial" w:eastAsia="Arial" w:hAnsi="Verdana"/>
      <w:sz w:val="22"/>
      <w:szCs w:val="22"/>
      <w:lang w:val="en-GB"/>
    </w:rPr>
  </w:style>
  <w:style w:styleId="TableGrid" w:type="table">
    <w:name w:val="Table Grid"/>
    <w:basedOn w:val="TableNormal"/>
    <w:rsid w:val="00E47C17"/>
    <w:pPr>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neNumber" w:type="character">
    <w:name w:val="line number"/>
    <w:rsid w:val="005B147A"/>
    <w:rPr>
      <w:color w:val="808080"/>
      <w:sz w:val="20"/>
    </w:rPr>
  </w:style>
  <w:style w:customStyle="1" w:styleId="Heading4Char" w:type="character">
    <w:name w:val="Heading 4 Char"/>
    <w:basedOn w:val="DefaultParagraphFont"/>
    <w:link w:val="Heading4"/>
    <w:rsid w:val="0086271D"/>
    <w:rPr>
      <w:rFonts w:ascii="Arial" w:cs="Arial" w:eastAsia="Arial" w:hAnsi="Arial"/>
      <w:b/>
      <w:i/>
      <w:sz w:val="22"/>
      <w:lang w:val="en-GB"/>
    </w:rPr>
  </w:style>
  <w:style w:customStyle="1" w:styleId="WMOList3" w:type="paragraph">
    <w:name w:val="WMO_List3"/>
    <w:basedOn w:val="WMOList2"/>
    <w:rsid w:val="004D497E"/>
    <w:pPr>
      <w:tabs>
        <w:tab w:pos="1134" w:val="clear"/>
        <w:tab w:pos="2268" w:val="left"/>
        <w:tab w:pos="2310" w:val="left"/>
      </w:tabs>
      <w:ind w:left="2268"/>
    </w:pPr>
  </w:style>
  <w:style w:customStyle="1" w:styleId="WMOResList1" w:type="paragraph">
    <w:name w:val="WMO_ResList1"/>
    <w:basedOn w:val="WMOList1"/>
    <w:rsid w:val="004D497E"/>
    <w:pPr>
      <w:tabs>
        <w:tab w:pos="1134" w:val="clear"/>
        <w:tab w:pos="567" w:val="left"/>
      </w:tabs>
      <w:ind w:hanging="567" w:left="567"/>
    </w:pPr>
  </w:style>
  <w:style w:customStyle="1" w:styleId="WMOResList2" w:type="paragraph">
    <w:name w:val="WMO_ResList2"/>
    <w:basedOn w:val="WMOResList1"/>
    <w:rsid w:val="004D497E"/>
    <w:pPr>
      <w:tabs>
        <w:tab w:pos="567" w:val="clear"/>
        <w:tab w:pos="1134" w:val="left"/>
      </w:tabs>
      <w:ind w:left="1134"/>
    </w:pPr>
  </w:style>
  <w:style w:customStyle="1" w:styleId="WMOResList3" w:type="paragraph">
    <w:name w:val="WMO_ResList3"/>
    <w:basedOn w:val="WMOResList1"/>
    <w:rsid w:val="004D497E"/>
    <w:pPr>
      <w:tabs>
        <w:tab w:pos="567" w:val="clear"/>
        <w:tab w:pos="1701" w:val="left"/>
      </w:tabs>
      <w:ind w:left="1701"/>
    </w:pPr>
  </w:style>
  <w:style w:customStyle="1" w:styleId="Heading2Centered" w:type="paragraph">
    <w:name w:val="Heading 2 + Centered"/>
    <w:aliases w:val="Before:  0 cm,First line:  0 cm + Not All caps"/>
    <w:basedOn w:val="Heading2"/>
    <w:link w:val="Heading2CenteredChar"/>
    <w:rsid w:val="00C13EEC"/>
  </w:style>
  <w:style w:customStyle="1" w:styleId="Heading2CenteredChar" w:type="character">
    <w:name w:val="Heading 2 + Centered Char"/>
    <w:aliases w:val="Before:  0 cm Char,First line:  0 cm + Not All caps Char"/>
    <w:basedOn w:val="Heading2Char"/>
    <w:link w:val="Heading2Centered"/>
    <w:rsid w:val="00C13EEC"/>
    <w:rPr>
      <w:rFonts w:ascii="Arial" w:cs="Arial" w:eastAsia="Arial" w:hAnsi="Arial"/>
      <w:b/>
      <w:bCs/>
      <w:iCs/>
      <w:caps w:val="0"/>
      <w:sz w:val="22"/>
      <w:szCs w:val="22"/>
      <w:lang w:val="en-GB"/>
    </w:rPr>
  </w:style>
  <w:style w:customStyle="1" w:styleId="WMOAgendaItem" w:type="character">
    <w:name w:val="WMO_AgendaItem"/>
    <w:basedOn w:val="DefaultParagraphFont"/>
    <w:uiPriority w:val="1"/>
    <w:qFormat/>
    <w:rsid w:val="004B7BAA"/>
  </w:style>
  <w:style w:customStyle="1" w:styleId="BalloonTextChar" w:type="character">
    <w:name w:val="Balloon Text Char"/>
    <w:basedOn w:val="DefaultParagraphFont"/>
    <w:link w:val="BalloonText"/>
    <w:uiPriority w:val="99"/>
    <w:semiHidden/>
    <w:rsid w:val="00B165E6"/>
    <w:rPr>
      <w:rFonts w:ascii="Tahoma" w:cs="Tahoma" w:eastAsia="Arial" w:hAnsi="Tahoma"/>
      <w:sz w:val="16"/>
      <w:szCs w:val="16"/>
      <w:lang w:eastAsia="en-US" w:val="en-GB"/>
    </w:rPr>
  </w:style>
  <w:style w:customStyle="1" w:styleId="WMOTOC2" w:type="paragraph">
    <w:name w:val="WMO_TOC2"/>
    <w:basedOn w:val="TOC2"/>
    <w:next w:val="Normal"/>
    <w:qFormat/>
    <w:rsid w:val="00B165E6"/>
    <w:pPr>
      <w:tabs>
        <w:tab w:pos="1134" w:val="clear"/>
        <w:tab w:pos="851" w:val="left"/>
        <w:tab w:leader="dot" w:pos="9639" w:val="right"/>
      </w:tabs>
      <w:spacing w:after="120" w:before="360"/>
      <w:ind w:hanging="851" w:left="851" w:right="567"/>
      <w:jc w:val="left"/>
    </w:pPr>
    <w:rPr>
      <w:rFonts w:eastAsia="MS Mincho"/>
      <w:b/>
      <w:smallCaps/>
      <w:noProof/>
      <w:szCs w:val="22"/>
    </w:rPr>
  </w:style>
  <w:style w:customStyle="1" w:styleId="WMOTOC1" w:type="paragraph">
    <w:name w:val="WMO_TOC1"/>
    <w:basedOn w:val="TOC1"/>
    <w:next w:val="WMOTOC2"/>
    <w:qFormat/>
    <w:rsid w:val="00B165E6"/>
    <w:pPr>
      <w:tabs>
        <w:tab w:pos="1134" w:val="clear"/>
      </w:tabs>
      <w:spacing w:after="120" w:before="120"/>
      <w:jc w:val="left"/>
    </w:pPr>
    <w:rPr>
      <w:rFonts w:eastAsia="MS Mincho"/>
      <w:b/>
      <w:smallCaps/>
      <w:noProof/>
      <w:szCs w:val="22"/>
    </w:rPr>
  </w:style>
  <w:style w:customStyle="1" w:styleId="WMOTOC3" w:type="paragraph">
    <w:name w:val="WMO_TOC3"/>
    <w:basedOn w:val="TOC3"/>
    <w:qFormat/>
    <w:rsid w:val="00B165E6"/>
    <w:pPr>
      <w:tabs>
        <w:tab w:pos="1134" w:val="clear"/>
        <w:tab w:pos="851" w:val="left"/>
        <w:tab w:pos="1100" w:val="left"/>
        <w:tab w:leader="dot" w:pos="9639" w:val="right"/>
      </w:tabs>
      <w:spacing w:after="120" w:before="240"/>
      <w:ind w:hanging="851" w:left="851" w:right="567"/>
      <w:jc w:val="left"/>
    </w:pPr>
    <w:rPr>
      <w:rFonts w:eastAsia="MS Mincho"/>
      <w:iCs/>
      <w:noProof/>
      <w:szCs w:val="22"/>
    </w:rPr>
  </w:style>
  <w:style w:customStyle="1" w:styleId="WMOAddedText" w:type="character">
    <w:name w:val="WMO_AddedText"/>
    <w:rsid w:val="00B165E6"/>
    <w:rPr>
      <w:color w:val="0066FF"/>
      <w:u w:val="dash"/>
    </w:rPr>
  </w:style>
  <w:style w:customStyle="1" w:styleId="WMODeletedText" w:type="character">
    <w:name w:val="WMO_DeletedText"/>
    <w:rsid w:val="00B165E6"/>
    <w:rPr>
      <w:strike/>
      <w:color w:val="C00000"/>
    </w:rPr>
  </w:style>
  <w:style w:customStyle="1" w:styleId="FootnoteTextChar" w:type="character">
    <w:name w:val="Footnote Text Char"/>
    <w:basedOn w:val="DefaultParagraphFont"/>
    <w:link w:val="FootnoteText"/>
    <w:uiPriority w:val="99"/>
    <w:rsid w:val="00592267"/>
    <w:rPr>
      <w:rFonts w:ascii="Verdana" w:cs="Arial" w:eastAsia="Arial" w:hAnsi="Verdana"/>
      <w:lang w:eastAsia="en-US" w:val="en-GB"/>
    </w:rPr>
  </w:style>
  <w:style w:customStyle="1" w:styleId="CommentChar" w:type="character">
    <w:name w:val="Comment Char"/>
    <w:basedOn w:val="DefaultParagraphFont"/>
    <w:link w:val="Comment"/>
    <w:rsid w:val="000C225A"/>
    <w:rPr>
      <w:rFonts w:ascii="Verdana" w:cs="Arial" w:eastAsia="Arial" w:hAnsi="Verdana"/>
      <w:i/>
      <w:sz w:val="22"/>
      <w:szCs w:val="22"/>
      <w:lang w:eastAsia="en-US" w:val="en-GB"/>
    </w:rPr>
  </w:style>
  <w:style w:styleId="ListParagraph" w:type="paragraph">
    <w:name w:val="List Paragraph"/>
    <w:basedOn w:val="Normal"/>
    <w:uiPriority w:val="34"/>
    <w:qFormat/>
    <w:rsid w:val="00777D58"/>
    <w:pPr>
      <w:ind w:left="720"/>
      <w:contextualSpacing/>
    </w:pPr>
  </w:style>
  <w:style w:customStyle="1" w:styleId="Heading3Char" w:type="character">
    <w:name w:val="Heading 3 Char"/>
    <w:basedOn w:val="DefaultParagraphFont"/>
    <w:link w:val="Heading3"/>
    <w:rsid w:val="00491766"/>
    <w:rPr>
      <w:rFonts w:ascii="Verdana" w:cs="Arial" w:eastAsia="Arial" w:hAnsi="Verdana"/>
      <w:b/>
      <w:bCs/>
      <w:szCs w:val="22"/>
      <w:lang w:val="en-GB"/>
    </w:rPr>
  </w:style>
  <w:style w:customStyle="1" w:styleId="BodyTextNumbered" w:type="paragraph">
    <w:name w:val="_Body Text Numbered"/>
    <w:basedOn w:val="Normal"/>
    <w:rsid w:val="00491766"/>
    <w:pPr>
      <w:numPr>
        <w:numId w:val="1"/>
      </w:numPr>
      <w:tabs>
        <w:tab w:pos="4513" w:val="center"/>
      </w:tabs>
      <w:suppressAutoHyphens/>
      <w:spacing w:after="120" w:before="240"/>
      <w:jc w:val="left"/>
    </w:pPr>
    <w:rPr>
      <w:szCs w:val="22"/>
      <w:lang w:eastAsia="zh-TW"/>
    </w:rPr>
  </w:style>
  <w:style w:styleId="PlaceholderText" w:type="character">
    <w:name w:val="Placeholder Text"/>
    <w:basedOn w:val="DefaultParagraphFont"/>
    <w:rsid w:val="000D4FA3"/>
    <w:rPr>
      <w:color w:val="808080"/>
    </w:rPr>
  </w:style>
  <w:style w:styleId="BodyText2" w:type="paragraph">
    <w:name w:val="Body Text 2"/>
    <w:basedOn w:val="Normal"/>
    <w:link w:val="BodyText2Char"/>
    <w:rsid w:val="00ED60C0"/>
    <w:pPr>
      <w:spacing w:after="120" w:line="480" w:lineRule="auto"/>
    </w:pPr>
  </w:style>
  <w:style w:customStyle="1" w:styleId="BodyText2Char" w:type="character">
    <w:name w:val="Body Text 2 Char"/>
    <w:basedOn w:val="DefaultParagraphFont"/>
    <w:link w:val="BodyText2"/>
    <w:rsid w:val="00ED60C0"/>
    <w:rPr>
      <w:rFonts w:ascii="Verdana" w:cs="Arial" w:eastAsia="Arial" w:hAnsi="Verdana"/>
      <w:lang w:eastAsia="en-US" w:val="en-GB"/>
    </w:rPr>
  </w:style>
  <w:style w:customStyle="1" w:styleId="Default" w:type="paragraph">
    <w:name w:val="Default"/>
    <w:rsid w:val="00B301FE"/>
    <w:pPr>
      <w:autoSpaceDE w:val="0"/>
      <w:autoSpaceDN w:val="0"/>
      <w:adjustRightInd w:val="0"/>
    </w:pPr>
    <w:rPr>
      <w:rFonts w:ascii="Verdana" w:cs="Verdana" w:hAnsi="Verdana"/>
      <w:color w:val="000000"/>
      <w:sz w:val="24"/>
      <w:szCs w:val="24"/>
    </w:rPr>
  </w:style>
  <w:style w:customStyle="1" w:styleId="Pa27" w:type="paragraph">
    <w:name w:val="Pa27"/>
    <w:basedOn w:val="Normal"/>
    <w:next w:val="Normal"/>
    <w:uiPriority w:val="99"/>
    <w:rsid w:val="005A57B9"/>
    <w:pPr>
      <w:tabs>
        <w:tab w:pos="1134" w:val="clear"/>
      </w:tabs>
      <w:autoSpaceDE w:val="0"/>
      <w:autoSpaceDN w:val="0"/>
      <w:adjustRightInd w:val="0"/>
      <w:spacing w:line="201" w:lineRule="atLeast"/>
      <w:jc w:val="left"/>
    </w:pPr>
    <w:rPr>
      <w:rFonts w:ascii="Stone Sans ITC" w:cstheme="minorBidi" w:eastAsiaTheme="minorHAnsi" w:hAnsi="Stone Sans ITC"/>
      <w:sz w:val="24"/>
      <w:szCs w:val="24"/>
      <w:lang w:val="de-DE"/>
    </w:rPr>
  </w:style>
  <w:style w:customStyle="1" w:styleId="Pa20" w:type="paragraph">
    <w:name w:val="Pa20"/>
    <w:basedOn w:val="Normal"/>
    <w:next w:val="Normal"/>
    <w:uiPriority w:val="99"/>
    <w:rsid w:val="005A57B9"/>
    <w:pPr>
      <w:tabs>
        <w:tab w:pos="1134" w:val="clear"/>
      </w:tabs>
      <w:autoSpaceDE w:val="0"/>
      <w:autoSpaceDN w:val="0"/>
      <w:adjustRightInd w:val="0"/>
      <w:spacing w:line="201" w:lineRule="atLeast"/>
      <w:jc w:val="left"/>
    </w:pPr>
    <w:rPr>
      <w:rFonts w:ascii="Stone Sans ITC" w:cstheme="minorBidi" w:eastAsiaTheme="minorHAnsi" w:hAnsi="Stone Sans ITC"/>
      <w:sz w:val="24"/>
      <w:szCs w:val="24"/>
      <w:lang w:val="de-DE"/>
    </w:rPr>
  </w:style>
  <w:style w:customStyle="1" w:styleId="gmail-pa20" w:type="paragraph">
    <w:name w:val="gmail-pa20"/>
    <w:basedOn w:val="Normal"/>
    <w:rsid w:val="00F764F3"/>
    <w:pPr>
      <w:tabs>
        <w:tab w:pos="1134" w:val="clear"/>
      </w:tabs>
      <w:spacing w:after="100" w:afterAutospacing="1" w:before="100" w:beforeAutospacing="1"/>
      <w:jc w:val="left"/>
    </w:pPr>
    <w:rPr>
      <w:rFonts w:ascii="Times New Roman" w:cs="Times New Roman" w:eastAsia="Times New Roman" w:hAnsi="Times New Roman"/>
      <w:sz w:val="24"/>
      <w:szCs w:val="24"/>
      <w:lang w:eastAsia="zh-CN" w:val="en-US"/>
    </w:rPr>
  </w:style>
  <w:style w:customStyle="1" w:styleId="FooterChar" w:type="character">
    <w:name w:val="Footer Char"/>
    <w:basedOn w:val="DefaultParagraphFont"/>
    <w:link w:val="Footer"/>
    <w:uiPriority w:val="99"/>
    <w:rsid w:val="002B3AF7"/>
    <w:rPr>
      <w:rFonts w:ascii="Verdana" w:cs="Arial" w:eastAsia="Arial" w:hAnsi="Verdana"/>
      <w:lang w:eastAsia="en-US"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600142538">
      <w:bodyDiv w:val="1"/>
      <w:marLeft w:val="0"/>
      <w:marRight w:val="0"/>
      <w:marTop w:val="0"/>
      <w:marBottom w:val="0"/>
      <w:divBdr>
        <w:top w:val="none" w:sz="0" w:space="0" w:color="auto"/>
        <w:left w:val="none" w:sz="0" w:space="0" w:color="auto"/>
        <w:bottom w:val="none" w:sz="0" w:space="0" w:color="auto"/>
        <w:right w:val="none" w:sz="0" w:space="0" w:color="auto"/>
      </w:divBdr>
    </w:div>
    <w:div w:id="1232548140">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551570916">
      <w:bodyDiv w:val="1"/>
      <w:marLeft w:val="0"/>
      <w:marRight w:val="0"/>
      <w:marTop w:val="0"/>
      <w:marBottom w:val="0"/>
      <w:divBdr>
        <w:top w:val="none" w:sz="0" w:space="0" w:color="auto"/>
        <w:left w:val="none" w:sz="0" w:space="0" w:color="auto"/>
        <w:bottom w:val="none" w:sz="0" w:space="0" w:color="auto"/>
        <w:right w:val="none" w:sz="0" w:space="0" w:color="auto"/>
      </w:divBdr>
    </w:div>
    <w:div w:id="1616398684">
      <w:bodyDiv w:val="1"/>
      <w:marLeft w:val="0"/>
      <w:marRight w:val="0"/>
      <w:marTop w:val="0"/>
      <w:marBottom w:val="0"/>
      <w:divBdr>
        <w:top w:val="none" w:sz="0" w:space="0" w:color="auto"/>
        <w:left w:val="none" w:sz="0" w:space="0" w:color="auto"/>
        <w:bottom w:val="none" w:sz="0" w:space="0" w:color="auto"/>
        <w:right w:val="none" w:sz="0" w:space="0" w:color="auto"/>
      </w:divBdr>
    </w:div>
    <w:div w:id="1770809662">
      <w:bodyDiv w:val="1"/>
      <w:marLeft w:val="0"/>
      <w:marRight w:val="0"/>
      <w:marTop w:val="0"/>
      <w:marBottom w:val="0"/>
      <w:divBdr>
        <w:top w:val="none" w:sz="0" w:space="0" w:color="auto"/>
        <w:left w:val="none" w:sz="0" w:space="0" w:color="auto"/>
        <w:bottom w:val="none" w:sz="0" w:space="0" w:color="auto"/>
        <w:right w:val="none" w:sz="0" w:space="0" w:color="auto"/>
      </w:divBdr>
    </w:div>
    <w:div w:id="210098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Relationships xmlns="http://schemas.openxmlformats.org/package/2006/relationships"><Relationship Target="settings.xml" Type="http://schemas.openxmlformats.org/officeDocument/2006/relationships/settings" Id="rId8"/><Relationship TargetMode="External" Target="https://wis.wmo.int/file=4775" Type="http://schemas.openxmlformats.org/officeDocument/2006/relationships/hyperlink" Id="rId13"/><Relationship Target="footer2.xml" Type="http://schemas.openxmlformats.org/officeDocument/2006/relationships/footer" Id="rId18"/><Relationship Target="../customXml/item3.xml" Type="http://schemas.openxmlformats.org/officeDocument/2006/relationships/customXml" Id="rId3"/><Relationship Target="fontTable.xml" Type="http://schemas.openxmlformats.org/officeDocument/2006/relationships/fontTable" Id="rId21"/><Relationship Target="stylesWithEffects.xml" Type="http://schemas.microsoft.com/office/2007/relationships/stylesWithEffects" Id="rId7"/><Relationship Target="media/image1.jpeg" Type="http://schemas.openxmlformats.org/officeDocument/2006/relationships/image" Id="rId12"/><Relationship Target="footer1.xml" Type="http://schemas.openxmlformats.org/officeDocument/2006/relationships/footer" Id="rId17"/><Relationship Target="../customXml/item2.xml" Type="http://schemas.openxmlformats.org/officeDocument/2006/relationships/customXml" Id="rId2"/><Relationship Target="header2.xml" Type="http://schemas.openxmlformats.org/officeDocument/2006/relationships/header" Id="rId16"/><Relationship Target="footer3.xml" Type="http://schemas.openxmlformats.org/officeDocument/2006/relationships/footer" Id="rId20"/><Relationship Target="../customXml/item1.xml" Type="http://schemas.openxmlformats.org/officeDocument/2006/relationships/customXml" Id="rId1"/><Relationship Target="styles.xml" Type="http://schemas.openxmlformats.org/officeDocument/2006/relationships/styles" Id="rId6"/><Relationship Target="endnotes.xml" Type="http://schemas.openxmlformats.org/officeDocument/2006/relationships/endnotes" Id="rId11"/><Relationship Target="numbering.xml" Type="http://schemas.openxmlformats.org/officeDocument/2006/relationships/numbering" Id="rId5"/><Relationship Target="header1.xml" Type="http://schemas.openxmlformats.org/officeDocument/2006/relationships/header" Id="rId15"/><Relationship Target="people.xml" Type="http://schemas.microsoft.com/office/2011/relationships/people" Id="rId23"/><Relationship Target="footnotes.xml" Type="http://schemas.openxmlformats.org/officeDocument/2006/relationships/footnotes" Id="rId10"/><Relationship Target="header3.xml" Type="http://schemas.openxmlformats.org/officeDocument/2006/relationships/header" Id="rId19"/><Relationship Target="../customXml/item4.xml" Type="http://schemas.openxmlformats.org/officeDocument/2006/relationships/customXml" Id="rId4"/><Relationship Target="webSettings.xml" Type="http://schemas.openxmlformats.org/officeDocument/2006/relationships/webSettings" Id="rId9"/><Relationship TargetMode="External" Target="https://library.wmo.int/index.php?lvl=notice_display&amp;id=15901" Type="http://schemas.openxmlformats.org/officeDocument/2006/relationships/hyperlink" Id="rId14"/><Relationship Target="theme/theme1.xml" Type="http://schemas.openxmlformats.org/officeDocument/2006/relationships/theme" Id="rId22"/><Relationship Target="header-even.xml" Type="http://schemas.openxmlformats.org/officeDocument/2006/relationships/header" Id="rId24"/></Relationships>
</file>

<file path=word/_rels/footnotes.xml.rels><?xml version='1.0' encoding='UTF-8'?><Relationships xmlns="http://schemas.openxmlformats.org/package/2006/relationships"><Relationship TargetMode="External" Target="http://wis.wmo.int/file=5459" Type="http://schemas.openxmlformats.org/officeDocument/2006/relationships/hyperlink" Id="rId3"/><Relationship TargetMode="External" Target="https://library.wmo.int/s.php?h=e4359e95d0580936d608c9e20ac2a090" Type="http://schemas.openxmlformats.org/officeDocument/2006/relationships/hyperlink" Id="rId2"/><Relationship TargetMode="External" Target="https://library.wmo.int/doc_num.php?explnum_id=4981" Type="http://schemas.openxmlformats.org/officeDocument/2006/relationships/hyperlink" Id="rId1"/><Relationship TargetMode="External" Target="https://sustainabledevelopment.un.org/sdg9" Type="http://schemas.openxmlformats.org/officeDocument/2006/relationships/hyperlink" Id="rId4"/></Relationships>
</file>

<file path=word/_rels/header-even.xml.rels><?xml version='1.0' encoding='UTF-8'?><Relationships xmlns="http://schemas.openxmlformats.org/package/2006/relationships"><Relationship Target="media/background.png" Type="http://schemas.openxmlformats.org/officeDocument/2006/relationships/image" Id="rId1"/></Relationships>
</file>

<file path=word/_rels/header1.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_rels/header2.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_rels/header3.xml.rels><?xml version='1.0' encoding='UTF-8'?><Relationships xmlns="http://schemas.openxmlformats.org/package/2006/relationships"><Relationship Target="media/image2.png" Type="http://schemas.openxmlformats.org/officeDocument/2006/relationships/image" Id="rId1"/><Relationship Target="media/background.png" Type="http://schemas.openxmlformats.org/officeDocument/2006/relationships/image" Id="rId2"/></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Target="itemProps1.xml" Type="http://schemas.openxmlformats.org/officeDocument/2006/relationships/customXmlProps" Id="rId1"/></Relationships>
</file>

<file path=customXml/_rels/item2.xml.rels><?xml version='1.0' encoding='UTF-8'?><Relationships xmlns="http://schemas.openxmlformats.org/package/2006/relationships"><Relationship Target="itemProps2.xml" Type="http://schemas.openxmlformats.org/officeDocument/2006/relationships/customXmlProps" Id="rId1"/></Relationships>
</file>

<file path=customXml/_rels/item3.xml.rels><?xml version='1.0' encoding='UTF-8'?><Relationships xmlns="http://schemas.openxmlformats.org/package/2006/relationships"><Relationship Target="itemProps3.xml" Type="http://schemas.openxmlformats.org/officeDocument/2006/relationships/customXmlProps" Id="rId1"/></Relationships>
</file>

<file path=customXml/_rels/item4.xml.rels><?xml version='1.0' encoding='UTF-8'?><Relationships xmlns="http://schemas.openxmlformats.org/package/2006/relationships"><Relationship Target="itemProps4.xml" Type="http://schemas.openxmlformats.org/officeDocument/2006/relationships/customXmlProps" Id="rId1"/></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A68CD2DFD14341D885401CEF78224DDC"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WIS</Subject_x0020_>
    <Project_x0020_Identification_x0020__x002f__x0020_Reference xmlns="0e656187-b300-4fb0-8bf4-3a50f872073c">Cg-18</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279D43D5-79A1-433A-9AC3-15A6E67F6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1697C7E-408C-4A98-94C9-D92E7CF76AA3}">
  <ds:schemaRefs>
    <ds:schemaRef ds:uri="http://schemas.microsoft.com/office/2006/documentManagement/types"/>
    <ds:schemaRef ds:uri="http://schemas.microsoft.com/office/2006/metadata/properties"/>
    <ds:schemaRef ds:uri="0e656187-b300-4fb0-8bf4-3a50f872073c"/>
    <ds:schemaRef ds:uri="http://purl.org/dc/elements/1.1/"/>
    <ds:schemaRef ds:uri="http://www.w3.org/XML/1998/namespace"/>
    <ds:schemaRef ds:uri="http://purl.org/dc/dcmityp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9ED32C01-5C8F-4977-B090-6CD975A43A42}">
  <ds:schemaRefs>
    <ds:schemaRef ds:uri="http://schemas.microsoft.com/sharepoint/v3/contenttype/forms"/>
  </ds:schemaRefs>
</ds:datastoreItem>
</file>

<file path=customXml/itemProps4.xml><?xml version="1.0" encoding="utf-8"?>
<ds:datastoreItem xmlns:ds="http://schemas.openxmlformats.org/officeDocument/2006/customXml" ds:itemID="{6AE4FB09-1890-42B1-8717-E85A6DD4CC0D}">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vml"/>
    <ds:schemaRef ds:uri="urn:schemas-microsoft-com:office:office"/>
    <ds:schemaRef ds:uri="urn:schemas-microsoft-com:office:exce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1544</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10331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Florence Grosfilley</cp:lastModifiedBy>
  <cp:revision>19</cp:revision>
  <cp:lastPrinted>2018-12-06T09:32:00Z</cp:lastPrinted>
  <dcterms:created xsi:type="dcterms:W3CDTF">2019-03-22T14:54:00Z</dcterms:created>
  <dcterms:modified xsi:type="dcterms:W3CDTF">2019-04-16T08:41:00Z</dcterms:modified>
  <cp:category>Doc. 2(2)</cp:category>
  <cp:contentStatus>DRAFT 2</cp:contentStatus>
</cp:coreProperties>
</file>