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313D16">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ICT-ISS-2018</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Pr="00442459">
              <w:rPr>
                <w:snapToGrid w:val="0"/>
                <w:color w:val="365F91" w:themeColor="accent1" w:themeShade="BF"/>
                <w:szCs w:val="22"/>
              </w:rPr>
              <w:t>16-18 January 2018</w:t>
            </w:r>
          </w:p>
        </w:tc>
        <w:tc>
          <w:tcPr>
            <w:tcW w:w="2977" w:type="dxa"/>
          </w:tcPr>
          <w:p w:rsidR="00B74B70" w:rsidRPr="00F61675" w:rsidRDefault="00442459" w:rsidP="00F201A2">
            <w:pPr>
              <w:spacing w:after="60"/>
              <w:ind w:right="-108"/>
              <w:jc w:val="right"/>
              <w:rPr>
                <w:rFonts w:cs="Tahoma"/>
                <w:b/>
                <w:bCs/>
                <w:color w:val="365F91" w:themeColor="accent1" w:themeShade="BF"/>
                <w:szCs w:val="22"/>
                <w:lang w:val="fr-CH"/>
              </w:rPr>
            </w:pPr>
            <w:r w:rsidRPr="00442459">
              <w:rPr>
                <w:rFonts w:cs="Tahoma"/>
                <w:b/>
                <w:bCs/>
                <w:color w:val="365F91" w:themeColor="accent1" w:themeShade="BF"/>
                <w:szCs w:val="22"/>
                <w:lang w:val="fr-CH"/>
              </w:rPr>
              <w:t>ICT-ISS-2018</w:t>
            </w:r>
            <w:r w:rsidR="00B74B70" w:rsidRPr="00442459">
              <w:rPr>
                <w:rFonts w:cs="Tahoma"/>
                <w:b/>
                <w:bCs/>
                <w:color w:val="365F91" w:themeColor="accent1" w:themeShade="BF"/>
                <w:szCs w:val="22"/>
                <w:lang w:val="fr-CH"/>
              </w:rPr>
              <w:t xml:space="preserve">/Doc </w:t>
            </w:r>
            <w:r w:rsidR="00F201A2">
              <w:rPr>
                <w:rFonts w:cs="Tahoma"/>
                <w:b/>
                <w:bCs/>
                <w:color w:val="365F91" w:themeColor="accent1" w:themeShade="BF"/>
                <w:szCs w:val="22"/>
                <w:lang w:val="fr-CH"/>
              </w:rPr>
              <w:t>5(3)</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F201A2">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F201A2">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F201A2" w:rsidP="00F201A2">
            <w:pPr>
              <w:spacing w:after="60"/>
              <w:ind w:right="-108"/>
              <w:jc w:val="right"/>
              <w:rPr>
                <w:rFonts w:cs="Tahoma"/>
                <w:color w:val="365F91" w:themeColor="accent1" w:themeShade="BF"/>
                <w:szCs w:val="22"/>
              </w:rPr>
            </w:pPr>
            <w:r>
              <w:rPr>
                <w:rFonts w:cs="Tahoma"/>
                <w:color w:val="365F91" w:themeColor="accent1" w:themeShade="BF"/>
                <w:szCs w:val="22"/>
              </w:rPr>
              <w:t>10</w:t>
            </w:r>
            <w:r w:rsidR="00B74B70">
              <w:rPr>
                <w:rFonts w:cs="Tahoma"/>
                <w:color w:val="365F91" w:themeColor="accent1" w:themeShade="BF"/>
                <w:szCs w:val="22"/>
              </w:rPr>
              <w:t>.</w:t>
            </w:r>
            <w:r>
              <w:rPr>
                <w:rFonts w:cs="Tahoma"/>
                <w:color w:val="365F91" w:themeColor="accent1" w:themeShade="BF"/>
                <w:szCs w:val="22"/>
              </w:rPr>
              <w:t>JAN</w:t>
            </w:r>
            <w:r w:rsidR="00B74B70">
              <w:rPr>
                <w:rFonts w:cs="Tahoma"/>
                <w:color w:val="365F91" w:themeColor="accent1" w:themeShade="BF"/>
                <w:szCs w:val="22"/>
              </w:rPr>
              <w:t>.</w:t>
            </w:r>
            <w:r>
              <w:rPr>
                <w:rFonts w:cs="Tahoma"/>
                <w:color w:val="365F91" w:themeColor="accent1" w:themeShade="BF"/>
                <w:szCs w:val="22"/>
              </w:rPr>
              <w:t>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F201A2" w:rsidP="000E3612">
      <w:pPr>
        <w:pStyle w:val="Heading1"/>
        <w:jc w:val="center"/>
      </w:pPr>
      <w:r>
        <w:t>WIGOS metadata</w:t>
      </w:r>
    </w:p>
    <w:p w:rsidR="00442459" w:rsidRPr="00FF65B9" w:rsidRDefault="00F201A2" w:rsidP="00442459">
      <w:pPr>
        <w:pStyle w:val="Heading2"/>
        <w:rPr>
          <w:rFonts w:hint="eastAsia"/>
        </w:rPr>
      </w:pPr>
      <w:r>
        <w:t>1.</w:t>
      </w:r>
      <w:r>
        <w:tab/>
        <w:t>Background</w:t>
      </w:r>
    </w:p>
    <w:p w:rsidR="00442459" w:rsidRDefault="00F201A2" w:rsidP="007160F8">
      <w:pPr>
        <w:pStyle w:val="BodyTextNumbered"/>
      </w:pPr>
      <w:r>
        <w:t xml:space="preserve">WIGOS metadata describes the conditions under which observations are made. The WIGOS metadata standard is described in [1], CBS-16 recommended a draft of an XML representation for the standard that during testing was found not to meet the initial use cases and has been further developed, and the code lists to support the standard are being published at [2] </w:t>
      </w:r>
      <w:r w:rsidR="007160F8">
        <w:t>as part of the Manual on Codes (WMO</w:t>
      </w:r>
      <w:r w:rsidR="007160F8">
        <w:noBreakHyphen/>
        <w:t xml:space="preserve">No. 306) </w:t>
      </w:r>
      <w:r>
        <w:t>rather than in</w:t>
      </w:r>
      <w:r w:rsidR="007160F8">
        <w:t>cluding the tables in the text of the PDF file for the Manual.</w:t>
      </w:r>
    </w:p>
    <w:p w:rsidR="007160F8" w:rsidRPr="00FF65B9" w:rsidRDefault="007160F8" w:rsidP="00F201A2">
      <w:pPr>
        <w:pStyle w:val="BodyTextNumbered"/>
      </w:pPr>
      <w:r>
        <w:t>The WIGOS body responsible for the WIGOS metadata standard is the Task Team on WIGOS Metadata (TT-WMD), and IPET-DD is responsible for the XML data representation to support it; it nominally has a task team to support the development (TT-WMDR). IPET-CM is responsible for supervising the process for publishing the code tables that support the WIGOS metadata standard, but TT-WMD is responsible for the content of those tables.</w:t>
      </w:r>
    </w:p>
    <w:p w:rsidR="00442459" w:rsidRPr="00FF65B9" w:rsidRDefault="00F201A2" w:rsidP="00F201A2">
      <w:pPr>
        <w:pStyle w:val="Heading2"/>
        <w:rPr>
          <w:rFonts w:hint="eastAsia"/>
        </w:rPr>
      </w:pPr>
      <w:r>
        <w:t>2.</w:t>
      </w:r>
      <w:r>
        <w:tab/>
        <w:t>WIGOS metadata Representation</w:t>
      </w:r>
    </w:p>
    <w:p w:rsidR="00F201A2" w:rsidRDefault="007160F8" w:rsidP="00F942C1">
      <w:pPr>
        <w:pStyle w:val="BodyTextNumbered"/>
      </w:pPr>
      <w:r>
        <w:t xml:space="preserve">The data representation for the WIGOS metadata standard (WMDR) is at its third draft since it was considered by CBS-16. These drafts have been created to address issues that arose when using the representation to upload metadata to OSCAR/surface (the repository for the core elements of WIGOS metadata). The details of that draft </w:t>
      </w:r>
      <w:r w:rsidR="00F942C1">
        <w:t xml:space="preserve">(WMDR1.0RC7) </w:t>
      </w:r>
      <w:r>
        <w:t>are being documented so</w:t>
      </w:r>
      <w:r w:rsidR="00F942C1">
        <w:t xml:space="preserve"> </w:t>
      </w:r>
      <w:r>
        <w:t>th</w:t>
      </w:r>
      <w:r w:rsidR="00F942C1">
        <w:t>a</w:t>
      </w:r>
      <w:r>
        <w:t>t it ca</w:t>
      </w:r>
      <w:r w:rsidR="00F942C1">
        <w:t xml:space="preserve">n be tested by a wider audience in the expectation that it will be the version submitted for approval. (See </w:t>
      </w:r>
      <w:r w:rsidR="00F942C1">
        <w:fldChar w:fldCharType="begin"/>
      </w:r>
      <w:r w:rsidR="00F942C1">
        <w:instrText xml:space="preserve"> REF _Ref503361775 \r \h </w:instrText>
      </w:r>
      <w:r w:rsidR="00F942C1">
        <w:fldChar w:fldCharType="separate"/>
      </w:r>
      <w:r w:rsidR="00F942C1">
        <w:rPr>
          <w:rFonts w:hint="eastAsia"/>
          <w:cs/>
        </w:rPr>
        <w:t>‎</w:t>
      </w:r>
      <w:r w:rsidR="00F942C1">
        <w:t>D1</w:t>
      </w:r>
      <w:r w:rsidR="00F942C1">
        <w:fldChar w:fldCharType="end"/>
      </w:r>
      <w:r w:rsidR="00F942C1">
        <w:t xml:space="preserve"> and </w:t>
      </w:r>
      <w:r w:rsidR="00F942C1">
        <w:fldChar w:fldCharType="begin"/>
      </w:r>
      <w:r w:rsidR="00F942C1">
        <w:instrText xml:space="preserve"> REF _Ref503361750 \r \h </w:instrText>
      </w:r>
      <w:r w:rsidR="00F942C1">
        <w:fldChar w:fldCharType="separate"/>
      </w:r>
      <w:r w:rsidR="00F942C1">
        <w:rPr>
          <w:rFonts w:hint="eastAsia"/>
          <w:cs/>
        </w:rPr>
        <w:t>‎</w:t>
      </w:r>
      <w:r w:rsidR="00F942C1">
        <w:t>D2</w:t>
      </w:r>
      <w:r w:rsidR="00F942C1">
        <w:fldChar w:fldCharType="end"/>
      </w:r>
      <w:r w:rsidR="00F942C1">
        <w:t>).</w:t>
      </w:r>
    </w:p>
    <w:p w:rsidR="007160F8" w:rsidRDefault="007160F8" w:rsidP="00F942C1">
      <w:pPr>
        <w:pStyle w:val="BodyTextNumbered"/>
      </w:pPr>
      <w:r>
        <w:t xml:space="preserve">The work in preparing the drafts of WMDR has been largely performed by </w:t>
      </w:r>
      <w:proofErr w:type="spellStart"/>
      <w:r>
        <w:t>MeteoSwiss</w:t>
      </w:r>
      <w:proofErr w:type="spellEnd"/>
      <w:r>
        <w:t xml:space="preserve"> and its supplier that is developing OSCAR/surface. In early 2017 WMO employed a contractor to assist, but that contractor is no longer available. </w:t>
      </w:r>
      <w:r w:rsidR="00F942C1">
        <w:t xml:space="preserve">Recently, an expert from Canada has been helping </w:t>
      </w:r>
      <w:proofErr w:type="spellStart"/>
      <w:r w:rsidR="00F942C1">
        <w:t>MeteoSwiss</w:t>
      </w:r>
      <w:proofErr w:type="spellEnd"/>
      <w:r w:rsidR="00F942C1">
        <w:t xml:space="preserve">. </w:t>
      </w:r>
      <w:r>
        <w:t xml:space="preserve">Although IPET-DD nominally has experts to assist with the development of WMDR, in practice they and the teams of their employer do not have the time and/or skills to support the activity. </w:t>
      </w:r>
      <w:r w:rsidR="00F942C1">
        <w:t xml:space="preserve">(See </w:t>
      </w:r>
      <w:r w:rsidR="00F942C1">
        <w:fldChar w:fldCharType="begin"/>
      </w:r>
      <w:r w:rsidR="00F942C1">
        <w:instrText xml:space="preserve"> REF _Ref503361804 \r \h </w:instrText>
      </w:r>
      <w:r w:rsidR="00F942C1">
        <w:fldChar w:fldCharType="separate"/>
      </w:r>
      <w:r w:rsidR="00F942C1">
        <w:rPr>
          <w:rFonts w:hint="eastAsia"/>
          <w:cs/>
        </w:rPr>
        <w:t>‎</w:t>
      </w:r>
      <w:r w:rsidR="00F942C1">
        <w:t>1</w:t>
      </w:r>
      <w:r w:rsidR="00F942C1">
        <w:fldChar w:fldCharType="end"/>
      </w:r>
      <w:r w:rsidR="00F942C1">
        <w:t xml:space="preserve"> in the recommended text).</w:t>
      </w:r>
    </w:p>
    <w:p w:rsidR="00BD0EA4" w:rsidRDefault="00BD0EA4" w:rsidP="00BD0EA4">
      <w:pPr>
        <w:pStyle w:val="BodyTextNumbered"/>
      </w:pPr>
      <w:r>
        <w:t xml:space="preserve">Metadata held in OSCAR/surface includes a field that allows station operators to recommend where users can obtain observations from that station. To facilitate this, URLs of the form </w:t>
      </w:r>
      <w:hyperlink r:id="rId10" w:history="1">
        <w:r w:rsidRPr="00153F81">
          <w:rPr>
            <w:rStyle w:val="Hyperlink"/>
          </w:rPr>
          <w:t>http://data.wmo.int/wisid=</w:t>
        </w:r>
        <w:r w:rsidRPr="00153F81">
          <w:rPr>
            <w:rStyle w:val="Hyperlink"/>
            <w:i/>
            <w:iCs/>
          </w:rPr>
          <w:t>fileIdentifier</w:t>
        </w:r>
      </w:hyperlink>
      <w:r>
        <w:t xml:space="preserve"> will return the WIS metadata record corresponding to </w:t>
      </w:r>
      <w:proofErr w:type="spellStart"/>
      <w:r>
        <w:t>fileIdentifier</w:t>
      </w:r>
      <w:proofErr w:type="spellEnd"/>
      <w:r>
        <w:t xml:space="preserve">. The mechanism uses SRU search and, because the </w:t>
      </w:r>
      <w:proofErr w:type="spellStart"/>
      <w:r>
        <w:t>fileIdentifier</w:t>
      </w:r>
      <w:proofErr w:type="spellEnd"/>
      <w:r>
        <w:t xml:space="preserve"> is listed in the Manual on WIS as having a direct relationship with a SRU search term, relies on full text search. Although full text search is part of the SRU standard, many GISCs do not provide it as an option. Further, few GISCs provide the facility to format the metadata record they return. The URL currently uses GISC Offenbach to deliver the service because it offers both of the features needed to display the metadata record in human readable form. </w:t>
      </w:r>
    </w:p>
    <w:p w:rsidR="00442459" w:rsidRDefault="00F201A2" w:rsidP="00F201A2">
      <w:pPr>
        <w:pStyle w:val="Heading2"/>
        <w:rPr>
          <w:rFonts w:hint="eastAsia"/>
        </w:rPr>
      </w:pPr>
      <w:r>
        <w:t>3.</w:t>
      </w:r>
      <w:r>
        <w:tab/>
        <w:t>WIGOS metadata code lists</w:t>
      </w:r>
    </w:p>
    <w:p w:rsidR="00F201A2" w:rsidRDefault="00F942C1" w:rsidP="00AF302E">
      <w:pPr>
        <w:pStyle w:val="BodyTextNumbered"/>
      </w:pPr>
      <w:r>
        <w:t>Co</w:t>
      </w:r>
      <w:r w:rsidR="00AF302E">
        <w:t>ntents of co</w:t>
      </w:r>
      <w:r>
        <w:t xml:space="preserve">de lists to support WMDR are </w:t>
      </w:r>
      <w:r w:rsidR="00AF302E">
        <w:t>maintained by TT-WMD, but the lists themselves are published through the Manual on Codes, so that IPET-CM has responsibility for the publication process (fast track).</w:t>
      </w:r>
    </w:p>
    <w:p w:rsidR="00AF302E" w:rsidRDefault="00AF302E" w:rsidP="00AF302E">
      <w:pPr>
        <w:pStyle w:val="BodyTextNumbered"/>
      </w:pPr>
      <w:r>
        <w:t xml:space="preserve">One of the tables has over a thousand entries. The Secretariat is working with the UK Met Office that hosts </w:t>
      </w:r>
      <w:hyperlink r:id="rId11" w:history="1">
        <w:r w:rsidRPr="00B61C55">
          <w:rPr>
            <w:rStyle w:val="Hyperlink"/>
          </w:rPr>
          <w:t>http://codes.wmo.int</w:t>
        </w:r>
      </w:hyperlink>
      <w:r>
        <w:t xml:space="preserve"> to create a sustainable process for maintaining the content on that site with tables in the official languages used in the Manual on Codes.</w:t>
      </w:r>
    </w:p>
    <w:p w:rsidR="00AF302E" w:rsidRPr="00F201A2" w:rsidRDefault="00AF302E" w:rsidP="00AF302E">
      <w:pPr>
        <w:pStyle w:val="BodyTextNumbered"/>
      </w:pPr>
      <w:r>
        <w:t xml:space="preserve">Maintenance of the code table entries is expected to use the fast track process. (See  </w:t>
      </w:r>
      <w:r>
        <w:fldChar w:fldCharType="begin"/>
      </w:r>
      <w:r>
        <w:instrText xml:space="preserve"> REF _Ref503362256 \r \h </w:instrText>
      </w:r>
      <w:r>
        <w:fldChar w:fldCharType="separate"/>
      </w:r>
      <w:r>
        <w:rPr>
          <w:rFonts w:hint="eastAsia"/>
          <w:cs/>
        </w:rPr>
        <w:t>‎</w:t>
      </w:r>
      <w:r>
        <w:t>D3</w:t>
      </w:r>
      <w:r>
        <w:fldChar w:fldCharType="end"/>
      </w:r>
      <w:r>
        <w:t>).</w:t>
      </w:r>
    </w:p>
    <w:p w:rsidR="00F201A2" w:rsidRDefault="00F201A2" w:rsidP="00F201A2">
      <w:pPr>
        <w:pStyle w:val="Heading2"/>
        <w:rPr>
          <w:rFonts w:hint="eastAsia"/>
        </w:rPr>
      </w:pPr>
      <w:r>
        <w:t>4.</w:t>
      </w:r>
      <w:r>
        <w:tab/>
        <w:t>WIGOS station identifiers</w:t>
      </w:r>
    </w:p>
    <w:p w:rsidR="00F201A2" w:rsidRDefault="00BD0EA4" w:rsidP="00BD0EA4">
      <w:pPr>
        <w:pStyle w:val="BodyTextNumbered"/>
      </w:pPr>
      <w:r>
        <w:t xml:space="preserve">WIGOS station identifiers provide the link between reports containing observations and the metadata describing the conditions under which observations are made. The WIGOS station identifiers were introduced to overcome limitations imposed by the limited range of the World Weather Watch station identifiers. They cannot be represented in traditional alphanumeric code forms, but can be handled by BUFR. </w:t>
      </w:r>
    </w:p>
    <w:p w:rsidR="00BD0EA4" w:rsidRDefault="00BD0EA4" w:rsidP="00B33372">
      <w:pPr>
        <w:pStyle w:val="BodyTextNumbered"/>
      </w:pPr>
      <w:r>
        <w:t>Full implementation of WIGOS station identifiers requires all Members to modify their information systems.</w:t>
      </w:r>
    </w:p>
    <w:p w:rsidR="00B33372" w:rsidRDefault="00B33372" w:rsidP="00B33372">
      <w:pPr>
        <w:pStyle w:val="BodyTextNumbered"/>
      </w:pPr>
      <w:r>
        <w:t xml:space="preserve">WIS metadata records can refer to the metadata for an observing station with WIGOS identifier 0-a-b-c using the URL </w:t>
      </w:r>
      <w:hyperlink r:id="rId12" w:history="1">
        <w:r w:rsidRPr="00153F81">
          <w:rPr>
            <w:rStyle w:val="Hyperlink"/>
          </w:rPr>
          <w:t>http://data.wmo.int/wigosid=0-a-b-c</w:t>
        </w:r>
      </w:hyperlink>
      <w:r>
        <w:t>. This uses the web interface of OSCAR/surface to search for the station.</w:t>
      </w:r>
    </w:p>
    <w:p w:rsidR="00F201A2" w:rsidRDefault="00F201A2" w:rsidP="00F201A2">
      <w:pPr>
        <w:pStyle w:val="Heading2"/>
        <w:rPr>
          <w:rFonts w:hint="eastAsia"/>
        </w:rPr>
      </w:pPr>
      <w:r>
        <w:lastRenderedPageBreak/>
        <w:t>5.</w:t>
      </w:r>
      <w:r>
        <w:tab/>
        <w:t>Catalogue of observation reports</w:t>
      </w:r>
    </w:p>
    <w:p w:rsidR="00F201A2" w:rsidRPr="00FF65B9" w:rsidRDefault="00B33372" w:rsidP="00B33372">
      <w:pPr>
        <w:pStyle w:val="BodyTextNumbered"/>
      </w:pPr>
      <w:r>
        <w:t xml:space="preserve">The WIGOS teams have identified a need to be able to produce catalogues of when stations make and report observations. OSCAR/surface should be the reference source for the observing schedule, but returning the reporting schedule is functionally part of data discovery, and should thus be provided through the WIS data catalogue. (See </w:t>
      </w:r>
      <w:r>
        <w:fldChar w:fldCharType="begin"/>
      </w:r>
      <w:r>
        <w:instrText xml:space="preserve"> REF _Ref503367106 \r \h </w:instrText>
      </w:r>
      <w:r>
        <w:fldChar w:fldCharType="separate"/>
      </w:r>
      <w:r>
        <w:rPr>
          <w:rFonts w:hint="eastAsia"/>
          <w:cs/>
        </w:rPr>
        <w:t>‎</w:t>
      </w:r>
      <w:r>
        <w:t>D4</w:t>
      </w:r>
      <w:r>
        <w:fldChar w:fldCharType="end"/>
      </w:r>
      <w:bookmarkStart w:id="0" w:name="_GoBack"/>
      <w:bookmarkEnd w:id="0"/>
      <w:r>
        <w:t>).</w:t>
      </w:r>
    </w:p>
    <w:p w:rsidR="00442459" w:rsidRPr="00FF65B9" w:rsidRDefault="00442459" w:rsidP="00442459">
      <w:pPr>
        <w:pStyle w:val="Heading2"/>
        <w:rPr>
          <w:rFonts w:hint="eastAsia"/>
        </w:rPr>
      </w:pPr>
      <w:r w:rsidRPr="00FF65B9">
        <w:t>References</w:t>
      </w:r>
    </w:p>
    <w:p w:rsidR="00442459" w:rsidRDefault="00442459" w:rsidP="007160F8">
      <w:pPr>
        <w:pStyle w:val="WMOResList1"/>
      </w:pPr>
      <w:r w:rsidRPr="00442459">
        <w:t>[1]</w:t>
      </w:r>
      <w:r w:rsidR="00F201A2">
        <w:tab/>
      </w:r>
      <w:r w:rsidR="007160F8">
        <w:t>WIGOS metadata standard, WMO</w:t>
      </w:r>
      <w:r w:rsidR="007160F8">
        <w:noBreakHyphen/>
        <w:t>No. 1192</w:t>
      </w:r>
      <w:r w:rsidRPr="00442459">
        <w:t xml:space="preserve"> (</w:t>
      </w:r>
      <w:hyperlink r:id="rId13" w:history="1">
        <w:r w:rsidR="00F201A2" w:rsidRPr="00B61C55">
          <w:rPr>
            <w:rStyle w:val="Hyperlink"/>
          </w:rPr>
          <w:t>https://wis.wmo.int/WIGOS-MD</w:t>
        </w:r>
      </w:hyperlink>
      <w:r w:rsidRPr="00442459">
        <w:t>)</w:t>
      </w:r>
      <w:r w:rsidR="00F201A2">
        <w:t>.</w:t>
      </w:r>
    </w:p>
    <w:p w:rsidR="00442459" w:rsidRDefault="00442459" w:rsidP="00F201A2">
      <w:pPr>
        <w:pStyle w:val="WMOResList1"/>
      </w:pPr>
      <w:r w:rsidRPr="00442459">
        <w:t>[2]</w:t>
      </w:r>
      <w:r w:rsidR="00F201A2">
        <w:tab/>
      </w:r>
      <w:hyperlink r:id="rId14" w:history="1">
        <w:r w:rsidR="00F201A2" w:rsidRPr="00B61C55">
          <w:rPr>
            <w:rStyle w:val="Hyperlink"/>
          </w:rPr>
          <w:t>http://codes.wmo.int</w:t>
        </w:r>
      </w:hyperlink>
      <w:r w:rsidR="00F201A2">
        <w:t>.</w:t>
      </w:r>
    </w:p>
    <w:p w:rsidR="00F201A2" w:rsidRPr="00FF65B9" w:rsidRDefault="00F201A2" w:rsidP="00F201A2">
      <w:pPr>
        <w:pStyle w:val="BodyText"/>
      </w:pPr>
    </w:p>
    <w:p w:rsidR="00442459" w:rsidRPr="00FF65B9" w:rsidRDefault="00442459" w:rsidP="00442459">
      <w:pPr>
        <w:pStyle w:val="Heading2"/>
        <w:rPr>
          <w:rFonts w:hint="eastAsia"/>
        </w:rPr>
      </w:pPr>
      <w:r w:rsidRPr="00FF65B9">
        <w:t xml:space="preserve">Recommended Text </w:t>
      </w:r>
    </w:p>
    <w:p w:rsidR="00F942C1" w:rsidRDefault="00F942C1" w:rsidP="00F942C1">
      <w:pPr>
        <w:pStyle w:val="BodyTextNumbered"/>
        <w:numPr>
          <w:ilvl w:val="0"/>
          <w:numId w:val="45"/>
        </w:numPr>
      </w:pPr>
      <w:bookmarkStart w:id="1" w:name="_Ref503361804"/>
      <w:r>
        <w:t>ICT-ISS noted the difficulties in finding experts to develop the data representation for WIGOS metadata (WMDR) and proposed [</w:t>
      </w:r>
      <w:r w:rsidRPr="00F942C1">
        <w:rPr>
          <w:highlight w:val="yellow"/>
        </w:rPr>
        <w:t>….</w:t>
      </w:r>
      <w:r>
        <w:t>].</w:t>
      </w:r>
      <w:bookmarkEnd w:id="1"/>
    </w:p>
    <w:p w:rsidR="00F942C1" w:rsidRDefault="00F942C1" w:rsidP="00F942C1">
      <w:pPr>
        <w:pStyle w:val="Decision"/>
      </w:pPr>
      <w:bookmarkStart w:id="2" w:name="_Ref503361775"/>
      <w:r>
        <w:t>Following testing, version WMDR1.0RC7 (or a modified version) WMDR should be submitted for approval by Cg-18, with a formal consultation by correspondence between November 2018 and February 2019.</w:t>
      </w:r>
      <w:bookmarkEnd w:id="2"/>
    </w:p>
    <w:p w:rsidR="00F942C1" w:rsidRDefault="00F942C1" w:rsidP="00F942C1">
      <w:pPr>
        <w:pStyle w:val="Decision"/>
      </w:pPr>
      <w:bookmarkStart w:id="3" w:name="_Ref503361750"/>
      <w:r>
        <w:t>It would be clearer for members to present the WMDR to CBS TECO as part of the presentation of WIGOS issues.</w:t>
      </w:r>
      <w:bookmarkEnd w:id="3"/>
    </w:p>
    <w:p w:rsidR="00AF302E" w:rsidRDefault="00AF302E" w:rsidP="00AF302E">
      <w:pPr>
        <w:pStyle w:val="Decision"/>
      </w:pPr>
      <w:bookmarkStart w:id="4" w:name="_Ref503362256"/>
      <w:r>
        <w:t>Contents of WIGOS metadata code tables should be maintained by TT-WMD (or its successor), but the process of obtaining approval for their inclusion in the Manual on Codes should be supervised by IPET-CM and the fast track process used for amending their contents.</w:t>
      </w:r>
      <w:bookmarkEnd w:id="4"/>
    </w:p>
    <w:p w:rsidR="00B33372" w:rsidRPr="00B33372" w:rsidRDefault="00B33372" w:rsidP="00B33372">
      <w:pPr>
        <w:pStyle w:val="Decision"/>
      </w:pPr>
      <w:bookmarkStart w:id="5" w:name="_Ref503367106"/>
      <w:r>
        <w:t>In order to support the creation of a catalogue of reporting times for observations, WIS metadata should support selecting records on the criteria: that the dataset contains observations (in near real time), the physical parameters contained in the reports, the reporting time(s), and the station making the report. IPET-DD was asked to develop the WIS metadata standard and guidance so that the metadata records contain the information required to do this, and to develop a search mechanisms to extract the information from the WIS catalogue to allow such a catalogue to be produced.</w:t>
      </w:r>
      <w:bookmarkEnd w:id="5"/>
    </w:p>
    <w:p w:rsidR="00F35F35" w:rsidRPr="00FF65B9" w:rsidRDefault="00F35F35" w:rsidP="00F35F35"/>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Pr="00FF65B9" w:rsidRDefault="008A71EB" w:rsidP="00B97253"/>
    <w:sectPr w:rsidR="008A71EB" w:rsidRPr="00FF65B9" w:rsidSect="001C16A8">
      <w:headerReference w:type="default" r:id="rId15"/>
      <w:headerReference w:type="first" r:id="rId16"/>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2459" w:rsidRDefault="00442459">
      <w:r>
        <w:separator/>
      </w:r>
    </w:p>
    <w:p w:rsidR="00442459" w:rsidRDefault="00442459"/>
  </w:endnote>
  <w:endnote w:type="continuationSeparator" w:id="0">
    <w:p w:rsidR="00442459" w:rsidRDefault="00442459">
      <w:r>
        <w:continuationSeparator/>
      </w:r>
    </w:p>
    <w:p w:rsidR="00442459" w:rsidRDefault="004424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2459" w:rsidRDefault="00442459">
      <w:r>
        <w:separator/>
      </w:r>
    </w:p>
    <w:p w:rsidR="00442459" w:rsidRDefault="00442459"/>
  </w:footnote>
  <w:footnote w:type="continuationSeparator" w:id="0">
    <w:p w:rsidR="00442459" w:rsidRDefault="00442459">
      <w:r>
        <w:continuationSeparator/>
      </w:r>
    </w:p>
    <w:p w:rsidR="00442459" w:rsidRDefault="004424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459" w:rsidRPr="00C10690" w:rsidRDefault="00442459" w:rsidP="00F201A2">
    <w:pPr>
      <w:pStyle w:val="Header"/>
      <w:pBdr>
        <w:bottom w:val="single" w:sz="4" w:space="1" w:color="auto"/>
      </w:pBdr>
      <w:rPr>
        <w:rStyle w:val="PageNumber"/>
        <w:lang w:val="en-GB"/>
      </w:rPr>
    </w:pPr>
    <w:r>
      <w:rPr>
        <w:bCs/>
        <w:lang w:val="fr-CH" w:eastAsia="zh-CN"/>
      </w:rPr>
      <w:t xml:space="preserve">ICT-ISS-2018/Doc </w:t>
    </w:r>
    <w:r w:rsidR="00F201A2">
      <w:rPr>
        <w:bCs/>
        <w:lang w:val="fr-CH" w:eastAsia="zh-CN"/>
      </w:rPr>
      <w:t>5(3)</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B33372">
      <w:rPr>
        <w:rStyle w:val="PageNumber"/>
        <w:noProof/>
        <w:lang w:val="en-GB"/>
      </w:rPr>
      <w:t>1</w:t>
    </w:r>
    <w:r>
      <w:rPr>
        <w:rStyle w:val="PageNumber"/>
      </w:rPr>
      <w:fldChar w:fldCharType="end"/>
    </w:r>
  </w:p>
  <w:p w:rsidR="00442459" w:rsidRDefault="004424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590D2C6"/>
    <w:lvl w:ilvl="0">
      <w:start w:val="1"/>
      <w:numFmt w:val="decimal"/>
      <w:lvlText w:val="%1."/>
      <w:lvlJc w:val="left"/>
      <w:pPr>
        <w:tabs>
          <w:tab w:val="num" w:pos="1492"/>
        </w:tabs>
        <w:ind w:left="1492" w:hanging="360"/>
      </w:pPr>
    </w:lvl>
  </w:abstractNum>
  <w:abstractNum w:abstractNumId="1">
    <w:nsid w:val="FFFFFF7D"/>
    <w:multiLevelType w:val="singleLevel"/>
    <w:tmpl w:val="5F8CE2D4"/>
    <w:lvl w:ilvl="0">
      <w:start w:val="1"/>
      <w:numFmt w:val="decimal"/>
      <w:lvlText w:val="%1."/>
      <w:lvlJc w:val="left"/>
      <w:pPr>
        <w:tabs>
          <w:tab w:val="num" w:pos="1209"/>
        </w:tabs>
        <w:ind w:left="1209" w:hanging="360"/>
      </w:pPr>
    </w:lvl>
  </w:abstractNum>
  <w:abstractNum w:abstractNumId="2">
    <w:nsid w:val="FFFFFF7E"/>
    <w:multiLevelType w:val="singleLevel"/>
    <w:tmpl w:val="39F4AB9E"/>
    <w:lvl w:ilvl="0">
      <w:start w:val="1"/>
      <w:numFmt w:val="decimal"/>
      <w:lvlText w:val="%1."/>
      <w:lvlJc w:val="left"/>
      <w:pPr>
        <w:tabs>
          <w:tab w:val="num" w:pos="926"/>
        </w:tabs>
        <w:ind w:left="926" w:hanging="360"/>
      </w:pPr>
    </w:lvl>
  </w:abstractNum>
  <w:abstractNum w:abstractNumId="3">
    <w:nsid w:val="FFFFFF7F"/>
    <w:multiLevelType w:val="singleLevel"/>
    <w:tmpl w:val="7C10F3E4"/>
    <w:lvl w:ilvl="0">
      <w:start w:val="1"/>
      <w:numFmt w:val="decimal"/>
      <w:lvlText w:val="%1."/>
      <w:lvlJc w:val="left"/>
      <w:pPr>
        <w:tabs>
          <w:tab w:val="num" w:pos="643"/>
        </w:tabs>
        <w:ind w:left="643" w:hanging="360"/>
      </w:pPr>
    </w:lvl>
  </w:abstractNum>
  <w:abstractNum w:abstractNumId="4">
    <w:nsid w:val="FFFFFF80"/>
    <w:multiLevelType w:val="singleLevel"/>
    <w:tmpl w:val="578ACF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EC02B2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7E479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7E8CA8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C46ABC6"/>
    <w:lvl w:ilvl="0">
      <w:start w:val="1"/>
      <w:numFmt w:val="decimal"/>
      <w:lvlText w:val="%1."/>
      <w:lvlJc w:val="left"/>
      <w:pPr>
        <w:tabs>
          <w:tab w:val="num" w:pos="360"/>
        </w:tabs>
        <w:ind w:left="360" w:hanging="360"/>
      </w:pPr>
    </w:lvl>
  </w:abstractNum>
  <w:abstractNum w:abstractNumId="9">
    <w:nsid w:val="FFFFFF89"/>
    <w:multiLevelType w:val="singleLevel"/>
    <w:tmpl w:val="308E1252"/>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459"/>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730"/>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2459"/>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39D0"/>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60F8"/>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AF302E"/>
    <w:rsid w:val="00B0249F"/>
    <w:rsid w:val="00B04592"/>
    <w:rsid w:val="00B05BBA"/>
    <w:rsid w:val="00B06CE2"/>
    <w:rsid w:val="00B070C6"/>
    <w:rsid w:val="00B2276F"/>
    <w:rsid w:val="00B33372"/>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D0EA4"/>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201A2"/>
    <w:rsid w:val="00F345D8"/>
    <w:rsid w:val="00F35F35"/>
    <w:rsid w:val="00F448DD"/>
    <w:rsid w:val="00F617E1"/>
    <w:rsid w:val="00F62267"/>
    <w:rsid w:val="00F6362C"/>
    <w:rsid w:val="00F942C1"/>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is.wmo.int/WIGOS-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ata.wmo.int/wigosid=0-a-b-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des.wmo.in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data.wmo.int/wisid=fileIdentifier"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codes.wmo.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0C56E-1738-41CD-86BD-0FC2BC315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21</TotalTime>
  <Pages>3</Pages>
  <Words>982</Words>
  <Characters>5604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6573</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3</cp:revision>
  <cp:lastPrinted>2012-03-15T15:21:00Z</cp:lastPrinted>
  <dcterms:created xsi:type="dcterms:W3CDTF">2018-01-10T14:43:00Z</dcterms:created>
  <dcterms:modified xsi:type="dcterms:W3CDTF">2018-01-10T16:03:00Z</dcterms:modified>
</cp:coreProperties>
</file>