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14:paraId="7705EEB2" w14:textId="77777777" w:rsidTr="00313D16">
        <w:trPr>
          <w:trHeight w:val="282"/>
        </w:trPr>
        <w:tc>
          <w:tcPr>
            <w:tcW w:w="6912" w:type="dxa"/>
            <w:vMerge w:val="restart"/>
          </w:tcPr>
          <w:p w14:paraId="467F5978" w14:textId="77777777"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59A30484" wp14:editId="5DF115A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1E9838D2" w14:textId="77777777"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50C89D2A" w14:textId="77777777"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sidR="007633B7">
              <w:rPr>
                <w:rFonts w:cstheme="minorBidi"/>
                <w:b/>
                <w:snapToGrid w:val="0"/>
                <w:color w:val="365F91" w:themeColor="accent1" w:themeShade="BF"/>
                <w:szCs w:val="22"/>
                <w:lang w:val="en-US"/>
              </w:rPr>
              <w:t xml:space="preserve">on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w:t>
            </w:r>
            <w:r w:rsidR="007633B7">
              <w:rPr>
                <w:rFonts w:cstheme="minorBidi"/>
                <w:b/>
                <w:snapToGrid w:val="0"/>
                <w:color w:val="365F91" w:themeColor="accent1" w:themeShade="BF"/>
                <w:szCs w:val="22"/>
                <w:lang w:val="en-US"/>
              </w:rPr>
              <w:t xml:space="preserve"> </w:t>
            </w:r>
            <w:proofErr w:type="spellStart"/>
            <w:r w:rsidR="003F79D5">
              <w:rPr>
                <w:rFonts w:cstheme="minorBidi"/>
                <w:b/>
                <w:snapToGrid w:val="0"/>
                <w:color w:val="365F91" w:themeColor="accent1" w:themeShade="BF"/>
                <w:szCs w:val="22"/>
                <w:lang w:val="en-US"/>
              </w:rPr>
              <w:t>C</w:t>
            </w:r>
            <w:r w:rsidR="007633B7">
              <w:rPr>
                <w:rFonts w:cstheme="minorBidi"/>
                <w:b/>
                <w:snapToGrid w:val="0"/>
                <w:color w:val="365F91" w:themeColor="accent1" w:themeShade="BF"/>
                <w:szCs w:val="22"/>
                <w:lang w:val="en-US"/>
              </w:rPr>
              <w:t>entres</w:t>
            </w:r>
            <w:proofErr w:type="spellEnd"/>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14:paraId="3B423C09" w14:textId="77777777" w:rsidR="00B74B70" w:rsidRPr="003F79D5" w:rsidRDefault="00EE6314" w:rsidP="00676DC4">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W</w:t>
            </w:r>
            <w:r w:rsidR="003F79D5" w:rsidRPr="003F79D5">
              <w:rPr>
                <w:rFonts w:cs="Tahoma"/>
                <w:b/>
                <w:bCs/>
                <w:color w:val="365F91" w:themeColor="accent1" w:themeShade="BF"/>
                <w:szCs w:val="22"/>
                <w:lang w:val="en-US"/>
              </w:rPr>
              <w:t>ISC</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676DC4">
              <w:rPr>
                <w:rFonts w:cs="Tahoma"/>
                <w:b/>
                <w:bCs/>
                <w:color w:val="365F91" w:themeColor="accent1" w:themeShade="BF"/>
                <w:szCs w:val="22"/>
                <w:lang w:val="en-US"/>
              </w:rPr>
              <w:t>Doc</w:t>
            </w:r>
            <w:r w:rsidR="00E81D1F" w:rsidRPr="003F79D5">
              <w:rPr>
                <w:rFonts w:cs="Tahoma"/>
                <w:b/>
                <w:bCs/>
                <w:color w:val="365F91" w:themeColor="accent1" w:themeShade="BF"/>
                <w:szCs w:val="22"/>
                <w:lang w:val="en-US"/>
              </w:rPr>
              <w:t>-</w:t>
            </w:r>
            <w:r w:rsidR="00676DC4">
              <w:rPr>
                <w:rFonts w:cs="Tahoma"/>
                <w:b/>
                <w:bCs/>
                <w:color w:val="365F91" w:themeColor="accent1" w:themeShade="BF"/>
                <w:szCs w:val="22"/>
                <w:lang w:val="en-US"/>
              </w:rPr>
              <w:t>7.3</w:t>
            </w:r>
            <w:r w:rsidR="007633B7">
              <w:rPr>
                <w:rFonts w:cs="Tahoma"/>
                <w:b/>
                <w:bCs/>
                <w:color w:val="365F91" w:themeColor="accent1" w:themeShade="BF"/>
                <w:szCs w:val="22"/>
                <w:lang w:val="en-US"/>
              </w:rPr>
              <w:t>.1</w:t>
            </w:r>
          </w:p>
        </w:tc>
      </w:tr>
      <w:tr w:rsidR="00B74B70" w:rsidRPr="005D666D" w14:paraId="0A1AC59F" w14:textId="77777777" w:rsidTr="00313D16">
        <w:trPr>
          <w:trHeight w:val="730"/>
        </w:trPr>
        <w:tc>
          <w:tcPr>
            <w:tcW w:w="6912" w:type="dxa"/>
            <w:vMerge/>
          </w:tcPr>
          <w:p w14:paraId="39A3232B" w14:textId="77777777"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14:paraId="4288EFE1" w14:textId="77777777" w:rsidR="00B74B70" w:rsidRPr="00676DC4"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925864" w:rsidRPr="00676DC4">
              <w:rPr>
                <w:rFonts w:cs="Tahoma"/>
                <w:color w:val="365F91" w:themeColor="accent1" w:themeShade="BF"/>
                <w:szCs w:val="22"/>
              </w:rPr>
              <w:t>J</w:t>
            </w:r>
            <w:r w:rsidR="00925864" w:rsidRPr="00676DC4">
              <w:rPr>
                <w:rFonts w:cs="Tahoma"/>
                <w:color w:val="365F91" w:themeColor="accent1" w:themeShade="BF"/>
                <w:szCs w:val="22"/>
                <w:lang w:val="sk-SK"/>
              </w:rPr>
              <w:t>án Osuský</w:t>
            </w:r>
            <w:r w:rsidRPr="00676DC4">
              <w:rPr>
                <w:rFonts w:cs="Tahoma"/>
                <w:color w:val="365F91" w:themeColor="accent1" w:themeShade="BF"/>
                <w:szCs w:val="22"/>
              </w:rPr>
              <w:t xml:space="preserve"> </w:t>
            </w:r>
          </w:p>
          <w:p w14:paraId="1A675A9D" w14:textId="7F5706FC" w:rsidR="00B74B70" w:rsidRPr="005D666D" w:rsidRDefault="00565462" w:rsidP="00E81D1F">
            <w:pPr>
              <w:spacing w:after="60"/>
              <w:ind w:right="-108"/>
              <w:jc w:val="right"/>
              <w:rPr>
                <w:rFonts w:cs="Tahoma"/>
                <w:color w:val="365F91" w:themeColor="accent1" w:themeShade="BF"/>
                <w:szCs w:val="22"/>
              </w:rPr>
            </w:pPr>
            <w:r>
              <w:rPr>
                <w:rFonts w:cs="Tahoma"/>
                <w:color w:val="365F91" w:themeColor="accent1" w:themeShade="BF"/>
                <w:szCs w:val="22"/>
              </w:rPr>
              <w:t>14</w:t>
            </w:r>
            <w:bookmarkStart w:id="0" w:name="_GoBack"/>
            <w:bookmarkEnd w:id="0"/>
            <w:r w:rsidR="00B74B70" w:rsidRPr="00676DC4">
              <w:rPr>
                <w:rFonts w:cs="Tahoma"/>
                <w:color w:val="365F91" w:themeColor="accent1" w:themeShade="BF"/>
                <w:szCs w:val="22"/>
              </w:rPr>
              <w:t>.</w:t>
            </w:r>
            <w:r w:rsidR="003F79D5" w:rsidRPr="00676DC4">
              <w:rPr>
                <w:rFonts w:cs="Tahoma"/>
                <w:color w:val="365F91" w:themeColor="accent1" w:themeShade="BF"/>
                <w:szCs w:val="22"/>
              </w:rPr>
              <w:t>11</w:t>
            </w:r>
            <w:r w:rsidR="00B74B70" w:rsidRPr="00676DC4">
              <w:rPr>
                <w:rFonts w:cs="Tahoma"/>
                <w:color w:val="365F91" w:themeColor="accent1" w:themeShade="BF"/>
                <w:szCs w:val="22"/>
              </w:rPr>
              <w:t>.</w:t>
            </w:r>
            <w:r w:rsidR="00E81D1F" w:rsidRPr="00676DC4">
              <w:rPr>
                <w:rFonts w:cs="Tahoma"/>
                <w:color w:val="365F91" w:themeColor="accent1" w:themeShade="BF"/>
                <w:szCs w:val="22"/>
              </w:rPr>
              <w:t>2017</w:t>
            </w:r>
          </w:p>
          <w:p w14:paraId="0A0C04A4" w14:textId="77777777" w:rsidR="00B74B70" w:rsidRPr="00DF1240" w:rsidRDefault="00B74B70" w:rsidP="00313D16">
            <w:pPr>
              <w:spacing w:after="60"/>
              <w:ind w:right="-108"/>
              <w:jc w:val="right"/>
              <w:rPr>
                <w:rFonts w:cs="Tahoma"/>
                <w:b/>
                <w:bCs/>
                <w:color w:val="365F91" w:themeColor="accent1" w:themeShade="BF"/>
                <w:szCs w:val="22"/>
                <w:lang w:val="en-US"/>
              </w:rPr>
            </w:pPr>
          </w:p>
        </w:tc>
      </w:tr>
    </w:tbl>
    <w:p w14:paraId="401C2786" w14:textId="77777777" w:rsidR="00D22E8A" w:rsidRPr="00FF65B9" w:rsidRDefault="00D22E8A" w:rsidP="00415F4C"/>
    <w:p w14:paraId="13251374" w14:textId="77777777" w:rsidR="00F35F35" w:rsidRDefault="00AB7C88" w:rsidP="00B57573">
      <w:pPr>
        <w:pStyle w:val="Heading1"/>
        <w:jc w:val="center"/>
      </w:pPr>
      <w:r>
        <w:t>Report from task team on wis UI</w:t>
      </w:r>
    </w:p>
    <w:p w14:paraId="1067FF78" w14:textId="77777777" w:rsidR="00AB7C88" w:rsidRPr="00AB7C88" w:rsidRDefault="00431FB7" w:rsidP="00AB7C88">
      <w:pPr>
        <w:pStyle w:val="BodyText"/>
      </w:pPr>
      <w:r>
        <w:t>The Joint Meeting of the ET-WISC TT-GISC in Melbourne, April 2016 reviewed report from CGMS about WIS usability and created a task team to investigate the issue further</w:t>
      </w:r>
      <w:r w:rsidR="00FD1727">
        <w:t xml:space="preserve"> [1]</w:t>
      </w:r>
      <w:r>
        <w:t xml:space="preserve">. </w:t>
      </w:r>
      <w:r w:rsidR="00AB7C88">
        <w:t xml:space="preserve">This document </w:t>
      </w:r>
      <w:r w:rsidR="00676DC4">
        <w:t>summarises findings related to WIS web user</w:t>
      </w:r>
      <w:r>
        <w:t xml:space="preserve"> interfaces - </w:t>
      </w:r>
      <w:r w:rsidR="00676DC4">
        <w:t xml:space="preserve">the UI for searching (discovery) and the UI for metadata editing. </w:t>
      </w:r>
    </w:p>
    <w:p w14:paraId="00C04629" w14:textId="77777777" w:rsidR="001C16A8" w:rsidRPr="00FF65B9" w:rsidRDefault="00676DC4" w:rsidP="000E3612">
      <w:pPr>
        <w:pStyle w:val="Heading2"/>
        <w:rPr>
          <w:rFonts w:hint="eastAsia"/>
        </w:rPr>
      </w:pPr>
      <w:r>
        <w:t>user interface for searching</w:t>
      </w:r>
    </w:p>
    <w:p w14:paraId="6B5042C5" w14:textId="77777777" w:rsidR="00D54C80" w:rsidRDefault="00D54C80" w:rsidP="00431FB7">
      <w:pPr>
        <w:pStyle w:val="BodyTextNumbered"/>
      </w:pPr>
      <w:r>
        <w:t>Search criteria</w:t>
      </w:r>
    </w:p>
    <w:p w14:paraId="011E8266" w14:textId="77777777" w:rsidR="001C16A8" w:rsidRPr="00FF65B9" w:rsidRDefault="00431FB7" w:rsidP="00D54C80">
      <w:pPr>
        <w:pStyle w:val="BodyText"/>
      </w:pPr>
      <w:r>
        <w:t>The WIS Manual (WMO publ</w:t>
      </w:r>
      <w:r w:rsidR="009A68E0">
        <w:t>ication</w:t>
      </w:r>
      <w:r>
        <w:t xml:space="preserve"> 1060) in chapter 8.2 </w:t>
      </w:r>
      <w:r w:rsidR="009A68E0">
        <w:t>currently g</w:t>
      </w:r>
      <w:r>
        <w:t xml:space="preserve">ives </w:t>
      </w:r>
      <w:r w:rsidR="009A68E0">
        <w:t xml:space="preserve">a </w:t>
      </w:r>
      <w:r>
        <w:t>minimal list of "indexed metadata attributes" which shall be available for query definition and divides these into 3 groups:</w:t>
      </w:r>
    </w:p>
    <w:p w14:paraId="0A7D2141" w14:textId="77777777" w:rsidR="001C16A8" w:rsidRPr="00431FB7" w:rsidRDefault="00431FB7" w:rsidP="00431FB7">
      <w:pPr>
        <w:pStyle w:val="BodyTextNumbered"/>
        <w:numPr>
          <w:ilvl w:val="1"/>
          <w:numId w:val="41"/>
        </w:numPr>
      </w:pPr>
      <w:r w:rsidRPr="00431FB7">
        <w:rPr>
          <w:rStyle w:val="Emphasis"/>
          <w:i w:val="0"/>
          <w:iCs w:val="0"/>
        </w:rPr>
        <w:t>text-based searches</w:t>
      </w:r>
    </w:p>
    <w:p w14:paraId="7D7175CE" w14:textId="77777777" w:rsidR="00431FB7" w:rsidRPr="00D54C80" w:rsidRDefault="00431FB7" w:rsidP="009A68E0">
      <w:pPr>
        <w:pStyle w:val="BodyText"/>
      </w:pPr>
      <w:proofErr w:type="spellStart"/>
      <w:r w:rsidRPr="00D54C80">
        <w:rPr>
          <w:rStyle w:val="Emphasis"/>
          <w:iCs w:val="0"/>
        </w:rPr>
        <w:t>i</w:t>
      </w:r>
      <w:proofErr w:type="spellEnd"/>
      <w:r w:rsidRPr="00D54C80">
        <w:rPr>
          <w:rStyle w:val="Emphasis"/>
          <w:iCs w:val="0"/>
        </w:rPr>
        <w:t>. subject</w:t>
      </w:r>
      <w:r w:rsidR="009A68E0" w:rsidRPr="00D54C80">
        <w:rPr>
          <w:rStyle w:val="Emphasis"/>
          <w:iCs w:val="0"/>
        </w:rPr>
        <w:t xml:space="preserve">, </w:t>
      </w:r>
      <w:r w:rsidRPr="00D54C80">
        <w:rPr>
          <w:rStyle w:val="Emphasis"/>
          <w:iCs w:val="0"/>
        </w:rPr>
        <w:t xml:space="preserve">ii. </w:t>
      </w:r>
      <w:r w:rsidR="009A68E0" w:rsidRPr="00D54C80">
        <w:rPr>
          <w:rStyle w:val="Emphasis"/>
          <w:iCs w:val="0"/>
        </w:rPr>
        <w:t>a</w:t>
      </w:r>
      <w:r w:rsidRPr="00D54C80">
        <w:rPr>
          <w:rStyle w:val="Emphasis"/>
          <w:iCs w:val="0"/>
        </w:rPr>
        <w:t>bstract</w:t>
      </w:r>
      <w:r w:rsidR="009A68E0" w:rsidRPr="00D54C80">
        <w:rPr>
          <w:rStyle w:val="Emphasis"/>
          <w:iCs w:val="0"/>
        </w:rPr>
        <w:t xml:space="preserve">, </w:t>
      </w:r>
      <w:r w:rsidRPr="00D54C80">
        <w:rPr>
          <w:rStyle w:val="Emphasis"/>
          <w:iCs w:val="0"/>
        </w:rPr>
        <w:t xml:space="preserve">iii. </w:t>
      </w:r>
      <w:r w:rsidR="005A0A5C" w:rsidRPr="00D54C80">
        <w:rPr>
          <w:rStyle w:val="Emphasis"/>
          <w:iCs w:val="0"/>
        </w:rPr>
        <w:t>t</w:t>
      </w:r>
      <w:r w:rsidRPr="00D54C80">
        <w:rPr>
          <w:rStyle w:val="Emphasis"/>
          <w:iCs w:val="0"/>
        </w:rPr>
        <w:t>itle</w:t>
      </w:r>
      <w:r w:rsidR="009A68E0" w:rsidRPr="00D54C80">
        <w:rPr>
          <w:rStyle w:val="Emphasis"/>
          <w:iCs w:val="0"/>
        </w:rPr>
        <w:t xml:space="preserve">, </w:t>
      </w:r>
      <w:r w:rsidRPr="00D54C80">
        <w:rPr>
          <w:rStyle w:val="Emphasis"/>
          <w:iCs w:val="0"/>
        </w:rPr>
        <w:t xml:space="preserve">iv. </w:t>
      </w:r>
      <w:r w:rsidR="009A68E0" w:rsidRPr="00D54C80">
        <w:rPr>
          <w:rStyle w:val="Emphasis"/>
          <w:iCs w:val="0"/>
        </w:rPr>
        <w:t>a</w:t>
      </w:r>
      <w:r w:rsidRPr="00D54C80">
        <w:rPr>
          <w:rStyle w:val="Emphasis"/>
          <w:iCs w:val="0"/>
        </w:rPr>
        <w:t>uthor</w:t>
      </w:r>
      <w:r w:rsidR="009A68E0" w:rsidRPr="00D54C80">
        <w:rPr>
          <w:rStyle w:val="Emphasis"/>
          <w:iCs w:val="0"/>
        </w:rPr>
        <w:t xml:space="preserve">, </w:t>
      </w:r>
      <w:r w:rsidRPr="00D54C80">
        <w:rPr>
          <w:rStyle w:val="Emphasis"/>
          <w:iCs w:val="0"/>
        </w:rPr>
        <w:t>v. keywords</w:t>
      </w:r>
      <w:r w:rsidR="009A68E0" w:rsidRPr="00D54C80">
        <w:rPr>
          <w:rStyle w:val="Emphasis"/>
          <w:iCs w:val="0"/>
        </w:rPr>
        <w:t xml:space="preserve">, </w:t>
      </w:r>
      <w:r w:rsidRPr="00D54C80">
        <w:rPr>
          <w:rStyle w:val="Emphasis"/>
          <w:iCs w:val="0"/>
        </w:rPr>
        <w:t xml:space="preserve">vi. </w:t>
      </w:r>
      <w:r w:rsidR="009A68E0" w:rsidRPr="00D54C80">
        <w:rPr>
          <w:rStyle w:val="Emphasis"/>
          <w:iCs w:val="0"/>
        </w:rPr>
        <w:t>f</w:t>
      </w:r>
      <w:r w:rsidRPr="00D54C80">
        <w:rPr>
          <w:rStyle w:val="Emphasis"/>
          <w:iCs w:val="0"/>
        </w:rPr>
        <w:t>ormat</w:t>
      </w:r>
      <w:r w:rsidR="009A68E0" w:rsidRPr="00D54C80">
        <w:rPr>
          <w:rStyle w:val="Emphasis"/>
          <w:iCs w:val="0"/>
        </w:rPr>
        <w:t xml:space="preserve">, </w:t>
      </w:r>
      <w:r w:rsidRPr="00D54C80">
        <w:rPr>
          <w:rStyle w:val="Emphasis"/>
          <w:iCs w:val="0"/>
        </w:rPr>
        <w:t>vii. identifier</w:t>
      </w:r>
      <w:r w:rsidR="009A68E0" w:rsidRPr="00D54C80">
        <w:rPr>
          <w:rStyle w:val="Emphasis"/>
          <w:iCs w:val="0"/>
        </w:rPr>
        <w:t xml:space="preserve">, </w:t>
      </w:r>
      <w:r w:rsidRPr="00D54C80">
        <w:rPr>
          <w:rStyle w:val="Emphasis"/>
          <w:iCs w:val="0"/>
        </w:rPr>
        <w:t xml:space="preserve">viii. </w:t>
      </w:r>
      <w:r w:rsidR="005A0A5C" w:rsidRPr="00D54C80">
        <w:rPr>
          <w:rStyle w:val="Emphasis"/>
          <w:iCs w:val="0"/>
        </w:rPr>
        <w:t>t</w:t>
      </w:r>
      <w:r w:rsidRPr="00D54C80">
        <w:rPr>
          <w:rStyle w:val="Emphasis"/>
          <w:iCs w:val="0"/>
        </w:rPr>
        <w:t>ype</w:t>
      </w:r>
      <w:r w:rsidR="009A68E0" w:rsidRPr="00D54C80">
        <w:rPr>
          <w:rStyle w:val="Emphasis"/>
          <w:iCs w:val="0"/>
        </w:rPr>
        <w:t xml:space="preserve">, </w:t>
      </w:r>
      <w:r w:rsidRPr="00D54C80">
        <w:t xml:space="preserve">ix. </w:t>
      </w:r>
      <w:proofErr w:type="spellStart"/>
      <w:r w:rsidRPr="00D54C80">
        <w:t>crs</w:t>
      </w:r>
      <w:proofErr w:type="spellEnd"/>
      <w:r w:rsidRPr="00D54C80">
        <w:t xml:space="preserve"> (coordinate reference system)</w:t>
      </w:r>
    </w:p>
    <w:p w14:paraId="04C15836" w14:textId="77777777" w:rsidR="001C16A8" w:rsidRDefault="009A68E0" w:rsidP="009A68E0">
      <w:pPr>
        <w:pStyle w:val="BodyTextNumbered"/>
        <w:numPr>
          <w:ilvl w:val="1"/>
          <w:numId w:val="41"/>
        </w:numPr>
        <w:rPr>
          <w:rStyle w:val="Emphasis"/>
          <w:i w:val="0"/>
          <w:iCs w:val="0"/>
        </w:rPr>
      </w:pPr>
      <w:r w:rsidRPr="009A68E0">
        <w:rPr>
          <w:rStyle w:val="Emphasis"/>
          <w:i w:val="0"/>
          <w:iCs w:val="0"/>
        </w:rPr>
        <w:t>date-based searches</w:t>
      </w:r>
    </w:p>
    <w:p w14:paraId="0861CEEF" w14:textId="77777777" w:rsidR="009A68E0" w:rsidRPr="00D54C80" w:rsidRDefault="009A68E0" w:rsidP="009A68E0">
      <w:pPr>
        <w:pStyle w:val="BodyText"/>
      </w:pPr>
      <w:proofErr w:type="spellStart"/>
      <w:r w:rsidRPr="00D54C80">
        <w:rPr>
          <w:rStyle w:val="Emphasis"/>
          <w:iCs w:val="0"/>
        </w:rPr>
        <w:t>i</w:t>
      </w:r>
      <w:proofErr w:type="spellEnd"/>
      <w:r w:rsidRPr="00D54C80">
        <w:rPr>
          <w:rStyle w:val="Emphasis"/>
          <w:iCs w:val="0"/>
        </w:rPr>
        <w:t xml:space="preserve">. </w:t>
      </w:r>
      <w:proofErr w:type="spellStart"/>
      <w:r w:rsidRPr="00D54C80">
        <w:rPr>
          <w:rStyle w:val="Emphasis"/>
          <w:iCs w:val="0"/>
        </w:rPr>
        <w:t>creationDate</w:t>
      </w:r>
      <w:proofErr w:type="spellEnd"/>
      <w:r w:rsidRPr="00D54C80">
        <w:rPr>
          <w:rStyle w:val="Emphasis"/>
          <w:iCs w:val="0"/>
        </w:rPr>
        <w:t xml:space="preserve">, ii. </w:t>
      </w:r>
      <w:proofErr w:type="spellStart"/>
      <w:r w:rsidRPr="00D54C80">
        <w:rPr>
          <w:rStyle w:val="Emphasis"/>
          <w:iCs w:val="0"/>
        </w:rPr>
        <w:t>modificationDate</w:t>
      </w:r>
      <w:proofErr w:type="spellEnd"/>
      <w:r w:rsidRPr="00D54C80">
        <w:rPr>
          <w:rStyle w:val="Emphasis"/>
          <w:iCs w:val="0"/>
        </w:rPr>
        <w:t xml:space="preserve">, iii. </w:t>
      </w:r>
      <w:proofErr w:type="spellStart"/>
      <w:r w:rsidRPr="00D54C80">
        <w:rPr>
          <w:rStyle w:val="Emphasis"/>
          <w:iCs w:val="0"/>
        </w:rPr>
        <w:t>publicationDate</w:t>
      </w:r>
      <w:proofErr w:type="spellEnd"/>
      <w:r w:rsidRPr="00D54C80">
        <w:rPr>
          <w:rStyle w:val="Emphasis"/>
          <w:iCs w:val="0"/>
        </w:rPr>
        <w:t xml:space="preserve">, iv. </w:t>
      </w:r>
      <w:proofErr w:type="spellStart"/>
      <w:r w:rsidRPr="00D54C80">
        <w:rPr>
          <w:rStyle w:val="Emphasis"/>
          <w:iCs w:val="0"/>
        </w:rPr>
        <w:t>beginningDate,v</w:t>
      </w:r>
      <w:proofErr w:type="spellEnd"/>
      <w:r w:rsidRPr="00D54C80">
        <w:rPr>
          <w:rStyle w:val="Emphasis"/>
          <w:iCs w:val="0"/>
        </w:rPr>
        <w:t xml:space="preserve">. </w:t>
      </w:r>
      <w:proofErr w:type="spellStart"/>
      <w:r w:rsidRPr="00D54C80">
        <w:rPr>
          <w:rStyle w:val="Emphasis"/>
          <w:iCs w:val="0"/>
        </w:rPr>
        <w:t>endingDate</w:t>
      </w:r>
      <w:proofErr w:type="spellEnd"/>
    </w:p>
    <w:p w14:paraId="2B4C6CF5" w14:textId="77777777" w:rsidR="009A68E0" w:rsidRDefault="009A68E0" w:rsidP="009A68E0">
      <w:pPr>
        <w:pStyle w:val="BodyTextNumbered"/>
        <w:numPr>
          <w:ilvl w:val="1"/>
          <w:numId w:val="41"/>
        </w:numPr>
        <w:rPr>
          <w:rStyle w:val="Emphasis"/>
          <w:i w:val="0"/>
          <w:iCs w:val="0"/>
        </w:rPr>
      </w:pPr>
      <w:r w:rsidRPr="009A68E0">
        <w:rPr>
          <w:rStyle w:val="Emphasis"/>
          <w:i w:val="0"/>
          <w:iCs w:val="0"/>
        </w:rPr>
        <w:t>geographic search</w:t>
      </w:r>
    </w:p>
    <w:p w14:paraId="2DFCCD72" w14:textId="77777777" w:rsidR="009A68E0" w:rsidRPr="00D54C80" w:rsidRDefault="009A68E0" w:rsidP="009A68E0">
      <w:pPr>
        <w:pStyle w:val="BodyText"/>
        <w:rPr>
          <w:rStyle w:val="Emphasis"/>
          <w:iCs w:val="0"/>
        </w:rPr>
      </w:pPr>
      <w:proofErr w:type="spellStart"/>
      <w:r w:rsidRPr="00D54C80">
        <w:rPr>
          <w:rStyle w:val="Emphasis"/>
          <w:iCs w:val="0"/>
        </w:rPr>
        <w:t>i</w:t>
      </w:r>
      <w:proofErr w:type="spellEnd"/>
      <w:r w:rsidRPr="00D54C80">
        <w:rPr>
          <w:rStyle w:val="Emphasis"/>
          <w:iCs w:val="0"/>
        </w:rPr>
        <w:t>. bounding box (specified in decimal degrees, north, west, south and east)</w:t>
      </w:r>
    </w:p>
    <w:p w14:paraId="56624B1B" w14:textId="77777777" w:rsidR="009A68E0" w:rsidRPr="009A68E0" w:rsidRDefault="009A68E0" w:rsidP="009A68E0">
      <w:pPr>
        <w:pStyle w:val="BodyText"/>
      </w:pPr>
      <w:r w:rsidRPr="009A68E0">
        <w:rPr>
          <w:rStyle w:val="Emphasis"/>
          <w:i w:val="0"/>
          <w:iCs w:val="0"/>
        </w:rPr>
        <w:t xml:space="preserve">This is fairly comprehensible list but the WIS manual does not </w:t>
      </w:r>
      <w:r w:rsidRPr="009A68E0">
        <w:t xml:space="preserve">give any more details. Thus if a GISC implements UI (User Interface) which allows to select exactly one of the above mentioned types of search and enter exactly one word (or number) to look for (e.g. "'wind' in subject" or </w:t>
      </w:r>
      <w:r>
        <w:t>“</w:t>
      </w:r>
      <w:r w:rsidRPr="009A68E0">
        <w:t xml:space="preserve">'BUFR' in format" without being able to relate this two criteria) it would meet the requirement. This is not what users expect </w:t>
      </w:r>
      <w:r>
        <w:t>and most probably</w:t>
      </w:r>
      <w:r w:rsidRPr="009A68E0">
        <w:t xml:space="preserve"> not what was meant </w:t>
      </w:r>
      <w:r>
        <w:t>there</w:t>
      </w:r>
      <w:r w:rsidRPr="009A68E0">
        <w:t>.</w:t>
      </w:r>
    </w:p>
    <w:p w14:paraId="13E82999" w14:textId="77777777" w:rsidR="009A68E0" w:rsidRPr="009A68E0" w:rsidRDefault="005A0A5C" w:rsidP="009A68E0">
      <w:pPr>
        <w:pStyle w:val="BodyText"/>
      </w:pPr>
      <w:r>
        <w:t>We</w:t>
      </w:r>
      <w:r w:rsidR="009A68E0" w:rsidRPr="009A68E0">
        <w:t xml:space="preserve"> suggest to provide a clarification which says that users shall be able to freely combine all above mentioned searches as logical "AND", i.e. to search for product with 'wind' in subject AND 'BUFR' format. In extreme case the user should be able to define 15 criteria at once (9 for text fields + 5 for date fields + 1 bounding box or point) and get list containing only such products that satisfy all of them. Of course, we should emphasise that more advanced search criteria definition is welcome - use of OR, NOT etc. User friendliness of the query definition is understood.</w:t>
      </w:r>
    </w:p>
    <w:p w14:paraId="4C907D71" w14:textId="77777777" w:rsidR="00D54C80" w:rsidRDefault="00FD1727" w:rsidP="00FD1727">
      <w:pPr>
        <w:pStyle w:val="BodyTextNumbered"/>
      </w:pPr>
      <w:r>
        <w:t>Browsing</w:t>
      </w:r>
    </w:p>
    <w:p w14:paraId="5E292DFE" w14:textId="19B027C0" w:rsidR="0051770C" w:rsidRDefault="00D54C80" w:rsidP="00D54C80">
      <w:pPr>
        <w:pStyle w:val="BodyText"/>
      </w:pPr>
      <w:r>
        <w:t>T</w:t>
      </w:r>
      <w:r w:rsidR="00FD1727">
        <w:t xml:space="preserve">he report from CGMS [2] calls for "search by browse category as demonstrated by some interfaces such as Beijing". </w:t>
      </w:r>
      <w:r w:rsidR="002B7BC9">
        <w:t>S</w:t>
      </w:r>
      <w:r w:rsidR="00FD1727">
        <w:t>everal GISCs abandoned this feature for good reasons</w:t>
      </w:r>
      <w:r w:rsidR="00AE7B45">
        <w:t xml:space="preserve"> (to laborious maintenance)</w:t>
      </w:r>
      <w:r w:rsidR="00FD1727">
        <w:t xml:space="preserve">. </w:t>
      </w:r>
      <w:r w:rsidR="002B7BC9">
        <w:t>We tried several times to evaluate the browsing provided by GISC Beijing but unfortunately it was not working. The concept, if it works well, can</w:t>
      </w:r>
      <w:r w:rsidR="00AE7B45">
        <w:t xml:space="preserve"> help</w:t>
      </w:r>
      <w:r w:rsidR="002B7BC9">
        <w:t xml:space="preserve"> to newcomers</w:t>
      </w:r>
      <w:r w:rsidR="00FD1727">
        <w:t>.</w:t>
      </w:r>
      <w:r w:rsidR="002B7BC9">
        <w:t xml:space="preserve"> Moreover, it can make </w:t>
      </w:r>
      <w:r w:rsidRPr="00D54C80">
        <w:t>the</w:t>
      </w:r>
      <w:r w:rsidRPr="00D54C80">
        <w:rPr>
          <w:b/>
        </w:rPr>
        <w:t xml:space="preserve"> WIS catalogue more search engine friendly</w:t>
      </w:r>
      <w:r>
        <w:t>. Our tests to find DAR record (description of a particular meteorological product) through google failed. Our DAR metadata are well hidden behind our GISC portals.</w:t>
      </w:r>
    </w:p>
    <w:p w14:paraId="7BBC025D" w14:textId="77777777" w:rsidR="0051770C" w:rsidRDefault="0051770C">
      <w:r>
        <w:rPr>
          <w:noProof/>
          <w:lang w:val="en-US" w:eastAsia="zh-CN"/>
        </w:rPr>
        <w:lastRenderedPageBreak/>
        <w:drawing>
          <wp:inline distT="0" distB="0" distL="0" distR="0" wp14:anchorId="6EFD0D02" wp14:editId="12D07B51">
            <wp:extent cx="6120765" cy="2021840"/>
            <wp:effectExtent l="19050" t="19050" r="13335" b="165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dl02edzw-google.PNG"/>
                    <pic:cNvPicPr/>
                  </pic:nvPicPr>
                  <pic:blipFill>
                    <a:blip r:embed="rId10">
                      <a:extLst>
                        <a:ext uri="{28A0092B-C50C-407E-A947-70E740481C1C}">
                          <a14:useLocalDpi xmlns:a14="http://schemas.microsoft.com/office/drawing/2010/main" val="0"/>
                        </a:ext>
                      </a:extLst>
                    </a:blip>
                    <a:stretch>
                      <a:fillRect/>
                    </a:stretch>
                  </pic:blipFill>
                  <pic:spPr>
                    <a:xfrm>
                      <a:off x="0" y="0"/>
                      <a:ext cx="6120765" cy="2021840"/>
                    </a:xfrm>
                    <a:prstGeom prst="rect">
                      <a:avLst/>
                    </a:prstGeom>
                    <a:ln>
                      <a:solidFill>
                        <a:schemeClr val="accent1"/>
                      </a:solidFill>
                    </a:ln>
                  </pic:spPr>
                </pic:pic>
              </a:graphicData>
            </a:graphic>
          </wp:inline>
        </w:drawing>
      </w:r>
    </w:p>
    <w:p w14:paraId="6C35F750" w14:textId="77777777" w:rsidR="003D2132" w:rsidRDefault="0051770C" w:rsidP="003D2132">
      <w:pPr>
        <w:pStyle w:val="BodyText"/>
        <w:rPr>
          <w:i/>
        </w:rPr>
      </w:pPr>
      <w:r w:rsidRPr="003D2132">
        <w:rPr>
          <w:i/>
        </w:rPr>
        <w:t xml:space="preserve">Search for </w:t>
      </w:r>
      <w:r w:rsidR="003D2132">
        <w:rPr>
          <w:i/>
        </w:rPr>
        <w:t xml:space="preserve">a </w:t>
      </w:r>
      <w:r w:rsidRPr="003D2132">
        <w:rPr>
          <w:i/>
        </w:rPr>
        <w:t xml:space="preserve">product identifier </w:t>
      </w:r>
      <w:r w:rsidR="003D2132">
        <w:rPr>
          <w:i/>
        </w:rPr>
        <w:t xml:space="preserve">or its part </w:t>
      </w:r>
      <w:r w:rsidRPr="003D2132">
        <w:rPr>
          <w:i/>
        </w:rPr>
        <w:t>should ideall</w:t>
      </w:r>
      <w:r w:rsidR="003D2132" w:rsidRPr="003D2132">
        <w:rPr>
          <w:i/>
        </w:rPr>
        <w:t xml:space="preserve">y produce </w:t>
      </w:r>
      <w:r w:rsidR="003D2132">
        <w:rPr>
          <w:i/>
        </w:rPr>
        <w:t xml:space="preserve">a </w:t>
      </w:r>
      <w:r w:rsidR="003D2132" w:rsidRPr="003D2132">
        <w:rPr>
          <w:i/>
        </w:rPr>
        <w:t>list starting with</w:t>
      </w:r>
      <w:r w:rsidRPr="003D2132">
        <w:rPr>
          <w:i/>
        </w:rPr>
        <w:t xml:space="preserve"> </w:t>
      </w:r>
      <w:r w:rsidR="003D2132" w:rsidRPr="003D2132">
        <w:rPr>
          <w:i/>
        </w:rPr>
        <w:t>links to the 15 GISCs and then possibly some other pages. In fact Google found exactly one page which refers to CSDL02EDZW.</w:t>
      </w:r>
      <w:r w:rsidR="003D2132">
        <w:rPr>
          <w:i/>
        </w:rPr>
        <w:t xml:space="preserve"> Bing found none.</w:t>
      </w:r>
    </w:p>
    <w:p w14:paraId="15F1B490" w14:textId="26E311C4" w:rsidR="0051770C" w:rsidRPr="003D2132" w:rsidRDefault="003D2132" w:rsidP="003D2132">
      <w:pPr>
        <w:pStyle w:val="BodyText"/>
        <w:rPr>
          <w:i/>
        </w:rPr>
      </w:pPr>
      <w:r>
        <w:rPr>
          <w:i/>
          <w:noProof/>
          <w:lang w:val="en-US" w:eastAsia="zh-CN"/>
        </w:rPr>
        <w:drawing>
          <wp:inline distT="0" distB="0" distL="0" distR="0" wp14:anchorId="702D4B97" wp14:editId="19E5D02B">
            <wp:extent cx="6120765" cy="3297555"/>
            <wp:effectExtent l="19050" t="19050" r="13335" b="171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dl02edzw-bing.PNG"/>
                    <pic:cNvPicPr/>
                  </pic:nvPicPr>
                  <pic:blipFill>
                    <a:blip r:embed="rId11">
                      <a:extLst>
                        <a:ext uri="{28A0092B-C50C-407E-A947-70E740481C1C}">
                          <a14:useLocalDpi xmlns:a14="http://schemas.microsoft.com/office/drawing/2010/main" val="0"/>
                        </a:ext>
                      </a:extLst>
                    </a:blip>
                    <a:stretch>
                      <a:fillRect/>
                    </a:stretch>
                  </pic:blipFill>
                  <pic:spPr>
                    <a:xfrm>
                      <a:off x="0" y="0"/>
                      <a:ext cx="6120765" cy="3297555"/>
                    </a:xfrm>
                    <a:prstGeom prst="rect">
                      <a:avLst/>
                    </a:prstGeom>
                    <a:ln>
                      <a:solidFill>
                        <a:schemeClr val="accent1"/>
                      </a:solidFill>
                    </a:ln>
                  </pic:spPr>
                </pic:pic>
              </a:graphicData>
            </a:graphic>
          </wp:inline>
        </w:drawing>
      </w:r>
      <w:r w:rsidR="0051770C" w:rsidRPr="003D2132">
        <w:rPr>
          <w:i/>
        </w:rPr>
        <w:br w:type="page"/>
      </w:r>
    </w:p>
    <w:p w14:paraId="55115A3E" w14:textId="77777777" w:rsidR="00A02E1F" w:rsidRDefault="00AE7B45" w:rsidP="00AE7B45">
      <w:pPr>
        <w:pStyle w:val="BodyTextNumbered"/>
      </w:pPr>
      <w:r>
        <w:lastRenderedPageBreak/>
        <w:t>Ranking (ordering) of matching pro</w:t>
      </w:r>
      <w:r w:rsidR="00A02E1F">
        <w:t>ducts</w:t>
      </w:r>
    </w:p>
    <w:p w14:paraId="103D2B96" w14:textId="2BA6EC33" w:rsidR="00A02E1F" w:rsidRPr="00A02E1F" w:rsidRDefault="00A02E1F" w:rsidP="0051770C">
      <w:pPr>
        <w:pStyle w:val="BodyTextNumbered"/>
        <w:numPr>
          <w:ilvl w:val="0"/>
          <w:numId w:val="0"/>
        </w:numPr>
        <w:ind w:left="360"/>
        <w:jc w:val="center"/>
        <w:rPr>
          <w:i/>
        </w:rPr>
      </w:pPr>
      <w:r w:rsidRPr="00A02E1F">
        <w:rPr>
          <w:i/>
        </w:rPr>
        <w:t>Example of reasonable looking ordering</w:t>
      </w:r>
    </w:p>
    <w:p w14:paraId="24927414" w14:textId="7C9DB34C" w:rsidR="00A02E1F" w:rsidRDefault="00A02E1F" w:rsidP="00A02E1F">
      <w:pPr>
        <w:pStyle w:val="BodyTextNumbered"/>
        <w:numPr>
          <w:ilvl w:val="0"/>
          <w:numId w:val="0"/>
        </w:numPr>
      </w:pPr>
      <w:r>
        <w:rPr>
          <w:noProof/>
          <w:lang w:val="en-US" w:eastAsia="zh-CN"/>
        </w:rPr>
        <w:drawing>
          <wp:inline distT="0" distB="0" distL="0" distR="0" wp14:anchorId="28B01895" wp14:editId="06ABC47B">
            <wp:extent cx="6120765" cy="61283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cipitation-gisc-dwd_c.png"/>
                    <pic:cNvPicPr/>
                  </pic:nvPicPr>
                  <pic:blipFill>
                    <a:blip r:embed="rId12">
                      <a:extLst>
                        <a:ext uri="{28A0092B-C50C-407E-A947-70E740481C1C}">
                          <a14:useLocalDpi xmlns:a14="http://schemas.microsoft.com/office/drawing/2010/main" val="0"/>
                        </a:ext>
                      </a:extLst>
                    </a:blip>
                    <a:stretch>
                      <a:fillRect/>
                    </a:stretch>
                  </pic:blipFill>
                  <pic:spPr>
                    <a:xfrm>
                      <a:off x="0" y="0"/>
                      <a:ext cx="6120765" cy="6128385"/>
                    </a:xfrm>
                    <a:prstGeom prst="rect">
                      <a:avLst/>
                    </a:prstGeom>
                  </pic:spPr>
                </pic:pic>
              </a:graphicData>
            </a:graphic>
          </wp:inline>
        </w:drawing>
      </w:r>
    </w:p>
    <w:p w14:paraId="6BE9CBFF" w14:textId="0343E8F5" w:rsidR="0051770C" w:rsidRDefault="0051770C">
      <w:pPr>
        <w:rPr>
          <w:rFonts w:ascii="Verdana" w:eastAsia="Arial" w:hAnsi="Verdana"/>
          <w:sz w:val="20"/>
          <w:szCs w:val="22"/>
          <w:lang w:eastAsia="zh-TW"/>
        </w:rPr>
      </w:pPr>
      <w:r>
        <w:br w:type="page"/>
      </w:r>
    </w:p>
    <w:p w14:paraId="5F4CA118" w14:textId="19CD085D" w:rsidR="0051770C" w:rsidRPr="0051770C" w:rsidRDefault="0051770C" w:rsidP="0051770C">
      <w:pPr>
        <w:pStyle w:val="BodyTextNumbered"/>
        <w:numPr>
          <w:ilvl w:val="0"/>
          <w:numId w:val="0"/>
        </w:numPr>
        <w:jc w:val="center"/>
        <w:rPr>
          <w:i/>
        </w:rPr>
      </w:pPr>
      <w:r w:rsidRPr="0051770C">
        <w:rPr>
          <w:i/>
        </w:rPr>
        <w:lastRenderedPageBreak/>
        <w:t>Example of ordering which is counterintuitive</w:t>
      </w:r>
    </w:p>
    <w:p w14:paraId="6CD65039" w14:textId="79EB8048" w:rsidR="00AE7B45" w:rsidRDefault="00A02E1F" w:rsidP="00A02E1F">
      <w:pPr>
        <w:pStyle w:val="BodyTextNumbered"/>
        <w:numPr>
          <w:ilvl w:val="0"/>
          <w:numId w:val="0"/>
        </w:numPr>
      </w:pPr>
      <w:r>
        <w:rPr>
          <w:noProof/>
          <w:lang w:val="en-US" w:eastAsia="zh-CN"/>
        </w:rPr>
        <w:drawing>
          <wp:inline distT="0" distB="0" distL="0" distR="0" wp14:anchorId="23B8F979" wp14:editId="5648091D">
            <wp:extent cx="6958584" cy="4059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cipitation-gisc-kma_c.png"/>
                    <pic:cNvPicPr/>
                  </pic:nvPicPr>
                  <pic:blipFill>
                    <a:blip r:embed="rId13">
                      <a:extLst>
                        <a:ext uri="{28A0092B-C50C-407E-A947-70E740481C1C}">
                          <a14:useLocalDpi xmlns:a14="http://schemas.microsoft.com/office/drawing/2010/main" val="0"/>
                        </a:ext>
                      </a:extLst>
                    </a:blip>
                    <a:stretch>
                      <a:fillRect/>
                    </a:stretch>
                  </pic:blipFill>
                  <pic:spPr>
                    <a:xfrm>
                      <a:off x="0" y="0"/>
                      <a:ext cx="6958584" cy="4059936"/>
                    </a:xfrm>
                    <a:prstGeom prst="rect">
                      <a:avLst/>
                    </a:prstGeom>
                  </pic:spPr>
                </pic:pic>
              </a:graphicData>
            </a:graphic>
          </wp:inline>
        </w:drawing>
      </w:r>
    </w:p>
    <w:p w14:paraId="1FA920D4" w14:textId="63A76623" w:rsidR="00A02E1F" w:rsidRPr="00AE7B45" w:rsidRDefault="00A02E1F" w:rsidP="00A02E1F">
      <w:pPr>
        <w:pStyle w:val="BodyTextNumbered"/>
        <w:numPr>
          <w:ilvl w:val="0"/>
          <w:numId w:val="0"/>
        </w:numPr>
      </w:pPr>
    </w:p>
    <w:p w14:paraId="74D08A92" w14:textId="77777777" w:rsidR="00D54C80" w:rsidRDefault="00AE7B45" w:rsidP="00AE7B45">
      <w:pPr>
        <w:pStyle w:val="BodyText"/>
      </w:pPr>
      <w:r>
        <w:t>It is not clear</w:t>
      </w:r>
      <w:r w:rsidR="00D54C80">
        <w:t xml:space="preserve"> if we could define (and get accepted by all GISCs) </w:t>
      </w:r>
      <w:r>
        <w:t xml:space="preserve">a </w:t>
      </w:r>
      <w:r w:rsidR="00D54C80">
        <w:t>ranking formula but I believe that we could:</w:t>
      </w:r>
    </w:p>
    <w:p w14:paraId="7F610A95" w14:textId="77777777" w:rsidR="00D54C80" w:rsidRDefault="00D54C80" w:rsidP="00AE7B45">
      <w:pPr>
        <w:pStyle w:val="BodyTextNumbered"/>
        <w:numPr>
          <w:ilvl w:val="1"/>
          <w:numId w:val="41"/>
        </w:numPr>
      </w:pPr>
      <w:r>
        <w:t>either agree on giving user possibility to define weight for each criteria (with some meaningful defaults); or</w:t>
      </w:r>
    </w:p>
    <w:p w14:paraId="48DFE699" w14:textId="77777777" w:rsidR="003712FF" w:rsidRDefault="00D54C80" w:rsidP="003712FF">
      <w:pPr>
        <w:pStyle w:val="BodyTextNumbered"/>
        <w:numPr>
          <w:ilvl w:val="1"/>
          <w:numId w:val="41"/>
        </w:numPr>
      </w:pPr>
      <w:r>
        <w:t>agree on basic principles like "</w:t>
      </w:r>
      <w:r w:rsidR="00AE7B45">
        <w:t xml:space="preserve">a </w:t>
      </w:r>
      <w:r>
        <w:t xml:space="preserve">match in title weights more than </w:t>
      </w:r>
      <w:r w:rsidR="00AE7B45">
        <w:t xml:space="preserve">a </w:t>
      </w:r>
      <w:r>
        <w:t xml:space="preserve">match in </w:t>
      </w:r>
      <w:r w:rsidR="00AE7B45">
        <w:t xml:space="preserve">the </w:t>
      </w:r>
      <w:r>
        <w:t>abstract", "bounding box overlap of 90% is worth more than 5% overlap"</w:t>
      </w:r>
    </w:p>
    <w:p w14:paraId="0B53FA2E" w14:textId="2FB173B4" w:rsidR="0051770C" w:rsidRDefault="0051770C">
      <w:pPr>
        <w:rPr>
          <w:rFonts w:ascii="Verdana" w:eastAsia="Arial" w:hAnsi="Verdana"/>
          <w:sz w:val="20"/>
          <w:szCs w:val="22"/>
          <w:lang w:eastAsia="zh-TW"/>
        </w:rPr>
      </w:pPr>
      <w:r>
        <w:br w:type="page"/>
      </w:r>
    </w:p>
    <w:p w14:paraId="509E47C9" w14:textId="77777777" w:rsidR="003712FF" w:rsidRDefault="003712FF" w:rsidP="003712FF">
      <w:pPr>
        <w:pStyle w:val="BodyTextNumbered"/>
      </w:pPr>
      <w:r>
        <w:lastRenderedPageBreak/>
        <w:t>Presentation of results</w:t>
      </w:r>
    </w:p>
    <w:p w14:paraId="3BD4432C" w14:textId="5921D15D" w:rsidR="003D2132" w:rsidRPr="003D2132" w:rsidRDefault="003D2132" w:rsidP="003D2132">
      <w:pPr>
        <w:pStyle w:val="BodyTextNumbered"/>
        <w:numPr>
          <w:ilvl w:val="0"/>
          <w:numId w:val="0"/>
        </w:numPr>
        <w:ind w:left="360"/>
        <w:jc w:val="center"/>
        <w:rPr>
          <w:i/>
        </w:rPr>
      </w:pPr>
      <w:r w:rsidRPr="003D2132">
        <w:rPr>
          <w:i/>
        </w:rPr>
        <w:t>Example of result list which is too brief</w:t>
      </w:r>
    </w:p>
    <w:p w14:paraId="206FC25D" w14:textId="1F936927" w:rsidR="003D2132" w:rsidRPr="003712FF" w:rsidRDefault="003D2132" w:rsidP="003D2132">
      <w:pPr>
        <w:pStyle w:val="BodyTextNumbered"/>
        <w:numPr>
          <w:ilvl w:val="0"/>
          <w:numId w:val="0"/>
        </w:numPr>
        <w:ind w:left="360"/>
      </w:pPr>
      <w:r>
        <w:rPr>
          <w:noProof/>
          <w:lang w:val="en-US" w:eastAsia="zh-CN"/>
        </w:rPr>
        <w:drawing>
          <wp:inline distT="0" distB="0" distL="0" distR="0" wp14:anchorId="7535C120" wp14:editId="49040F85">
            <wp:extent cx="6120765" cy="2484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rch-results-DW.PNG"/>
                    <pic:cNvPicPr/>
                  </pic:nvPicPr>
                  <pic:blipFill>
                    <a:blip r:embed="rId14">
                      <a:extLst>
                        <a:ext uri="{28A0092B-C50C-407E-A947-70E740481C1C}">
                          <a14:useLocalDpi xmlns:a14="http://schemas.microsoft.com/office/drawing/2010/main" val="0"/>
                        </a:ext>
                      </a:extLst>
                    </a:blip>
                    <a:stretch>
                      <a:fillRect/>
                    </a:stretch>
                  </pic:blipFill>
                  <pic:spPr>
                    <a:xfrm>
                      <a:off x="0" y="0"/>
                      <a:ext cx="6120765" cy="2484120"/>
                    </a:xfrm>
                    <a:prstGeom prst="rect">
                      <a:avLst/>
                    </a:prstGeom>
                  </pic:spPr>
                </pic:pic>
              </a:graphicData>
            </a:graphic>
          </wp:inline>
        </w:drawing>
      </w:r>
    </w:p>
    <w:p w14:paraId="6334B971" w14:textId="77777777" w:rsidR="003712FF" w:rsidRDefault="003712FF" w:rsidP="007A3181">
      <w:pPr>
        <w:pStyle w:val="BodyText"/>
      </w:pPr>
      <w:r>
        <w:t>The report from CGMS [2] describes the issue quite well. We</w:t>
      </w:r>
      <w:r w:rsidR="007A3181">
        <w:t xml:space="preserve"> propose</w:t>
      </w:r>
      <w:r>
        <w:t xml:space="preserve"> that </w:t>
      </w:r>
      <w:r w:rsidR="007A3181">
        <w:t xml:space="preserve">the </w:t>
      </w:r>
      <w:r>
        <w:t>list of matching products (i.e. search result page) shall at least contain following elements for each product:</w:t>
      </w:r>
    </w:p>
    <w:p w14:paraId="78BB1291" w14:textId="77777777" w:rsidR="003712FF" w:rsidRDefault="003712FF" w:rsidP="007A3181">
      <w:pPr>
        <w:pStyle w:val="BodyTextBullet"/>
        <w:spacing w:before="0"/>
      </w:pPr>
      <w:r>
        <w:t>title</w:t>
      </w:r>
    </w:p>
    <w:p w14:paraId="3BC441CE" w14:textId="77777777" w:rsidR="003712FF" w:rsidRDefault="003712FF" w:rsidP="007A3181">
      <w:pPr>
        <w:pStyle w:val="BodyTextBullet"/>
        <w:spacing w:before="0"/>
      </w:pPr>
      <w:r>
        <w:t>abstract (truncated if too long)</w:t>
      </w:r>
    </w:p>
    <w:p w14:paraId="731D62DC" w14:textId="77777777" w:rsidR="003712FF" w:rsidRDefault="003712FF" w:rsidP="007A3181">
      <w:pPr>
        <w:pStyle w:val="BodyTextBullet"/>
        <w:spacing w:before="0"/>
      </w:pPr>
      <w:r>
        <w:t>data originator</w:t>
      </w:r>
    </w:p>
    <w:p w14:paraId="496688C2" w14:textId="77777777" w:rsidR="003712FF" w:rsidRDefault="003712FF" w:rsidP="007A3181">
      <w:pPr>
        <w:pStyle w:val="BodyTextBullet"/>
        <w:spacing w:before="0"/>
      </w:pPr>
      <w:r>
        <w:t>license</w:t>
      </w:r>
    </w:p>
    <w:p w14:paraId="7D99579C" w14:textId="77777777" w:rsidR="003712FF" w:rsidRDefault="003712FF" w:rsidP="007A3181">
      <w:pPr>
        <w:pStyle w:val="BodyTextBullet"/>
        <w:spacing w:before="0"/>
      </w:pPr>
      <w:r>
        <w:t>data format (Code Form)</w:t>
      </w:r>
    </w:p>
    <w:p w14:paraId="7EC2F367" w14:textId="77777777" w:rsidR="007A3181" w:rsidRDefault="003712FF" w:rsidP="007A3181">
      <w:pPr>
        <w:pStyle w:val="BodyTextBullet"/>
        <w:spacing w:before="0"/>
      </w:pPr>
      <w:r>
        <w:t>bounding box (preferably as map)</w:t>
      </w:r>
    </w:p>
    <w:p w14:paraId="30C5B3FA" w14:textId="2B963C87" w:rsidR="003D2132" w:rsidRDefault="003D2132">
      <w:pPr>
        <w:rPr>
          <w:rFonts w:ascii="Verdana" w:eastAsia="Arial" w:hAnsi="Verdana"/>
          <w:sz w:val="20"/>
          <w:szCs w:val="22"/>
          <w:lang w:eastAsia="zh-TW"/>
        </w:rPr>
      </w:pPr>
      <w:r>
        <w:br w:type="page"/>
      </w:r>
    </w:p>
    <w:p w14:paraId="1800C0D0" w14:textId="77777777" w:rsidR="007A3181" w:rsidRPr="007A3181" w:rsidRDefault="007A3181" w:rsidP="007A3181">
      <w:pPr>
        <w:pStyle w:val="BodyTextNumbered"/>
      </w:pPr>
      <w:r>
        <w:lastRenderedPageBreak/>
        <w:t>Access to data</w:t>
      </w:r>
    </w:p>
    <w:p w14:paraId="6FF1B1EB" w14:textId="77777777" w:rsidR="003712FF" w:rsidRDefault="007A3181" w:rsidP="00F90EBE">
      <w:pPr>
        <w:pStyle w:val="BodyText"/>
      </w:pPr>
      <w:r>
        <w:t xml:space="preserve">Actual access to </w:t>
      </w:r>
      <w:r w:rsidR="00F90EBE">
        <w:t xml:space="preserve">the </w:t>
      </w:r>
      <w:r>
        <w:t>data (product instances) is quite straight forward on all GISCs however we shall emphasise that WIS portals shall not pose any arbitrary obstacles to data distribution. Of course, subscription or other advanced forms of delivery require additional steps (FTP access configuration, file format definition) but these may frighten new or irregular users. Therefore, simple ("single click") download shall be always available</w:t>
      </w:r>
      <w:r w:rsidR="00F90EBE">
        <w:t xml:space="preserve"> at least for the essential data</w:t>
      </w:r>
      <w:r>
        <w:t>.</w:t>
      </w:r>
    </w:p>
    <w:p w14:paraId="0169C996" w14:textId="5A9FB6D6" w:rsidR="003D2132" w:rsidRDefault="003D2132" w:rsidP="00F90EBE">
      <w:pPr>
        <w:pStyle w:val="BodyText"/>
      </w:pPr>
      <w:r>
        <w:rPr>
          <w:noProof/>
          <w:lang w:val="en-US" w:eastAsia="zh-CN"/>
        </w:rPr>
        <w:drawing>
          <wp:inline distT="0" distB="0" distL="0" distR="0" wp14:anchorId="3C361B7D" wp14:editId="043CEFBC">
            <wp:extent cx="6120765" cy="2826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sential-data-access-NO-mf.PNG"/>
                    <pic:cNvPicPr/>
                  </pic:nvPicPr>
                  <pic:blipFill>
                    <a:blip r:embed="rId15">
                      <a:extLst>
                        <a:ext uri="{28A0092B-C50C-407E-A947-70E740481C1C}">
                          <a14:useLocalDpi xmlns:a14="http://schemas.microsoft.com/office/drawing/2010/main" val="0"/>
                        </a:ext>
                      </a:extLst>
                    </a:blip>
                    <a:stretch>
                      <a:fillRect/>
                    </a:stretch>
                  </pic:blipFill>
                  <pic:spPr>
                    <a:xfrm>
                      <a:off x="0" y="0"/>
                      <a:ext cx="6120765" cy="2826385"/>
                    </a:xfrm>
                    <a:prstGeom prst="rect">
                      <a:avLst/>
                    </a:prstGeom>
                  </pic:spPr>
                </pic:pic>
              </a:graphicData>
            </a:graphic>
          </wp:inline>
        </w:drawing>
      </w:r>
    </w:p>
    <w:p w14:paraId="264373B7" w14:textId="4453F7E5" w:rsidR="003D2132" w:rsidRDefault="003D2132">
      <w:pPr>
        <w:rPr>
          <w:rFonts w:ascii="Arial Bold" w:eastAsia="SimSun" w:hAnsi="Arial Bold" w:hint="eastAsia"/>
          <w:b/>
          <w:bCs/>
          <w:iCs/>
          <w:caps/>
          <w:sz w:val="24"/>
          <w:szCs w:val="24"/>
          <w:lang w:eastAsia="zh-CN"/>
        </w:rPr>
      </w:pPr>
      <w:r>
        <w:br w:type="page"/>
      </w:r>
    </w:p>
    <w:p w14:paraId="04BB0A54" w14:textId="77777777" w:rsidR="001C16A8" w:rsidRPr="00FF65B9" w:rsidRDefault="00676DC4" w:rsidP="000E3612">
      <w:pPr>
        <w:pStyle w:val="Heading2"/>
        <w:rPr>
          <w:rFonts w:hint="eastAsia"/>
        </w:rPr>
      </w:pPr>
      <w:r>
        <w:lastRenderedPageBreak/>
        <w:t>User interface for metadata editing</w:t>
      </w:r>
    </w:p>
    <w:p w14:paraId="1687D9A3" w14:textId="77777777" w:rsidR="001C16A8" w:rsidRDefault="00A53E47" w:rsidP="00413EDA">
      <w:pPr>
        <w:pStyle w:val="BodyTextNumbered"/>
      </w:pPr>
      <w:r>
        <w:t>Editors for experts only?</w:t>
      </w:r>
    </w:p>
    <w:p w14:paraId="74B500A1" w14:textId="77777777" w:rsidR="00A53E47" w:rsidRDefault="00A53E47" w:rsidP="00A53E47">
      <w:pPr>
        <w:pStyle w:val="BodyText"/>
      </w:pPr>
      <w:r>
        <w:t xml:space="preserve">The quality of the metadata (product description) is a key factor in the usefulness of the WIS DAR catalogue. It is essential to get each new product described when it appears and update the description when the product changes. We need to bring the editing functionality to the hands of each data producer – this means to a relatively large number of users. </w:t>
      </w:r>
      <w:r w:rsidR="00A5452B">
        <w:t xml:space="preserve">We require them to have “metadata knowledge” but the </w:t>
      </w:r>
      <w:r>
        <w:t xml:space="preserve">praxis shows that those people </w:t>
      </w:r>
      <w:r w:rsidR="00A5452B">
        <w:t xml:space="preserve">have </w:t>
      </w:r>
      <w:r w:rsidR="00A5452B" w:rsidRPr="00A5452B">
        <w:rPr>
          <w:i/>
        </w:rPr>
        <w:t>only</w:t>
      </w:r>
      <w:r w:rsidR="00A5452B">
        <w:t xml:space="preserve"> “data knowledge”. I</w:t>
      </w:r>
      <w:r>
        <w:t xml:space="preserve">n </w:t>
      </w:r>
      <w:r w:rsidR="007157D3">
        <w:t xml:space="preserve">fact </w:t>
      </w:r>
      <w:r>
        <w:t>they are scared of XML, GML, ISO-19115, Core profile and all that jargon.</w:t>
      </w:r>
      <w:r w:rsidR="007157D3">
        <w:t xml:space="preserve"> Their expertise is elsewhere and trainings efforts are</w:t>
      </w:r>
      <w:r w:rsidR="00A5452B">
        <w:t xml:space="preserve"> often</w:t>
      </w:r>
      <w:r w:rsidR="007157D3">
        <w:t xml:space="preserve"> ineffective. </w:t>
      </w:r>
      <w:r w:rsidR="00A5452B">
        <w:t>We believe that u</w:t>
      </w:r>
      <w:r>
        <w:t xml:space="preserve">ser-friendliness of the metadata editors </w:t>
      </w:r>
      <w:r w:rsidR="007157D3">
        <w:t>became</w:t>
      </w:r>
      <w:r>
        <w:t xml:space="preserve"> equally important as the user-friendliness of the search UI.</w:t>
      </w:r>
    </w:p>
    <w:p w14:paraId="52ABB303" w14:textId="3B1462F5" w:rsidR="0065269A" w:rsidRPr="0065269A" w:rsidRDefault="0065269A" w:rsidP="0065269A">
      <w:pPr>
        <w:pStyle w:val="BodyText"/>
        <w:jc w:val="center"/>
        <w:rPr>
          <w:i/>
        </w:rPr>
      </w:pPr>
      <w:r w:rsidRPr="0065269A">
        <w:rPr>
          <w:i/>
        </w:rPr>
        <w:t xml:space="preserve">Two examples of metadata </w:t>
      </w:r>
      <w:r>
        <w:rPr>
          <w:i/>
        </w:rPr>
        <w:t>editors</w:t>
      </w:r>
    </w:p>
    <w:p w14:paraId="5C0ECA5F" w14:textId="63B17252" w:rsidR="0065269A" w:rsidRDefault="0065269A" w:rsidP="00A53E47">
      <w:pPr>
        <w:pStyle w:val="BodyText"/>
      </w:pPr>
      <w:r>
        <w:rPr>
          <w:noProof/>
          <w:lang w:val="en-US" w:eastAsia="zh-CN"/>
        </w:rPr>
        <w:drawing>
          <wp:inline distT="0" distB="0" distL="0" distR="0" wp14:anchorId="297B9A98" wp14:editId="2E81FAD3">
            <wp:extent cx="6120765" cy="50025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data-editor-ukmo.jpg"/>
                    <pic:cNvPicPr/>
                  </pic:nvPicPr>
                  <pic:blipFill>
                    <a:blip r:embed="rId16">
                      <a:extLst>
                        <a:ext uri="{28A0092B-C50C-407E-A947-70E740481C1C}">
                          <a14:useLocalDpi xmlns:a14="http://schemas.microsoft.com/office/drawing/2010/main" val="0"/>
                        </a:ext>
                      </a:extLst>
                    </a:blip>
                    <a:stretch>
                      <a:fillRect/>
                    </a:stretch>
                  </pic:blipFill>
                  <pic:spPr>
                    <a:xfrm>
                      <a:off x="0" y="0"/>
                      <a:ext cx="6120765" cy="5002530"/>
                    </a:xfrm>
                    <a:prstGeom prst="rect">
                      <a:avLst/>
                    </a:prstGeom>
                  </pic:spPr>
                </pic:pic>
              </a:graphicData>
            </a:graphic>
          </wp:inline>
        </w:drawing>
      </w:r>
    </w:p>
    <w:p w14:paraId="124C65BE" w14:textId="382BA683" w:rsidR="0065269A" w:rsidRDefault="0065269A" w:rsidP="00A53E47">
      <w:pPr>
        <w:pStyle w:val="BodyText"/>
      </w:pPr>
      <w:r>
        <w:rPr>
          <w:noProof/>
          <w:lang w:val="en-US" w:eastAsia="zh-CN"/>
        </w:rPr>
        <w:lastRenderedPageBreak/>
        <w:drawing>
          <wp:inline distT="0" distB="0" distL="0" distR="0" wp14:anchorId="7D9FD111" wp14:editId="1DBC0F82">
            <wp:extent cx="6120765" cy="36556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data-editor-DW-detail.PNG"/>
                    <pic:cNvPicPr/>
                  </pic:nvPicPr>
                  <pic:blipFill>
                    <a:blip r:embed="rId17">
                      <a:extLst>
                        <a:ext uri="{28A0092B-C50C-407E-A947-70E740481C1C}">
                          <a14:useLocalDpi xmlns:a14="http://schemas.microsoft.com/office/drawing/2010/main" val="0"/>
                        </a:ext>
                      </a:extLst>
                    </a:blip>
                    <a:stretch>
                      <a:fillRect/>
                    </a:stretch>
                  </pic:blipFill>
                  <pic:spPr>
                    <a:xfrm>
                      <a:off x="0" y="0"/>
                      <a:ext cx="6120765" cy="3655695"/>
                    </a:xfrm>
                    <a:prstGeom prst="rect">
                      <a:avLst/>
                    </a:prstGeom>
                  </pic:spPr>
                </pic:pic>
              </a:graphicData>
            </a:graphic>
          </wp:inline>
        </w:drawing>
      </w:r>
    </w:p>
    <w:p w14:paraId="398485E2" w14:textId="77777777" w:rsidR="001C16A8" w:rsidRDefault="007157D3" w:rsidP="007157D3">
      <w:pPr>
        <w:pStyle w:val="BodyTextNumbered"/>
        <w:numPr>
          <w:ilvl w:val="1"/>
          <w:numId w:val="41"/>
        </w:numPr>
      </w:pPr>
      <w:r>
        <w:t>The basic principles for the metadata editor UI:</w:t>
      </w:r>
    </w:p>
    <w:p w14:paraId="2C110DAA" w14:textId="3DD2B9F1" w:rsidR="007157D3" w:rsidRDefault="007157D3" w:rsidP="009D6B7D">
      <w:pPr>
        <w:pStyle w:val="BodyTextNumbered"/>
        <w:numPr>
          <w:ilvl w:val="2"/>
          <w:numId w:val="41"/>
        </w:numPr>
      </w:pPr>
      <w:r>
        <w:t>Names of fields to be filled by the user shall be in plain language</w:t>
      </w:r>
      <w:r w:rsidR="009D6B7D">
        <w:t xml:space="preserve"> with explanatory tooltip or other documentation of the expected input and its meaning.</w:t>
      </w:r>
    </w:p>
    <w:p w14:paraId="58343814" w14:textId="684383A4" w:rsidR="003D2132" w:rsidRDefault="0065269A" w:rsidP="009D6B7D">
      <w:pPr>
        <w:pStyle w:val="BodyTextNumbered"/>
        <w:numPr>
          <w:ilvl w:val="2"/>
          <w:numId w:val="41"/>
        </w:numPr>
      </w:pPr>
      <w:r>
        <w:t xml:space="preserve">Layout of the UI should not be governed by the underlying data model but by human understandable logical grouping. </w:t>
      </w:r>
    </w:p>
    <w:p w14:paraId="2545EF14" w14:textId="77777777" w:rsidR="009D6B7D" w:rsidRDefault="009D6B7D" w:rsidP="009D6B7D">
      <w:pPr>
        <w:pStyle w:val="BodyTextNumbered"/>
        <w:numPr>
          <w:ilvl w:val="2"/>
          <w:numId w:val="41"/>
        </w:numPr>
      </w:pPr>
      <w:r>
        <w:t>User should not be required to repeatedly enter information common for all her/his products such as Organization (data provider) name.</w:t>
      </w:r>
    </w:p>
    <w:p w14:paraId="06F18E36" w14:textId="77777777" w:rsidR="00A5452B" w:rsidRDefault="00A5452B" w:rsidP="009D6B7D">
      <w:pPr>
        <w:pStyle w:val="BodyTextNumbered"/>
        <w:numPr>
          <w:ilvl w:val="2"/>
          <w:numId w:val="41"/>
        </w:numPr>
      </w:pPr>
      <w:r>
        <w:t xml:space="preserve">Values which are from a controlled vocabulary or otherwise restricted set </w:t>
      </w:r>
      <w:r w:rsidR="00CC7C81">
        <w:t xml:space="preserve">of values </w:t>
      </w:r>
      <w:r>
        <w:t xml:space="preserve">(enumeration) should not be edited </w:t>
      </w:r>
      <w:r w:rsidR="00CC7C81">
        <w:t>in</w:t>
      </w:r>
      <w:r>
        <w:t xml:space="preserve"> plain text </w:t>
      </w:r>
      <w:r w:rsidR="00CC7C81">
        <w:t xml:space="preserve">field </w:t>
      </w:r>
      <w:r>
        <w:t xml:space="preserve">but rather in a </w:t>
      </w:r>
      <w:proofErr w:type="spellStart"/>
      <w:r>
        <w:t>combobox</w:t>
      </w:r>
      <w:proofErr w:type="spellEnd"/>
      <w:r>
        <w:t xml:space="preserve"> or similar</w:t>
      </w:r>
      <w:r w:rsidR="00CC7C81">
        <w:t xml:space="preserve"> selection widget.</w:t>
      </w:r>
    </w:p>
    <w:p w14:paraId="011E1DF9" w14:textId="7B708271" w:rsidR="0065269A" w:rsidRDefault="0065269A">
      <w:pPr>
        <w:rPr>
          <w:rFonts w:ascii="Verdana" w:eastAsia="Arial" w:hAnsi="Verdana"/>
          <w:sz w:val="20"/>
          <w:szCs w:val="22"/>
          <w:lang w:eastAsia="zh-TW"/>
        </w:rPr>
      </w:pPr>
      <w:r>
        <w:br w:type="page"/>
      </w:r>
    </w:p>
    <w:p w14:paraId="7BE96D14" w14:textId="77777777" w:rsidR="009D6B7D" w:rsidRDefault="009D6B7D" w:rsidP="009D6B7D">
      <w:pPr>
        <w:pStyle w:val="Heading2"/>
        <w:rPr>
          <w:rFonts w:hint="eastAsia"/>
        </w:rPr>
      </w:pPr>
      <w:r>
        <w:lastRenderedPageBreak/>
        <w:t>Controversies</w:t>
      </w:r>
    </w:p>
    <w:p w14:paraId="450A92B3" w14:textId="182514E4" w:rsidR="00A5452B" w:rsidRDefault="009D6B7D" w:rsidP="00A5452B">
      <w:pPr>
        <w:pStyle w:val="BodyText"/>
      </w:pPr>
      <w:r>
        <w:t xml:space="preserve">The slow uptake of WIS is at least partially caused by the fact that </w:t>
      </w:r>
      <w:r w:rsidRPr="009D6B7D">
        <w:t xml:space="preserve">WIS addressed </w:t>
      </w:r>
      <w:r w:rsidR="00CC7C81">
        <w:t xml:space="preserve">the </w:t>
      </w:r>
      <w:r w:rsidRPr="009D6B7D">
        <w:t>real problems but not from the perspective of</w:t>
      </w:r>
      <w:r w:rsidR="00CC7C81">
        <w:t xml:space="preserve"> the</w:t>
      </w:r>
      <w:r w:rsidRPr="009D6B7D">
        <w:t xml:space="preserve"> real users</w:t>
      </w:r>
      <w:r>
        <w:t>. A</w:t>
      </w:r>
      <w:r w:rsidRPr="009D6B7D">
        <w:t xml:space="preserve">fter 10 years we started to discuss UI issues and we still do not </w:t>
      </w:r>
      <w:r w:rsidR="00CC7C81">
        <w:t xml:space="preserve">even </w:t>
      </w:r>
      <w:r w:rsidRPr="009D6B7D">
        <w:t>collect relevant usage data to be able to improve it</w:t>
      </w:r>
      <w:r w:rsidR="00A5452B">
        <w:t xml:space="preserve">. We focused too much on creating “search portals” – something which is not in our area of expertise. Perhaps we should concentrate more on defining data formats </w:t>
      </w:r>
      <w:r w:rsidR="00CC7C81">
        <w:t xml:space="preserve">and protocols (APIs) to publish </w:t>
      </w:r>
      <w:r w:rsidR="00A5452B">
        <w:t>domain specific data and metadata - and let third parties to build appealing presentation layer (in broad sense).</w:t>
      </w:r>
    </w:p>
    <w:p w14:paraId="41AAAF60" w14:textId="77777777" w:rsidR="009D6B7D" w:rsidRPr="009D6B7D" w:rsidRDefault="00A5452B" w:rsidP="00A5452B">
      <w:pPr>
        <w:pStyle w:val="BodyText"/>
      </w:pPr>
      <w:r>
        <w:t xml:space="preserve">In past I advocated for improvements of the search algorithms, ranking etc. to get relevant results out of poor (meta)data. I still believe that a good algorithm can find a needle in a hay stack but I doubt that we, WMO experts, should be the ones to design them. Instead I think that we should offer simple </w:t>
      </w:r>
      <w:r w:rsidRPr="00A5452B">
        <w:rPr>
          <w:b/>
        </w:rPr>
        <w:t>services</w:t>
      </w:r>
      <w:r>
        <w:t xml:space="preserve"> to access the metadata and concentrate on improving its quality and readability.</w:t>
      </w:r>
    </w:p>
    <w:p w14:paraId="4C16C141" w14:textId="77777777" w:rsidR="001C16A8" w:rsidRPr="00FF65B9" w:rsidRDefault="001C16A8" w:rsidP="001C16A8">
      <w:pPr>
        <w:rPr>
          <w:rFonts w:ascii="Times New Roman" w:hAnsi="Times New Roman"/>
          <w:sz w:val="24"/>
          <w:szCs w:val="24"/>
        </w:rPr>
      </w:pPr>
    </w:p>
    <w:p w14:paraId="2000AA1D" w14:textId="77777777" w:rsidR="001C16A8" w:rsidRPr="00FF65B9" w:rsidRDefault="001C16A8" w:rsidP="000E3612">
      <w:pPr>
        <w:pStyle w:val="Heading2"/>
        <w:rPr>
          <w:rFonts w:hint="eastAsia"/>
        </w:rPr>
      </w:pPr>
      <w:r w:rsidRPr="00FF65B9">
        <w:t>References</w:t>
      </w:r>
    </w:p>
    <w:p w14:paraId="548AE9A9" w14:textId="77777777" w:rsidR="001C16A8" w:rsidRPr="00FF65B9" w:rsidRDefault="001C16A8" w:rsidP="001C16A8">
      <w:pPr>
        <w:rPr>
          <w:highlight w:val="yellow"/>
        </w:rPr>
      </w:pPr>
      <w:r w:rsidRPr="002B7BC9">
        <w:t xml:space="preserve">[1] </w:t>
      </w:r>
      <w:r w:rsidR="00925864" w:rsidRPr="002B7BC9">
        <w:t xml:space="preserve">wis.wmo.int/file=2507 </w:t>
      </w:r>
      <w:r w:rsidRPr="002B7BC9">
        <w:t>(</w:t>
      </w:r>
      <w:r w:rsidR="00925864" w:rsidRPr="002B7BC9">
        <w:t>Nov 10, 2017</w:t>
      </w:r>
      <w:r w:rsidRPr="002B7BC9">
        <w:t>)</w:t>
      </w:r>
    </w:p>
    <w:p w14:paraId="7032CB0A" w14:textId="77777777" w:rsidR="00925864" w:rsidRDefault="00925864" w:rsidP="00676DC4">
      <w:pPr>
        <w:ind w:left="720" w:hanging="720"/>
        <w:rPr>
          <w:rFonts w:ascii="Times New Roman" w:hAnsi="Times New Roman" w:cs="Times New Roman"/>
          <w:sz w:val="24"/>
          <w:szCs w:val="24"/>
        </w:rPr>
      </w:pPr>
      <w:r>
        <w:rPr>
          <w:rFonts w:ascii="Times New Roman" w:hAnsi="Times New Roman" w:cs="Times New Roman"/>
          <w:sz w:val="24"/>
          <w:szCs w:val="24"/>
        </w:rPr>
        <w:t xml:space="preserve">[2] CGMS  WIS usability report. </w:t>
      </w:r>
      <w:hyperlink r:id="rId18" w:history="1">
        <w:r>
          <w:rPr>
            <w:rStyle w:val="Hyperlink"/>
            <w:rFonts w:ascii="Times New Roman" w:hAnsi="Times New Roman" w:cs="Times New Roman"/>
            <w:sz w:val="24"/>
            <w:szCs w:val="24"/>
          </w:rPr>
          <w:t>http://www.cgms-info.org/documents/CGMS-TFMI-WMO-WIS-Portal-Usability-Report.pdf</w:t>
        </w:r>
      </w:hyperlink>
      <w:r>
        <w:rPr>
          <w:rFonts w:ascii="Times New Roman" w:hAnsi="Times New Roman" w:cs="Times New Roman"/>
          <w:sz w:val="24"/>
          <w:szCs w:val="24"/>
        </w:rPr>
        <w:t xml:space="preserve">  (March</w:t>
      </w:r>
      <w:r w:rsidR="00CC7C81">
        <w:rPr>
          <w:rFonts w:ascii="Times New Roman" w:hAnsi="Times New Roman" w:cs="Times New Roman"/>
          <w:sz w:val="24"/>
          <w:szCs w:val="24"/>
        </w:rPr>
        <w:t xml:space="preserve"> 18, </w:t>
      </w:r>
      <w:r>
        <w:rPr>
          <w:rFonts w:ascii="Times New Roman" w:hAnsi="Times New Roman" w:cs="Times New Roman"/>
          <w:sz w:val="24"/>
          <w:szCs w:val="24"/>
        </w:rPr>
        <w:t>2016)</w:t>
      </w:r>
    </w:p>
    <w:p w14:paraId="67A425E2" w14:textId="77777777" w:rsidR="00925864" w:rsidRPr="00FF65B9" w:rsidRDefault="00925864" w:rsidP="001C16A8"/>
    <w:p w14:paraId="1F4E34A2" w14:textId="77777777" w:rsidR="001C16A8" w:rsidRPr="00FF65B9" w:rsidRDefault="001C16A8" w:rsidP="000E3612">
      <w:pPr>
        <w:pStyle w:val="Heading2"/>
        <w:rPr>
          <w:rFonts w:hint="eastAsia"/>
        </w:rPr>
      </w:pPr>
      <w:r w:rsidRPr="00FF65B9">
        <w:t xml:space="preserve">Recommended Text </w:t>
      </w:r>
    </w:p>
    <w:p w14:paraId="1645E30D" w14:textId="77777777" w:rsidR="003F79D5" w:rsidRDefault="00AE7B45" w:rsidP="007A3181">
      <w:pPr>
        <w:pStyle w:val="Action"/>
      </w:pPr>
      <w:r>
        <w:t xml:space="preserve">ET-WISC agreed to explore further the possibility to get DAR metadata indexed by search engines (make global catalogue search engine friendly) to make </w:t>
      </w:r>
      <w:r w:rsidR="003712FF">
        <w:t>WIS truly discoverable by non-WIS experts. It would be nice to combine it with “by browse category” functionality but is it proves unfeasible then the two should be explored separately.</w:t>
      </w:r>
    </w:p>
    <w:p w14:paraId="1224260B" w14:textId="77777777" w:rsidR="003712FF" w:rsidRDefault="003712FF" w:rsidP="007A3181">
      <w:pPr>
        <w:pStyle w:val="Decision"/>
      </w:pPr>
      <w:r>
        <w:t>ET-WISC agreed to add clarification on support for search criteria that combine multiple search terms to the manual on WIS.</w:t>
      </w:r>
    </w:p>
    <w:p w14:paraId="0FD42FF1" w14:textId="77777777" w:rsidR="007A3181" w:rsidRDefault="007A3181" w:rsidP="007A3181">
      <w:pPr>
        <w:pStyle w:val="Decision"/>
      </w:pPr>
      <w:r>
        <w:t>ET-WISC agreed to specify in the manual on WIS that the list of matching products (search result), as presented by GISC UI to the end user, must contain at least following elements for each product: title, abstract (truncated if too long), data originator, license, data format (Code Form), bounding box (preferably as map).</w:t>
      </w:r>
    </w:p>
    <w:p w14:paraId="5A3FF004" w14:textId="77777777" w:rsidR="00F90EBE" w:rsidRDefault="00F90EBE" w:rsidP="00F90EBE">
      <w:pPr>
        <w:pStyle w:val="Action"/>
      </w:pPr>
      <w:r>
        <w:t>ET-WISC noted that download shall be always available for the essential data and requested all GISCs and DCPCs to double check that their user interface allows it.</w:t>
      </w:r>
    </w:p>
    <w:p w14:paraId="61E79D85" w14:textId="77777777" w:rsidR="00CC7C81" w:rsidRPr="00CC7C81" w:rsidRDefault="00CC7C81" w:rsidP="00CC7C81">
      <w:pPr>
        <w:pStyle w:val="Action"/>
      </w:pPr>
      <w:r>
        <w:t xml:space="preserve">ET-WISC agreed to further analyse usability issues of the metadata editors and create set of recommendations to make them usable by non-metadata-experts. </w:t>
      </w:r>
    </w:p>
    <w:p w14:paraId="0D92EFE1" w14:textId="77777777" w:rsidR="007A3181" w:rsidRPr="007A3181" w:rsidRDefault="007A3181" w:rsidP="007A3181">
      <w:pPr>
        <w:pStyle w:val="BodyText"/>
        <w:rPr>
          <w:lang w:eastAsia="ja-JP"/>
        </w:rPr>
      </w:pPr>
    </w:p>
    <w:p w14:paraId="5909482E" w14:textId="77777777" w:rsidR="003F79D5" w:rsidRDefault="003F79D5" w:rsidP="003F79D5">
      <w:pPr>
        <w:pStyle w:val="BodyText"/>
        <w:jc w:val="center"/>
      </w:pPr>
      <w:r w:rsidRPr="00FF65B9">
        <w:t>____________</w:t>
      </w:r>
    </w:p>
    <w:p w14:paraId="5422E473" w14:textId="77777777" w:rsidR="003F79D5" w:rsidRPr="00FF65B9" w:rsidRDefault="003F79D5" w:rsidP="003F79D5">
      <w:pPr>
        <w:pStyle w:val="BodyText"/>
        <w:jc w:val="center"/>
      </w:pPr>
    </w:p>
    <w:sectPr w:rsidR="003F79D5" w:rsidRPr="00FF65B9" w:rsidSect="001C16A8">
      <w:headerReference w:type="first" r:id="rId1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60AA29" w14:textId="77777777" w:rsidR="00204E28" w:rsidRDefault="00204E28">
      <w:r>
        <w:separator/>
      </w:r>
    </w:p>
    <w:p w14:paraId="216C931B" w14:textId="77777777" w:rsidR="00204E28" w:rsidRDefault="00204E28"/>
  </w:endnote>
  <w:endnote w:type="continuationSeparator" w:id="0">
    <w:p w14:paraId="0144C513" w14:textId="77777777" w:rsidR="00204E28" w:rsidRDefault="00204E28">
      <w:r>
        <w:continuationSeparator/>
      </w:r>
    </w:p>
    <w:p w14:paraId="464913CA" w14:textId="77777777" w:rsidR="00204E28" w:rsidRDefault="00204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E3C950" w14:textId="77777777" w:rsidR="00204E28" w:rsidRDefault="00204E28">
      <w:r>
        <w:separator/>
      </w:r>
    </w:p>
    <w:p w14:paraId="5EAEC546" w14:textId="77777777" w:rsidR="00204E28" w:rsidRDefault="00204E28"/>
  </w:footnote>
  <w:footnote w:type="continuationSeparator" w:id="0">
    <w:p w14:paraId="42C0D544" w14:textId="77777777" w:rsidR="00204E28" w:rsidRDefault="00204E28">
      <w:r>
        <w:continuationSeparator/>
      </w:r>
    </w:p>
    <w:p w14:paraId="7AC261F3" w14:textId="77777777" w:rsidR="00204E28" w:rsidRDefault="00204E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75FDB" w14:textId="77777777"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14:paraId="61953C2F" w14:textId="77777777" w:rsidR="005359E9" w:rsidRPr="00C10690" w:rsidRDefault="005359E9" w:rsidP="00251C3F">
    <w:pPr>
      <w:pStyle w:val="Header"/>
      <w:rPr>
        <w:lang w:val="en-GB"/>
      </w:rPr>
    </w:pPr>
  </w:p>
  <w:p w14:paraId="3532B8EE" w14:textId="77777777"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869BEE"/>
    <w:lvl w:ilvl="0">
      <w:start w:val="1"/>
      <w:numFmt w:val="decimal"/>
      <w:lvlText w:val="%1."/>
      <w:lvlJc w:val="left"/>
      <w:pPr>
        <w:tabs>
          <w:tab w:val="num" w:pos="1492"/>
        </w:tabs>
        <w:ind w:left="1492" w:hanging="360"/>
      </w:pPr>
    </w:lvl>
  </w:abstractNum>
  <w:abstractNum w:abstractNumId="1">
    <w:nsid w:val="FFFFFF7D"/>
    <w:multiLevelType w:val="singleLevel"/>
    <w:tmpl w:val="387447A0"/>
    <w:lvl w:ilvl="0">
      <w:start w:val="1"/>
      <w:numFmt w:val="decimal"/>
      <w:lvlText w:val="%1."/>
      <w:lvlJc w:val="left"/>
      <w:pPr>
        <w:tabs>
          <w:tab w:val="num" w:pos="1209"/>
        </w:tabs>
        <w:ind w:left="1209" w:hanging="360"/>
      </w:pPr>
    </w:lvl>
  </w:abstractNum>
  <w:abstractNum w:abstractNumId="2">
    <w:nsid w:val="FFFFFF7E"/>
    <w:multiLevelType w:val="singleLevel"/>
    <w:tmpl w:val="5CE07E08"/>
    <w:lvl w:ilvl="0">
      <w:start w:val="1"/>
      <w:numFmt w:val="decimal"/>
      <w:lvlText w:val="%1."/>
      <w:lvlJc w:val="left"/>
      <w:pPr>
        <w:tabs>
          <w:tab w:val="num" w:pos="926"/>
        </w:tabs>
        <w:ind w:left="926" w:hanging="360"/>
      </w:pPr>
    </w:lvl>
  </w:abstractNum>
  <w:abstractNum w:abstractNumId="3">
    <w:nsid w:val="FFFFFF7F"/>
    <w:multiLevelType w:val="singleLevel"/>
    <w:tmpl w:val="5F9C6922"/>
    <w:lvl w:ilvl="0">
      <w:start w:val="1"/>
      <w:numFmt w:val="decimal"/>
      <w:lvlText w:val="%1."/>
      <w:lvlJc w:val="left"/>
      <w:pPr>
        <w:tabs>
          <w:tab w:val="num" w:pos="643"/>
        </w:tabs>
        <w:ind w:left="643" w:hanging="360"/>
      </w:pPr>
    </w:lvl>
  </w:abstractNum>
  <w:abstractNum w:abstractNumId="4">
    <w:nsid w:val="FFFFFF80"/>
    <w:multiLevelType w:val="singleLevel"/>
    <w:tmpl w:val="895C2F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E28C7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AC227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44FA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20488CC"/>
    <w:lvl w:ilvl="0">
      <w:start w:val="1"/>
      <w:numFmt w:val="decimal"/>
      <w:lvlText w:val="%1."/>
      <w:lvlJc w:val="left"/>
      <w:pPr>
        <w:tabs>
          <w:tab w:val="num" w:pos="360"/>
        </w:tabs>
        <w:ind w:left="360" w:hanging="360"/>
      </w:pPr>
    </w:lvl>
  </w:abstractNum>
  <w:abstractNum w:abstractNumId="9">
    <w:nsid w:val="FFFFFF89"/>
    <w:multiLevelType w:val="singleLevel"/>
    <w:tmpl w:val="D00CDD02"/>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864"/>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4E28"/>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B7BC9"/>
    <w:rsid w:val="002C499A"/>
    <w:rsid w:val="002C738A"/>
    <w:rsid w:val="002D5529"/>
    <w:rsid w:val="002D7217"/>
    <w:rsid w:val="002E1642"/>
    <w:rsid w:val="002E5A73"/>
    <w:rsid w:val="002F1B0A"/>
    <w:rsid w:val="00310DDF"/>
    <w:rsid w:val="00314A52"/>
    <w:rsid w:val="00320A0D"/>
    <w:rsid w:val="00324304"/>
    <w:rsid w:val="003316D9"/>
    <w:rsid w:val="00347DB6"/>
    <w:rsid w:val="00350EE7"/>
    <w:rsid w:val="003601B2"/>
    <w:rsid w:val="00362A7D"/>
    <w:rsid w:val="00367A43"/>
    <w:rsid w:val="003712FF"/>
    <w:rsid w:val="00376493"/>
    <w:rsid w:val="003768C5"/>
    <w:rsid w:val="0038012C"/>
    <w:rsid w:val="003823FD"/>
    <w:rsid w:val="003903EE"/>
    <w:rsid w:val="00391EFC"/>
    <w:rsid w:val="003926C6"/>
    <w:rsid w:val="00393CBC"/>
    <w:rsid w:val="00396154"/>
    <w:rsid w:val="003B0A83"/>
    <w:rsid w:val="003B7252"/>
    <w:rsid w:val="003C6D9A"/>
    <w:rsid w:val="003D2132"/>
    <w:rsid w:val="003E3693"/>
    <w:rsid w:val="003F4325"/>
    <w:rsid w:val="003F79D5"/>
    <w:rsid w:val="00403F24"/>
    <w:rsid w:val="00413EDA"/>
    <w:rsid w:val="00415F4C"/>
    <w:rsid w:val="0042519D"/>
    <w:rsid w:val="00426C67"/>
    <w:rsid w:val="00430A5B"/>
    <w:rsid w:val="00431FB7"/>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1770C"/>
    <w:rsid w:val="00525FDE"/>
    <w:rsid w:val="00526C7D"/>
    <w:rsid w:val="005359E9"/>
    <w:rsid w:val="00540C17"/>
    <w:rsid w:val="0055792B"/>
    <w:rsid w:val="00557FC1"/>
    <w:rsid w:val="00562CED"/>
    <w:rsid w:val="00565462"/>
    <w:rsid w:val="00566B56"/>
    <w:rsid w:val="00570D7A"/>
    <w:rsid w:val="0058495A"/>
    <w:rsid w:val="00584984"/>
    <w:rsid w:val="005934C3"/>
    <w:rsid w:val="00594308"/>
    <w:rsid w:val="005A0A5C"/>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269A"/>
    <w:rsid w:val="0065730F"/>
    <w:rsid w:val="0066094F"/>
    <w:rsid w:val="00663CB8"/>
    <w:rsid w:val="006657CC"/>
    <w:rsid w:val="006677D0"/>
    <w:rsid w:val="00676DC4"/>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57D3"/>
    <w:rsid w:val="00717CAB"/>
    <w:rsid w:val="007239FC"/>
    <w:rsid w:val="00724454"/>
    <w:rsid w:val="0073729C"/>
    <w:rsid w:val="0074502C"/>
    <w:rsid w:val="007633B7"/>
    <w:rsid w:val="00766EED"/>
    <w:rsid w:val="00773798"/>
    <w:rsid w:val="0078068A"/>
    <w:rsid w:val="00781A8D"/>
    <w:rsid w:val="00782D05"/>
    <w:rsid w:val="007835D4"/>
    <w:rsid w:val="0079169E"/>
    <w:rsid w:val="0079558F"/>
    <w:rsid w:val="00796267"/>
    <w:rsid w:val="00796B82"/>
    <w:rsid w:val="007A3181"/>
    <w:rsid w:val="007B3E28"/>
    <w:rsid w:val="007C2038"/>
    <w:rsid w:val="007C49CE"/>
    <w:rsid w:val="007C595D"/>
    <w:rsid w:val="007F34B9"/>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2BE8"/>
    <w:rsid w:val="008E4F71"/>
    <w:rsid w:val="008E7CF0"/>
    <w:rsid w:val="008F53F7"/>
    <w:rsid w:val="0090477D"/>
    <w:rsid w:val="00910FF6"/>
    <w:rsid w:val="00911591"/>
    <w:rsid w:val="00913A35"/>
    <w:rsid w:val="00920086"/>
    <w:rsid w:val="00920223"/>
    <w:rsid w:val="00921B88"/>
    <w:rsid w:val="00923438"/>
    <w:rsid w:val="00925864"/>
    <w:rsid w:val="0093348E"/>
    <w:rsid w:val="00934D30"/>
    <w:rsid w:val="00937052"/>
    <w:rsid w:val="00943D07"/>
    <w:rsid w:val="00945DA1"/>
    <w:rsid w:val="00953DE3"/>
    <w:rsid w:val="00982B27"/>
    <w:rsid w:val="009A3F73"/>
    <w:rsid w:val="009A4470"/>
    <w:rsid w:val="009A52D6"/>
    <w:rsid w:val="009A68E0"/>
    <w:rsid w:val="009B0CA5"/>
    <w:rsid w:val="009B2952"/>
    <w:rsid w:val="009B3463"/>
    <w:rsid w:val="009B58CC"/>
    <w:rsid w:val="009C2528"/>
    <w:rsid w:val="009D6338"/>
    <w:rsid w:val="009D6B7D"/>
    <w:rsid w:val="009E7EA6"/>
    <w:rsid w:val="009F10F4"/>
    <w:rsid w:val="009F332A"/>
    <w:rsid w:val="00A00183"/>
    <w:rsid w:val="00A02E1F"/>
    <w:rsid w:val="00A12112"/>
    <w:rsid w:val="00A24F1D"/>
    <w:rsid w:val="00A414EB"/>
    <w:rsid w:val="00A45F94"/>
    <w:rsid w:val="00A53E47"/>
    <w:rsid w:val="00A5452B"/>
    <w:rsid w:val="00A55596"/>
    <w:rsid w:val="00A65A51"/>
    <w:rsid w:val="00A7189B"/>
    <w:rsid w:val="00A71E92"/>
    <w:rsid w:val="00A74081"/>
    <w:rsid w:val="00A83967"/>
    <w:rsid w:val="00AB119C"/>
    <w:rsid w:val="00AB564C"/>
    <w:rsid w:val="00AB7157"/>
    <w:rsid w:val="00AB7C88"/>
    <w:rsid w:val="00AC551F"/>
    <w:rsid w:val="00AD3B62"/>
    <w:rsid w:val="00AD49F1"/>
    <w:rsid w:val="00AE5EDA"/>
    <w:rsid w:val="00AE7B45"/>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A7880"/>
    <w:rsid w:val="00CB6DF9"/>
    <w:rsid w:val="00CC23C9"/>
    <w:rsid w:val="00CC7C81"/>
    <w:rsid w:val="00CD47BE"/>
    <w:rsid w:val="00D01387"/>
    <w:rsid w:val="00D02FA8"/>
    <w:rsid w:val="00D17948"/>
    <w:rsid w:val="00D22E8A"/>
    <w:rsid w:val="00D35ABB"/>
    <w:rsid w:val="00D35E7B"/>
    <w:rsid w:val="00D37E35"/>
    <w:rsid w:val="00D54C80"/>
    <w:rsid w:val="00D70B08"/>
    <w:rsid w:val="00D733B4"/>
    <w:rsid w:val="00D9579B"/>
    <w:rsid w:val="00DB1BA5"/>
    <w:rsid w:val="00DB3060"/>
    <w:rsid w:val="00DD1C37"/>
    <w:rsid w:val="00DD4013"/>
    <w:rsid w:val="00DF04C7"/>
    <w:rsid w:val="00E106FE"/>
    <w:rsid w:val="00E40C83"/>
    <w:rsid w:val="00E43CAF"/>
    <w:rsid w:val="00E6623A"/>
    <w:rsid w:val="00E81D1F"/>
    <w:rsid w:val="00E91F0F"/>
    <w:rsid w:val="00E95AB2"/>
    <w:rsid w:val="00EA3D1A"/>
    <w:rsid w:val="00EA4F1E"/>
    <w:rsid w:val="00EA5587"/>
    <w:rsid w:val="00EB6634"/>
    <w:rsid w:val="00EC0AE6"/>
    <w:rsid w:val="00EC16B2"/>
    <w:rsid w:val="00EC3B28"/>
    <w:rsid w:val="00EC7711"/>
    <w:rsid w:val="00EE0CEC"/>
    <w:rsid w:val="00EE1757"/>
    <w:rsid w:val="00EE6314"/>
    <w:rsid w:val="00EE6F0B"/>
    <w:rsid w:val="00EF7DF7"/>
    <w:rsid w:val="00F11C19"/>
    <w:rsid w:val="00F345D8"/>
    <w:rsid w:val="00F35F35"/>
    <w:rsid w:val="00F448DD"/>
    <w:rsid w:val="00F617E1"/>
    <w:rsid w:val="00F62267"/>
    <w:rsid w:val="00F6362C"/>
    <w:rsid w:val="00F90EBE"/>
    <w:rsid w:val="00FC2F19"/>
    <w:rsid w:val="00FC3318"/>
    <w:rsid w:val="00FD1727"/>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5EE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Emphasis">
    <w:name w:val="Emphasis"/>
    <w:basedOn w:val="DefaultParagraphFont"/>
    <w:uiPriority w:val="20"/>
    <w:qFormat/>
    <w:rsid w:val="00431F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Emphasis">
    <w:name w:val="Emphasis"/>
    <w:basedOn w:val="DefaultParagraphFont"/>
    <w:uiPriority w:val="20"/>
    <w:qFormat/>
    <w:rsid w:val="00431F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2151">
      <w:bodyDiv w:val="1"/>
      <w:marLeft w:val="0"/>
      <w:marRight w:val="0"/>
      <w:marTop w:val="0"/>
      <w:marBottom w:val="0"/>
      <w:divBdr>
        <w:top w:val="none" w:sz="0" w:space="0" w:color="auto"/>
        <w:left w:val="none" w:sz="0" w:space="0" w:color="auto"/>
        <w:bottom w:val="none" w:sz="0" w:space="0" w:color="auto"/>
        <w:right w:val="none" w:sz="0" w:space="0" w:color="auto"/>
      </w:divBdr>
    </w:div>
    <w:div w:id="90903725">
      <w:bodyDiv w:val="1"/>
      <w:marLeft w:val="0"/>
      <w:marRight w:val="0"/>
      <w:marTop w:val="0"/>
      <w:marBottom w:val="0"/>
      <w:divBdr>
        <w:top w:val="none" w:sz="0" w:space="0" w:color="auto"/>
        <w:left w:val="none" w:sz="0" w:space="0" w:color="auto"/>
        <w:bottom w:val="none" w:sz="0" w:space="0" w:color="auto"/>
        <w:right w:val="none" w:sz="0" w:space="0" w:color="auto"/>
      </w:divBdr>
    </w:div>
    <w:div w:id="474564479">
      <w:bodyDiv w:val="1"/>
      <w:marLeft w:val="0"/>
      <w:marRight w:val="0"/>
      <w:marTop w:val="0"/>
      <w:marBottom w:val="0"/>
      <w:divBdr>
        <w:top w:val="none" w:sz="0" w:space="0" w:color="auto"/>
        <w:left w:val="none" w:sz="0" w:space="0" w:color="auto"/>
        <w:bottom w:val="none" w:sz="0" w:space="0" w:color="auto"/>
        <w:right w:val="none" w:sz="0" w:space="0" w:color="auto"/>
      </w:divBdr>
    </w:div>
    <w:div w:id="588124666">
      <w:bodyDiv w:val="1"/>
      <w:marLeft w:val="0"/>
      <w:marRight w:val="0"/>
      <w:marTop w:val="0"/>
      <w:marBottom w:val="0"/>
      <w:divBdr>
        <w:top w:val="none" w:sz="0" w:space="0" w:color="auto"/>
        <w:left w:val="none" w:sz="0" w:space="0" w:color="auto"/>
        <w:bottom w:val="none" w:sz="0" w:space="0" w:color="auto"/>
        <w:right w:val="none" w:sz="0" w:space="0" w:color="auto"/>
      </w:divBdr>
    </w:div>
    <w:div w:id="787087789">
      <w:bodyDiv w:val="1"/>
      <w:marLeft w:val="0"/>
      <w:marRight w:val="0"/>
      <w:marTop w:val="0"/>
      <w:marBottom w:val="0"/>
      <w:divBdr>
        <w:top w:val="none" w:sz="0" w:space="0" w:color="auto"/>
        <w:left w:val="none" w:sz="0" w:space="0" w:color="auto"/>
        <w:bottom w:val="none" w:sz="0" w:space="0" w:color="auto"/>
        <w:right w:val="none" w:sz="0" w:space="0" w:color="auto"/>
      </w:divBdr>
    </w:div>
    <w:div w:id="828905917">
      <w:bodyDiv w:val="1"/>
      <w:marLeft w:val="0"/>
      <w:marRight w:val="0"/>
      <w:marTop w:val="0"/>
      <w:marBottom w:val="0"/>
      <w:divBdr>
        <w:top w:val="none" w:sz="0" w:space="0" w:color="auto"/>
        <w:left w:val="none" w:sz="0" w:space="0" w:color="auto"/>
        <w:bottom w:val="none" w:sz="0" w:space="0" w:color="auto"/>
        <w:right w:val="none" w:sz="0" w:space="0" w:color="auto"/>
      </w:divBdr>
    </w:div>
    <w:div w:id="836850732">
      <w:bodyDiv w:val="1"/>
      <w:marLeft w:val="0"/>
      <w:marRight w:val="0"/>
      <w:marTop w:val="0"/>
      <w:marBottom w:val="0"/>
      <w:divBdr>
        <w:top w:val="none" w:sz="0" w:space="0" w:color="auto"/>
        <w:left w:val="none" w:sz="0" w:space="0" w:color="auto"/>
        <w:bottom w:val="none" w:sz="0" w:space="0" w:color="auto"/>
        <w:right w:val="none" w:sz="0" w:space="0" w:color="auto"/>
      </w:divBdr>
    </w:div>
    <w:div w:id="1593659554">
      <w:bodyDiv w:val="1"/>
      <w:marLeft w:val="0"/>
      <w:marRight w:val="0"/>
      <w:marTop w:val="0"/>
      <w:marBottom w:val="0"/>
      <w:divBdr>
        <w:top w:val="none" w:sz="0" w:space="0" w:color="auto"/>
        <w:left w:val="none" w:sz="0" w:space="0" w:color="auto"/>
        <w:bottom w:val="none" w:sz="0" w:space="0" w:color="auto"/>
        <w:right w:val="none" w:sz="0" w:space="0" w:color="auto"/>
      </w:divBdr>
    </w:div>
    <w:div w:id="1617709529">
      <w:bodyDiv w:val="1"/>
      <w:marLeft w:val="0"/>
      <w:marRight w:val="0"/>
      <w:marTop w:val="0"/>
      <w:marBottom w:val="0"/>
      <w:divBdr>
        <w:top w:val="none" w:sz="0" w:space="0" w:color="auto"/>
        <w:left w:val="none" w:sz="0" w:space="0" w:color="auto"/>
        <w:bottom w:val="none" w:sz="0" w:space="0" w:color="auto"/>
        <w:right w:val="none" w:sz="0" w:space="0" w:color="auto"/>
      </w:divBdr>
    </w:div>
    <w:div w:id="166130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cgms-info.org/documents/CGMS-TFMI-WMO-WIS-Portal-Usability-Report.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M:\Downloads\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F4EF2-61BB-42E3-8E69-7E5069E8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ET-WISC2017-docXX-template</Template>
  <TotalTime>187</TotalTime>
  <Pages>9</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8297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Jeremy Tandy</cp:lastModifiedBy>
  <cp:revision>6</cp:revision>
  <cp:lastPrinted>2012-03-15T15:21:00Z</cp:lastPrinted>
  <dcterms:created xsi:type="dcterms:W3CDTF">2017-11-12T12:58:00Z</dcterms:created>
  <dcterms:modified xsi:type="dcterms:W3CDTF">2017-11-14T07:37:00Z</dcterms:modified>
</cp:coreProperties>
</file>