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3F79D5" w14:paraId="52E693D2" w14:textId="77777777" w:rsidTr="00313D16">
        <w:trPr>
          <w:trHeight w:val="282"/>
        </w:trPr>
        <w:tc>
          <w:tcPr>
            <w:tcW w:w="6912" w:type="dxa"/>
            <w:vMerge w:val="restart"/>
          </w:tcPr>
          <w:p w14:paraId="2A866D92" w14:textId="77777777"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en-GB"/>
              </w:rPr>
              <w:drawing>
                <wp:anchor distT="0" distB="0" distL="114300" distR="114300" simplePos="0" relativeHeight="251659264" behindDoc="1" locked="1" layoutInCell="1" allowOverlap="1" wp14:anchorId="40CC73ED" wp14:editId="7E8816D9">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14:paraId="0226444C" w14:textId="77777777"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14:paraId="1116CB50" w14:textId="77777777" w:rsidR="00B74B70" w:rsidRPr="003F79D5" w:rsidRDefault="00EE6314" w:rsidP="00EE6314">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Pr>
                <w:rFonts w:cstheme="minorBidi"/>
                <w:b/>
                <w:snapToGrid w:val="0"/>
                <w:color w:val="365F91" w:themeColor="accent1" w:themeShade="BF"/>
                <w:szCs w:val="22"/>
                <w:lang w:val="en-US"/>
              </w:rPr>
              <w:t>Expert</w:t>
            </w:r>
            <w:r w:rsidR="003F79D5">
              <w:rPr>
                <w:rFonts w:cstheme="minorBidi"/>
                <w:b/>
                <w:snapToGrid w:val="0"/>
                <w:color w:val="365F91" w:themeColor="accent1" w:themeShade="BF"/>
                <w:szCs w:val="22"/>
                <w:lang w:val="en-US"/>
              </w:rPr>
              <w:t xml:space="preserve"> Team </w:t>
            </w:r>
            <w:r>
              <w:rPr>
                <w:rFonts w:cstheme="minorBidi"/>
                <w:b/>
                <w:snapToGrid w:val="0"/>
                <w:color w:val="365F91" w:themeColor="accent1" w:themeShade="BF"/>
                <w:szCs w:val="22"/>
                <w:lang w:val="en-US"/>
              </w:rPr>
              <w:t>W</w:t>
            </w:r>
            <w:r w:rsidR="003F79D5">
              <w:rPr>
                <w:rFonts w:cstheme="minorBidi"/>
                <w:b/>
                <w:snapToGrid w:val="0"/>
                <w:color w:val="365F91" w:themeColor="accent1" w:themeShade="BF"/>
                <w:szCs w:val="22"/>
                <w:lang w:val="en-US"/>
              </w:rPr>
              <w:t>ISC</w:t>
            </w:r>
            <w:r w:rsidR="00B74B70" w:rsidRPr="00E81D1F">
              <w:rPr>
                <w:rFonts w:cstheme="minorBidi"/>
                <w:b/>
                <w:snapToGrid w:val="0"/>
                <w:color w:val="365F91" w:themeColor="accent1" w:themeShade="BF"/>
                <w:szCs w:val="22"/>
              </w:rPr>
              <w:br/>
            </w:r>
            <w:r w:rsidR="003F79D5">
              <w:rPr>
                <w:snapToGrid w:val="0"/>
                <w:color w:val="365F91" w:themeColor="accent1" w:themeShade="BF"/>
                <w:szCs w:val="22"/>
              </w:rPr>
              <w:t>13-17</w:t>
            </w:r>
            <w:r w:rsidR="00E81D1F">
              <w:rPr>
                <w:snapToGrid w:val="0"/>
                <w:color w:val="365F91" w:themeColor="accent1" w:themeShade="BF"/>
                <w:szCs w:val="22"/>
              </w:rPr>
              <w:t xml:space="preserve"> </w:t>
            </w:r>
            <w:r w:rsidR="00C90640">
              <w:rPr>
                <w:snapToGrid w:val="0"/>
                <w:color w:val="365F91" w:themeColor="accent1" w:themeShade="BF"/>
                <w:szCs w:val="22"/>
              </w:rPr>
              <w:t>November</w:t>
            </w:r>
            <w:r w:rsidR="00E81D1F">
              <w:rPr>
                <w:snapToGrid w:val="0"/>
                <w:color w:val="365F91" w:themeColor="accent1" w:themeShade="BF"/>
                <w:szCs w:val="22"/>
              </w:rPr>
              <w:t xml:space="preserve"> 2017</w:t>
            </w:r>
            <w:r w:rsidR="0001708F">
              <w:rPr>
                <w:snapToGrid w:val="0"/>
                <w:color w:val="365F91" w:themeColor="accent1" w:themeShade="BF"/>
                <w:szCs w:val="22"/>
              </w:rPr>
              <w:t>, Geneva</w:t>
            </w:r>
          </w:p>
        </w:tc>
        <w:tc>
          <w:tcPr>
            <w:tcW w:w="2977" w:type="dxa"/>
          </w:tcPr>
          <w:p w14:paraId="32827C48" w14:textId="77777777" w:rsidR="00B74B70" w:rsidRPr="003F79D5" w:rsidRDefault="00EE6314" w:rsidP="00656B20">
            <w:pPr>
              <w:spacing w:after="60"/>
              <w:ind w:right="-108"/>
              <w:jc w:val="right"/>
              <w:rPr>
                <w:rFonts w:cs="Tahoma"/>
                <w:b/>
                <w:bCs/>
                <w:color w:val="365F91" w:themeColor="accent1" w:themeShade="BF"/>
                <w:szCs w:val="22"/>
                <w:lang w:val="en-US"/>
              </w:rPr>
            </w:pPr>
            <w:r>
              <w:rPr>
                <w:rFonts w:cs="Tahoma"/>
                <w:b/>
                <w:bCs/>
                <w:color w:val="365F91" w:themeColor="accent1" w:themeShade="BF"/>
                <w:szCs w:val="22"/>
                <w:lang w:val="en-US"/>
              </w:rPr>
              <w:t>E</w:t>
            </w:r>
            <w:r w:rsidR="003F79D5" w:rsidRPr="003F79D5">
              <w:rPr>
                <w:rFonts w:cs="Tahoma"/>
                <w:b/>
                <w:bCs/>
                <w:color w:val="365F91" w:themeColor="accent1" w:themeShade="BF"/>
                <w:szCs w:val="22"/>
                <w:lang w:val="en-US"/>
              </w:rPr>
              <w:t>T-</w:t>
            </w:r>
            <w:r>
              <w:rPr>
                <w:rFonts w:cs="Tahoma"/>
                <w:b/>
                <w:bCs/>
                <w:color w:val="365F91" w:themeColor="accent1" w:themeShade="BF"/>
                <w:szCs w:val="22"/>
                <w:lang w:val="en-US"/>
              </w:rPr>
              <w:t>W</w:t>
            </w:r>
            <w:r w:rsidR="003F79D5" w:rsidRPr="003F79D5">
              <w:rPr>
                <w:rFonts w:cs="Tahoma"/>
                <w:b/>
                <w:bCs/>
                <w:color w:val="365F91" w:themeColor="accent1" w:themeShade="BF"/>
                <w:szCs w:val="22"/>
                <w:lang w:val="en-US"/>
              </w:rPr>
              <w:t>ISC</w:t>
            </w:r>
            <w:r w:rsidR="00E81D1F" w:rsidRPr="003F79D5">
              <w:rPr>
                <w:rFonts w:cs="Tahoma"/>
                <w:b/>
                <w:bCs/>
                <w:color w:val="365F91" w:themeColor="accent1" w:themeShade="BF"/>
                <w:szCs w:val="22"/>
                <w:lang w:val="en-US"/>
              </w:rPr>
              <w:t>2017</w:t>
            </w:r>
            <w:r w:rsidR="00B74B70" w:rsidRPr="003F79D5">
              <w:rPr>
                <w:rFonts w:cs="Tahoma"/>
                <w:b/>
                <w:bCs/>
                <w:color w:val="365F91" w:themeColor="accent1" w:themeShade="BF"/>
                <w:szCs w:val="22"/>
                <w:lang w:val="en-US"/>
              </w:rPr>
              <w:t>/</w:t>
            </w:r>
            <w:r w:rsidR="00E81D1F" w:rsidRPr="00656B20">
              <w:rPr>
                <w:rFonts w:cs="Tahoma"/>
                <w:b/>
                <w:bCs/>
                <w:color w:val="365F91" w:themeColor="accent1" w:themeShade="BF"/>
                <w:szCs w:val="22"/>
                <w:lang w:val="en-US"/>
              </w:rPr>
              <w:t>Doc</w:t>
            </w:r>
            <w:bookmarkStart w:id="0" w:name="_GoBack"/>
            <w:bookmarkEnd w:id="0"/>
            <w:r w:rsidR="00E81D1F" w:rsidRPr="003F79D5">
              <w:rPr>
                <w:rFonts w:cs="Tahoma"/>
                <w:b/>
                <w:bCs/>
                <w:color w:val="365F91" w:themeColor="accent1" w:themeShade="BF"/>
                <w:szCs w:val="22"/>
                <w:lang w:val="en-US"/>
              </w:rPr>
              <w:t>-</w:t>
            </w:r>
            <w:r w:rsidR="00656B20">
              <w:rPr>
                <w:rFonts w:cs="Tahoma"/>
                <w:b/>
                <w:bCs/>
                <w:color w:val="365F91" w:themeColor="accent1" w:themeShade="BF"/>
                <w:szCs w:val="22"/>
                <w:lang w:val="en-US"/>
              </w:rPr>
              <w:t>7.2.6</w:t>
            </w:r>
          </w:p>
        </w:tc>
      </w:tr>
      <w:tr w:rsidR="00B74B70" w:rsidRPr="005D666D" w14:paraId="7C924D25" w14:textId="77777777" w:rsidTr="00313D16">
        <w:trPr>
          <w:trHeight w:val="730"/>
        </w:trPr>
        <w:tc>
          <w:tcPr>
            <w:tcW w:w="6912" w:type="dxa"/>
            <w:vMerge/>
          </w:tcPr>
          <w:p w14:paraId="72C1CBEF" w14:textId="77777777" w:rsidR="00B74B70" w:rsidRPr="003F79D5" w:rsidRDefault="00B74B70" w:rsidP="00313D16">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14:paraId="0FB97834" w14:textId="77777777"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114423">
              <w:rPr>
                <w:rFonts w:cs="Tahoma"/>
                <w:color w:val="365F91" w:themeColor="accent1" w:themeShade="BF"/>
                <w:szCs w:val="22"/>
              </w:rPr>
              <w:t>Mark Francis</w:t>
            </w:r>
            <w:r w:rsidRPr="005D666D">
              <w:rPr>
                <w:rFonts w:cs="Tahoma"/>
                <w:color w:val="365F91" w:themeColor="accent1" w:themeShade="BF"/>
                <w:szCs w:val="22"/>
              </w:rPr>
              <w:t xml:space="preserve"> </w:t>
            </w:r>
          </w:p>
          <w:p w14:paraId="5945176A" w14:textId="77777777" w:rsidR="00B74B70" w:rsidRPr="005D666D" w:rsidRDefault="00114423" w:rsidP="00E81D1F">
            <w:pPr>
              <w:spacing w:after="60"/>
              <w:ind w:right="-108"/>
              <w:jc w:val="right"/>
              <w:rPr>
                <w:rFonts w:cs="Tahoma"/>
                <w:color w:val="365F91" w:themeColor="accent1" w:themeShade="BF"/>
                <w:szCs w:val="22"/>
              </w:rPr>
            </w:pPr>
            <w:r>
              <w:rPr>
                <w:rFonts w:cs="Tahoma"/>
                <w:color w:val="365F91" w:themeColor="accent1" w:themeShade="BF"/>
                <w:szCs w:val="22"/>
              </w:rPr>
              <w:t>06.</w:t>
            </w:r>
            <w:r w:rsidR="003F79D5">
              <w:rPr>
                <w:rFonts w:cs="Tahoma"/>
                <w:color w:val="365F91" w:themeColor="accent1" w:themeShade="BF"/>
                <w:szCs w:val="22"/>
              </w:rPr>
              <w:t>11</w:t>
            </w:r>
            <w:r w:rsidR="00B74B70" w:rsidRPr="00E81D1F">
              <w:rPr>
                <w:rFonts w:cs="Tahoma"/>
                <w:color w:val="365F91" w:themeColor="accent1" w:themeShade="BF"/>
                <w:szCs w:val="22"/>
              </w:rPr>
              <w:t>.</w:t>
            </w:r>
            <w:r w:rsidR="00E81D1F">
              <w:rPr>
                <w:rFonts w:cs="Tahoma"/>
                <w:color w:val="365F91" w:themeColor="accent1" w:themeShade="BF"/>
                <w:szCs w:val="22"/>
              </w:rPr>
              <w:t>2017</w:t>
            </w:r>
          </w:p>
          <w:p w14:paraId="4AA02402" w14:textId="77777777" w:rsidR="00B74B70" w:rsidRPr="00DF1240" w:rsidRDefault="00B74B70" w:rsidP="00313D16">
            <w:pPr>
              <w:spacing w:after="60"/>
              <w:ind w:right="-108"/>
              <w:jc w:val="right"/>
              <w:rPr>
                <w:rFonts w:cs="Tahoma"/>
                <w:b/>
                <w:bCs/>
                <w:color w:val="365F91" w:themeColor="accent1" w:themeShade="BF"/>
                <w:szCs w:val="22"/>
                <w:lang w:val="en-US"/>
              </w:rPr>
            </w:pPr>
          </w:p>
        </w:tc>
      </w:tr>
    </w:tbl>
    <w:p w14:paraId="13A67E47" w14:textId="77777777" w:rsidR="00D22E8A" w:rsidRPr="00FF65B9" w:rsidRDefault="00D22E8A" w:rsidP="00415F4C"/>
    <w:p w14:paraId="75472AC1" w14:textId="77777777" w:rsidR="001D5857" w:rsidRDefault="001D5857" w:rsidP="001D5857">
      <w:pPr>
        <w:jc w:val="center"/>
        <w:rPr>
          <w:b/>
          <w:sz w:val="32"/>
          <w:szCs w:val="32"/>
        </w:rPr>
      </w:pPr>
      <w:r>
        <w:rPr>
          <w:b/>
          <w:sz w:val="32"/>
          <w:szCs w:val="32"/>
        </w:rPr>
        <w:t>Status of RA VI WIS Implementation Plan</w:t>
      </w:r>
    </w:p>
    <w:p w14:paraId="46401A76" w14:textId="77777777" w:rsidR="001D5857" w:rsidRDefault="001D5857" w:rsidP="001D5857">
      <w:pPr>
        <w:jc w:val="center"/>
        <w:rPr>
          <w:rFonts w:asciiTheme="minorHAnsi" w:hAnsiTheme="minorHAnsi" w:cstheme="minorBidi"/>
          <w:b/>
          <w:sz w:val="32"/>
          <w:szCs w:val="32"/>
          <w:lang w:eastAsia="zh-CN"/>
        </w:rPr>
      </w:pPr>
    </w:p>
    <w:p w14:paraId="2443ED85" w14:textId="77777777" w:rsidR="001C16A8" w:rsidRDefault="00E66CF8" w:rsidP="00F559BB">
      <w:pPr>
        <w:pStyle w:val="Heading1"/>
      </w:pPr>
      <w:r>
        <w:t>Introduction</w:t>
      </w:r>
    </w:p>
    <w:p w14:paraId="5CFBDA30" w14:textId="77777777" w:rsidR="00791E9A" w:rsidRDefault="00791E9A" w:rsidP="00F559BB">
      <w:r>
        <w:t>S</w:t>
      </w:r>
      <w:r w:rsidR="00C52026">
        <w:t xml:space="preserve">tatus update to RA VI WIS Implementation </w:t>
      </w:r>
      <w:r>
        <w:t xml:space="preserve">plan </w:t>
      </w:r>
      <w:r w:rsidR="00C52026">
        <w:t>developed in 2013</w:t>
      </w:r>
      <w:r>
        <w:t xml:space="preserve">.  </w:t>
      </w:r>
      <w:r w:rsidR="00CE471E">
        <w:t xml:space="preserve">The report </w:t>
      </w:r>
      <w:r w:rsidR="003E760D">
        <w:t>represents a small subset of me</w:t>
      </w:r>
      <w:r w:rsidR="00924D52">
        <w:t>mbers</w:t>
      </w:r>
      <w:r w:rsidR="003E760D">
        <w:t xml:space="preserve"> due to the number of responses received.  </w:t>
      </w:r>
    </w:p>
    <w:p w14:paraId="44EE393B" w14:textId="77777777" w:rsidR="003E760D" w:rsidRDefault="003E760D" w:rsidP="00F559BB"/>
    <w:p w14:paraId="02166574" w14:textId="77777777" w:rsidR="00F049B6" w:rsidRPr="000A45B7" w:rsidRDefault="002D0F08" w:rsidP="00791E9A">
      <w:pPr>
        <w:pStyle w:val="ListParagraph"/>
        <w:numPr>
          <w:ilvl w:val="0"/>
          <w:numId w:val="10"/>
        </w:numPr>
        <w:rPr>
          <w:rFonts w:ascii="Arial" w:hAnsi="Arial" w:cs="Arial"/>
        </w:rPr>
      </w:pPr>
      <w:r w:rsidRPr="000A45B7">
        <w:rPr>
          <w:rFonts w:ascii="Arial" w:hAnsi="Arial" w:cs="Arial"/>
        </w:rPr>
        <w:t xml:space="preserve">National WIS implementation plans </w:t>
      </w:r>
      <w:r w:rsidR="00924D52" w:rsidRPr="000A45B7">
        <w:rPr>
          <w:rFonts w:ascii="Arial" w:hAnsi="Arial" w:cs="Arial"/>
        </w:rPr>
        <w:t xml:space="preserve">are being </w:t>
      </w:r>
      <w:r w:rsidR="00791E9A" w:rsidRPr="000A45B7">
        <w:rPr>
          <w:rFonts w:ascii="Arial" w:hAnsi="Arial" w:cs="Arial"/>
        </w:rPr>
        <w:t>developed</w:t>
      </w:r>
      <w:r w:rsidR="003E760D" w:rsidRPr="000A45B7">
        <w:rPr>
          <w:rFonts w:ascii="Arial" w:hAnsi="Arial" w:cs="Arial"/>
        </w:rPr>
        <w:t xml:space="preserve"> in most cases</w:t>
      </w:r>
      <w:r w:rsidR="00F049B6" w:rsidRPr="000A45B7">
        <w:rPr>
          <w:rFonts w:ascii="Arial" w:hAnsi="Arial" w:cs="Arial"/>
        </w:rPr>
        <w:t>,</w:t>
      </w:r>
      <w:r w:rsidR="003E760D" w:rsidRPr="000A45B7">
        <w:rPr>
          <w:rFonts w:ascii="Arial" w:hAnsi="Arial" w:cs="Arial"/>
        </w:rPr>
        <w:t xml:space="preserve"> with some outstanding actions base</w:t>
      </w:r>
      <w:r w:rsidR="00F049B6" w:rsidRPr="000A45B7">
        <w:rPr>
          <w:rFonts w:ascii="Arial" w:hAnsi="Arial" w:cs="Arial"/>
        </w:rPr>
        <w:t>d</w:t>
      </w:r>
      <w:r w:rsidR="003E760D" w:rsidRPr="000A45B7">
        <w:rPr>
          <w:rFonts w:ascii="Arial" w:hAnsi="Arial" w:cs="Arial"/>
        </w:rPr>
        <w:t xml:space="preserve"> on appendix </w:t>
      </w:r>
      <w:r w:rsidR="00F049B6" w:rsidRPr="000A45B7">
        <w:rPr>
          <w:rFonts w:ascii="Arial" w:hAnsi="Arial" w:cs="Arial"/>
        </w:rPr>
        <w:t>I &amp; II of RA VI WIS Implementation Plan.</w:t>
      </w:r>
    </w:p>
    <w:p w14:paraId="303EBE87" w14:textId="77777777" w:rsidR="00F049B6" w:rsidRPr="000A45B7" w:rsidRDefault="00F049B6" w:rsidP="00791E9A">
      <w:pPr>
        <w:pStyle w:val="ListParagraph"/>
        <w:numPr>
          <w:ilvl w:val="0"/>
          <w:numId w:val="10"/>
        </w:numPr>
        <w:rPr>
          <w:rFonts w:ascii="Arial" w:hAnsi="Arial" w:cs="Arial"/>
        </w:rPr>
      </w:pPr>
      <w:r w:rsidRPr="000A45B7">
        <w:rPr>
          <w:rFonts w:ascii="Arial" w:hAnsi="Arial" w:cs="Arial"/>
        </w:rPr>
        <w:t xml:space="preserve">Metadata in some cases is complete, but indications suggest this needs further </w:t>
      </w:r>
      <w:r w:rsidR="00E5143A" w:rsidRPr="000A45B7">
        <w:rPr>
          <w:rFonts w:ascii="Arial" w:hAnsi="Arial" w:cs="Arial"/>
        </w:rPr>
        <w:t>work</w:t>
      </w:r>
      <w:r w:rsidRPr="000A45B7">
        <w:rPr>
          <w:rFonts w:ascii="Arial" w:hAnsi="Arial" w:cs="Arial"/>
        </w:rPr>
        <w:t>.</w:t>
      </w:r>
    </w:p>
    <w:p w14:paraId="721FFB09" w14:textId="77777777" w:rsidR="00F049B6" w:rsidRPr="000A45B7" w:rsidRDefault="00E5143A" w:rsidP="00791E9A">
      <w:pPr>
        <w:pStyle w:val="ListParagraph"/>
        <w:numPr>
          <w:ilvl w:val="0"/>
          <w:numId w:val="10"/>
        </w:numPr>
        <w:rPr>
          <w:rFonts w:ascii="Arial" w:hAnsi="Arial" w:cs="Arial"/>
        </w:rPr>
      </w:pPr>
      <w:r w:rsidRPr="000A45B7">
        <w:rPr>
          <w:rFonts w:ascii="Arial" w:hAnsi="Arial" w:cs="Arial"/>
        </w:rPr>
        <w:t>Training is mainly complete</w:t>
      </w:r>
      <w:r w:rsidR="00924D52" w:rsidRPr="000A45B7">
        <w:rPr>
          <w:rFonts w:ascii="Arial" w:hAnsi="Arial" w:cs="Arial"/>
        </w:rPr>
        <w:t xml:space="preserve"> at the local level but </w:t>
      </w:r>
      <w:r w:rsidRPr="000A45B7">
        <w:rPr>
          <w:rFonts w:ascii="Arial" w:hAnsi="Arial" w:cs="Arial"/>
        </w:rPr>
        <w:t xml:space="preserve">most </w:t>
      </w:r>
      <w:r w:rsidR="00924D52" w:rsidRPr="000A45B7">
        <w:rPr>
          <w:rFonts w:ascii="Arial" w:hAnsi="Arial" w:cs="Arial"/>
        </w:rPr>
        <w:t>highlighted</w:t>
      </w:r>
      <w:r w:rsidRPr="000A45B7">
        <w:rPr>
          <w:rFonts w:ascii="Arial" w:hAnsi="Arial" w:cs="Arial"/>
        </w:rPr>
        <w:t xml:space="preserve"> the constraint around resources. </w:t>
      </w:r>
      <w:r w:rsidR="00924D52" w:rsidRPr="000A45B7">
        <w:rPr>
          <w:rFonts w:ascii="Arial" w:hAnsi="Arial" w:cs="Arial"/>
        </w:rPr>
        <w:t xml:space="preserve"> </w:t>
      </w:r>
      <w:r w:rsidR="00F049B6" w:rsidRPr="000A45B7">
        <w:rPr>
          <w:rFonts w:ascii="Arial" w:hAnsi="Arial" w:cs="Arial"/>
        </w:rPr>
        <w:t xml:space="preserve"> </w:t>
      </w:r>
    </w:p>
    <w:p w14:paraId="4FEE8FBD" w14:textId="77777777" w:rsidR="00E5143A" w:rsidRPr="000A45B7" w:rsidRDefault="00E5143A" w:rsidP="00791E9A">
      <w:pPr>
        <w:pStyle w:val="ListParagraph"/>
        <w:numPr>
          <w:ilvl w:val="0"/>
          <w:numId w:val="10"/>
        </w:numPr>
        <w:rPr>
          <w:rFonts w:ascii="Arial" w:hAnsi="Arial" w:cs="Arial"/>
        </w:rPr>
      </w:pPr>
      <w:r w:rsidRPr="000A45B7">
        <w:rPr>
          <w:rFonts w:ascii="Arial" w:hAnsi="Arial" w:cs="Arial"/>
        </w:rPr>
        <w:t xml:space="preserve">Members indicated connectivity details have been provided for agenda item 4 GISC status at </w:t>
      </w:r>
      <w:r w:rsidRPr="000A45B7">
        <w:rPr>
          <w:rFonts w:ascii="Arial" w:hAnsi="Arial" w:cs="Arial"/>
          <w:lang w:val="en"/>
        </w:rPr>
        <w:t>TT-GISC 2017</w:t>
      </w:r>
      <w:r w:rsidR="000A45B7" w:rsidRPr="000A45B7">
        <w:rPr>
          <w:rFonts w:ascii="Arial" w:hAnsi="Arial" w:cs="Arial"/>
          <w:lang w:val="en"/>
        </w:rPr>
        <w:t xml:space="preserve"> (</w:t>
      </w:r>
      <w:r w:rsidR="00742A3F" w:rsidRPr="000A45B7">
        <w:rPr>
          <w:rFonts w:ascii="Arial" w:hAnsi="Arial" w:cs="Arial"/>
          <w:lang w:val="en"/>
        </w:rPr>
        <w:t>13</w:t>
      </w:r>
      <w:r w:rsidR="000A45B7" w:rsidRPr="000A45B7">
        <w:rPr>
          <w:rFonts w:ascii="Arial" w:hAnsi="Arial" w:cs="Arial"/>
          <w:lang w:val="en"/>
        </w:rPr>
        <w:t xml:space="preserve"> November</w:t>
      </w:r>
      <w:r w:rsidR="000A45B7">
        <w:rPr>
          <w:rFonts w:ascii="Arial" w:hAnsi="Arial" w:cs="Arial"/>
          <w:lang w:val="en"/>
        </w:rPr>
        <w:t xml:space="preserve"> 2017</w:t>
      </w:r>
      <w:r w:rsidR="000A45B7" w:rsidRPr="000A45B7">
        <w:rPr>
          <w:rFonts w:ascii="Arial" w:hAnsi="Arial" w:cs="Arial"/>
          <w:lang w:val="en"/>
        </w:rPr>
        <w:t>, Geneva)</w:t>
      </w:r>
      <w:r w:rsidRPr="000A45B7">
        <w:rPr>
          <w:rFonts w:ascii="Arial" w:hAnsi="Arial" w:cs="Arial"/>
          <w:lang w:val="en"/>
        </w:rPr>
        <w:t>.</w:t>
      </w:r>
    </w:p>
    <w:p w14:paraId="0E0D2F16" w14:textId="77777777" w:rsidR="00E5143A" w:rsidRPr="00E5143A" w:rsidRDefault="000A45B7" w:rsidP="00E5143A">
      <w:r>
        <w:t xml:space="preserve">Included in the report is the feedback for members </w:t>
      </w:r>
      <w:r w:rsidR="00742A3F">
        <w:t xml:space="preserve">as this </w:t>
      </w:r>
      <w:r w:rsidR="00AA59E0">
        <w:t>gives a fair reflection on progress.</w:t>
      </w:r>
    </w:p>
    <w:p w14:paraId="2AD42846" w14:textId="77777777" w:rsidR="00EB3CA0" w:rsidRPr="00EB3CA0" w:rsidRDefault="00EB3CA0" w:rsidP="00EB3CA0"/>
    <w:p w14:paraId="2819D1A2" w14:textId="77777777" w:rsidR="003D75A5" w:rsidRPr="003D75A5" w:rsidRDefault="00EB3CA0" w:rsidP="003D75A5">
      <w:pPr>
        <w:pStyle w:val="Heading3"/>
      </w:pPr>
      <w:r w:rsidRPr="00C416F3">
        <w:rPr>
          <w:rFonts w:eastAsiaTheme="minorHAnsi"/>
          <w:sz w:val="24"/>
          <w:szCs w:val="24"/>
        </w:rPr>
        <w:t>Responses</w:t>
      </w:r>
      <w:r w:rsidR="003D75A5" w:rsidRPr="003D75A5">
        <w:t xml:space="preserve"> </w:t>
      </w:r>
      <w:r w:rsidR="00C416F3">
        <w:t>fr</w:t>
      </w:r>
      <w:r w:rsidR="001D16E5">
        <w:t>o</w:t>
      </w:r>
      <w:r w:rsidR="00C416F3">
        <w:t>m RA VI Met Services</w:t>
      </w:r>
    </w:p>
    <w:p w14:paraId="018C0348" w14:textId="77777777" w:rsidR="00CE471E" w:rsidRDefault="00CE471E" w:rsidP="00CE471E">
      <w:pPr>
        <w:pStyle w:val="ListParagraph"/>
        <w:rPr>
          <w:rFonts w:ascii="Verdana" w:hAnsi="Verdana"/>
          <w:sz w:val="20"/>
          <w:szCs w:val="20"/>
          <w:lang w:eastAsia="en-GB"/>
        </w:rPr>
      </w:pPr>
    </w:p>
    <w:p w14:paraId="736682F2" w14:textId="77777777" w:rsidR="00EA0461" w:rsidRPr="008726CB" w:rsidRDefault="00EA0461" w:rsidP="00B63BC6">
      <w:pPr>
        <w:pStyle w:val="ListParagraph"/>
        <w:numPr>
          <w:ilvl w:val="0"/>
          <w:numId w:val="12"/>
        </w:numPr>
        <w:rPr>
          <w:rFonts w:ascii="Verdana" w:hAnsi="Verdana"/>
          <w:b/>
          <w:sz w:val="20"/>
          <w:szCs w:val="20"/>
          <w:lang w:eastAsia="en-GB"/>
        </w:rPr>
      </w:pPr>
      <w:r w:rsidRPr="008726CB">
        <w:rPr>
          <w:rFonts w:ascii="Verdana" w:hAnsi="Verdana"/>
          <w:b/>
          <w:sz w:val="20"/>
          <w:szCs w:val="20"/>
          <w:lang w:eastAsia="en-GB"/>
        </w:rPr>
        <w:t>UK Met Office reported</w:t>
      </w:r>
    </w:p>
    <w:p w14:paraId="3EBA7B0C" w14:textId="77777777" w:rsidR="00CE471E" w:rsidRPr="00AA59E0" w:rsidRDefault="00CE471E" w:rsidP="00CE471E">
      <w:pPr>
        <w:pStyle w:val="PlainText"/>
        <w:numPr>
          <w:ilvl w:val="1"/>
          <w:numId w:val="12"/>
        </w:numPr>
        <w:rPr>
          <w:rFonts w:ascii="Verdana" w:hAnsi="Verdana"/>
          <w:sz w:val="20"/>
          <w:szCs w:val="20"/>
        </w:rPr>
      </w:pPr>
      <w:r w:rsidRPr="00AA59E0">
        <w:rPr>
          <w:rFonts w:ascii="Verdana" w:hAnsi="Verdana"/>
          <w:sz w:val="20"/>
          <w:szCs w:val="20"/>
        </w:rPr>
        <w:t xml:space="preserve">The UK WIS is well established. </w:t>
      </w:r>
    </w:p>
    <w:p w14:paraId="130F476A" w14:textId="77777777" w:rsidR="00CE471E" w:rsidRPr="00AA59E0" w:rsidRDefault="00CE471E" w:rsidP="00CE471E">
      <w:pPr>
        <w:pStyle w:val="PlainText"/>
        <w:numPr>
          <w:ilvl w:val="1"/>
          <w:numId w:val="12"/>
        </w:numPr>
        <w:rPr>
          <w:rFonts w:ascii="Verdana" w:hAnsi="Verdana"/>
          <w:sz w:val="20"/>
          <w:szCs w:val="20"/>
        </w:rPr>
      </w:pPr>
      <w:r w:rsidRPr="00AA59E0">
        <w:rPr>
          <w:rFonts w:ascii="Verdana" w:hAnsi="Verdana"/>
          <w:sz w:val="20"/>
          <w:szCs w:val="20"/>
        </w:rPr>
        <w:t xml:space="preserve">2017 training activities have been focused on internal training for support staff and metadata &amp; user training for members of our AoR. </w:t>
      </w:r>
    </w:p>
    <w:p w14:paraId="4C336EFF" w14:textId="77777777" w:rsidR="00CE471E" w:rsidRPr="00AA59E0" w:rsidRDefault="00CE471E" w:rsidP="00CE471E">
      <w:pPr>
        <w:pStyle w:val="PlainText"/>
        <w:numPr>
          <w:ilvl w:val="1"/>
          <w:numId w:val="12"/>
        </w:numPr>
        <w:rPr>
          <w:rFonts w:ascii="Verdana" w:hAnsi="Verdana"/>
          <w:sz w:val="20"/>
          <w:szCs w:val="20"/>
        </w:rPr>
      </w:pPr>
      <w:r w:rsidRPr="00AA59E0">
        <w:rPr>
          <w:rFonts w:ascii="Verdana" w:hAnsi="Verdana"/>
          <w:sz w:val="20"/>
          <w:szCs w:val="20"/>
        </w:rPr>
        <w:t>Connectivity details are given in the Status Report for TT GISC 2017</w:t>
      </w:r>
    </w:p>
    <w:p w14:paraId="6C35FD08" w14:textId="77777777" w:rsidR="00CE471E" w:rsidRPr="00AA59E0" w:rsidRDefault="00CE471E" w:rsidP="00CE471E">
      <w:pPr>
        <w:pStyle w:val="PlainText"/>
        <w:numPr>
          <w:ilvl w:val="1"/>
          <w:numId w:val="12"/>
        </w:numPr>
        <w:rPr>
          <w:rFonts w:ascii="Verdana" w:hAnsi="Verdana"/>
          <w:sz w:val="20"/>
          <w:szCs w:val="20"/>
        </w:rPr>
      </w:pPr>
      <w:r w:rsidRPr="00AA59E0">
        <w:rPr>
          <w:rFonts w:ascii="Verdana" w:hAnsi="Verdana"/>
          <w:sz w:val="20"/>
          <w:szCs w:val="20"/>
        </w:rPr>
        <w:t>Next Steps</w:t>
      </w:r>
    </w:p>
    <w:p w14:paraId="6E391849" w14:textId="77777777" w:rsidR="00CE471E" w:rsidRPr="00AA59E0" w:rsidRDefault="00CE471E" w:rsidP="00CE471E">
      <w:pPr>
        <w:pStyle w:val="PlainText"/>
        <w:numPr>
          <w:ilvl w:val="2"/>
          <w:numId w:val="12"/>
        </w:numPr>
        <w:rPr>
          <w:rFonts w:ascii="Verdana" w:hAnsi="Verdana"/>
          <w:sz w:val="20"/>
          <w:szCs w:val="20"/>
        </w:rPr>
      </w:pPr>
      <w:r w:rsidRPr="00AA59E0">
        <w:rPr>
          <w:rFonts w:ascii="Verdana" w:hAnsi="Verdana"/>
          <w:sz w:val="20"/>
          <w:szCs w:val="20"/>
        </w:rPr>
        <w:t>To fully establish backup connections for each member in GISC Exeter's AoR."</w:t>
      </w:r>
    </w:p>
    <w:p w14:paraId="1F659671" w14:textId="77777777" w:rsidR="002D0F08" w:rsidRPr="00AA59E0" w:rsidRDefault="002D0F08" w:rsidP="002D0F08">
      <w:pPr>
        <w:rPr>
          <w:rFonts w:ascii="Verdana" w:hAnsi="Verdana"/>
          <w:sz w:val="20"/>
          <w:lang w:eastAsia="en-GB"/>
        </w:rPr>
      </w:pPr>
    </w:p>
    <w:p w14:paraId="17493283" w14:textId="77777777" w:rsidR="002D0F08" w:rsidRPr="00AA59E0" w:rsidRDefault="002D0F08" w:rsidP="002D0F08">
      <w:pPr>
        <w:rPr>
          <w:rFonts w:ascii="Verdana" w:hAnsi="Verdana"/>
          <w:sz w:val="20"/>
          <w:lang w:eastAsia="en-GB"/>
        </w:rPr>
      </w:pPr>
    </w:p>
    <w:p w14:paraId="6E238DAD" w14:textId="77777777" w:rsidR="00034629" w:rsidRPr="00AA59E0" w:rsidRDefault="00A50458" w:rsidP="00B63BC6">
      <w:pPr>
        <w:pStyle w:val="ListParagraph"/>
        <w:numPr>
          <w:ilvl w:val="0"/>
          <w:numId w:val="12"/>
        </w:numPr>
        <w:rPr>
          <w:rFonts w:ascii="Verdana" w:hAnsi="Verdana"/>
          <w:sz w:val="20"/>
          <w:szCs w:val="20"/>
          <w:lang w:eastAsia="en-GB"/>
        </w:rPr>
      </w:pPr>
      <w:r w:rsidRPr="008726CB">
        <w:rPr>
          <w:rFonts w:ascii="Verdana" w:hAnsi="Verdana"/>
          <w:b/>
          <w:sz w:val="20"/>
          <w:szCs w:val="20"/>
        </w:rPr>
        <w:t>Cyprus NMHS Department of Meteorology</w:t>
      </w:r>
      <w:r w:rsidRPr="00AA59E0">
        <w:rPr>
          <w:rFonts w:ascii="Verdana" w:hAnsi="Verdana"/>
          <w:sz w:val="20"/>
          <w:szCs w:val="20"/>
        </w:rPr>
        <w:t xml:space="preserve"> has completed most of the tasks listed in Appendix I of the "WIS Implementation Plan for NMHS" except</w:t>
      </w:r>
    </w:p>
    <w:p w14:paraId="64FF07A1" w14:textId="77777777" w:rsidR="00A50458" w:rsidRPr="00AA59E0" w:rsidRDefault="00A50458" w:rsidP="005B1BE8">
      <w:pPr>
        <w:pStyle w:val="ListParagraph"/>
        <w:numPr>
          <w:ilvl w:val="1"/>
          <w:numId w:val="12"/>
        </w:numPr>
        <w:rPr>
          <w:rFonts w:ascii="Verdana" w:hAnsi="Verdana"/>
          <w:sz w:val="20"/>
          <w:szCs w:val="20"/>
        </w:rPr>
      </w:pPr>
      <w:r w:rsidRPr="00AA59E0">
        <w:rPr>
          <w:rFonts w:ascii="Verdana" w:hAnsi="Verdana"/>
          <w:sz w:val="20"/>
          <w:szCs w:val="20"/>
        </w:rPr>
        <w:t>RMDCN connectivity - the Cyprus NMHS is currently using the Internet for all data traffic.</w:t>
      </w:r>
    </w:p>
    <w:p w14:paraId="26D486FA" w14:textId="77777777" w:rsidR="00C416F3" w:rsidRPr="00AA59E0" w:rsidRDefault="00C416F3" w:rsidP="00C416F3">
      <w:pPr>
        <w:pStyle w:val="ListParagraph"/>
        <w:ind w:left="1440"/>
        <w:rPr>
          <w:rFonts w:ascii="Verdana" w:hAnsi="Verdana"/>
          <w:sz w:val="20"/>
          <w:szCs w:val="20"/>
        </w:rPr>
      </w:pPr>
    </w:p>
    <w:p w14:paraId="424AF658" w14:textId="77777777" w:rsidR="004C72A8" w:rsidRPr="00AA59E0" w:rsidRDefault="004C72A8" w:rsidP="005B1BE8">
      <w:pPr>
        <w:pStyle w:val="ListParagraph"/>
        <w:numPr>
          <w:ilvl w:val="1"/>
          <w:numId w:val="12"/>
        </w:numPr>
        <w:rPr>
          <w:rFonts w:ascii="Verdana" w:hAnsi="Verdana"/>
          <w:sz w:val="20"/>
          <w:szCs w:val="20"/>
        </w:rPr>
      </w:pPr>
      <w:r w:rsidRPr="00AA59E0">
        <w:rPr>
          <w:rFonts w:ascii="Verdana" w:hAnsi="Verdana"/>
          <w:sz w:val="20"/>
          <w:szCs w:val="20"/>
        </w:rPr>
        <w:t xml:space="preserve">No metadata editor is currently available - the metadata </w:t>
      </w:r>
      <w:r w:rsidR="00A03ECB" w:rsidRPr="00AA59E0">
        <w:rPr>
          <w:rFonts w:ascii="Verdana" w:hAnsi="Verdana"/>
          <w:sz w:val="20"/>
          <w:szCs w:val="20"/>
        </w:rPr>
        <w:t xml:space="preserve">is </w:t>
      </w:r>
      <w:r w:rsidRPr="00AA59E0">
        <w:rPr>
          <w:rFonts w:ascii="Verdana" w:hAnsi="Verdana"/>
          <w:sz w:val="20"/>
          <w:szCs w:val="20"/>
        </w:rPr>
        <w:t>essentially generated "by hand" using a plain text editor and checked with our colleagues at GISC Offenbach. Such an editor would be very useful indeed.</w:t>
      </w:r>
    </w:p>
    <w:p w14:paraId="50D9596C" w14:textId="77777777" w:rsidR="00C416F3" w:rsidRPr="00AA59E0" w:rsidRDefault="00C416F3" w:rsidP="00C416F3">
      <w:pPr>
        <w:pStyle w:val="ListParagraph"/>
        <w:ind w:left="1440"/>
        <w:rPr>
          <w:rFonts w:ascii="Verdana" w:hAnsi="Verdana"/>
          <w:sz w:val="20"/>
          <w:szCs w:val="20"/>
        </w:rPr>
      </w:pPr>
    </w:p>
    <w:p w14:paraId="3D485AB4" w14:textId="77777777" w:rsidR="005B1BE8" w:rsidRPr="00AA59E0" w:rsidRDefault="005B1BE8" w:rsidP="005B1BE8">
      <w:pPr>
        <w:pStyle w:val="ListParagraph"/>
        <w:numPr>
          <w:ilvl w:val="1"/>
          <w:numId w:val="12"/>
        </w:numPr>
        <w:rPr>
          <w:rFonts w:ascii="Verdana" w:hAnsi="Verdana"/>
          <w:sz w:val="20"/>
          <w:szCs w:val="20"/>
        </w:rPr>
      </w:pPr>
      <w:r w:rsidRPr="00AA59E0">
        <w:rPr>
          <w:rFonts w:ascii="Verdana" w:hAnsi="Verdana"/>
          <w:sz w:val="20"/>
          <w:szCs w:val="20"/>
        </w:rPr>
        <w:t>No staff training has taken place so far, e.g. on WMO metadata core profile.</w:t>
      </w:r>
    </w:p>
    <w:p w14:paraId="1BCC7665" w14:textId="77777777" w:rsidR="00C416F3" w:rsidRPr="00AA59E0" w:rsidRDefault="00C416F3" w:rsidP="00C416F3">
      <w:pPr>
        <w:pStyle w:val="ListParagraph"/>
        <w:ind w:left="1440"/>
        <w:rPr>
          <w:rFonts w:ascii="Verdana" w:hAnsi="Verdana"/>
          <w:sz w:val="20"/>
          <w:szCs w:val="20"/>
        </w:rPr>
      </w:pPr>
    </w:p>
    <w:p w14:paraId="0DE6D3B7" w14:textId="77777777" w:rsidR="00C416F3" w:rsidRPr="00AA59E0" w:rsidRDefault="005B1BE8" w:rsidP="00C416F3">
      <w:pPr>
        <w:pStyle w:val="ListParagraph"/>
        <w:numPr>
          <w:ilvl w:val="1"/>
          <w:numId w:val="12"/>
        </w:numPr>
        <w:rPr>
          <w:rFonts w:ascii="Verdana" w:hAnsi="Verdana"/>
          <w:sz w:val="20"/>
          <w:szCs w:val="20"/>
        </w:rPr>
      </w:pPr>
      <w:r w:rsidRPr="00AA59E0">
        <w:rPr>
          <w:rFonts w:ascii="Verdana" w:hAnsi="Verdana"/>
          <w:sz w:val="20"/>
          <w:szCs w:val="20"/>
        </w:rPr>
        <w:t>WMO Country Profile Database: no updates are currently provided by the Cyprus NMHS regarding data traffic figures, errors or comments - any advice on how to do so would be extremely welcome.</w:t>
      </w:r>
    </w:p>
    <w:p w14:paraId="6B54D0D8" w14:textId="77777777" w:rsidR="00C416F3" w:rsidRPr="00AA59E0" w:rsidRDefault="00C416F3" w:rsidP="00C416F3">
      <w:pPr>
        <w:rPr>
          <w:rFonts w:ascii="Verdana" w:hAnsi="Verdana"/>
          <w:sz w:val="20"/>
        </w:rPr>
      </w:pPr>
      <w:r w:rsidRPr="00AA59E0">
        <w:rPr>
          <w:rFonts w:ascii="Verdana" w:hAnsi="Verdana"/>
          <w:sz w:val="20"/>
        </w:rPr>
        <w:t xml:space="preserve"> </w:t>
      </w:r>
    </w:p>
    <w:p w14:paraId="2FDCE59B" w14:textId="77777777" w:rsidR="00AB03D5" w:rsidRPr="00AA59E0" w:rsidRDefault="00AB03D5" w:rsidP="00A67984">
      <w:pPr>
        <w:pStyle w:val="ListParagraph"/>
        <w:numPr>
          <w:ilvl w:val="1"/>
          <w:numId w:val="12"/>
        </w:numPr>
        <w:rPr>
          <w:rFonts w:ascii="Verdana" w:hAnsi="Verdana"/>
          <w:sz w:val="20"/>
          <w:szCs w:val="20"/>
        </w:rPr>
      </w:pPr>
      <w:r w:rsidRPr="00AA59E0">
        <w:rPr>
          <w:rFonts w:ascii="Verdana" w:hAnsi="Verdana"/>
          <w:b/>
          <w:sz w:val="20"/>
          <w:szCs w:val="20"/>
        </w:rPr>
        <w:lastRenderedPageBreak/>
        <w:t>Ongoing/operational activities</w:t>
      </w:r>
      <w:r w:rsidRPr="00AA59E0">
        <w:rPr>
          <w:rFonts w:ascii="Verdana" w:hAnsi="Verdana"/>
          <w:sz w:val="20"/>
          <w:szCs w:val="20"/>
        </w:rPr>
        <w:t>: all non-OPMET meteorological data currently</w:t>
      </w:r>
      <w:r w:rsidR="00083D05" w:rsidRPr="00AA59E0">
        <w:rPr>
          <w:rFonts w:ascii="Verdana" w:hAnsi="Verdana"/>
          <w:sz w:val="20"/>
          <w:szCs w:val="20"/>
        </w:rPr>
        <w:t xml:space="preserve"> </w:t>
      </w:r>
      <w:r w:rsidRPr="00AA59E0">
        <w:rPr>
          <w:rFonts w:ascii="Verdana" w:hAnsi="Verdana"/>
          <w:sz w:val="20"/>
          <w:szCs w:val="20"/>
        </w:rPr>
        <w:t xml:space="preserve">disseminated through GISC Offenbach in the required TDCF (BUFR), using an (open) internet connection, via the FTP protocol. OPMET data currently disseminated through AFTN. The corresponding WIS portal as well as the associated FTP service (including the subscription service) are also used </w:t>
      </w:r>
      <w:r w:rsidR="00C416F3" w:rsidRPr="00AA59E0">
        <w:rPr>
          <w:rFonts w:ascii="Verdana" w:hAnsi="Verdana"/>
          <w:sz w:val="20"/>
          <w:szCs w:val="20"/>
        </w:rPr>
        <w:t xml:space="preserve">to request and obtain data.  </w:t>
      </w:r>
      <w:r w:rsidRPr="00AA59E0">
        <w:rPr>
          <w:rFonts w:ascii="Verdana" w:hAnsi="Verdana"/>
          <w:sz w:val="20"/>
          <w:szCs w:val="20"/>
        </w:rPr>
        <w:t>National implementation plan currently involves internal informal staff training in order to increase WIS awareness.</w:t>
      </w:r>
      <w:r w:rsidR="00C416F3" w:rsidRPr="00AA59E0">
        <w:rPr>
          <w:rFonts w:ascii="Verdana" w:hAnsi="Verdana"/>
          <w:sz w:val="20"/>
          <w:szCs w:val="20"/>
        </w:rPr>
        <w:t xml:space="preserve">  </w:t>
      </w:r>
      <w:r w:rsidRPr="00AA59E0">
        <w:rPr>
          <w:rFonts w:ascii="Verdana" w:hAnsi="Verdana"/>
          <w:sz w:val="20"/>
          <w:szCs w:val="20"/>
        </w:rPr>
        <w:t>There are neither plans for WMO metadata core profile staff training nor for the adoption of RMDCN, primarily due to financial constraints.</w:t>
      </w:r>
      <w:r w:rsidRPr="00AA59E0">
        <w:rPr>
          <w:rFonts w:ascii="Verdana" w:hAnsi="Verdana"/>
          <w:sz w:val="20"/>
          <w:szCs w:val="20"/>
        </w:rPr>
        <w:br/>
      </w:r>
    </w:p>
    <w:p w14:paraId="48613DF4" w14:textId="77777777" w:rsidR="00AB03D5" w:rsidRPr="00AA59E0" w:rsidRDefault="00AB03D5" w:rsidP="00AB03D5">
      <w:pPr>
        <w:rPr>
          <w:rFonts w:ascii="Verdana" w:hAnsi="Verdana"/>
          <w:sz w:val="20"/>
        </w:rPr>
      </w:pPr>
    </w:p>
    <w:p w14:paraId="5592A0E4" w14:textId="77777777" w:rsidR="00084BDB" w:rsidRPr="00AA59E0" w:rsidRDefault="005B1BE8" w:rsidP="001F7871">
      <w:pPr>
        <w:pStyle w:val="PlainText"/>
        <w:numPr>
          <w:ilvl w:val="0"/>
          <w:numId w:val="12"/>
        </w:numPr>
        <w:rPr>
          <w:rFonts w:ascii="Verdana" w:hAnsi="Verdana"/>
          <w:sz w:val="20"/>
          <w:szCs w:val="20"/>
        </w:rPr>
      </w:pPr>
      <w:r w:rsidRPr="008726CB">
        <w:rPr>
          <w:rFonts w:ascii="Verdana" w:hAnsi="Verdana"/>
          <w:b/>
          <w:sz w:val="20"/>
          <w:szCs w:val="20"/>
        </w:rPr>
        <w:t>National Meteorological Service Luxembourg</w:t>
      </w:r>
      <w:r w:rsidRPr="00AA59E0">
        <w:rPr>
          <w:rFonts w:ascii="Verdana" w:hAnsi="Verdana"/>
          <w:sz w:val="20"/>
          <w:szCs w:val="20"/>
        </w:rPr>
        <w:t xml:space="preserve"> </w:t>
      </w:r>
      <w:r w:rsidR="001F7871" w:rsidRPr="00AA59E0">
        <w:rPr>
          <w:rFonts w:ascii="Verdana" w:hAnsi="Verdana"/>
          <w:sz w:val="20"/>
          <w:szCs w:val="20"/>
        </w:rPr>
        <w:t>reported</w:t>
      </w:r>
      <w:r w:rsidR="00084BDB" w:rsidRPr="00AA59E0">
        <w:rPr>
          <w:rFonts w:ascii="Verdana" w:hAnsi="Verdana"/>
          <w:sz w:val="20"/>
          <w:szCs w:val="20"/>
        </w:rPr>
        <w:t>.</w:t>
      </w:r>
    </w:p>
    <w:p w14:paraId="75333034" w14:textId="77777777" w:rsidR="001F7871" w:rsidRPr="00AA59E0" w:rsidRDefault="00084BDB" w:rsidP="00084BDB">
      <w:pPr>
        <w:pStyle w:val="PlainText"/>
        <w:numPr>
          <w:ilvl w:val="1"/>
          <w:numId w:val="12"/>
        </w:numPr>
        <w:rPr>
          <w:rFonts w:ascii="Verdana" w:hAnsi="Verdana"/>
          <w:sz w:val="20"/>
          <w:szCs w:val="20"/>
        </w:rPr>
      </w:pPr>
      <w:r w:rsidRPr="00AA59E0">
        <w:rPr>
          <w:rFonts w:ascii="Verdana" w:hAnsi="Verdana"/>
          <w:sz w:val="20"/>
          <w:szCs w:val="20"/>
        </w:rPr>
        <w:t>A</w:t>
      </w:r>
      <w:r w:rsidR="001F7871" w:rsidRPr="00AA59E0">
        <w:rPr>
          <w:rFonts w:ascii="Verdana" w:hAnsi="Verdana"/>
          <w:sz w:val="20"/>
          <w:szCs w:val="20"/>
        </w:rPr>
        <w:t>ll observational data from their WMO station is sent to the OPMET data base in Brussels (operated by Belgocontrol, the Belgium Air Navigation Service Provider).</w:t>
      </w:r>
    </w:p>
    <w:p w14:paraId="47CD31E0" w14:textId="77777777" w:rsidR="00084BDB" w:rsidRPr="00AA59E0" w:rsidRDefault="00084BDB" w:rsidP="00084BDB">
      <w:pPr>
        <w:pStyle w:val="PlainText"/>
        <w:numPr>
          <w:ilvl w:val="1"/>
          <w:numId w:val="12"/>
        </w:numPr>
        <w:rPr>
          <w:rFonts w:ascii="Verdana" w:hAnsi="Verdana"/>
          <w:sz w:val="20"/>
          <w:szCs w:val="20"/>
        </w:rPr>
      </w:pPr>
      <w:r w:rsidRPr="00AA59E0">
        <w:rPr>
          <w:rFonts w:ascii="Verdana" w:hAnsi="Verdana"/>
          <w:sz w:val="20"/>
          <w:szCs w:val="20"/>
        </w:rPr>
        <w:t>An agreement with the Royal Meteorological Institute of Belgium (IRM) is in place that they pick up the Luxembourgish SYNOP data and distribute it via GTS/WIS in BUFR code.</w:t>
      </w:r>
    </w:p>
    <w:p w14:paraId="25FF494D" w14:textId="77777777" w:rsidR="00084BDB" w:rsidRPr="00AA59E0" w:rsidRDefault="00084BDB" w:rsidP="00084BDB">
      <w:pPr>
        <w:pStyle w:val="PlainText"/>
        <w:numPr>
          <w:ilvl w:val="1"/>
          <w:numId w:val="12"/>
        </w:numPr>
        <w:rPr>
          <w:rFonts w:ascii="Verdana" w:hAnsi="Verdana"/>
          <w:sz w:val="20"/>
          <w:szCs w:val="20"/>
        </w:rPr>
      </w:pPr>
      <w:r w:rsidRPr="00AA59E0">
        <w:rPr>
          <w:rFonts w:ascii="Verdana" w:hAnsi="Verdana"/>
          <w:sz w:val="20"/>
          <w:szCs w:val="20"/>
        </w:rPr>
        <w:t>NMC Belgium (Brussels) performs the function of a transit centr</w:t>
      </w:r>
      <w:r w:rsidR="00AA59E0">
        <w:rPr>
          <w:rFonts w:ascii="Verdana" w:hAnsi="Verdana"/>
          <w:sz w:val="20"/>
          <w:szCs w:val="20"/>
        </w:rPr>
        <w:t>e</w:t>
      </w:r>
      <w:r w:rsidRPr="00AA59E0">
        <w:rPr>
          <w:rFonts w:ascii="Verdana" w:hAnsi="Verdana"/>
          <w:sz w:val="20"/>
          <w:szCs w:val="20"/>
        </w:rPr>
        <w:t xml:space="preserve"> for Luxembourg in accordance with the Manual on the GTS. The RTH for Luxembourg is Toulouse (this is not reflected in the document RA6_WIS_ImplPlan_20130908_ver1-3, page 23).</w:t>
      </w:r>
    </w:p>
    <w:p w14:paraId="4DABCA2A" w14:textId="77777777" w:rsidR="00084BDB" w:rsidRPr="00AA59E0" w:rsidRDefault="00084BDB" w:rsidP="00084BDB">
      <w:pPr>
        <w:pStyle w:val="PlainText"/>
        <w:numPr>
          <w:ilvl w:val="1"/>
          <w:numId w:val="12"/>
        </w:numPr>
        <w:rPr>
          <w:rFonts w:ascii="Verdana" w:hAnsi="Verdana"/>
          <w:sz w:val="20"/>
          <w:szCs w:val="20"/>
        </w:rPr>
      </w:pPr>
      <w:r w:rsidRPr="00AA59E0">
        <w:rPr>
          <w:rFonts w:ascii="Verdana" w:hAnsi="Verdana"/>
          <w:sz w:val="20"/>
          <w:szCs w:val="20"/>
        </w:rPr>
        <w:t>The data connection Luxembourg-Brussels is an AMHS P1 (X.400) which is connected to the existing RAPNET (Regional ATS Packet Switched Network) network. The speed of this connection is 384 Kb/s.</w:t>
      </w:r>
    </w:p>
    <w:p w14:paraId="52779A21" w14:textId="77777777" w:rsidR="00061E02" w:rsidRPr="00AA59E0" w:rsidRDefault="00061E02" w:rsidP="00061E02">
      <w:pPr>
        <w:pStyle w:val="PlainText"/>
        <w:numPr>
          <w:ilvl w:val="1"/>
          <w:numId w:val="12"/>
        </w:numPr>
        <w:rPr>
          <w:rFonts w:ascii="Verdana" w:hAnsi="Verdana"/>
          <w:sz w:val="20"/>
          <w:szCs w:val="20"/>
        </w:rPr>
      </w:pPr>
      <w:r w:rsidRPr="00AA59E0">
        <w:rPr>
          <w:rFonts w:ascii="Verdana" w:hAnsi="Verdana"/>
          <w:sz w:val="20"/>
          <w:szCs w:val="20"/>
        </w:rPr>
        <w:t>Additional data transfer information from Brussels (Belgocontrol) to Brussels (IRM) i</w:t>
      </w:r>
      <w:r w:rsidR="00FE66B1" w:rsidRPr="00AA59E0">
        <w:rPr>
          <w:rFonts w:ascii="Verdana" w:hAnsi="Verdana"/>
          <w:sz w:val="20"/>
          <w:szCs w:val="20"/>
        </w:rPr>
        <w:t>f</w:t>
      </w:r>
      <w:r w:rsidRPr="00AA59E0">
        <w:rPr>
          <w:rFonts w:ascii="Verdana" w:hAnsi="Verdana"/>
          <w:sz w:val="20"/>
          <w:szCs w:val="20"/>
        </w:rPr>
        <w:t xml:space="preserve"> required</w:t>
      </w:r>
      <w:r w:rsidR="00FE66B1" w:rsidRPr="00AA59E0">
        <w:rPr>
          <w:rFonts w:ascii="Verdana" w:hAnsi="Verdana"/>
          <w:sz w:val="20"/>
          <w:szCs w:val="20"/>
        </w:rPr>
        <w:t xml:space="preserve"> the </w:t>
      </w:r>
      <w:r w:rsidRPr="00AA59E0">
        <w:rPr>
          <w:rFonts w:ascii="Verdana" w:hAnsi="Verdana"/>
          <w:sz w:val="20"/>
          <w:szCs w:val="20"/>
        </w:rPr>
        <w:t>recommend</w:t>
      </w:r>
      <w:r w:rsidR="00FE66B1" w:rsidRPr="00AA59E0">
        <w:rPr>
          <w:rFonts w:ascii="Verdana" w:hAnsi="Verdana"/>
          <w:sz w:val="20"/>
          <w:szCs w:val="20"/>
        </w:rPr>
        <w:t>ation</w:t>
      </w:r>
      <w:r w:rsidRPr="00AA59E0">
        <w:rPr>
          <w:rFonts w:ascii="Verdana" w:hAnsi="Verdana"/>
          <w:sz w:val="20"/>
          <w:szCs w:val="20"/>
        </w:rPr>
        <w:t xml:space="preserve"> </w:t>
      </w:r>
      <w:r w:rsidR="00FE66B1" w:rsidRPr="00AA59E0">
        <w:rPr>
          <w:rFonts w:ascii="Verdana" w:hAnsi="Verdana"/>
          <w:sz w:val="20"/>
          <w:szCs w:val="20"/>
        </w:rPr>
        <w:t xml:space="preserve">is </w:t>
      </w:r>
      <w:r w:rsidRPr="00AA59E0">
        <w:rPr>
          <w:rFonts w:ascii="Verdana" w:hAnsi="Verdana"/>
          <w:sz w:val="20"/>
          <w:szCs w:val="20"/>
        </w:rPr>
        <w:t>to contact Stephane Dekeyzer (</w:t>
      </w:r>
      <w:hyperlink r:id="rId9" w:history="1">
        <w:r w:rsidRPr="00AA59E0">
          <w:rPr>
            <w:rStyle w:val="Hyperlink"/>
            <w:rFonts w:ascii="Verdana" w:hAnsi="Verdana"/>
            <w:sz w:val="20"/>
            <w:szCs w:val="20"/>
          </w:rPr>
          <w:t>stephane.dekeyzer@meteo.be</w:t>
        </w:r>
      </w:hyperlink>
      <w:r w:rsidRPr="00AA59E0">
        <w:rPr>
          <w:rFonts w:ascii="Verdana" w:hAnsi="Verdana"/>
          <w:sz w:val="20"/>
          <w:szCs w:val="20"/>
        </w:rPr>
        <w:t>) or Dimitra Melanitis (</w:t>
      </w:r>
      <w:hyperlink r:id="rId10" w:history="1">
        <w:r w:rsidRPr="00AA59E0">
          <w:rPr>
            <w:rStyle w:val="Hyperlink"/>
            <w:rFonts w:ascii="Verdana" w:hAnsi="Verdana"/>
            <w:sz w:val="20"/>
            <w:szCs w:val="20"/>
          </w:rPr>
          <w:t>dmelanit@meteo.be</w:t>
        </w:r>
      </w:hyperlink>
      <w:r w:rsidRPr="00AA59E0">
        <w:rPr>
          <w:rFonts w:ascii="Verdana" w:hAnsi="Verdana"/>
          <w:sz w:val="20"/>
          <w:szCs w:val="20"/>
        </w:rPr>
        <w:t xml:space="preserve">) at the IRM in Belgium.  Which means a large part of the WIS activities </w:t>
      </w:r>
      <w:r w:rsidR="00FE66B1" w:rsidRPr="00AA59E0">
        <w:rPr>
          <w:rFonts w:ascii="Verdana" w:hAnsi="Verdana"/>
          <w:sz w:val="20"/>
          <w:szCs w:val="20"/>
        </w:rPr>
        <w:t xml:space="preserve">is </w:t>
      </w:r>
      <w:r w:rsidRPr="00AA59E0">
        <w:rPr>
          <w:rFonts w:ascii="Verdana" w:hAnsi="Verdana"/>
          <w:sz w:val="20"/>
          <w:szCs w:val="20"/>
        </w:rPr>
        <w:t>performed in Belgium.</w:t>
      </w:r>
    </w:p>
    <w:p w14:paraId="5160BAE8" w14:textId="77777777" w:rsidR="00FE66B1" w:rsidRPr="00AA59E0" w:rsidRDefault="00FE66B1" w:rsidP="00FE66B1">
      <w:pPr>
        <w:pStyle w:val="PlainText"/>
        <w:numPr>
          <w:ilvl w:val="1"/>
          <w:numId w:val="12"/>
        </w:numPr>
        <w:rPr>
          <w:rFonts w:ascii="Verdana" w:hAnsi="Verdana"/>
          <w:sz w:val="20"/>
          <w:szCs w:val="20"/>
        </w:rPr>
      </w:pPr>
      <w:r w:rsidRPr="00AA59E0">
        <w:rPr>
          <w:rFonts w:ascii="Verdana" w:hAnsi="Verdana"/>
          <w:sz w:val="20"/>
          <w:szCs w:val="20"/>
        </w:rPr>
        <w:t>This specific data transmission set-up is a historical arrangement between Belgium and Luxembourg which will be covered in the National WIS Implementation Plan of Belgium.</w:t>
      </w:r>
    </w:p>
    <w:p w14:paraId="06EF24BC" w14:textId="77777777" w:rsidR="00FE66B1" w:rsidRPr="00AA59E0" w:rsidRDefault="00FE66B1" w:rsidP="00FE66B1">
      <w:pPr>
        <w:pStyle w:val="PlainText"/>
        <w:numPr>
          <w:ilvl w:val="1"/>
          <w:numId w:val="12"/>
        </w:numPr>
        <w:rPr>
          <w:rFonts w:ascii="Verdana" w:hAnsi="Verdana"/>
          <w:sz w:val="20"/>
          <w:szCs w:val="20"/>
        </w:rPr>
      </w:pPr>
      <w:r w:rsidRPr="00AA59E0">
        <w:rPr>
          <w:rFonts w:ascii="Verdana" w:hAnsi="Verdana"/>
          <w:sz w:val="20"/>
          <w:szCs w:val="20"/>
        </w:rPr>
        <w:t xml:space="preserve">As a temporary solution, together with Meteo France the GISC in Toulouse </w:t>
      </w:r>
      <w:r w:rsidR="00A03ECB" w:rsidRPr="00AA59E0">
        <w:rPr>
          <w:rFonts w:ascii="Verdana" w:hAnsi="Verdana"/>
          <w:sz w:val="20"/>
          <w:szCs w:val="20"/>
        </w:rPr>
        <w:t xml:space="preserve">is used </w:t>
      </w:r>
      <w:r w:rsidRPr="00AA59E0">
        <w:rPr>
          <w:rFonts w:ascii="Verdana" w:hAnsi="Verdana"/>
          <w:sz w:val="20"/>
          <w:szCs w:val="20"/>
        </w:rPr>
        <w:t>as a platform to publish the metadata for SYNOP station 06590 at Luxembourg Airport.  A bi-lateral agreement between Meteo France and MeteoLux has been arranged to host metadata.</w:t>
      </w:r>
    </w:p>
    <w:p w14:paraId="1F60FA98" w14:textId="77777777" w:rsidR="00FE66B1" w:rsidRPr="00AA59E0" w:rsidRDefault="00FE66B1" w:rsidP="00FE66B1">
      <w:pPr>
        <w:pStyle w:val="PlainText"/>
        <w:numPr>
          <w:ilvl w:val="1"/>
          <w:numId w:val="12"/>
        </w:numPr>
        <w:rPr>
          <w:rFonts w:ascii="Verdana" w:hAnsi="Verdana"/>
          <w:sz w:val="20"/>
          <w:szCs w:val="20"/>
        </w:rPr>
      </w:pPr>
      <w:r w:rsidRPr="00AA59E0">
        <w:rPr>
          <w:rFonts w:ascii="Verdana" w:hAnsi="Verdana"/>
          <w:sz w:val="20"/>
          <w:szCs w:val="20"/>
        </w:rPr>
        <w:t>In addition, all station data archived in the official repository of metadata on surface-based meteorological and climatological observations OSCAR/Surface.  For active synoptic station (06590 Luxembourg/Luxembourg) at the Findel Airport we updated the station characteristics, specifications on measurement systems as well as contact details.  Metadata for some historical SYNOP stations that were operated by the Ministry of Agriculture in the 1950s have been updated as well.</w:t>
      </w:r>
    </w:p>
    <w:p w14:paraId="667A58D5" w14:textId="77777777" w:rsidR="00A03ECB" w:rsidRPr="00AA59E0" w:rsidRDefault="00A03ECB" w:rsidP="00A03ECB">
      <w:pPr>
        <w:pStyle w:val="PlainText"/>
        <w:numPr>
          <w:ilvl w:val="1"/>
          <w:numId w:val="12"/>
        </w:numPr>
        <w:rPr>
          <w:rFonts w:ascii="Verdana" w:hAnsi="Verdana"/>
          <w:sz w:val="20"/>
          <w:szCs w:val="20"/>
        </w:rPr>
      </w:pPr>
      <w:r w:rsidRPr="00AA59E0">
        <w:rPr>
          <w:rFonts w:ascii="Verdana" w:hAnsi="Verdana"/>
          <w:sz w:val="20"/>
          <w:szCs w:val="20"/>
        </w:rPr>
        <w:t>MeteoLux operate a commercial Climate Data Management System (CliSys).</w:t>
      </w:r>
    </w:p>
    <w:p w14:paraId="7EAEC562" w14:textId="77777777" w:rsidR="00A03ECB" w:rsidRPr="00AA59E0" w:rsidRDefault="00A03ECB" w:rsidP="00A03ECB">
      <w:pPr>
        <w:pStyle w:val="PlainText"/>
        <w:numPr>
          <w:ilvl w:val="2"/>
          <w:numId w:val="12"/>
        </w:numPr>
        <w:rPr>
          <w:rFonts w:ascii="Verdana" w:hAnsi="Verdana"/>
          <w:sz w:val="20"/>
          <w:szCs w:val="20"/>
        </w:rPr>
      </w:pPr>
      <w:r w:rsidRPr="00AA59E0">
        <w:rPr>
          <w:rFonts w:ascii="Verdana" w:hAnsi="Verdana"/>
          <w:sz w:val="20"/>
          <w:szCs w:val="20"/>
        </w:rPr>
        <w:t>This system has following features:</w:t>
      </w:r>
    </w:p>
    <w:p w14:paraId="11D730EC" w14:textId="77777777" w:rsidR="00A03ECB" w:rsidRPr="00AA59E0" w:rsidRDefault="00A03ECB" w:rsidP="00A03ECB">
      <w:pPr>
        <w:pStyle w:val="PlainText"/>
        <w:numPr>
          <w:ilvl w:val="2"/>
          <w:numId w:val="12"/>
        </w:numPr>
        <w:rPr>
          <w:rFonts w:ascii="Verdana" w:hAnsi="Verdana"/>
          <w:sz w:val="20"/>
          <w:szCs w:val="20"/>
        </w:rPr>
      </w:pPr>
      <w:r w:rsidRPr="00AA59E0">
        <w:rPr>
          <w:rFonts w:ascii="Verdana" w:hAnsi="Verdana"/>
          <w:sz w:val="20"/>
          <w:szCs w:val="20"/>
        </w:rPr>
        <w:t>archive for all climate data (historical as well as real time),</w:t>
      </w:r>
    </w:p>
    <w:p w14:paraId="077C8C01" w14:textId="77777777" w:rsidR="00A03ECB" w:rsidRPr="00AA59E0" w:rsidRDefault="00A03ECB" w:rsidP="00A03ECB">
      <w:pPr>
        <w:pStyle w:val="PlainText"/>
        <w:numPr>
          <w:ilvl w:val="2"/>
          <w:numId w:val="12"/>
        </w:numPr>
        <w:rPr>
          <w:rFonts w:ascii="Verdana" w:hAnsi="Verdana"/>
          <w:sz w:val="20"/>
          <w:szCs w:val="20"/>
        </w:rPr>
      </w:pPr>
      <w:r w:rsidRPr="00AA59E0">
        <w:rPr>
          <w:rFonts w:ascii="Verdana" w:hAnsi="Verdana"/>
          <w:sz w:val="20"/>
          <w:szCs w:val="20"/>
        </w:rPr>
        <w:t>management of metadata,</w:t>
      </w:r>
    </w:p>
    <w:p w14:paraId="5013B3AA" w14:textId="77777777" w:rsidR="00A03ECB" w:rsidRPr="00AA59E0" w:rsidRDefault="00A03ECB" w:rsidP="00A03ECB">
      <w:pPr>
        <w:pStyle w:val="PlainText"/>
        <w:numPr>
          <w:ilvl w:val="2"/>
          <w:numId w:val="12"/>
        </w:numPr>
        <w:rPr>
          <w:rFonts w:ascii="Verdana" w:hAnsi="Verdana"/>
          <w:sz w:val="20"/>
          <w:szCs w:val="20"/>
        </w:rPr>
      </w:pPr>
      <w:r w:rsidRPr="00AA59E0">
        <w:rPr>
          <w:rFonts w:ascii="Verdana" w:hAnsi="Verdana"/>
          <w:sz w:val="20"/>
          <w:szCs w:val="20"/>
        </w:rPr>
        <w:t>quality control of data, and</w:t>
      </w:r>
    </w:p>
    <w:p w14:paraId="1EE06E88" w14:textId="77777777" w:rsidR="00A03ECB" w:rsidRPr="00AA59E0" w:rsidRDefault="008726CB" w:rsidP="00A03ECB">
      <w:pPr>
        <w:pStyle w:val="PlainText"/>
        <w:numPr>
          <w:ilvl w:val="2"/>
          <w:numId w:val="12"/>
        </w:numPr>
        <w:rPr>
          <w:rFonts w:ascii="Verdana" w:hAnsi="Verdana"/>
          <w:sz w:val="20"/>
          <w:szCs w:val="20"/>
        </w:rPr>
      </w:pPr>
      <w:r>
        <w:rPr>
          <w:rFonts w:ascii="Verdana" w:hAnsi="Verdana"/>
          <w:sz w:val="20"/>
          <w:szCs w:val="20"/>
        </w:rPr>
        <w:t>f</w:t>
      </w:r>
      <w:r w:rsidRPr="00AA59E0">
        <w:rPr>
          <w:rFonts w:ascii="Verdana" w:hAnsi="Verdana"/>
          <w:sz w:val="20"/>
          <w:szCs w:val="20"/>
        </w:rPr>
        <w:t>lexible</w:t>
      </w:r>
      <w:r w:rsidR="00A03ECB" w:rsidRPr="00AA59E0">
        <w:rPr>
          <w:rFonts w:ascii="Verdana" w:hAnsi="Verdana"/>
          <w:sz w:val="20"/>
          <w:szCs w:val="20"/>
        </w:rPr>
        <w:t xml:space="preserve"> generation of products.</w:t>
      </w:r>
    </w:p>
    <w:p w14:paraId="22FD0EDB" w14:textId="77777777" w:rsidR="00A03ECB" w:rsidRPr="00AA59E0" w:rsidRDefault="00A03ECB" w:rsidP="00A03ECB">
      <w:pPr>
        <w:pStyle w:val="PlainText"/>
        <w:numPr>
          <w:ilvl w:val="1"/>
          <w:numId w:val="12"/>
        </w:numPr>
        <w:rPr>
          <w:rFonts w:ascii="Verdana" w:hAnsi="Verdana"/>
          <w:sz w:val="20"/>
          <w:szCs w:val="20"/>
        </w:rPr>
      </w:pPr>
      <w:r w:rsidRPr="00AA59E0">
        <w:rPr>
          <w:rFonts w:ascii="Verdana" w:hAnsi="Verdana"/>
          <w:sz w:val="20"/>
          <w:szCs w:val="20"/>
        </w:rPr>
        <w:t>MeteoLux plan to purchase the Open WIS functionality from Meteo France International (MFI) in the near future. The software will be coupled with the Climate Data Management System CliSys, which is already in operational use. CliSys today enables access to data and metadata in compliance with the WIS requirements. The OpenWIS architecture installed in Luxembourg will allow us to indicate all our metadata and to download relevant climate data sets for registered users.</w:t>
      </w:r>
    </w:p>
    <w:p w14:paraId="612FAAEB" w14:textId="77777777" w:rsidR="005B1BE8" w:rsidRPr="008726CB" w:rsidRDefault="005B1BE8" w:rsidP="005B1BE8">
      <w:pPr>
        <w:pStyle w:val="PlainText"/>
        <w:numPr>
          <w:ilvl w:val="1"/>
          <w:numId w:val="12"/>
        </w:numPr>
        <w:rPr>
          <w:rFonts w:ascii="Verdana" w:hAnsi="Verdana" w:cstheme="minorHAnsi"/>
          <w:sz w:val="20"/>
          <w:szCs w:val="20"/>
        </w:rPr>
      </w:pPr>
      <w:r w:rsidRPr="008726CB">
        <w:rPr>
          <w:rFonts w:ascii="Verdana" w:hAnsi="Verdana" w:cstheme="minorHAnsi"/>
          <w:sz w:val="20"/>
          <w:szCs w:val="20"/>
        </w:rPr>
        <w:lastRenderedPageBreak/>
        <w:t>Since April 1, 2014 a free-data policy exists. To meet the requirements of the EU INSPIRE directive all their metadata has been published in the INSPIRE Portal of the Grand-Duchy of Luxembourg.</w:t>
      </w:r>
    </w:p>
    <w:p w14:paraId="7CBCDE85" w14:textId="77777777" w:rsidR="005B1BE8" w:rsidRDefault="005B1BE8" w:rsidP="005B1BE8">
      <w:pPr>
        <w:pStyle w:val="PlainText"/>
        <w:ind w:left="1440"/>
      </w:pPr>
    </w:p>
    <w:p w14:paraId="74B19CC2" w14:textId="77777777" w:rsidR="005B1BE8" w:rsidRPr="005B1BE8" w:rsidRDefault="005B1BE8" w:rsidP="005B1BE8">
      <w:pPr>
        <w:pStyle w:val="PlainText"/>
        <w:numPr>
          <w:ilvl w:val="0"/>
          <w:numId w:val="12"/>
        </w:numPr>
        <w:rPr>
          <w:rFonts w:ascii="Verdana" w:hAnsi="Verdana"/>
          <w:sz w:val="20"/>
          <w:szCs w:val="20"/>
        </w:rPr>
      </w:pPr>
      <w:r w:rsidRPr="008726CB">
        <w:rPr>
          <w:rFonts w:ascii="Verdana" w:hAnsi="Verdana"/>
          <w:b/>
          <w:sz w:val="20"/>
          <w:szCs w:val="20"/>
          <w:lang w:val="en-US"/>
        </w:rPr>
        <w:t>Spain AEMET</w:t>
      </w:r>
      <w:r w:rsidRPr="005B1BE8">
        <w:rPr>
          <w:rFonts w:ascii="Verdana" w:hAnsi="Verdana"/>
          <w:sz w:val="20"/>
          <w:szCs w:val="20"/>
          <w:lang w:val="en-US"/>
        </w:rPr>
        <w:t xml:space="preserve"> reported</w:t>
      </w:r>
    </w:p>
    <w:p w14:paraId="5CD7B5D6" w14:textId="77777777" w:rsidR="00EE67D4" w:rsidRPr="00EE67D4" w:rsidRDefault="00EE67D4" w:rsidP="00EE67D4">
      <w:pPr>
        <w:pStyle w:val="ListParagraph"/>
        <w:numPr>
          <w:ilvl w:val="1"/>
          <w:numId w:val="12"/>
        </w:numPr>
        <w:rPr>
          <w:rFonts w:ascii="Verdana" w:hAnsi="Verdana"/>
          <w:sz w:val="20"/>
        </w:rPr>
      </w:pPr>
      <w:r>
        <w:rPr>
          <w:rFonts w:ascii="Verdana" w:hAnsi="Verdana"/>
          <w:sz w:val="20"/>
        </w:rPr>
        <w:t>H</w:t>
      </w:r>
      <w:r w:rsidRPr="00EE67D4">
        <w:rPr>
          <w:rFonts w:ascii="Verdana" w:hAnsi="Verdana"/>
          <w:sz w:val="20"/>
        </w:rPr>
        <w:t xml:space="preserve">ave a </w:t>
      </w:r>
      <w:r w:rsidR="008726CB">
        <w:rPr>
          <w:rFonts w:ascii="Verdana" w:hAnsi="Verdana"/>
          <w:sz w:val="20"/>
        </w:rPr>
        <w:t xml:space="preserve">fully </w:t>
      </w:r>
      <w:r w:rsidR="008726CB" w:rsidRPr="00EE67D4">
        <w:rPr>
          <w:rFonts w:ascii="Verdana" w:hAnsi="Verdana"/>
          <w:sz w:val="20"/>
        </w:rPr>
        <w:t>operational</w:t>
      </w:r>
      <w:r w:rsidRPr="00EE67D4">
        <w:rPr>
          <w:rFonts w:ascii="Verdana" w:hAnsi="Verdana"/>
          <w:sz w:val="20"/>
        </w:rPr>
        <w:t xml:space="preserve"> WIS-NC system connected to GIS</w:t>
      </w:r>
      <w:r>
        <w:rPr>
          <w:rFonts w:ascii="Verdana" w:hAnsi="Verdana"/>
          <w:sz w:val="20"/>
        </w:rPr>
        <w:t>C (Toulouse) from July 2017.</w:t>
      </w:r>
      <w:r w:rsidR="004E4B38">
        <w:rPr>
          <w:rFonts w:ascii="Verdana" w:hAnsi="Verdana"/>
          <w:sz w:val="20"/>
        </w:rPr>
        <w:t xml:space="preserve">  </w:t>
      </w:r>
      <w:hyperlink r:id="rId11" w:history="1">
        <w:r w:rsidR="002E12CA" w:rsidRPr="002E12CA">
          <w:rPr>
            <w:rStyle w:val="Hyperlink"/>
            <w:rFonts w:ascii="Verdana" w:hAnsi="Verdana"/>
            <w:sz w:val="20"/>
            <w:lang w:val="en-GB"/>
          </w:rPr>
          <w:t>http://wis.aemet.es</w:t>
        </w:r>
      </w:hyperlink>
      <w:r w:rsidRPr="00EE67D4">
        <w:rPr>
          <w:rFonts w:ascii="Verdana" w:hAnsi="Verdana"/>
          <w:sz w:val="20"/>
        </w:rPr>
        <w:t xml:space="preserve"> </w:t>
      </w:r>
      <w:hyperlink r:id="rId12" w:history="1"/>
    </w:p>
    <w:p w14:paraId="5A67BA38" w14:textId="77777777" w:rsidR="00EE67D4" w:rsidRPr="00EE67D4" w:rsidRDefault="00EE67D4" w:rsidP="001961EA">
      <w:pPr>
        <w:pStyle w:val="ListParagraph"/>
        <w:numPr>
          <w:ilvl w:val="1"/>
          <w:numId w:val="12"/>
        </w:numPr>
        <w:autoSpaceDE w:val="0"/>
        <w:autoSpaceDN w:val="0"/>
        <w:rPr>
          <w:rFonts w:ascii="Verdana" w:hAnsi="Verdana"/>
          <w:sz w:val="20"/>
          <w:szCs w:val="20"/>
          <w:lang w:eastAsia="es-ES"/>
        </w:rPr>
      </w:pPr>
      <w:r w:rsidRPr="00EE67D4">
        <w:rPr>
          <w:rFonts w:ascii="Verdana" w:hAnsi="Verdana"/>
          <w:sz w:val="20"/>
        </w:rPr>
        <w:t>WIS Implementation Plan for NMHS with RMDCN Connection in RA VI (NC) are operating at point 11</w:t>
      </w:r>
      <w:r>
        <w:rPr>
          <w:rFonts w:ascii="Verdana" w:hAnsi="Verdana"/>
          <w:sz w:val="20"/>
        </w:rPr>
        <w:t xml:space="preserve">.  </w:t>
      </w:r>
    </w:p>
    <w:p w14:paraId="585FCA43" w14:textId="77777777" w:rsidR="00EE67D4" w:rsidRPr="00EE67D4" w:rsidRDefault="00EE67D4" w:rsidP="00EE67D4">
      <w:pPr>
        <w:pStyle w:val="ListParagraph"/>
        <w:numPr>
          <w:ilvl w:val="2"/>
          <w:numId w:val="12"/>
        </w:numPr>
        <w:autoSpaceDE w:val="0"/>
        <w:autoSpaceDN w:val="0"/>
        <w:rPr>
          <w:rFonts w:ascii="Verdana" w:hAnsi="Verdana"/>
          <w:sz w:val="20"/>
          <w:szCs w:val="20"/>
          <w:lang w:eastAsia="es-ES"/>
        </w:rPr>
      </w:pPr>
      <w:r>
        <w:rPr>
          <w:rFonts w:ascii="Verdana" w:hAnsi="Verdana"/>
          <w:sz w:val="20"/>
        </w:rPr>
        <w:t>T</w:t>
      </w:r>
      <w:r w:rsidRPr="00EE67D4">
        <w:rPr>
          <w:rFonts w:ascii="Verdana" w:hAnsi="Verdana"/>
          <w:sz w:val="20"/>
          <w:szCs w:val="20"/>
          <w:lang w:eastAsia="es-ES"/>
        </w:rPr>
        <w:t>ake over responsibility for the metadata records describing the data submitted by the NMHS and modify if necessary the initial metadata records provided by Météo-France.</w:t>
      </w:r>
    </w:p>
    <w:p w14:paraId="6DDF56F6" w14:textId="77777777" w:rsidR="00EE67D4" w:rsidRDefault="00EE67D4" w:rsidP="00EE67D4">
      <w:pPr>
        <w:pStyle w:val="ListParagraph"/>
        <w:numPr>
          <w:ilvl w:val="1"/>
          <w:numId w:val="12"/>
        </w:numPr>
        <w:autoSpaceDE w:val="0"/>
        <w:autoSpaceDN w:val="0"/>
        <w:rPr>
          <w:rFonts w:ascii="Verdana" w:hAnsi="Verdana"/>
          <w:sz w:val="20"/>
        </w:rPr>
      </w:pPr>
      <w:r w:rsidRPr="00EE67D4">
        <w:rPr>
          <w:rFonts w:ascii="Verdana" w:hAnsi="Verdana"/>
          <w:sz w:val="20"/>
        </w:rPr>
        <w:t>Concerning next stages:</w:t>
      </w:r>
    </w:p>
    <w:p w14:paraId="2C18076A" w14:textId="77777777" w:rsidR="001C1F58" w:rsidRDefault="001C1F58" w:rsidP="001C1F58">
      <w:pPr>
        <w:pStyle w:val="ListParagraph"/>
        <w:numPr>
          <w:ilvl w:val="2"/>
          <w:numId w:val="12"/>
        </w:numPr>
        <w:autoSpaceDE w:val="0"/>
        <w:autoSpaceDN w:val="0"/>
        <w:rPr>
          <w:rFonts w:ascii="Verdana" w:hAnsi="Verdana"/>
          <w:sz w:val="20"/>
          <w:lang w:eastAsia="es-ES"/>
        </w:rPr>
      </w:pPr>
      <w:r w:rsidRPr="001C1F58">
        <w:rPr>
          <w:rFonts w:ascii="Verdana" w:hAnsi="Verdana"/>
          <w:sz w:val="20"/>
          <w:lang w:eastAsia="es-ES"/>
        </w:rPr>
        <w:t xml:space="preserve">Point 12: </w:t>
      </w:r>
      <w:r w:rsidRPr="001C1F58">
        <w:rPr>
          <w:rFonts w:ascii="Verdana" w:hAnsi="Verdana"/>
          <w:sz w:val="20"/>
        </w:rPr>
        <w:t>We are broadcasting up-to-date and complete GTS metadata, also metadata for Aeronautical reports and some other products (i.e. “Opera Files”). We are transmitting TDCF / TAC / file messages, mostly through RMDCN, without any additional on-line WIS Metadata.    </w:t>
      </w:r>
    </w:p>
    <w:p w14:paraId="30E144A7" w14:textId="77777777" w:rsidR="001C1F58" w:rsidRPr="001C1F58" w:rsidRDefault="001C1F58" w:rsidP="001C1F58">
      <w:pPr>
        <w:pStyle w:val="ListParagraph"/>
        <w:numPr>
          <w:ilvl w:val="2"/>
          <w:numId w:val="12"/>
        </w:numPr>
        <w:autoSpaceDE w:val="0"/>
        <w:autoSpaceDN w:val="0"/>
        <w:rPr>
          <w:rFonts w:ascii="Verdana" w:hAnsi="Verdana"/>
          <w:sz w:val="20"/>
          <w:lang w:eastAsia="es-ES"/>
        </w:rPr>
      </w:pPr>
      <w:r w:rsidRPr="001C1F58">
        <w:rPr>
          <w:rFonts w:ascii="Verdana" w:hAnsi="Verdana"/>
          <w:sz w:val="20"/>
        </w:rPr>
        <w:t>Point 13: Not enough staff for attending meetings at this moment.</w:t>
      </w:r>
    </w:p>
    <w:p w14:paraId="4D1377A9" w14:textId="77777777" w:rsidR="001C1F58" w:rsidRPr="001C1F58" w:rsidRDefault="001C1F58" w:rsidP="001C1F58">
      <w:pPr>
        <w:pStyle w:val="ListParagraph"/>
        <w:numPr>
          <w:ilvl w:val="2"/>
          <w:numId w:val="12"/>
        </w:numPr>
        <w:rPr>
          <w:rFonts w:ascii="Verdana" w:hAnsi="Verdana"/>
          <w:sz w:val="20"/>
        </w:rPr>
      </w:pPr>
      <w:r w:rsidRPr="001C1F58">
        <w:rPr>
          <w:rFonts w:ascii="Verdana" w:hAnsi="Verdana"/>
          <w:sz w:val="20"/>
        </w:rPr>
        <w:t xml:space="preserve">Point 14: </w:t>
      </w:r>
      <w:r>
        <w:rPr>
          <w:rFonts w:ascii="Verdana" w:hAnsi="Verdana"/>
          <w:sz w:val="20"/>
        </w:rPr>
        <w:t>M</w:t>
      </w:r>
      <w:r w:rsidRPr="001C1F58">
        <w:rPr>
          <w:rFonts w:ascii="Verdana" w:hAnsi="Verdana"/>
          <w:sz w:val="20"/>
        </w:rPr>
        <w:t xml:space="preserve">etadata </w:t>
      </w:r>
      <w:r>
        <w:rPr>
          <w:rFonts w:ascii="Verdana" w:hAnsi="Verdana"/>
          <w:sz w:val="20"/>
        </w:rPr>
        <w:t xml:space="preserve">is </w:t>
      </w:r>
      <w:r w:rsidRPr="001C1F58">
        <w:rPr>
          <w:rFonts w:ascii="Verdana" w:hAnsi="Verdana"/>
          <w:sz w:val="20"/>
        </w:rPr>
        <w:t xml:space="preserve">currently up-to-date. </w:t>
      </w:r>
      <w:r>
        <w:rPr>
          <w:rFonts w:ascii="Verdana" w:hAnsi="Verdana"/>
          <w:sz w:val="20"/>
        </w:rPr>
        <w:t xml:space="preserve">They </w:t>
      </w:r>
      <w:r w:rsidRPr="001C1F58">
        <w:rPr>
          <w:rFonts w:ascii="Verdana" w:hAnsi="Verdana"/>
          <w:sz w:val="20"/>
        </w:rPr>
        <w:t>regularly sending WMO AGM statistics to GISC.</w:t>
      </w:r>
    </w:p>
    <w:p w14:paraId="7EE262AF" w14:textId="77777777" w:rsidR="00A50458" w:rsidRPr="00B5527E" w:rsidRDefault="00785758" w:rsidP="00785758">
      <w:pPr>
        <w:pStyle w:val="BodyTextNumbered"/>
        <w:numPr>
          <w:ilvl w:val="0"/>
          <w:numId w:val="12"/>
        </w:numPr>
        <w:rPr>
          <w:szCs w:val="20"/>
        </w:rPr>
      </w:pPr>
      <w:r w:rsidRPr="008726CB">
        <w:rPr>
          <w:b/>
          <w:szCs w:val="20"/>
        </w:rPr>
        <w:t>DWD</w:t>
      </w:r>
      <w:r w:rsidRPr="00B5527E">
        <w:rPr>
          <w:szCs w:val="20"/>
        </w:rPr>
        <w:t xml:space="preserve"> reported </w:t>
      </w:r>
    </w:p>
    <w:p w14:paraId="4DF0E10A" w14:textId="77777777" w:rsidR="00785758" w:rsidRPr="00B5527E" w:rsidRDefault="00785758" w:rsidP="00785758">
      <w:pPr>
        <w:pStyle w:val="PlainText"/>
        <w:numPr>
          <w:ilvl w:val="1"/>
          <w:numId w:val="12"/>
        </w:numPr>
        <w:rPr>
          <w:rFonts w:ascii="Verdana" w:hAnsi="Verdana"/>
          <w:sz w:val="20"/>
          <w:szCs w:val="20"/>
        </w:rPr>
      </w:pPr>
      <w:r w:rsidRPr="00B5527E">
        <w:rPr>
          <w:rFonts w:ascii="Verdana" w:hAnsi="Verdana"/>
          <w:sz w:val="20"/>
          <w:szCs w:val="20"/>
        </w:rPr>
        <w:t>In Germany WIS is well established. Recent new data set from G</w:t>
      </w:r>
      <w:r w:rsidR="00A026B4">
        <w:rPr>
          <w:rFonts w:ascii="Verdana" w:hAnsi="Verdana"/>
          <w:sz w:val="20"/>
          <w:szCs w:val="20"/>
        </w:rPr>
        <w:t>PC_LRF (Global Production Centre</w:t>
      </w:r>
      <w:r w:rsidRPr="00B5527E">
        <w:rPr>
          <w:rFonts w:ascii="Verdana" w:hAnsi="Verdana"/>
          <w:sz w:val="20"/>
          <w:szCs w:val="20"/>
        </w:rPr>
        <w:t xml:space="preserve"> for Long Range Forecasts) Offenbach.</w:t>
      </w:r>
    </w:p>
    <w:p w14:paraId="2CF61413" w14:textId="77777777" w:rsidR="00785758" w:rsidRPr="00B5527E" w:rsidRDefault="00785758" w:rsidP="00785758">
      <w:pPr>
        <w:pStyle w:val="PlainText"/>
        <w:numPr>
          <w:ilvl w:val="1"/>
          <w:numId w:val="12"/>
        </w:numPr>
        <w:rPr>
          <w:rFonts w:ascii="Verdana" w:hAnsi="Verdana"/>
          <w:sz w:val="20"/>
          <w:szCs w:val="20"/>
        </w:rPr>
      </w:pPr>
      <w:r w:rsidRPr="00B5527E">
        <w:rPr>
          <w:rFonts w:ascii="Verdana" w:hAnsi="Verdana"/>
          <w:sz w:val="20"/>
          <w:szCs w:val="20"/>
        </w:rPr>
        <w:t>Estonia is new to GISC Offenbach's AoR</w:t>
      </w:r>
    </w:p>
    <w:p w14:paraId="776CF5C4" w14:textId="77777777" w:rsidR="00785758" w:rsidRPr="00B5527E" w:rsidRDefault="00785758" w:rsidP="00785758">
      <w:pPr>
        <w:pStyle w:val="PlainText"/>
        <w:numPr>
          <w:ilvl w:val="1"/>
          <w:numId w:val="12"/>
        </w:numPr>
        <w:rPr>
          <w:rFonts w:ascii="Verdana" w:hAnsi="Verdana"/>
          <w:sz w:val="20"/>
          <w:szCs w:val="20"/>
        </w:rPr>
      </w:pPr>
      <w:r w:rsidRPr="00B5527E">
        <w:rPr>
          <w:rFonts w:ascii="Verdana" w:hAnsi="Verdana"/>
          <w:sz w:val="20"/>
          <w:szCs w:val="20"/>
        </w:rPr>
        <w:t>DWD has nominated Thorsten BÜßELBERG and Kai WIRT as new Focal Points for WIS and RTH.</w:t>
      </w:r>
    </w:p>
    <w:p w14:paraId="2A1D4A61" w14:textId="77777777" w:rsidR="00785758" w:rsidRPr="00B5527E" w:rsidRDefault="00785758" w:rsidP="00785758">
      <w:pPr>
        <w:pStyle w:val="PlainText"/>
        <w:numPr>
          <w:ilvl w:val="1"/>
          <w:numId w:val="12"/>
        </w:numPr>
        <w:rPr>
          <w:rFonts w:ascii="Verdana" w:hAnsi="Verdana"/>
          <w:sz w:val="20"/>
          <w:szCs w:val="20"/>
        </w:rPr>
      </w:pPr>
      <w:r w:rsidRPr="00B5527E">
        <w:rPr>
          <w:rFonts w:ascii="Verdana" w:hAnsi="Verdana"/>
          <w:sz w:val="20"/>
          <w:szCs w:val="20"/>
        </w:rPr>
        <w:t xml:space="preserve">Training: 2017 training activities </w:t>
      </w:r>
      <w:r w:rsidR="008726CB">
        <w:rPr>
          <w:rFonts w:ascii="Verdana" w:hAnsi="Verdana"/>
          <w:sz w:val="20"/>
          <w:szCs w:val="20"/>
        </w:rPr>
        <w:t>are</w:t>
      </w:r>
      <w:r w:rsidRPr="00B5527E">
        <w:rPr>
          <w:rFonts w:ascii="Verdana" w:hAnsi="Verdana"/>
          <w:sz w:val="20"/>
          <w:szCs w:val="20"/>
        </w:rPr>
        <w:t xml:space="preserve"> mainly focused on internal training for new staff.</w:t>
      </w:r>
    </w:p>
    <w:p w14:paraId="40BB2D8D" w14:textId="77777777" w:rsidR="00785758" w:rsidRPr="00B5527E" w:rsidRDefault="00785758" w:rsidP="00785758">
      <w:pPr>
        <w:pStyle w:val="PlainText"/>
        <w:numPr>
          <w:ilvl w:val="1"/>
          <w:numId w:val="12"/>
        </w:numPr>
        <w:rPr>
          <w:rFonts w:ascii="Verdana" w:hAnsi="Verdana"/>
          <w:sz w:val="20"/>
          <w:szCs w:val="20"/>
        </w:rPr>
      </w:pPr>
      <w:r w:rsidRPr="00B5527E">
        <w:rPr>
          <w:rFonts w:ascii="Verdana" w:hAnsi="Verdana"/>
          <w:sz w:val="20"/>
          <w:szCs w:val="20"/>
        </w:rPr>
        <w:t>DWD is constantly gathering User Feedback on daily usage for planning improvements Mainly online support to users of GISC Offenbach and short introductory training for new DCPCs (Metadata Generation, ...)</w:t>
      </w:r>
    </w:p>
    <w:p w14:paraId="67CF4A8B" w14:textId="77777777" w:rsidR="00785758" w:rsidRPr="00B5527E" w:rsidRDefault="00785758" w:rsidP="00785758">
      <w:pPr>
        <w:pStyle w:val="PlainText"/>
        <w:numPr>
          <w:ilvl w:val="1"/>
          <w:numId w:val="12"/>
        </w:numPr>
        <w:rPr>
          <w:rFonts w:ascii="Verdana" w:hAnsi="Verdana"/>
          <w:sz w:val="20"/>
          <w:szCs w:val="20"/>
        </w:rPr>
      </w:pPr>
      <w:r w:rsidRPr="00B5527E">
        <w:rPr>
          <w:rFonts w:ascii="Verdana" w:hAnsi="Verdana"/>
          <w:sz w:val="20"/>
          <w:szCs w:val="20"/>
        </w:rPr>
        <w:t>Next Steps: Completing the Backup Matrix, i.e. fully establishing two Backup Sites for each member in GISC Offenbachs AoR.</w:t>
      </w:r>
    </w:p>
    <w:p w14:paraId="166BABE9" w14:textId="77777777" w:rsidR="00785758" w:rsidRDefault="00785758" w:rsidP="001C16A8">
      <w:pPr>
        <w:rPr>
          <w:rFonts w:ascii="Times New Roman" w:hAnsi="Times New Roman"/>
          <w:sz w:val="20"/>
        </w:rPr>
      </w:pPr>
    </w:p>
    <w:p w14:paraId="3BAED553" w14:textId="77777777" w:rsidR="00D96F31" w:rsidRPr="008726CB" w:rsidRDefault="00D96F31" w:rsidP="00D96F31">
      <w:pPr>
        <w:pStyle w:val="ListParagraph"/>
        <w:numPr>
          <w:ilvl w:val="0"/>
          <w:numId w:val="12"/>
        </w:numPr>
        <w:rPr>
          <w:rFonts w:ascii="Verdana" w:hAnsi="Verdana" w:cs="Calibri"/>
          <w:sz w:val="20"/>
          <w:szCs w:val="20"/>
        </w:rPr>
      </w:pPr>
      <w:r w:rsidRPr="008726CB">
        <w:rPr>
          <w:rFonts w:ascii="Verdana" w:hAnsi="Verdana"/>
          <w:b/>
          <w:sz w:val="20"/>
          <w:szCs w:val="20"/>
          <w:lang w:val="de-AT" w:eastAsia="de-DE"/>
        </w:rPr>
        <w:t>ZAMG</w:t>
      </w:r>
      <w:r w:rsidRPr="008726CB">
        <w:rPr>
          <w:rFonts w:ascii="Verdana" w:hAnsi="Verdana"/>
          <w:sz w:val="20"/>
          <w:szCs w:val="20"/>
          <w:lang w:val="de-AT" w:eastAsia="de-DE"/>
        </w:rPr>
        <w:t xml:space="preserve"> </w:t>
      </w:r>
      <w:r w:rsidRPr="008726CB">
        <w:rPr>
          <w:rFonts w:ascii="Verdana" w:hAnsi="Verdana" w:cs="Calibri"/>
          <w:sz w:val="20"/>
          <w:szCs w:val="20"/>
        </w:rPr>
        <w:t xml:space="preserve">reported </w:t>
      </w:r>
    </w:p>
    <w:p w14:paraId="3D3A9629" w14:textId="77777777" w:rsidR="00D96F31" w:rsidRPr="008726CB" w:rsidRDefault="00D96F31" w:rsidP="00D96F31">
      <w:pPr>
        <w:pStyle w:val="ListParagraph"/>
        <w:numPr>
          <w:ilvl w:val="1"/>
          <w:numId w:val="12"/>
        </w:numPr>
        <w:rPr>
          <w:rFonts w:ascii="Verdana" w:hAnsi="Verdana"/>
          <w:sz w:val="20"/>
          <w:szCs w:val="20"/>
        </w:rPr>
      </w:pPr>
      <w:r w:rsidRPr="008726CB">
        <w:rPr>
          <w:rFonts w:ascii="Verdana" w:hAnsi="Verdana"/>
          <w:sz w:val="20"/>
          <w:szCs w:val="20"/>
        </w:rPr>
        <w:t>Regular and periodic checks and updates of metadata (cooperation OSCAR)</w:t>
      </w:r>
    </w:p>
    <w:p w14:paraId="0B9F87E7" w14:textId="77777777" w:rsidR="00D96F31" w:rsidRPr="008726CB" w:rsidRDefault="00D96F31" w:rsidP="00D96F31">
      <w:pPr>
        <w:pStyle w:val="ListParagraph"/>
        <w:numPr>
          <w:ilvl w:val="1"/>
          <w:numId w:val="12"/>
        </w:numPr>
        <w:rPr>
          <w:rFonts w:ascii="Verdana" w:hAnsi="Verdana"/>
          <w:sz w:val="20"/>
          <w:szCs w:val="20"/>
        </w:rPr>
      </w:pPr>
      <w:r w:rsidRPr="008726CB">
        <w:rPr>
          <w:rFonts w:ascii="Verdana" w:hAnsi="Verdana"/>
          <w:sz w:val="20"/>
          <w:szCs w:val="20"/>
        </w:rPr>
        <w:t>Operational service of the new message switching system at ACG/RTH Vienna (November 2017)</w:t>
      </w:r>
    </w:p>
    <w:p w14:paraId="022D56B4" w14:textId="77777777" w:rsidR="00D96F31" w:rsidRPr="008726CB" w:rsidRDefault="00D96F31" w:rsidP="00D96F31">
      <w:pPr>
        <w:pStyle w:val="ListParagraph"/>
        <w:numPr>
          <w:ilvl w:val="1"/>
          <w:numId w:val="12"/>
        </w:numPr>
        <w:rPr>
          <w:rFonts w:ascii="Verdana" w:hAnsi="Verdana"/>
          <w:sz w:val="20"/>
          <w:szCs w:val="20"/>
        </w:rPr>
      </w:pPr>
      <w:r w:rsidRPr="008726CB">
        <w:rPr>
          <w:rFonts w:ascii="Verdana" w:hAnsi="Verdana"/>
          <w:sz w:val="20"/>
          <w:szCs w:val="20"/>
        </w:rPr>
        <w:t xml:space="preserve">Shut down of transmissions in TAC format  (SYNOP in December 2017, further step: radiosonde) </w:t>
      </w:r>
    </w:p>
    <w:p w14:paraId="2063EA32" w14:textId="77777777" w:rsidR="009E6140" w:rsidRPr="008726CB" w:rsidRDefault="00D96F31" w:rsidP="00CC529B">
      <w:pPr>
        <w:pStyle w:val="ListParagraph"/>
        <w:numPr>
          <w:ilvl w:val="1"/>
          <w:numId w:val="12"/>
        </w:numPr>
        <w:jc w:val="both"/>
        <w:rPr>
          <w:rFonts w:ascii="Verdana" w:hAnsi="Verdana" w:cstheme="minorBidi"/>
          <w:sz w:val="20"/>
          <w:szCs w:val="20"/>
        </w:rPr>
      </w:pPr>
      <w:r w:rsidRPr="008726CB">
        <w:rPr>
          <w:rFonts w:ascii="Verdana" w:hAnsi="Verdana"/>
          <w:sz w:val="20"/>
          <w:szCs w:val="20"/>
        </w:rPr>
        <w:t xml:space="preserve">WIS Presentation (status quo and outlook of implementation in Austria) at the central institute for meteorology and geodynamics in 2018 </w:t>
      </w:r>
    </w:p>
    <w:p w14:paraId="341C397D" w14:textId="77777777" w:rsidR="009E6140" w:rsidRPr="008726CB" w:rsidRDefault="009E6140" w:rsidP="00455C32">
      <w:pPr>
        <w:pStyle w:val="ListParagraph"/>
        <w:numPr>
          <w:ilvl w:val="1"/>
          <w:numId w:val="12"/>
        </w:numPr>
        <w:jc w:val="both"/>
        <w:rPr>
          <w:rFonts w:ascii="Verdana" w:hAnsi="Verdana"/>
          <w:sz w:val="20"/>
          <w:szCs w:val="20"/>
        </w:rPr>
      </w:pPr>
      <w:r w:rsidRPr="008726CB">
        <w:rPr>
          <w:rFonts w:ascii="Verdana" w:hAnsi="Verdana"/>
          <w:sz w:val="20"/>
          <w:szCs w:val="20"/>
        </w:rPr>
        <w:t>In regard to data exchange, RTH Vienna is an official DCPC. We do not provide any DAR-functionality (if that is of any interest).</w:t>
      </w:r>
    </w:p>
    <w:p w14:paraId="39D6392B" w14:textId="77777777" w:rsidR="009E6140" w:rsidRPr="008726CB" w:rsidRDefault="009E6140" w:rsidP="00455C32">
      <w:pPr>
        <w:pStyle w:val="ListParagraph"/>
        <w:numPr>
          <w:ilvl w:val="1"/>
          <w:numId w:val="12"/>
        </w:numPr>
        <w:jc w:val="both"/>
        <w:rPr>
          <w:rFonts w:ascii="Verdana" w:hAnsi="Verdana"/>
          <w:sz w:val="20"/>
          <w:szCs w:val="20"/>
        </w:rPr>
      </w:pPr>
      <w:r w:rsidRPr="008726CB">
        <w:rPr>
          <w:rFonts w:ascii="Verdana" w:hAnsi="Verdana"/>
          <w:sz w:val="20"/>
          <w:szCs w:val="20"/>
        </w:rPr>
        <w:t>Some months ago a new message switching system was put into place at RTH Vienna. This supports also the WMO-monitoring exercises. Due to lack of resources in the past RTH Vienna didn´t regularly, participate at the WMO monitoring exercises. This will change this year.</w:t>
      </w:r>
    </w:p>
    <w:p w14:paraId="6A5BE868" w14:textId="77777777" w:rsidR="009E6140" w:rsidRPr="008726CB" w:rsidRDefault="009E6140" w:rsidP="004C7A80">
      <w:pPr>
        <w:pStyle w:val="PlainText"/>
        <w:numPr>
          <w:ilvl w:val="1"/>
          <w:numId w:val="12"/>
        </w:numPr>
        <w:jc w:val="both"/>
        <w:rPr>
          <w:rFonts w:ascii="Verdana" w:hAnsi="Verdana"/>
          <w:sz w:val="20"/>
          <w:szCs w:val="20"/>
          <w:lang w:val="en-US"/>
        </w:rPr>
      </w:pPr>
      <w:r w:rsidRPr="008726CB">
        <w:rPr>
          <w:rFonts w:ascii="Verdana" w:hAnsi="Verdana"/>
          <w:sz w:val="20"/>
          <w:szCs w:val="20"/>
          <w:lang w:val="en-US"/>
        </w:rPr>
        <w:t xml:space="preserve">The interaction with the principal GISC Offenbach works very well. The co-ordination is taking place via mail and/or phone. The last meeting with representatives (WIS-Focal Point) from GISC Offenbach took place at ZAMG Vienna in 2016. </w:t>
      </w:r>
    </w:p>
    <w:p w14:paraId="62EFCA0D" w14:textId="77777777" w:rsidR="004C7A80" w:rsidRPr="004C7A80" w:rsidRDefault="004C7A80" w:rsidP="004C7A80">
      <w:pPr>
        <w:pStyle w:val="PlainText"/>
        <w:numPr>
          <w:ilvl w:val="1"/>
          <w:numId w:val="12"/>
        </w:numPr>
        <w:jc w:val="both"/>
        <w:rPr>
          <w:rFonts w:ascii="Verdana" w:hAnsi="Verdana"/>
          <w:sz w:val="20"/>
          <w:szCs w:val="20"/>
          <w:lang w:val="en-US"/>
        </w:rPr>
      </w:pPr>
      <w:r w:rsidRPr="004C7A80">
        <w:rPr>
          <w:rFonts w:ascii="Verdana" w:hAnsi="Verdana"/>
          <w:sz w:val="20"/>
          <w:szCs w:val="20"/>
          <w:lang w:val="en-US"/>
        </w:rPr>
        <w:lastRenderedPageBreak/>
        <w:t>At the moment we provide the data of our Area of Responsibility also to GISC Moscow and GISC Tokyo. We also implemented a backup link in our MET-switch to retrieve data from GISC Moscow in case of an outage of GISC Offenbach.</w:t>
      </w:r>
    </w:p>
    <w:p w14:paraId="2427409F" w14:textId="77777777" w:rsidR="004C7A80" w:rsidRPr="004C7A80" w:rsidRDefault="004C7A80" w:rsidP="004C7A80">
      <w:pPr>
        <w:pStyle w:val="PlainText"/>
        <w:numPr>
          <w:ilvl w:val="1"/>
          <w:numId w:val="12"/>
        </w:numPr>
        <w:jc w:val="both"/>
        <w:rPr>
          <w:rFonts w:ascii="Verdana" w:hAnsi="Verdana"/>
          <w:sz w:val="20"/>
          <w:szCs w:val="20"/>
          <w:lang w:val="en-US"/>
        </w:rPr>
      </w:pPr>
      <w:r w:rsidRPr="004C7A80">
        <w:rPr>
          <w:rFonts w:ascii="Verdana" w:hAnsi="Verdana"/>
          <w:sz w:val="20"/>
          <w:szCs w:val="20"/>
          <w:lang w:val="en-US"/>
        </w:rPr>
        <w:t>The Austro Control and the national weather service ZAMG are working closely together. The communication works very well and periodically meetings take place.  The publicity and use of WIS is known at ZAMG (internal meetings and in-house trainings). Austro Control is "only" doing the switching of the data, so for most of them no big knowledge is needed. So in a nutshell: The colleagues who need to know about WIS are aware of its existence; some know a little bit more.</w:t>
      </w:r>
    </w:p>
    <w:p w14:paraId="10E6DCD2" w14:textId="77777777" w:rsidR="009E6140" w:rsidRPr="004C7A80" w:rsidRDefault="009E6140" w:rsidP="004C7A80">
      <w:pPr>
        <w:pStyle w:val="ListParagraph"/>
        <w:ind w:left="1440"/>
        <w:jc w:val="both"/>
        <w:rPr>
          <w:rFonts w:ascii="Verdana" w:hAnsi="Verdana" w:cstheme="minorBidi"/>
          <w:sz w:val="20"/>
          <w:szCs w:val="20"/>
        </w:rPr>
      </w:pPr>
    </w:p>
    <w:p w14:paraId="03B21B97" w14:textId="77777777" w:rsidR="00D96F31" w:rsidRPr="00D96F31" w:rsidRDefault="00D96F31" w:rsidP="00D96F31">
      <w:pPr>
        <w:pStyle w:val="ListParagraph"/>
        <w:rPr>
          <w:rFonts w:ascii="Times New Roman" w:hAnsi="Times New Roman"/>
          <w:sz w:val="20"/>
        </w:rPr>
      </w:pPr>
    </w:p>
    <w:p w14:paraId="62D92547" w14:textId="77777777" w:rsidR="001C16A8" w:rsidRPr="00FF65B9" w:rsidRDefault="001C16A8" w:rsidP="000E3612">
      <w:pPr>
        <w:pStyle w:val="Heading2"/>
      </w:pPr>
      <w:r w:rsidRPr="00FF65B9">
        <w:t>References</w:t>
      </w:r>
    </w:p>
    <w:p w14:paraId="3F780230" w14:textId="77777777" w:rsidR="001C16A8" w:rsidRPr="00622A86" w:rsidRDefault="001C16A8" w:rsidP="001C16A8"/>
    <w:p w14:paraId="79F8CCC4" w14:textId="77777777" w:rsidR="001C16A8" w:rsidRDefault="00622A86" w:rsidP="001C16A8">
      <w:pPr>
        <w:rPr>
          <w:rFonts w:eastAsiaTheme="minorHAnsi"/>
          <w:szCs w:val="22"/>
          <w:lang w:val="en-US"/>
        </w:rPr>
      </w:pPr>
      <w:r>
        <w:t>[1</w:t>
      </w:r>
      <w:r w:rsidR="001C16A8" w:rsidRPr="00622A86">
        <w:t xml:space="preserve">] </w:t>
      </w:r>
      <w:r w:rsidR="00273D5F">
        <w:t>RA</w:t>
      </w:r>
      <w:r w:rsidR="00AA480E">
        <w:t xml:space="preserve"> VI Implementation Plan </w:t>
      </w:r>
      <w:r>
        <w:rPr>
          <w:rFonts w:eastAsiaTheme="minorHAnsi"/>
          <w:szCs w:val="22"/>
          <w:lang w:val="en-US"/>
        </w:rPr>
        <w:t>(</w:t>
      </w:r>
      <w:hyperlink r:id="rId13" w:history="1">
        <w:r>
          <w:rPr>
            <w:rStyle w:val="Hyperlink"/>
            <w:rFonts w:eastAsiaTheme="minorHAnsi"/>
            <w:szCs w:val="22"/>
            <w:lang w:val="en-US"/>
          </w:rPr>
          <w:t>http://wis.wmo.int/file=649)</w:t>
        </w:r>
      </w:hyperlink>
    </w:p>
    <w:p w14:paraId="58D47988" w14:textId="77777777" w:rsidR="00622A86" w:rsidRDefault="00622A86" w:rsidP="0079443E">
      <w:pPr>
        <w:rPr>
          <w:rFonts w:ascii="Times New Roman" w:hAnsi="Times New Roman" w:cs="Times New Roman"/>
          <w:sz w:val="24"/>
          <w:szCs w:val="24"/>
        </w:rPr>
      </w:pPr>
      <w:r>
        <w:rPr>
          <w:rFonts w:eastAsiaTheme="minorHAnsi"/>
          <w:szCs w:val="22"/>
          <w:lang w:val="en-US"/>
        </w:rPr>
        <w:t xml:space="preserve">[2] </w:t>
      </w:r>
      <w:r w:rsidR="0079443E">
        <w:rPr>
          <w:rFonts w:eastAsiaTheme="minorHAnsi"/>
          <w:szCs w:val="22"/>
          <w:lang w:val="en-US"/>
        </w:rPr>
        <w:t xml:space="preserve">Survey report 2015 </w:t>
      </w:r>
      <w:hyperlink r:id="rId14" w:history="1">
        <w:r w:rsidR="0079443E" w:rsidRPr="000A58CA">
          <w:rPr>
            <w:rStyle w:val="Hyperlink"/>
            <w:rFonts w:ascii="Times New Roman" w:hAnsi="Times New Roman" w:cs="Times New Roman"/>
            <w:sz w:val="24"/>
            <w:szCs w:val="24"/>
          </w:rPr>
          <w:t>https://www.wmo.int/pages/about/documents/Fullreport_Survey_Impacts_2015.pdf</w:t>
        </w:r>
      </w:hyperlink>
      <w:r w:rsidR="0079443E">
        <w:rPr>
          <w:rFonts w:ascii="Times New Roman" w:hAnsi="Times New Roman" w:cs="Times New Roman"/>
          <w:sz w:val="24"/>
          <w:szCs w:val="24"/>
        </w:rPr>
        <w:t>.</w:t>
      </w:r>
    </w:p>
    <w:p w14:paraId="6A4739D5" w14:textId="77777777" w:rsidR="002D0F08" w:rsidRDefault="002D0F08" w:rsidP="0079443E">
      <w:pPr>
        <w:rPr>
          <w:rFonts w:ascii="Times New Roman" w:hAnsi="Times New Roman" w:cs="Times New Roman"/>
          <w:sz w:val="24"/>
          <w:szCs w:val="24"/>
        </w:rPr>
      </w:pPr>
    </w:p>
    <w:p w14:paraId="4982A201" w14:textId="77777777" w:rsidR="001C16A8" w:rsidRDefault="001C16A8" w:rsidP="000E3612">
      <w:pPr>
        <w:pStyle w:val="Heading2"/>
      </w:pPr>
      <w:r w:rsidRPr="00FF65B9">
        <w:t xml:space="preserve">Recommended Text </w:t>
      </w:r>
    </w:p>
    <w:p w14:paraId="338DE358" w14:textId="77777777" w:rsidR="0079443E" w:rsidRPr="0079443E" w:rsidRDefault="0079443E" w:rsidP="0079443E">
      <w:pPr>
        <w:rPr>
          <w:lang w:eastAsia="zh-CN"/>
        </w:rPr>
      </w:pPr>
    </w:p>
    <w:p w14:paraId="65577EC8" w14:textId="77777777" w:rsidR="00273D5F" w:rsidRPr="008726CB" w:rsidRDefault="002D0F08" w:rsidP="00B5527E">
      <w:pPr>
        <w:pStyle w:val="ListParagraph"/>
        <w:numPr>
          <w:ilvl w:val="0"/>
          <w:numId w:val="9"/>
        </w:numPr>
        <w:rPr>
          <w:rFonts w:ascii="Verdana" w:hAnsi="Verdana"/>
          <w:sz w:val="20"/>
          <w:szCs w:val="20"/>
        </w:rPr>
      </w:pPr>
      <w:r w:rsidRPr="008726CB">
        <w:rPr>
          <w:rFonts w:ascii="Verdana" w:hAnsi="Verdana"/>
          <w:sz w:val="20"/>
          <w:szCs w:val="20"/>
        </w:rPr>
        <w:t>The RA VI I</w:t>
      </w:r>
      <w:r w:rsidR="00273D5F" w:rsidRPr="008726CB">
        <w:rPr>
          <w:rFonts w:ascii="Verdana" w:hAnsi="Verdana"/>
          <w:sz w:val="20"/>
          <w:szCs w:val="20"/>
        </w:rPr>
        <w:t xml:space="preserve">mplementation </w:t>
      </w:r>
      <w:r w:rsidR="00AC3D44" w:rsidRPr="008726CB">
        <w:rPr>
          <w:rFonts w:ascii="Verdana" w:hAnsi="Verdana"/>
          <w:sz w:val="20"/>
          <w:szCs w:val="20"/>
        </w:rPr>
        <w:t>Plan</w:t>
      </w:r>
      <w:r w:rsidRPr="008726CB">
        <w:rPr>
          <w:rFonts w:ascii="Verdana" w:hAnsi="Verdana"/>
          <w:sz w:val="20"/>
          <w:szCs w:val="20"/>
        </w:rPr>
        <w:t xml:space="preserve"> last updated in 2013.  RA VI WIS focal points should review the plan and provide necessary updates.</w:t>
      </w:r>
      <w:r w:rsidR="00B5527E" w:rsidRPr="008726CB">
        <w:rPr>
          <w:rFonts w:ascii="Verdana" w:hAnsi="Verdana"/>
          <w:sz w:val="20"/>
          <w:szCs w:val="20"/>
        </w:rPr>
        <w:t xml:space="preserve">  </w:t>
      </w:r>
      <w:r w:rsidR="008726CB" w:rsidRPr="008726CB">
        <w:rPr>
          <w:rFonts w:ascii="Verdana" w:hAnsi="Verdana"/>
          <w:sz w:val="20"/>
          <w:szCs w:val="20"/>
        </w:rPr>
        <w:t xml:space="preserve">Some members </w:t>
      </w:r>
      <w:r w:rsidR="00B5527E" w:rsidRPr="008726CB">
        <w:rPr>
          <w:rFonts w:ascii="Verdana" w:hAnsi="Verdana"/>
          <w:sz w:val="20"/>
          <w:szCs w:val="20"/>
        </w:rPr>
        <w:t>have prov</w:t>
      </w:r>
      <w:r w:rsidR="008726CB" w:rsidRPr="008726CB">
        <w:rPr>
          <w:rFonts w:ascii="Verdana" w:hAnsi="Verdana"/>
          <w:sz w:val="20"/>
          <w:szCs w:val="20"/>
        </w:rPr>
        <w:t>ided</w:t>
      </w:r>
      <w:r w:rsidR="00B5527E" w:rsidRPr="008726CB">
        <w:rPr>
          <w:rFonts w:ascii="Verdana" w:hAnsi="Verdana"/>
          <w:sz w:val="20"/>
          <w:szCs w:val="20"/>
        </w:rPr>
        <w:t xml:space="preserve"> recommended updates to the RA VI Implementation Plan</w:t>
      </w:r>
    </w:p>
    <w:p w14:paraId="68A7BA5C" w14:textId="77777777" w:rsidR="00B5527E" w:rsidRPr="008726CB" w:rsidRDefault="00B5527E" w:rsidP="00B5527E">
      <w:pPr>
        <w:pStyle w:val="ListParagraph"/>
        <w:numPr>
          <w:ilvl w:val="1"/>
          <w:numId w:val="16"/>
        </w:numPr>
        <w:rPr>
          <w:rFonts w:ascii="Verdana" w:hAnsi="Verdana" w:cs="Calibri"/>
          <w:sz w:val="20"/>
          <w:szCs w:val="20"/>
        </w:rPr>
      </w:pPr>
      <w:r w:rsidRPr="008726CB">
        <w:rPr>
          <w:rFonts w:ascii="Verdana" w:hAnsi="Verdana"/>
          <w:sz w:val="20"/>
          <w:szCs w:val="20"/>
        </w:rPr>
        <w:t xml:space="preserve">Austria should be DCPC (former RTH) – actual status: </w:t>
      </w:r>
      <w:hyperlink r:id="rId15" w:history="1">
        <w:r w:rsidRPr="008726CB">
          <w:rPr>
            <w:rStyle w:val="Hyperlink"/>
            <w:rFonts w:ascii="Verdana" w:hAnsi="Verdana"/>
            <w:color w:val="auto"/>
            <w:sz w:val="20"/>
            <w:szCs w:val="20"/>
          </w:rPr>
          <w:t>http://www.wmo.int/pages/prog/www/WIS/centres/index_en.php</w:t>
        </w:r>
      </w:hyperlink>
    </w:p>
    <w:p w14:paraId="05A5575B" w14:textId="77777777" w:rsidR="00B5527E" w:rsidRPr="008726CB" w:rsidRDefault="00B5527E" w:rsidP="00B5527E">
      <w:pPr>
        <w:pStyle w:val="ListParagraph"/>
        <w:numPr>
          <w:ilvl w:val="1"/>
          <w:numId w:val="16"/>
        </w:numPr>
        <w:rPr>
          <w:rFonts w:ascii="Verdana" w:hAnsi="Verdana"/>
          <w:sz w:val="20"/>
          <w:szCs w:val="20"/>
        </w:rPr>
      </w:pPr>
      <w:r w:rsidRPr="008726CB">
        <w:rPr>
          <w:rFonts w:ascii="Verdana" w:hAnsi="Verdana"/>
          <w:sz w:val="20"/>
          <w:szCs w:val="20"/>
        </w:rPr>
        <w:t>Change of name of the focal point: Anita Jurkovic-&gt; Anita Paul</w:t>
      </w:r>
      <w:r w:rsidR="00C7173A">
        <w:rPr>
          <w:rFonts w:ascii="Verdana" w:hAnsi="Verdana"/>
          <w:sz w:val="20"/>
          <w:szCs w:val="20"/>
        </w:rPr>
        <w:t xml:space="preserve">. </w:t>
      </w:r>
      <w:hyperlink r:id="rId16" w:history="1">
        <w:r w:rsidRPr="008726CB">
          <w:rPr>
            <w:rStyle w:val="Hyperlink"/>
            <w:rFonts w:ascii="Verdana" w:hAnsi="Verdana"/>
            <w:color w:val="auto"/>
            <w:sz w:val="20"/>
            <w:szCs w:val="20"/>
          </w:rPr>
          <w:t>http://www.wmo.int/pages/prog/www/CBS/Lists_WorkGroups/CBS/cross-cutting/fp%20wis-gts/members</w:t>
        </w:r>
      </w:hyperlink>
    </w:p>
    <w:p w14:paraId="3315022B" w14:textId="77777777" w:rsidR="00B5527E" w:rsidRPr="008726CB" w:rsidRDefault="00D96F31" w:rsidP="00A119DB">
      <w:pPr>
        <w:pStyle w:val="ListParagraph"/>
        <w:numPr>
          <w:ilvl w:val="1"/>
          <w:numId w:val="16"/>
        </w:numPr>
        <w:rPr>
          <w:rFonts w:ascii="Verdana" w:hAnsi="Verdana"/>
          <w:sz w:val="20"/>
          <w:szCs w:val="20"/>
        </w:rPr>
      </w:pPr>
      <w:r w:rsidRPr="008726CB">
        <w:rPr>
          <w:rFonts w:ascii="Verdana" w:hAnsi="Verdana"/>
          <w:bCs/>
          <w:sz w:val="20"/>
          <w:szCs w:val="20"/>
        </w:rPr>
        <w:t>Cyprus NMHS is currently using GISC Offenbach as the principal GISC</w:t>
      </w:r>
      <w:r w:rsidRPr="008726CB">
        <w:rPr>
          <w:rFonts w:ascii="Verdana" w:hAnsi="Verdana"/>
          <w:sz w:val="20"/>
          <w:szCs w:val="20"/>
        </w:rPr>
        <w:t> (GISC Moscow is the corresponding secondary GISC), through the (open) internet, as no RMDCN is currently available. </w:t>
      </w:r>
      <w:r w:rsidRPr="008726CB">
        <w:rPr>
          <w:rFonts w:ascii="Verdana" w:hAnsi="Verdana"/>
          <w:bCs/>
          <w:sz w:val="20"/>
          <w:szCs w:val="20"/>
        </w:rPr>
        <w:t>The Cyprus NMHS is not connected to Athens</w:t>
      </w:r>
      <w:r w:rsidRPr="008726CB">
        <w:rPr>
          <w:rFonts w:ascii="Verdana" w:hAnsi="Verdana"/>
          <w:sz w:val="20"/>
          <w:szCs w:val="20"/>
        </w:rPr>
        <w:t> (Greece), as indicated in the diagram. Please also note that </w:t>
      </w:r>
      <w:r w:rsidRPr="008726CB">
        <w:rPr>
          <w:rFonts w:ascii="Verdana" w:hAnsi="Verdana"/>
          <w:bCs/>
          <w:sz w:val="20"/>
          <w:szCs w:val="20"/>
        </w:rPr>
        <w:t>no connection between RTH Sofia and Cyprus is currently active/available</w:t>
      </w:r>
    </w:p>
    <w:p w14:paraId="480109BB" w14:textId="77777777" w:rsidR="00B5527E" w:rsidRPr="008726CB" w:rsidRDefault="00B5527E" w:rsidP="00D96F31">
      <w:pPr>
        <w:pStyle w:val="ListParagraph"/>
        <w:ind w:left="1080"/>
        <w:rPr>
          <w:rFonts w:ascii="Verdana" w:hAnsi="Verdana"/>
          <w:sz w:val="20"/>
          <w:szCs w:val="20"/>
        </w:rPr>
      </w:pPr>
    </w:p>
    <w:p w14:paraId="6ADF2A2A" w14:textId="77777777" w:rsidR="00B5527E" w:rsidRPr="008726CB" w:rsidRDefault="00B5527E" w:rsidP="00D96F31">
      <w:pPr>
        <w:pStyle w:val="ListParagraph"/>
        <w:ind w:left="1080"/>
        <w:rPr>
          <w:rFonts w:ascii="Verdana" w:hAnsi="Verdana"/>
          <w:sz w:val="20"/>
          <w:szCs w:val="20"/>
        </w:rPr>
      </w:pPr>
    </w:p>
    <w:p w14:paraId="0E61884B" w14:textId="77777777" w:rsidR="003F79D5" w:rsidRPr="00B5527E" w:rsidRDefault="003F79D5" w:rsidP="003F79D5">
      <w:pPr>
        <w:pStyle w:val="BodyText"/>
        <w:jc w:val="center"/>
        <w:rPr>
          <w:szCs w:val="20"/>
        </w:rPr>
      </w:pPr>
    </w:p>
    <w:p w14:paraId="4EB6629D" w14:textId="77777777" w:rsidR="001D5857" w:rsidRPr="00B5527E" w:rsidRDefault="001D5857" w:rsidP="00790ED3">
      <w:pPr>
        <w:rPr>
          <w:rFonts w:ascii="Verdana" w:hAnsi="Verdana"/>
          <w:sz w:val="20"/>
        </w:rPr>
      </w:pPr>
    </w:p>
    <w:p w14:paraId="45F1F1CF" w14:textId="77777777" w:rsidR="001D5857" w:rsidRPr="00B5527E" w:rsidRDefault="001D5857" w:rsidP="00790ED3">
      <w:pPr>
        <w:rPr>
          <w:rFonts w:ascii="Verdana" w:hAnsi="Verdana"/>
          <w:sz w:val="20"/>
        </w:rPr>
      </w:pPr>
    </w:p>
    <w:p w14:paraId="6DD664B1" w14:textId="77777777" w:rsidR="002D0F08" w:rsidRPr="00B5527E" w:rsidRDefault="002D0F08" w:rsidP="001D5857">
      <w:pPr>
        <w:jc w:val="center"/>
        <w:rPr>
          <w:rFonts w:ascii="Verdana" w:hAnsi="Verdana"/>
          <w:sz w:val="20"/>
        </w:rPr>
      </w:pPr>
    </w:p>
    <w:p w14:paraId="54E1D9FA" w14:textId="77777777" w:rsidR="002D0F08" w:rsidRPr="00B5527E" w:rsidRDefault="002D0F08" w:rsidP="001D5857">
      <w:pPr>
        <w:jc w:val="center"/>
        <w:rPr>
          <w:rFonts w:ascii="Verdana" w:hAnsi="Verdana"/>
          <w:sz w:val="20"/>
        </w:rPr>
      </w:pPr>
    </w:p>
    <w:p w14:paraId="77743970" w14:textId="77777777" w:rsidR="00B57573" w:rsidRDefault="00B57573"/>
    <w:sectPr w:rsidR="00B57573" w:rsidSect="001C16A8">
      <w:headerReference w:type="first" r:id="rId17"/>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9DC17F" w14:textId="77777777" w:rsidR="00BC58B6" w:rsidRDefault="00BC58B6">
      <w:r>
        <w:separator/>
      </w:r>
    </w:p>
    <w:p w14:paraId="5015074B" w14:textId="77777777" w:rsidR="00BC58B6" w:rsidRDefault="00BC58B6"/>
  </w:endnote>
  <w:endnote w:type="continuationSeparator" w:id="0">
    <w:p w14:paraId="259D3B07" w14:textId="77777777" w:rsidR="00BC58B6" w:rsidRDefault="00BC58B6">
      <w:r>
        <w:continuationSeparator/>
      </w:r>
    </w:p>
    <w:p w14:paraId="1BEE4CFE" w14:textId="77777777" w:rsidR="00BC58B6" w:rsidRDefault="00BC58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Bold">
    <w:charset w:val="00"/>
    <w:family w:val="auto"/>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新細明體">
    <w:charset w:val="88"/>
    <w:family w:val="auto"/>
    <w:pitch w:val="variable"/>
    <w:sig w:usb0="A00002FF" w:usb1="28CFFCFA" w:usb2="00000016" w:usb3="00000000" w:csb0="0010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3329B1" w14:textId="77777777" w:rsidR="00BC58B6" w:rsidRDefault="00BC58B6">
      <w:r>
        <w:separator/>
      </w:r>
    </w:p>
    <w:p w14:paraId="22D314F7" w14:textId="77777777" w:rsidR="00BC58B6" w:rsidRDefault="00BC58B6"/>
  </w:footnote>
  <w:footnote w:type="continuationSeparator" w:id="0">
    <w:p w14:paraId="76C17DF1" w14:textId="77777777" w:rsidR="00BC58B6" w:rsidRDefault="00BC58B6">
      <w:r>
        <w:continuationSeparator/>
      </w:r>
    </w:p>
    <w:p w14:paraId="78097F12" w14:textId="77777777" w:rsidR="00BC58B6" w:rsidRDefault="00BC58B6"/>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C1EB40" w14:textId="77777777"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14:paraId="786AAF7E" w14:textId="77777777" w:rsidR="005359E9" w:rsidRPr="00C10690" w:rsidRDefault="005359E9" w:rsidP="00251C3F">
    <w:pPr>
      <w:pStyle w:val="Header"/>
      <w:rPr>
        <w:lang w:val="en-GB"/>
      </w:rPr>
    </w:pPr>
  </w:p>
  <w:p w14:paraId="2FDB6C49" w14:textId="77777777" w:rsidR="005359E9" w:rsidRPr="00C10690" w:rsidRDefault="005359E9" w:rsidP="00251C3F">
    <w:pPr>
      <w:pStyle w:val="Header"/>
      <w:rPr>
        <w:lang w:val="en-G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B01FD"/>
    <w:multiLevelType w:val="hybridMultilevel"/>
    <w:tmpl w:val="D95068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4393DFC"/>
    <w:multiLevelType w:val="hybridMultilevel"/>
    <w:tmpl w:val="53A68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3">
    <w:nsid w:val="20191480"/>
    <w:multiLevelType w:val="multilevel"/>
    <w:tmpl w:val="557848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5">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EA94850"/>
    <w:multiLevelType w:val="multilevel"/>
    <w:tmpl w:val="ED6255A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color w:val="555555"/>
      </w:rPr>
    </w:lvl>
    <w:lvl w:ilvl="2">
      <w:start w:val="1"/>
      <w:numFmt w:val="decimal"/>
      <w:isLgl/>
      <w:lvlText w:val="%1.%2.%3"/>
      <w:lvlJc w:val="left"/>
      <w:pPr>
        <w:ind w:left="1800" w:hanging="720"/>
      </w:pPr>
      <w:rPr>
        <w:rFonts w:hint="default"/>
        <w:color w:val="555555"/>
      </w:rPr>
    </w:lvl>
    <w:lvl w:ilvl="3">
      <w:start w:val="1"/>
      <w:numFmt w:val="decimal"/>
      <w:isLgl/>
      <w:lvlText w:val="%1.%2.%3.%4"/>
      <w:lvlJc w:val="left"/>
      <w:pPr>
        <w:ind w:left="2520" w:hanging="1080"/>
      </w:pPr>
      <w:rPr>
        <w:rFonts w:hint="default"/>
        <w:color w:val="555555"/>
      </w:rPr>
    </w:lvl>
    <w:lvl w:ilvl="4">
      <w:start w:val="1"/>
      <w:numFmt w:val="decimal"/>
      <w:isLgl/>
      <w:lvlText w:val="%1.%2.%3.%4.%5"/>
      <w:lvlJc w:val="left"/>
      <w:pPr>
        <w:ind w:left="3240" w:hanging="1440"/>
      </w:pPr>
      <w:rPr>
        <w:rFonts w:hint="default"/>
        <w:color w:val="555555"/>
      </w:rPr>
    </w:lvl>
    <w:lvl w:ilvl="5">
      <w:start w:val="1"/>
      <w:numFmt w:val="decimal"/>
      <w:isLgl/>
      <w:lvlText w:val="%1.%2.%3.%4.%5.%6"/>
      <w:lvlJc w:val="left"/>
      <w:pPr>
        <w:ind w:left="3600" w:hanging="1440"/>
      </w:pPr>
      <w:rPr>
        <w:rFonts w:hint="default"/>
        <w:color w:val="555555"/>
      </w:rPr>
    </w:lvl>
    <w:lvl w:ilvl="6">
      <w:start w:val="1"/>
      <w:numFmt w:val="decimal"/>
      <w:isLgl/>
      <w:lvlText w:val="%1.%2.%3.%4.%5.%6.%7"/>
      <w:lvlJc w:val="left"/>
      <w:pPr>
        <w:ind w:left="4320" w:hanging="1800"/>
      </w:pPr>
      <w:rPr>
        <w:rFonts w:hint="default"/>
        <w:color w:val="555555"/>
      </w:rPr>
    </w:lvl>
    <w:lvl w:ilvl="7">
      <w:start w:val="1"/>
      <w:numFmt w:val="decimal"/>
      <w:isLgl/>
      <w:lvlText w:val="%1.%2.%3.%4.%5.%6.%7.%8"/>
      <w:lvlJc w:val="left"/>
      <w:pPr>
        <w:ind w:left="5040" w:hanging="2160"/>
      </w:pPr>
      <w:rPr>
        <w:rFonts w:hint="default"/>
        <w:color w:val="555555"/>
      </w:rPr>
    </w:lvl>
    <w:lvl w:ilvl="8">
      <w:start w:val="1"/>
      <w:numFmt w:val="decimal"/>
      <w:isLgl/>
      <w:lvlText w:val="%1.%2.%3.%4.%5.%6.%7.%8.%9"/>
      <w:lvlJc w:val="left"/>
      <w:pPr>
        <w:ind w:left="5400" w:hanging="2160"/>
      </w:pPr>
      <w:rPr>
        <w:rFonts w:hint="default"/>
        <w:color w:val="555555"/>
      </w:rPr>
    </w:lvl>
  </w:abstractNum>
  <w:abstractNum w:abstractNumId="7">
    <w:nsid w:val="4A0029BE"/>
    <w:multiLevelType w:val="hybridMultilevel"/>
    <w:tmpl w:val="2B302A64"/>
    <w:lvl w:ilvl="0" w:tplc="9296082E">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C6C2110"/>
    <w:multiLevelType w:val="hybridMultilevel"/>
    <w:tmpl w:val="6C9E5DB0"/>
    <w:lvl w:ilvl="0" w:tplc="90A23C26">
      <w:start w:val="1"/>
      <w:numFmt w:val="decimal"/>
      <w:lvlText w:val="%1."/>
      <w:lvlJc w:val="left"/>
      <w:pPr>
        <w:ind w:left="720" w:hanging="360"/>
      </w:pPr>
      <w:rPr>
        <w:rFonts w:ascii="Verdana" w:eastAsia="Times New Roman" w:hAnsi="Verdana" w:cs="Times New Roman"/>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0">
    <w:nsid w:val="5A8B598A"/>
    <w:multiLevelType w:val="multilevel"/>
    <w:tmpl w:val="770C84F8"/>
    <w:lvl w:ilvl="0">
      <w:start w:val="1"/>
      <w:numFmt w:val="decimal"/>
      <w:lvlText w:val="%1"/>
      <w:lvlJc w:val="left"/>
      <w:pPr>
        <w:ind w:left="360" w:hanging="360"/>
      </w:pPr>
      <w:rPr>
        <w:rFonts w:ascii="Arial" w:hAnsi="Arial" w:cs="Arial" w:hint="default"/>
      </w:rPr>
    </w:lvl>
    <w:lvl w:ilvl="1">
      <w:start w:val="2"/>
      <w:numFmt w:val="decimal"/>
      <w:lvlText w:val="%1.%2"/>
      <w:lvlJc w:val="left"/>
      <w:pPr>
        <w:ind w:left="1080" w:hanging="360"/>
      </w:pPr>
      <w:rPr>
        <w:rFonts w:ascii="Arial" w:hAnsi="Arial" w:cs="Arial" w:hint="default"/>
      </w:rPr>
    </w:lvl>
    <w:lvl w:ilvl="2">
      <w:start w:val="1"/>
      <w:numFmt w:val="decimal"/>
      <w:lvlText w:val="%1.%2.%3"/>
      <w:lvlJc w:val="left"/>
      <w:pPr>
        <w:ind w:left="2160" w:hanging="720"/>
      </w:pPr>
      <w:rPr>
        <w:rFonts w:ascii="Arial" w:hAnsi="Arial" w:cs="Arial" w:hint="default"/>
      </w:rPr>
    </w:lvl>
    <w:lvl w:ilvl="3">
      <w:start w:val="1"/>
      <w:numFmt w:val="decimal"/>
      <w:lvlText w:val="%1.%2.%3.%4"/>
      <w:lvlJc w:val="left"/>
      <w:pPr>
        <w:ind w:left="2880" w:hanging="720"/>
      </w:pPr>
      <w:rPr>
        <w:rFonts w:ascii="Arial" w:hAnsi="Arial" w:cs="Arial" w:hint="default"/>
      </w:rPr>
    </w:lvl>
    <w:lvl w:ilvl="4">
      <w:start w:val="1"/>
      <w:numFmt w:val="decimal"/>
      <w:lvlText w:val="%1.%2.%3.%4.%5"/>
      <w:lvlJc w:val="left"/>
      <w:pPr>
        <w:ind w:left="3960" w:hanging="1080"/>
      </w:pPr>
      <w:rPr>
        <w:rFonts w:ascii="Arial" w:hAnsi="Arial" w:cs="Arial" w:hint="default"/>
      </w:rPr>
    </w:lvl>
    <w:lvl w:ilvl="5">
      <w:start w:val="1"/>
      <w:numFmt w:val="decimal"/>
      <w:lvlText w:val="%1.%2.%3.%4.%5.%6"/>
      <w:lvlJc w:val="left"/>
      <w:pPr>
        <w:ind w:left="4680" w:hanging="1080"/>
      </w:pPr>
      <w:rPr>
        <w:rFonts w:ascii="Arial" w:hAnsi="Arial" w:cs="Arial" w:hint="default"/>
      </w:rPr>
    </w:lvl>
    <w:lvl w:ilvl="6">
      <w:start w:val="1"/>
      <w:numFmt w:val="decimal"/>
      <w:lvlText w:val="%1.%2.%3.%4.%5.%6.%7"/>
      <w:lvlJc w:val="left"/>
      <w:pPr>
        <w:ind w:left="5760" w:hanging="1440"/>
      </w:pPr>
      <w:rPr>
        <w:rFonts w:ascii="Arial" w:hAnsi="Arial" w:cs="Arial" w:hint="default"/>
      </w:rPr>
    </w:lvl>
    <w:lvl w:ilvl="7">
      <w:start w:val="1"/>
      <w:numFmt w:val="decimal"/>
      <w:lvlText w:val="%1.%2.%3.%4.%5.%6.%7.%8"/>
      <w:lvlJc w:val="left"/>
      <w:pPr>
        <w:ind w:left="6480" w:hanging="1440"/>
      </w:pPr>
      <w:rPr>
        <w:rFonts w:ascii="Arial" w:hAnsi="Arial" w:cs="Arial" w:hint="default"/>
      </w:rPr>
    </w:lvl>
    <w:lvl w:ilvl="8">
      <w:start w:val="1"/>
      <w:numFmt w:val="decimal"/>
      <w:lvlText w:val="%1.%2.%3.%4.%5.%6.%7.%8.%9"/>
      <w:lvlJc w:val="left"/>
      <w:pPr>
        <w:ind w:left="7200" w:hanging="1440"/>
      </w:pPr>
      <w:rPr>
        <w:rFonts w:ascii="Arial" w:hAnsi="Arial" w:cs="Arial" w:hint="default"/>
      </w:rPr>
    </w:lvl>
  </w:abstractNum>
  <w:abstractNum w:abstractNumId="1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3">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3"/>
  </w:num>
  <w:num w:numId="2">
    <w:abstractNumId w:val="12"/>
  </w:num>
  <w:num w:numId="3">
    <w:abstractNumId w:val="2"/>
  </w:num>
  <w:num w:numId="4">
    <w:abstractNumId w:val="11"/>
  </w:num>
  <w:num w:numId="5">
    <w:abstractNumId w:val="13"/>
  </w:num>
  <w:num w:numId="6">
    <w:abstractNumId w:val="4"/>
  </w:num>
  <w:num w:numId="7">
    <w:abstractNumId w:val="9"/>
  </w:num>
  <w:num w:numId="8">
    <w:abstractNumId w:val="5"/>
  </w:num>
  <w:num w:numId="9">
    <w:abstractNumId w:val="8"/>
  </w:num>
  <w:num w:numId="10">
    <w:abstractNumId w:val="7"/>
  </w:num>
  <w:num w:numId="11">
    <w:abstractNumId w:val="1"/>
  </w:num>
  <w:num w:numId="12">
    <w:abstractNumId w:val="6"/>
  </w:num>
  <w:num w:numId="13">
    <w:abstractNumId w:val="0"/>
  </w:num>
  <w:num w:numId="14">
    <w:abstractNumId w:val="3"/>
  </w:num>
  <w:num w:numId="15">
    <w:abstractNumId w:val="0"/>
  </w:num>
  <w:num w:numId="16">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9CB"/>
    <w:rsid w:val="00002465"/>
    <w:rsid w:val="000048B5"/>
    <w:rsid w:val="000104BD"/>
    <w:rsid w:val="0001212F"/>
    <w:rsid w:val="000135F6"/>
    <w:rsid w:val="0001708F"/>
    <w:rsid w:val="00027067"/>
    <w:rsid w:val="00032134"/>
    <w:rsid w:val="00033326"/>
    <w:rsid w:val="00034629"/>
    <w:rsid w:val="00037813"/>
    <w:rsid w:val="00047952"/>
    <w:rsid w:val="00051ED5"/>
    <w:rsid w:val="000522FD"/>
    <w:rsid w:val="000531BD"/>
    <w:rsid w:val="00055CB6"/>
    <w:rsid w:val="00061E02"/>
    <w:rsid w:val="00062C21"/>
    <w:rsid w:val="000700C3"/>
    <w:rsid w:val="00073C93"/>
    <w:rsid w:val="00083D05"/>
    <w:rsid w:val="00084BDB"/>
    <w:rsid w:val="000874E4"/>
    <w:rsid w:val="00095554"/>
    <w:rsid w:val="000A45B7"/>
    <w:rsid w:val="000A64C1"/>
    <w:rsid w:val="000A7240"/>
    <w:rsid w:val="000B5E64"/>
    <w:rsid w:val="000C3C25"/>
    <w:rsid w:val="000C6ECA"/>
    <w:rsid w:val="000D4A00"/>
    <w:rsid w:val="000D6C2E"/>
    <w:rsid w:val="000D7DA5"/>
    <w:rsid w:val="000E3612"/>
    <w:rsid w:val="000F5435"/>
    <w:rsid w:val="0010269C"/>
    <w:rsid w:val="001069A6"/>
    <w:rsid w:val="001112B8"/>
    <w:rsid w:val="00114423"/>
    <w:rsid w:val="001350C6"/>
    <w:rsid w:val="00141491"/>
    <w:rsid w:val="001446A7"/>
    <w:rsid w:val="001575A8"/>
    <w:rsid w:val="00160C74"/>
    <w:rsid w:val="001638D5"/>
    <w:rsid w:val="00163C9F"/>
    <w:rsid w:val="00183776"/>
    <w:rsid w:val="00187554"/>
    <w:rsid w:val="0019137E"/>
    <w:rsid w:val="001A5CB4"/>
    <w:rsid w:val="001B18E2"/>
    <w:rsid w:val="001B34F3"/>
    <w:rsid w:val="001B54D4"/>
    <w:rsid w:val="001C16A8"/>
    <w:rsid w:val="001C1F58"/>
    <w:rsid w:val="001C21AE"/>
    <w:rsid w:val="001C4164"/>
    <w:rsid w:val="001C74C3"/>
    <w:rsid w:val="001D16E5"/>
    <w:rsid w:val="001D17E1"/>
    <w:rsid w:val="001D5857"/>
    <w:rsid w:val="001F317B"/>
    <w:rsid w:val="001F5B91"/>
    <w:rsid w:val="001F7871"/>
    <w:rsid w:val="00207EE3"/>
    <w:rsid w:val="002250BE"/>
    <w:rsid w:val="00227617"/>
    <w:rsid w:val="00245849"/>
    <w:rsid w:val="00245D75"/>
    <w:rsid w:val="00251C3F"/>
    <w:rsid w:val="00273D5F"/>
    <w:rsid w:val="0027569D"/>
    <w:rsid w:val="0028043D"/>
    <w:rsid w:val="002810FD"/>
    <w:rsid w:val="00281257"/>
    <w:rsid w:val="00281615"/>
    <w:rsid w:val="0028485E"/>
    <w:rsid w:val="002914FD"/>
    <w:rsid w:val="002921E5"/>
    <w:rsid w:val="00293B76"/>
    <w:rsid w:val="002949DD"/>
    <w:rsid w:val="00294BA3"/>
    <w:rsid w:val="00295E01"/>
    <w:rsid w:val="002A7617"/>
    <w:rsid w:val="002A7ED7"/>
    <w:rsid w:val="002A7FA1"/>
    <w:rsid w:val="002C499A"/>
    <w:rsid w:val="002C738A"/>
    <w:rsid w:val="002D0F08"/>
    <w:rsid w:val="002D5529"/>
    <w:rsid w:val="002D7217"/>
    <w:rsid w:val="002E12CA"/>
    <w:rsid w:val="002E1642"/>
    <w:rsid w:val="002E5A73"/>
    <w:rsid w:val="002F1B0A"/>
    <w:rsid w:val="00310DDF"/>
    <w:rsid w:val="00314A52"/>
    <w:rsid w:val="00320A0D"/>
    <w:rsid w:val="00324304"/>
    <w:rsid w:val="003316D9"/>
    <w:rsid w:val="00347DB6"/>
    <w:rsid w:val="00350EE7"/>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D75A5"/>
    <w:rsid w:val="003E3693"/>
    <w:rsid w:val="003E760D"/>
    <w:rsid w:val="003F4325"/>
    <w:rsid w:val="003F79D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C72A8"/>
    <w:rsid w:val="004C7A80"/>
    <w:rsid w:val="004D3BAA"/>
    <w:rsid w:val="004D77E1"/>
    <w:rsid w:val="004E4B38"/>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1BE8"/>
    <w:rsid w:val="005B7409"/>
    <w:rsid w:val="005C15CC"/>
    <w:rsid w:val="005D5961"/>
    <w:rsid w:val="005E36A7"/>
    <w:rsid w:val="005F4523"/>
    <w:rsid w:val="005F4C81"/>
    <w:rsid w:val="005F65A1"/>
    <w:rsid w:val="006125D7"/>
    <w:rsid w:val="006160AE"/>
    <w:rsid w:val="006204CC"/>
    <w:rsid w:val="00622808"/>
    <w:rsid w:val="00622A86"/>
    <w:rsid w:val="0062450A"/>
    <w:rsid w:val="00624976"/>
    <w:rsid w:val="00631715"/>
    <w:rsid w:val="00631C53"/>
    <w:rsid w:val="00634A60"/>
    <w:rsid w:val="00637340"/>
    <w:rsid w:val="00650516"/>
    <w:rsid w:val="00656B20"/>
    <w:rsid w:val="0065730F"/>
    <w:rsid w:val="0066094F"/>
    <w:rsid w:val="00663CB8"/>
    <w:rsid w:val="006657CC"/>
    <w:rsid w:val="006677D0"/>
    <w:rsid w:val="00677566"/>
    <w:rsid w:val="00677FB7"/>
    <w:rsid w:val="006809CB"/>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2A3F"/>
    <w:rsid w:val="0074502C"/>
    <w:rsid w:val="00766EED"/>
    <w:rsid w:val="00773798"/>
    <w:rsid w:val="0078068A"/>
    <w:rsid w:val="00781A8D"/>
    <w:rsid w:val="00782D05"/>
    <w:rsid w:val="007835D4"/>
    <w:rsid w:val="00785758"/>
    <w:rsid w:val="00790ED3"/>
    <w:rsid w:val="0079169E"/>
    <w:rsid w:val="00791E9A"/>
    <w:rsid w:val="0079443E"/>
    <w:rsid w:val="0079558F"/>
    <w:rsid w:val="00796267"/>
    <w:rsid w:val="00796B82"/>
    <w:rsid w:val="007A4576"/>
    <w:rsid w:val="007B3E28"/>
    <w:rsid w:val="007C2038"/>
    <w:rsid w:val="007C49CE"/>
    <w:rsid w:val="007C595D"/>
    <w:rsid w:val="007D32BA"/>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726CB"/>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24D52"/>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6140"/>
    <w:rsid w:val="009E7EA6"/>
    <w:rsid w:val="009F10F4"/>
    <w:rsid w:val="009F332A"/>
    <w:rsid w:val="00A00183"/>
    <w:rsid w:val="00A026B4"/>
    <w:rsid w:val="00A03ECB"/>
    <w:rsid w:val="00A12112"/>
    <w:rsid w:val="00A414EB"/>
    <w:rsid w:val="00A45F94"/>
    <w:rsid w:val="00A50458"/>
    <w:rsid w:val="00A55596"/>
    <w:rsid w:val="00A65A51"/>
    <w:rsid w:val="00A7189B"/>
    <w:rsid w:val="00A71E92"/>
    <w:rsid w:val="00A74081"/>
    <w:rsid w:val="00A83967"/>
    <w:rsid w:val="00AA480E"/>
    <w:rsid w:val="00AA59E0"/>
    <w:rsid w:val="00AB03D5"/>
    <w:rsid w:val="00AB119C"/>
    <w:rsid w:val="00AB564C"/>
    <w:rsid w:val="00AB7157"/>
    <w:rsid w:val="00AC3D44"/>
    <w:rsid w:val="00AC551F"/>
    <w:rsid w:val="00AD0F8A"/>
    <w:rsid w:val="00AD3B62"/>
    <w:rsid w:val="00AD49F1"/>
    <w:rsid w:val="00AD50AC"/>
    <w:rsid w:val="00AE5EDA"/>
    <w:rsid w:val="00B0249F"/>
    <w:rsid w:val="00B04592"/>
    <w:rsid w:val="00B05BBA"/>
    <w:rsid w:val="00B06CE2"/>
    <w:rsid w:val="00B070C6"/>
    <w:rsid w:val="00B12BBB"/>
    <w:rsid w:val="00B2276F"/>
    <w:rsid w:val="00B360C9"/>
    <w:rsid w:val="00B364F1"/>
    <w:rsid w:val="00B408BC"/>
    <w:rsid w:val="00B42F03"/>
    <w:rsid w:val="00B42F15"/>
    <w:rsid w:val="00B44DB6"/>
    <w:rsid w:val="00B469A6"/>
    <w:rsid w:val="00B515F0"/>
    <w:rsid w:val="00B521E7"/>
    <w:rsid w:val="00B524CF"/>
    <w:rsid w:val="00B5527E"/>
    <w:rsid w:val="00B57573"/>
    <w:rsid w:val="00B74B70"/>
    <w:rsid w:val="00B830D6"/>
    <w:rsid w:val="00B87205"/>
    <w:rsid w:val="00B87827"/>
    <w:rsid w:val="00B931E7"/>
    <w:rsid w:val="00B96053"/>
    <w:rsid w:val="00B96D40"/>
    <w:rsid w:val="00B97253"/>
    <w:rsid w:val="00BA0164"/>
    <w:rsid w:val="00BA14BE"/>
    <w:rsid w:val="00BA6288"/>
    <w:rsid w:val="00BB0356"/>
    <w:rsid w:val="00BB663D"/>
    <w:rsid w:val="00BC58B6"/>
    <w:rsid w:val="00BE2074"/>
    <w:rsid w:val="00BE3AF3"/>
    <w:rsid w:val="00BE55C7"/>
    <w:rsid w:val="00BE64FF"/>
    <w:rsid w:val="00BF08E2"/>
    <w:rsid w:val="00C00432"/>
    <w:rsid w:val="00C10690"/>
    <w:rsid w:val="00C1389A"/>
    <w:rsid w:val="00C20DB0"/>
    <w:rsid w:val="00C33C63"/>
    <w:rsid w:val="00C4012A"/>
    <w:rsid w:val="00C40691"/>
    <w:rsid w:val="00C416F3"/>
    <w:rsid w:val="00C42C26"/>
    <w:rsid w:val="00C458CF"/>
    <w:rsid w:val="00C47922"/>
    <w:rsid w:val="00C52026"/>
    <w:rsid w:val="00C61349"/>
    <w:rsid w:val="00C615EF"/>
    <w:rsid w:val="00C628FD"/>
    <w:rsid w:val="00C7132E"/>
    <w:rsid w:val="00C7173A"/>
    <w:rsid w:val="00C729BB"/>
    <w:rsid w:val="00C739BA"/>
    <w:rsid w:val="00C75290"/>
    <w:rsid w:val="00C77223"/>
    <w:rsid w:val="00C8640B"/>
    <w:rsid w:val="00C86575"/>
    <w:rsid w:val="00C90640"/>
    <w:rsid w:val="00C91C67"/>
    <w:rsid w:val="00C96AE6"/>
    <w:rsid w:val="00C974A5"/>
    <w:rsid w:val="00CA0423"/>
    <w:rsid w:val="00CB6DF9"/>
    <w:rsid w:val="00CC23C9"/>
    <w:rsid w:val="00CD47BE"/>
    <w:rsid w:val="00CE471E"/>
    <w:rsid w:val="00D01387"/>
    <w:rsid w:val="00D02FA8"/>
    <w:rsid w:val="00D17948"/>
    <w:rsid w:val="00D22E8A"/>
    <w:rsid w:val="00D35ABB"/>
    <w:rsid w:val="00D35E7B"/>
    <w:rsid w:val="00D37E35"/>
    <w:rsid w:val="00D70B08"/>
    <w:rsid w:val="00D733B4"/>
    <w:rsid w:val="00D85AC2"/>
    <w:rsid w:val="00D9579B"/>
    <w:rsid w:val="00D96F31"/>
    <w:rsid w:val="00DB1BA5"/>
    <w:rsid w:val="00DB3060"/>
    <w:rsid w:val="00DD1C37"/>
    <w:rsid w:val="00DD4013"/>
    <w:rsid w:val="00DF04C7"/>
    <w:rsid w:val="00E106FE"/>
    <w:rsid w:val="00E40C83"/>
    <w:rsid w:val="00E43CAF"/>
    <w:rsid w:val="00E5143A"/>
    <w:rsid w:val="00E6623A"/>
    <w:rsid w:val="00E66CF8"/>
    <w:rsid w:val="00E81D1F"/>
    <w:rsid w:val="00E91F0F"/>
    <w:rsid w:val="00E95AB2"/>
    <w:rsid w:val="00EA0461"/>
    <w:rsid w:val="00EA3D1A"/>
    <w:rsid w:val="00EA4F1E"/>
    <w:rsid w:val="00EA5587"/>
    <w:rsid w:val="00EB3CA0"/>
    <w:rsid w:val="00EB6634"/>
    <w:rsid w:val="00EC0AE6"/>
    <w:rsid w:val="00EC16B2"/>
    <w:rsid w:val="00EC3B28"/>
    <w:rsid w:val="00EC7711"/>
    <w:rsid w:val="00EE0CEC"/>
    <w:rsid w:val="00EE1757"/>
    <w:rsid w:val="00EE6314"/>
    <w:rsid w:val="00EE67D4"/>
    <w:rsid w:val="00EE6F0B"/>
    <w:rsid w:val="00EF7DF7"/>
    <w:rsid w:val="00F049B6"/>
    <w:rsid w:val="00F11C19"/>
    <w:rsid w:val="00F345D8"/>
    <w:rsid w:val="00F35F35"/>
    <w:rsid w:val="00F448DD"/>
    <w:rsid w:val="00F559BB"/>
    <w:rsid w:val="00F617E1"/>
    <w:rsid w:val="00F62267"/>
    <w:rsid w:val="00F6362C"/>
    <w:rsid w:val="00F75CB7"/>
    <w:rsid w:val="00FC2F19"/>
    <w:rsid w:val="00FC3318"/>
    <w:rsid w:val="00FD4CC6"/>
    <w:rsid w:val="00FE66AB"/>
    <w:rsid w:val="00FE66B1"/>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3A1E34"/>
  <w15:docId w15:val="{82AD7EBF-E367-4788-9A84-DB6EFCFDB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size">
    <w:name w:val="size"/>
    <w:basedOn w:val="DefaultParagraphFont"/>
    <w:rsid w:val="00C42C26"/>
  </w:style>
  <w:style w:type="paragraph" w:styleId="PlainText">
    <w:name w:val="Plain Text"/>
    <w:basedOn w:val="Normal"/>
    <w:link w:val="PlainTextChar"/>
    <w:uiPriority w:val="99"/>
    <w:semiHidden/>
    <w:unhideWhenUsed/>
    <w:rsid w:val="001F7871"/>
    <w:rPr>
      <w:rFonts w:ascii="Calibri" w:eastAsiaTheme="minorHAnsi" w:hAnsi="Calibri" w:cstheme="minorBidi"/>
      <w:szCs w:val="21"/>
    </w:rPr>
  </w:style>
  <w:style w:type="character" w:customStyle="1" w:styleId="PlainTextChar">
    <w:name w:val="Plain Text Char"/>
    <w:basedOn w:val="DefaultParagraphFont"/>
    <w:link w:val="PlainText"/>
    <w:uiPriority w:val="99"/>
    <w:semiHidden/>
    <w:rsid w:val="001F7871"/>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313913">
      <w:bodyDiv w:val="1"/>
      <w:marLeft w:val="0"/>
      <w:marRight w:val="0"/>
      <w:marTop w:val="0"/>
      <w:marBottom w:val="0"/>
      <w:divBdr>
        <w:top w:val="none" w:sz="0" w:space="0" w:color="auto"/>
        <w:left w:val="none" w:sz="0" w:space="0" w:color="auto"/>
        <w:bottom w:val="none" w:sz="0" w:space="0" w:color="auto"/>
        <w:right w:val="none" w:sz="0" w:space="0" w:color="auto"/>
      </w:divBdr>
    </w:div>
    <w:div w:id="220749932">
      <w:bodyDiv w:val="1"/>
      <w:marLeft w:val="0"/>
      <w:marRight w:val="0"/>
      <w:marTop w:val="0"/>
      <w:marBottom w:val="0"/>
      <w:divBdr>
        <w:top w:val="none" w:sz="0" w:space="0" w:color="auto"/>
        <w:left w:val="none" w:sz="0" w:space="0" w:color="auto"/>
        <w:bottom w:val="none" w:sz="0" w:space="0" w:color="auto"/>
        <w:right w:val="none" w:sz="0" w:space="0" w:color="auto"/>
      </w:divBdr>
    </w:div>
    <w:div w:id="392778364">
      <w:bodyDiv w:val="1"/>
      <w:marLeft w:val="0"/>
      <w:marRight w:val="0"/>
      <w:marTop w:val="0"/>
      <w:marBottom w:val="0"/>
      <w:divBdr>
        <w:top w:val="none" w:sz="0" w:space="0" w:color="auto"/>
        <w:left w:val="none" w:sz="0" w:space="0" w:color="auto"/>
        <w:bottom w:val="none" w:sz="0" w:space="0" w:color="auto"/>
        <w:right w:val="none" w:sz="0" w:space="0" w:color="auto"/>
      </w:divBdr>
    </w:div>
    <w:div w:id="630792669">
      <w:bodyDiv w:val="1"/>
      <w:marLeft w:val="0"/>
      <w:marRight w:val="0"/>
      <w:marTop w:val="0"/>
      <w:marBottom w:val="0"/>
      <w:divBdr>
        <w:top w:val="none" w:sz="0" w:space="0" w:color="auto"/>
        <w:left w:val="none" w:sz="0" w:space="0" w:color="auto"/>
        <w:bottom w:val="none" w:sz="0" w:space="0" w:color="auto"/>
        <w:right w:val="none" w:sz="0" w:space="0" w:color="auto"/>
      </w:divBdr>
    </w:div>
    <w:div w:id="714162135">
      <w:bodyDiv w:val="1"/>
      <w:marLeft w:val="0"/>
      <w:marRight w:val="0"/>
      <w:marTop w:val="0"/>
      <w:marBottom w:val="0"/>
      <w:divBdr>
        <w:top w:val="none" w:sz="0" w:space="0" w:color="auto"/>
        <w:left w:val="none" w:sz="0" w:space="0" w:color="auto"/>
        <w:bottom w:val="none" w:sz="0" w:space="0" w:color="auto"/>
        <w:right w:val="none" w:sz="0" w:space="0" w:color="auto"/>
      </w:divBdr>
    </w:div>
    <w:div w:id="898831446">
      <w:bodyDiv w:val="1"/>
      <w:marLeft w:val="0"/>
      <w:marRight w:val="0"/>
      <w:marTop w:val="0"/>
      <w:marBottom w:val="0"/>
      <w:divBdr>
        <w:top w:val="none" w:sz="0" w:space="0" w:color="auto"/>
        <w:left w:val="none" w:sz="0" w:space="0" w:color="auto"/>
        <w:bottom w:val="none" w:sz="0" w:space="0" w:color="auto"/>
        <w:right w:val="none" w:sz="0" w:space="0" w:color="auto"/>
      </w:divBdr>
    </w:div>
    <w:div w:id="973414821">
      <w:bodyDiv w:val="1"/>
      <w:marLeft w:val="0"/>
      <w:marRight w:val="0"/>
      <w:marTop w:val="0"/>
      <w:marBottom w:val="0"/>
      <w:divBdr>
        <w:top w:val="none" w:sz="0" w:space="0" w:color="auto"/>
        <w:left w:val="none" w:sz="0" w:space="0" w:color="auto"/>
        <w:bottom w:val="none" w:sz="0" w:space="0" w:color="auto"/>
        <w:right w:val="none" w:sz="0" w:space="0" w:color="auto"/>
      </w:divBdr>
    </w:div>
    <w:div w:id="1044256532">
      <w:bodyDiv w:val="1"/>
      <w:marLeft w:val="0"/>
      <w:marRight w:val="0"/>
      <w:marTop w:val="0"/>
      <w:marBottom w:val="0"/>
      <w:divBdr>
        <w:top w:val="none" w:sz="0" w:space="0" w:color="auto"/>
        <w:left w:val="none" w:sz="0" w:space="0" w:color="auto"/>
        <w:bottom w:val="none" w:sz="0" w:space="0" w:color="auto"/>
        <w:right w:val="none" w:sz="0" w:space="0" w:color="auto"/>
      </w:divBdr>
    </w:div>
    <w:div w:id="1255819678">
      <w:bodyDiv w:val="1"/>
      <w:marLeft w:val="0"/>
      <w:marRight w:val="0"/>
      <w:marTop w:val="0"/>
      <w:marBottom w:val="0"/>
      <w:divBdr>
        <w:top w:val="none" w:sz="0" w:space="0" w:color="auto"/>
        <w:left w:val="none" w:sz="0" w:space="0" w:color="auto"/>
        <w:bottom w:val="none" w:sz="0" w:space="0" w:color="auto"/>
        <w:right w:val="none" w:sz="0" w:space="0" w:color="auto"/>
      </w:divBdr>
    </w:div>
    <w:div w:id="1388411284">
      <w:bodyDiv w:val="1"/>
      <w:marLeft w:val="0"/>
      <w:marRight w:val="0"/>
      <w:marTop w:val="0"/>
      <w:marBottom w:val="0"/>
      <w:divBdr>
        <w:top w:val="none" w:sz="0" w:space="0" w:color="auto"/>
        <w:left w:val="none" w:sz="0" w:space="0" w:color="auto"/>
        <w:bottom w:val="none" w:sz="0" w:space="0" w:color="auto"/>
        <w:right w:val="none" w:sz="0" w:space="0" w:color="auto"/>
      </w:divBdr>
    </w:div>
    <w:div w:id="1458717037">
      <w:bodyDiv w:val="1"/>
      <w:marLeft w:val="0"/>
      <w:marRight w:val="0"/>
      <w:marTop w:val="0"/>
      <w:marBottom w:val="0"/>
      <w:divBdr>
        <w:top w:val="none" w:sz="0" w:space="0" w:color="auto"/>
        <w:left w:val="none" w:sz="0" w:space="0" w:color="auto"/>
        <w:bottom w:val="none" w:sz="0" w:space="0" w:color="auto"/>
        <w:right w:val="none" w:sz="0" w:space="0" w:color="auto"/>
      </w:divBdr>
    </w:div>
    <w:div w:id="1479035453">
      <w:bodyDiv w:val="1"/>
      <w:marLeft w:val="0"/>
      <w:marRight w:val="0"/>
      <w:marTop w:val="0"/>
      <w:marBottom w:val="0"/>
      <w:divBdr>
        <w:top w:val="none" w:sz="0" w:space="0" w:color="auto"/>
        <w:left w:val="none" w:sz="0" w:space="0" w:color="auto"/>
        <w:bottom w:val="none" w:sz="0" w:space="0" w:color="auto"/>
        <w:right w:val="none" w:sz="0" w:space="0" w:color="auto"/>
      </w:divBdr>
    </w:div>
    <w:div w:id="1537696952">
      <w:bodyDiv w:val="1"/>
      <w:marLeft w:val="0"/>
      <w:marRight w:val="0"/>
      <w:marTop w:val="0"/>
      <w:marBottom w:val="0"/>
      <w:divBdr>
        <w:top w:val="none" w:sz="0" w:space="0" w:color="auto"/>
        <w:left w:val="none" w:sz="0" w:space="0" w:color="auto"/>
        <w:bottom w:val="none" w:sz="0" w:space="0" w:color="auto"/>
        <w:right w:val="none" w:sz="0" w:space="0" w:color="auto"/>
      </w:divBdr>
    </w:div>
    <w:div w:id="1609697887">
      <w:bodyDiv w:val="1"/>
      <w:marLeft w:val="0"/>
      <w:marRight w:val="0"/>
      <w:marTop w:val="0"/>
      <w:marBottom w:val="0"/>
      <w:divBdr>
        <w:top w:val="none" w:sz="0" w:space="0" w:color="auto"/>
        <w:left w:val="none" w:sz="0" w:space="0" w:color="auto"/>
        <w:bottom w:val="none" w:sz="0" w:space="0" w:color="auto"/>
        <w:right w:val="none" w:sz="0" w:space="0" w:color="auto"/>
      </w:divBdr>
    </w:div>
    <w:div w:id="1650862874">
      <w:bodyDiv w:val="1"/>
      <w:marLeft w:val="0"/>
      <w:marRight w:val="0"/>
      <w:marTop w:val="0"/>
      <w:marBottom w:val="0"/>
      <w:divBdr>
        <w:top w:val="none" w:sz="0" w:space="0" w:color="auto"/>
        <w:left w:val="none" w:sz="0" w:space="0" w:color="auto"/>
        <w:bottom w:val="none" w:sz="0" w:space="0" w:color="auto"/>
        <w:right w:val="none" w:sz="0" w:space="0" w:color="auto"/>
      </w:divBdr>
    </w:div>
    <w:div w:id="1708412111">
      <w:bodyDiv w:val="1"/>
      <w:marLeft w:val="0"/>
      <w:marRight w:val="0"/>
      <w:marTop w:val="0"/>
      <w:marBottom w:val="0"/>
      <w:divBdr>
        <w:top w:val="none" w:sz="0" w:space="0" w:color="auto"/>
        <w:left w:val="none" w:sz="0" w:space="0" w:color="auto"/>
        <w:bottom w:val="none" w:sz="0" w:space="0" w:color="auto"/>
        <w:right w:val="none" w:sz="0" w:space="0" w:color="auto"/>
      </w:divBdr>
    </w:div>
    <w:div w:id="1727293677">
      <w:bodyDiv w:val="1"/>
      <w:marLeft w:val="0"/>
      <w:marRight w:val="0"/>
      <w:marTop w:val="0"/>
      <w:marBottom w:val="0"/>
      <w:divBdr>
        <w:top w:val="none" w:sz="0" w:space="0" w:color="auto"/>
        <w:left w:val="none" w:sz="0" w:space="0" w:color="auto"/>
        <w:bottom w:val="none" w:sz="0" w:space="0" w:color="auto"/>
        <w:right w:val="none" w:sz="0" w:space="0" w:color="auto"/>
      </w:divBdr>
    </w:div>
    <w:div w:id="1792164665">
      <w:bodyDiv w:val="1"/>
      <w:marLeft w:val="0"/>
      <w:marRight w:val="0"/>
      <w:marTop w:val="0"/>
      <w:marBottom w:val="0"/>
      <w:divBdr>
        <w:top w:val="none" w:sz="0" w:space="0" w:color="auto"/>
        <w:left w:val="none" w:sz="0" w:space="0" w:color="auto"/>
        <w:bottom w:val="none" w:sz="0" w:space="0" w:color="auto"/>
        <w:right w:val="none" w:sz="0" w:space="0" w:color="auto"/>
      </w:divBdr>
    </w:div>
    <w:div w:id="1892418525">
      <w:bodyDiv w:val="1"/>
      <w:marLeft w:val="0"/>
      <w:marRight w:val="0"/>
      <w:marTop w:val="0"/>
      <w:marBottom w:val="0"/>
      <w:divBdr>
        <w:top w:val="none" w:sz="0" w:space="0" w:color="auto"/>
        <w:left w:val="none" w:sz="0" w:space="0" w:color="auto"/>
        <w:bottom w:val="none" w:sz="0" w:space="0" w:color="auto"/>
        <w:right w:val="none" w:sz="0" w:space="0" w:color="auto"/>
      </w:divBdr>
    </w:div>
    <w:div w:id="1942712777">
      <w:bodyDiv w:val="1"/>
      <w:marLeft w:val="0"/>
      <w:marRight w:val="0"/>
      <w:marTop w:val="0"/>
      <w:marBottom w:val="0"/>
      <w:divBdr>
        <w:top w:val="none" w:sz="0" w:space="0" w:color="auto"/>
        <w:left w:val="none" w:sz="0" w:space="0" w:color="auto"/>
        <w:bottom w:val="none" w:sz="0" w:space="0" w:color="auto"/>
        <w:right w:val="none" w:sz="0" w:space="0" w:color="auto"/>
      </w:divBdr>
    </w:div>
    <w:div w:id="2048409411">
      <w:bodyDiv w:val="1"/>
      <w:marLeft w:val="0"/>
      <w:marRight w:val="0"/>
      <w:marTop w:val="0"/>
      <w:marBottom w:val="0"/>
      <w:divBdr>
        <w:top w:val="none" w:sz="0" w:space="0" w:color="auto"/>
        <w:left w:val="none" w:sz="0" w:space="0" w:color="auto"/>
        <w:bottom w:val="none" w:sz="0" w:space="0" w:color="auto"/>
        <w:right w:val="none" w:sz="0" w:space="0" w:color="auto"/>
      </w:divBdr>
    </w:div>
    <w:div w:id="210187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is.aemet.es" TargetMode="External"/><Relationship Id="rId12" Type="http://schemas.openxmlformats.org/officeDocument/2006/relationships/hyperlink" Target="https://wis.aemet.es" TargetMode="External"/><Relationship Id="rId13" Type="http://schemas.openxmlformats.org/officeDocument/2006/relationships/hyperlink" Target="http://wis.wmo.int/file=649)" TargetMode="External"/><Relationship Id="rId14" Type="http://schemas.openxmlformats.org/officeDocument/2006/relationships/hyperlink" Target="https://www.wmo.int/pages/about/documents/Fullreport_Survey_Impacts_2015.pdf" TargetMode="External"/><Relationship Id="rId15" Type="http://schemas.openxmlformats.org/officeDocument/2006/relationships/hyperlink" Target="http://www.wmo.int/pages/prog/www/WIS/centres/index_en.php" TargetMode="External"/><Relationship Id="rId16" Type="http://schemas.openxmlformats.org/officeDocument/2006/relationships/hyperlink" Target="http://www.wmo.int/pages/prog/www/CBS/Lists_WorkGroups/CBS/cross-cutting/fp%20wis-gts/members" TargetMode="Externa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mailto:stephane.dekeyzer@meteo.be" TargetMode="External"/><Relationship Id="rId10" Type="http://schemas.openxmlformats.org/officeDocument/2006/relationships/hyperlink" Target="mailto:dmelanit@meteo.b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francis\Downloads\ET-WISC2017-doc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E548C-3593-3241-9AF8-2C3FCC205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C:\Users\mark.francis\Downloads\ET-WISC2017-docXX-template.dotx</Template>
  <TotalTime>213</TotalTime>
  <Pages>4</Pages>
  <Words>1568</Words>
  <Characters>8942</Characters>
  <Application>Microsoft Macintosh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10490</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 Mark</dc:creator>
  <cp:keywords>WIS</cp:keywords>
  <cp:lastModifiedBy>Tandy, Jeremy</cp:lastModifiedBy>
  <cp:revision>8</cp:revision>
  <cp:lastPrinted>2012-03-15T15:21:00Z</cp:lastPrinted>
  <dcterms:created xsi:type="dcterms:W3CDTF">2017-11-10T07:33:00Z</dcterms:created>
  <dcterms:modified xsi:type="dcterms:W3CDTF">2017-11-11T11:28:00Z</dcterms:modified>
</cp:coreProperties>
</file>