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EE6314" w:rsidP="00EE631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W</w:t>
            </w:r>
            <w:r w:rsidR="003F79D5">
              <w:rPr>
                <w:rFonts w:cstheme="minorBidi"/>
                <w:b/>
                <w:snapToGrid w:val="0"/>
                <w:color w:val="365F91" w:themeColor="accent1" w:themeShade="BF"/>
                <w:szCs w:val="22"/>
                <w:lang w:val="en-US"/>
              </w:rPr>
              <w:t>ISC</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rsidR="00B74B70" w:rsidRPr="003F79D5" w:rsidRDefault="00EE6314" w:rsidP="00777D3E">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Pr>
                <w:rFonts w:cs="Tahoma"/>
                <w:b/>
                <w:bCs/>
                <w:color w:val="365F91" w:themeColor="accent1" w:themeShade="BF"/>
                <w:szCs w:val="22"/>
                <w:lang w:val="en-US"/>
              </w:rPr>
              <w:t>W</w:t>
            </w:r>
            <w:r w:rsidR="003F79D5" w:rsidRPr="003F79D5">
              <w:rPr>
                <w:rFonts w:cs="Tahoma"/>
                <w:b/>
                <w:bCs/>
                <w:color w:val="365F91" w:themeColor="accent1" w:themeShade="BF"/>
                <w:szCs w:val="22"/>
                <w:lang w:val="en-US"/>
              </w:rPr>
              <w:t>ISC</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777D3E">
              <w:rPr>
                <w:rFonts w:cs="Tahoma"/>
                <w:b/>
                <w:bCs/>
                <w:color w:val="365F91" w:themeColor="accent1" w:themeShade="BF"/>
                <w:szCs w:val="22"/>
                <w:lang w:val="en-US"/>
              </w:rPr>
              <w:t>Doc</w:t>
            </w:r>
            <w:r w:rsidR="003316D9" w:rsidRPr="00777D3E">
              <w:rPr>
                <w:rFonts w:cs="Tahoma"/>
                <w:b/>
                <w:bCs/>
                <w:color w:val="365F91" w:themeColor="accent1" w:themeShade="BF"/>
                <w:szCs w:val="22"/>
                <w:lang w:val="en-US"/>
              </w:rPr>
              <w:t xml:space="preserve"> </w:t>
            </w:r>
            <w:r w:rsidR="00E81D1F" w:rsidRPr="003F79D5">
              <w:rPr>
                <w:rFonts w:cs="Tahoma"/>
                <w:b/>
                <w:bCs/>
                <w:color w:val="365F91" w:themeColor="accent1" w:themeShade="BF"/>
                <w:szCs w:val="22"/>
                <w:lang w:val="en-US"/>
              </w:rPr>
              <w:t>-</w:t>
            </w:r>
            <w:r w:rsidR="00777D3E">
              <w:rPr>
                <w:rFonts w:cs="Tahoma"/>
                <w:b/>
                <w:bCs/>
                <w:color w:val="365F91" w:themeColor="accent1" w:themeShade="BF"/>
                <w:szCs w:val="22"/>
                <w:lang w:val="en-US"/>
              </w:rPr>
              <w:t>8(1)</w:t>
            </w:r>
          </w:p>
        </w:tc>
      </w:tr>
      <w:tr w:rsidR="00B74B70" w:rsidRPr="005D666D" w:rsidTr="00313D16">
        <w:trPr>
          <w:trHeight w:val="730"/>
        </w:trPr>
        <w:tc>
          <w:tcPr>
            <w:tcW w:w="6912" w:type="dxa"/>
            <w:vMerge/>
          </w:tcPr>
          <w:p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D666D" w:rsidRDefault="00B74B70" w:rsidP="00777D3E">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777D3E">
              <w:rPr>
                <w:rFonts w:cs="Tahoma"/>
                <w:color w:val="365F91" w:themeColor="accent1" w:themeShade="BF"/>
                <w:szCs w:val="22"/>
              </w:rPr>
              <w:t>Secretariat</w:t>
            </w:r>
          </w:p>
          <w:p w:rsidR="00B74B70" w:rsidRPr="005D666D" w:rsidRDefault="00777D3E" w:rsidP="00E81D1F">
            <w:pPr>
              <w:spacing w:after="60"/>
              <w:ind w:right="-108"/>
              <w:jc w:val="right"/>
              <w:rPr>
                <w:rFonts w:cs="Tahoma"/>
                <w:color w:val="365F91" w:themeColor="accent1" w:themeShade="BF"/>
                <w:szCs w:val="22"/>
              </w:rPr>
            </w:pPr>
            <w:r>
              <w:rPr>
                <w:rFonts w:cs="Tahoma"/>
                <w:color w:val="365F91" w:themeColor="accent1" w:themeShade="BF"/>
                <w:szCs w:val="22"/>
              </w:rPr>
              <w:t>01</w:t>
            </w:r>
            <w:r w:rsidR="00B74B70" w:rsidRPr="00777D3E">
              <w:rPr>
                <w:rFonts w:cs="Tahoma"/>
                <w:color w:val="365F91" w:themeColor="accent1" w:themeShade="BF"/>
                <w:szCs w:val="22"/>
              </w:rPr>
              <w:t>.</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F35F35" w:rsidRDefault="00777D3E" w:rsidP="00B57573">
      <w:pPr>
        <w:pStyle w:val="Heading1"/>
        <w:jc w:val="center"/>
      </w:pPr>
      <w:r>
        <w:t>Report from Task team on Information Management</w:t>
      </w:r>
    </w:p>
    <w:p w:rsidR="00777D3E" w:rsidRPr="00777D3E" w:rsidRDefault="00777D3E" w:rsidP="00777D3E">
      <w:pPr>
        <w:rPr>
          <w:i/>
          <w:iCs/>
        </w:rPr>
      </w:pPr>
      <w:r w:rsidRPr="00777D3E">
        <w:rPr>
          <w:i/>
          <w:iCs/>
        </w:rPr>
        <w:t>(Provided on behalf of William Wright, Co-Chair CBS Task Team on Information Management)</w:t>
      </w:r>
    </w:p>
    <w:p w:rsidR="00777D3E" w:rsidRDefault="00777D3E" w:rsidP="00777D3E"/>
    <w:p w:rsidR="00777D3E" w:rsidRPr="00777D3E" w:rsidRDefault="00777D3E" w:rsidP="00F32EFB">
      <w:pPr>
        <w:pStyle w:val="BodyTextNumbered"/>
      </w:pPr>
      <w:r>
        <w:t>T</w:t>
      </w:r>
      <w:r w:rsidRPr="00777D3E">
        <w:t xml:space="preserve">he first meeting of the Task Team – Information Management took place on 5-6 October, and followed the WMO Workshop on Information Management. </w:t>
      </w:r>
      <w:r>
        <w:t>T</w:t>
      </w:r>
      <w:r w:rsidRPr="00777D3E">
        <w:t xml:space="preserve">he main outcome was a plan to develop material for a Manual on Information Management. In order to have at least some deliverables ready for the CBS </w:t>
      </w:r>
      <w:r>
        <w:t>Technical Conference</w:t>
      </w:r>
      <w:r w:rsidRPr="00777D3E">
        <w:t xml:space="preserve"> in March 2018, it was agreed that the scope of the Team's endeavours over the next three months should be to frame a structure and outline for the Manual and associated guidance materials, arranged along the lines of a Maturity Matrix.</w:t>
      </w:r>
    </w:p>
    <w:p w:rsidR="00777D3E" w:rsidRDefault="00777D3E" w:rsidP="00777D3E">
      <w:pPr>
        <w:pStyle w:val="BodyTextNumbered"/>
      </w:pPr>
      <w:r w:rsidRPr="00777D3E">
        <w:t>Nine key Topics (subsequently condensed to eight), corresponding to required competencies in the Maturity Matrix, were identified, and for each topic it was agreed that team members would</w:t>
      </w:r>
      <w:r>
        <w:t>:</w:t>
      </w:r>
    </w:p>
    <w:p w:rsidR="00777D3E" w:rsidRDefault="00463BFE" w:rsidP="00F32EFB">
      <w:pPr>
        <w:pStyle w:val="BodyTextNumbered"/>
        <w:numPr>
          <w:ilvl w:val="1"/>
          <w:numId w:val="1"/>
        </w:numPr>
      </w:pPr>
      <w:r>
        <w:t>D</w:t>
      </w:r>
      <w:r w:rsidR="00777D3E" w:rsidRPr="00777D3E">
        <w:t>e</w:t>
      </w:r>
      <w:r w:rsidR="00777D3E">
        <w:t>scribe why they were important;</w:t>
      </w:r>
    </w:p>
    <w:p w:rsidR="00777D3E" w:rsidRDefault="00463BFE" w:rsidP="00F32EFB">
      <w:pPr>
        <w:pStyle w:val="BodyTextNumbered"/>
        <w:numPr>
          <w:ilvl w:val="1"/>
          <w:numId w:val="1"/>
        </w:numPr>
      </w:pPr>
      <w:r>
        <w:t>D</w:t>
      </w:r>
      <w:r w:rsidR="00777D3E" w:rsidRPr="00777D3E">
        <w:t>escri</w:t>
      </w:r>
      <w:r w:rsidR="00777D3E">
        <w:t>be what the topic should cover;</w:t>
      </w:r>
    </w:p>
    <w:p w:rsidR="00777D3E" w:rsidRDefault="00463BFE" w:rsidP="00F32EFB">
      <w:pPr>
        <w:pStyle w:val="BodyTextNumbered"/>
        <w:numPr>
          <w:ilvl w:val="1"/>
          <w:numId w:val="1"/>
        </w:numPr>
      </w:pPr>
      <w:r>
        <w:t>I</w:t>
      </w:r>
      <w:r w:rsidR="00777D3E" w:rsidRPr="00777D3E">
        <w:t xml:space="preserve">dentify and describe a number of Aspects to each topic, and why they are important; </w:t>
      </w:r>
    </w:p>
    <w:p w:rsidR="00777D3E" w:rsidRDefault="00463BFE" w:rsidP="00F32EFB">
      <w:pPr>
        <w:pStyle w:val="BodyTextNumbered"/>
        <w:numPr>
          <w:ilvl w:val="1"/>
          <w:numId w:val="1"/>
        </w:numPr>
      </w:pPr>
      <w:r>
        <w:t>F</w:t>
      </w:r>
      <w:r w:rsidR="00777D3E" w:rsidRPr="00777D3E">
        <w:t>or each aspect, identify typical behaviours that correspond with each of five competency levels (from basically unorgan</w:t>
      </w:r>
      <w:r w:rsidR="00777D3E">
        <w:t>i</w:t>
      </w:r>
      <w:r>
        <w:t>z</w:t>
      </w:r>
      <w:r w:rsidR="00777D3E">
        <w:t>ed through to best practice).</w:t>
      </w:r>
    </w:p>
    <w:p w:rsidR="00777D3E" w:rsidRPr="00777D3E" w:rsidRDefault="00777D3E" w:rsidP="00F32EFB">
      <w:pPr>
        <w:pStyle w:val="BodyTextNumbered"/>
      </w:pPr>
      <w:r w:rsidRPr="00777D3E">
        <w:t>The Topics, along with columns for Aspects and Behaviours, are shown in</w:t>
      </w:r>
      <w:r>
        <w:t xml:space="preserve"> </w:t>
      </w:r>
      <w:r w:rsidRPr="00463BFE">
        <w:rPr>
          <w:u w:val="single"/>
        </w:rPr>
        <w:fldChar w:fldCharType="begin"/>
      </w:r>
      <w:r w:rsidRPr="00463BFE">
        <w:rPr>
          <w:u w:val="single"/>
        </w:rPr>
        <w:instrText xml:space="preserve"> REF _Ref497319431 \h </w:instrText>
      </w:r>
      <w:r w:rsidRPr="00463BFE">
        <w:rPr>
          <w:u w:val="single"/>
        </w:rPr>
      </w:r>
      <w:r w:rsidR="00463BFE">
        <w:rPr>
          <w:u w:val="single"/>
        </w:rPr>
        <w:instrText xml:space="preserve"> \* MERGEFORMAT </w:instrText>
      </w:r>
      <w:r w:rsidRPr="00463BFE">
        <w:rPr>
          <w:u w:val="single"/>
        </w:rPr>
        <w:fldChar w:fldCharType="separate"/>
      </w:r>
      <w:r w:rsidR="00463BFE" w:rsidRPr="00463BFE">
        <w:rPr>
          <w:u w:val="single"/>
        </w:rPr>
        <w:t>Annex 1: TT-IM work plan (to CBS-TECO)</w:t>
      </w:r>
      <w:r w:rsidRPr="00463BFE">
        <w:rPr>
          <w:u w:val="single"/>
        </w:rPr>
        <w:fldChar w:fldCharType="end"/>
      </w:r>
      <w:r w:rsidRPr="00777D3E">
        <w:t>.</w:t>
      </w:r>
    </w:p>
    <w:p w:rsidR="00777D3E" w:rsidRPr="00777D3E" w:rsidRDefault="00777D3E" w:rsidP="00F32EFB">
      <w:pPr>
        <w:pStyle w:val="BodyTextNumbered"/>
      </w:pPr>
      <w:r w:rsidRPr="00777D3E">
        <w:t xml:space="preserve">A lead author was assigned to each of the </w:t>
      </w:r>
      <w:r w:rsidR="00463BFE">
        <w:t>t</w:t>
      </w:r>
      <w:r w:rsidRPr="00777D3E">
        <w:t xml:space="preserve">opics (as identified in </w:t>
      </w:r>
      <w:r w:rsidR="00463BFE">
        <w:t>the final table of Annex 1</w:t>
      </w:r>
      <w:r w:rsidRPr="00777D3E">
        <w:t xml:space="preserve">). Their initial task is to identify and describe the </w:t>
      </w:r>
      <w:r w:rsidR="00463BFE">
        <w:t>a</w:t>
      </w:r>
      <w:r w:rsidRPr="00777D3E">
        <w:t xml:space="preserve">spects corresponding to their </w:t>
      </w:r>
      <w:r w:rsidR="00463BFE">
        <w:t>t</w:t>
      </w:r>
      <w:r w:rsidRPr="00777D3E">
        <w:t xml:space="preserve">opic. </w:t>
      </w:r>
      <w:r w:rsidR="00463BFE">
        <w:t>Members of TT-IM will</w:t>
      </w:r>
      <w:r w:rsidRPr="00777D3E">
        <w:t xml:space="preserve"> review early</w:t>
      </w:r>
      <w:r w:rsidR="00463BFE">
        <w:t xml:space="preserve"> drafts and provide </w:t>
      </w:r>
      <w:r w:rsidRPr="00777D3E">
        <w:t>suggestions to the Leads. This task will need to be completed not later than about mid-November –</w:t>
      </w:r>
      <w:r w:rsidR="00463BFE">
        <w:t>(1</w:t>
      </w:r>
      <w:r w:rsidRPr="00777D3E">
        <w:t>7 November</w:t>
      </w:r>
      <w:r w:rsidR="00463BFE">
        <w:t xml:space="preserve"> 2017)</w:t>
      </w:r>
      <w:r w:rsidRPr="00777D3E">
        <w:t xml:space="preserve">. </w:t>
      </w:r>
      <w:r w:rsidR="00463BFE">
        <w:t>TT-IM</w:t>
      </w:r>
      <w:r w:rsidRPr="00777D3E">
        <w:t xml:space="preserve"> plan also to identify char</w:t>
      </w:r>
      <w:r w:rsidR="00463BFE">
        <w:t>acteristic behaviours for each a</w:t>
      </w:r>
      <w:r w:rsidRPr="00777D3E">
        <w:t>spect</w:t>
      </w:r>
      <w:r w:rsidR="00463BFE">
        <w:t xml:space="preserve"> in subsequent drafts</w:t>
      </w:r>
      <w:r w:rsidRPr="00777D3E">
        <w:t>.</w:t>
      </w:r>
    </w:p>
    <w:p w:rsidR="00777D3E" w:rsidRPr="00777D3E" w:rsidRDefault="00777D3E" w:rsidP="00777D3E">
      <w:pPr>
        <w:pStyle w:val="BodyTextNumbered"/>
      </w:pPr>
      <w:r w:rsidRPr="00777D3E">
        <w:t xml:space="preserve">Lead Authors </w:t>
      </w:r>
      <w:r w:rsidR="00463BFE">
        <w:t xml:space="preserve">are requested </w:t>
      </w:r>
      <w:r w:rsidRPr="00777D3E">
        <w:t>to:</w:t>
      </w:r>
    </w:p>
    <w:p w:rsidR="00777D3E" w:rsidRPr="00777D3E" w:rsidRDefault="00777D3E" w:rsidP="00F32EFB">
      <w:pPr>
        <w:pStyle w:val="BodyTextNumbered"/>
        <w:numPr>
          <w:ilvl w:val="1"/>
          <w:numId w:val="1"/>
        </w:numPr>
      </w:pPr>
      <w:r w:rsidRPr="00777D3E">
        <w:t>Review the descriptions under "Categories" for your topic</w:t>
      </w:r>
      <w:r w:rsidR="00463BFE">
        <w:t xml:space="preserve"> </w:t>
      </w:r>
      <w:r w:rsidRPr="00777D3E">
        <w:t xml:space="preserve">(Column 1 in the </w:t>
      </w:r>
      <w:r w:rsidR="00463BFE">
        <w:t xml:space="preserve">Annex 1), and edit as </w:t>
      </w:r>
      <w:r w:rsidRPr="00777D3E">
        <w:t>needed;</w:t>
      </w:r>
    </w:p>
    <w:p w:rsidR="00777D3E" w:rsidRPr="00777D3E" w:rsidRDefault="00463BFE" w:rsidP="00F32EFB">
      <w:pPr>
        <w:pStyle w:val="BodyTextNumbered"/>
        <w:numPr>
          <w:ilvl w:val="1"/>
          <w:numId w:val="1"/>
        </w:numPr>
      </w:pPr>
      <w:r>
        <w:t xml:space="preserve">Supply the </w:t>
      </w:r>
      <w:r w:rsidR="00777D3E" w:rsidRPr="00777D3E">
        <w:t>key elements that go with each topi</w:t>
      </w:r>
      <w:r>
        <w:t xml:space="preserve">c, under "Aspects" (Column 2). </w:t>
      </w:r>
      <w:r w:rsidR="00777D3E" w:rsidRPr="00777D3E">
        <w:t>These were generated during the Breakout sessions at TT-IM</w:t>
      </w:r>
      <w:r>
        <w:t xml:space="preserve">-1. Further details can be </w:t>
      </w:r>
      <w:r w:rsidR="00777D3E" w:rsidRPr="00777D3E">
        <w:t xml:space="preserve">found in the </w:t>
      </w:r>
      <w:r>
        <w:t xml:space="preserve">informal </w:t>
      </w:r>
      <w:r w:rsidR="00777D3E" w:rsidRPr="00777D3E">
        <w:t>meeting notes</w:t>
      </w:r>
      <w:r>
        <w:t xml:space="preserve"> (</w:t>
      </w:r>
      <w:r w:rsidR="00777D3E" w:rsidRPr="00777D3E">
        <w:t>"</w:t>
      </w:r>
      <w:hyperlink r:id="rId10" w:history="1">
        <w:r w:rsidR="00777D3E" w:rsidRPr="00463BFE">
          <w:rPr>
            <w:rStyle w:val="Hyperlink"/>
          </w:rPr>
          <w:t>Steve notes</w:t>
        </w:r>
      </w:hyperlink>
      <w:r w:rsidR="00777D3E" w:rsidRPr="00777D3E">
        <w:t>" in the Meeting Documents sec</w:t>
      </w:r>
      <w:r>
        <w:t xml:space="preserve">tion on the </w:t>
      </w:r>
      <w:hyperlink r:id="rId11" w:history="1">
        <w:r w:rsidRPr="00463BFE">
          <w:rPr>
            <w:rStyle w:val="Hyperlink"/>
          </w:rPr>
          <w:t>TT-IM-1 meeting page</w:t>
        </w:r>
      </w:hyperlink>
      <w:r>
        <w:t>)</w:t>
      </w:r>
      <w:r w:rsidRPr="00777D3E">
        <w:t xml:space="preserve"> </w:t>
      </w:r>
    </w:p>
    <w:p w:rsidR="00777D3E" w:rsidRPr="00777D3E" w:rsidRDefault="00777D3E" w:rsidP="00F32EFB">
      <w:pPr>
        <w:pStyle w:val="BodyTextNumbered"/>
        <w:numPr>
          <w:ilvl w:val="1"/>
          <w:numId w:val="1"/>
        </w:numPr>
      </w:pPr>
      <w:r w:rsidRPr="00777D3E">
        <w:t>Provide a few bullet-points for each Aspect (2nd column), describing why it's important and what it means (i.e., what guidance would be covered by it). For instance, for "vocabularies</w:t>
      </w:r>
      <w:r w:rsidR="00463BFE">
        <w:t xml:space="preserve">" under Documentation, we might describe it as </w:t>
      </w:r>
      <w:r w:rsidRPr="00777D3E">
        <w:t>something like:</w:t>
      </w:r>
    </w:p>
    <w:p w:rsidR="00777D3E" w:rsidRPr="00F32EFB" w:rsidRDefault="00F32EFB" w:rsidP="00F32EFB">
      <w:pPr>
        <w:pStyle w:val="BodyTextNumbered"/>
        <w:numPr>
          <w:ilvl w:val="0"/>
          <w:numId w:val="0"/>
        </w:numPr>
        <w:ind w:left="1134"/>
        <w:rPr>
          <w:rStyle w:val="Emphasis"/>
        </w:rPr>
      </w:pPr>
      <w:r w:rsidRPr="00F32EFB">
        <w:rPr>
          <w:rStyle w:val="Emphasis"/>
        </w:rPr>
        <w:t xml:space="preserve">Vocabularies are </w:t>
      </w:r>
      <w:r w:rsidR="00777D3E" w:rsidRPr="00F32EFB">
        <w:rPr>
          <w:rStyle w:val="Emphasis"/>
        </w:rPr>
        <w:t>important to ensure a common understanding between users of what different terms and processes mean (e.g., quality control).  </w:t>
      </w:r>
    </w:p>
    <w:p w:rsidR="00777D3E" w:rsidRPr="00F32EFB" w:rsidRDefault="00777D3E" w:rsidP="00F32EFB">
      <w:pPr>
        <w:pStyle w:val="BodyTextNumbered"/>
        <w:numPr>
          <w:ilvl w:val="0"/>
          <w:numId w:val="0"/>
        </w:numPr>
        <w:ind w:left="1134"/>
        <w:rPr>
          <w:rStyle w:val="Emphasis"/>
        </w:rPr>
      </w:pPr>
      <w:r w:rsidRPr="00F32EFB">
        <w:rPr>
          <w:rStyle w:val="Emphasis"/>
        </w:rPr>
        <w:lastRenderedPageBreak/>
        <w:t>Develop an agreed list of terms and agreed definitions.</w:t>
      </w:r>
    </w:p>
    <w:p w:rsidR="00777D3E" w:rsidRPr="00777D3E" w:rsidRDefault="00777D3E" w:rsidP="00F32EFB">
      <w:pPr>
        <w:pStyle w:val="BodyTextNumbered"/>
        <w:numPr>
          <w:ilvl w:val="0"/>
          <w:numId w:val="0"/>
        </w:numPr>
        <w:ind w:left="1134"/>
        <w:rPr>
          <w:i/>
          <w:iCs/>
        </w:rPr>
      </w:pPr>
      <w:r w:rsidRPr="00F32EFB">
        <w:rPr>
          <w:rStyle w:val="Emphasis"/>
        </w:rPr>
        <w:t>Adopt existing terminology where it exists and is widely understood, but develop new definitions where necessary</w:t>
      </w:r>
    </w:p>
    <w:p w:rsidR="00777D3E" w:rsidRPr="00777D3E" w:rsidRDefault="00777D3E" w:rsidP="00F32EFB">
      <w:pPr>
        <w:pStyle w:val="BodyTextNumbered"/>
        <w:numPr>
          <w:ilvl w:val="1"/>
          <w:numId w:val="1"/>
        </w:numPr>
      </w:pPr>
      <w:r w:rsidRPr="00777D3E">
        <w:t>Lead authors will then convene via teleconference during mid-November to agree the Aspects.</w:t>
      </w:r>
    </w:p>
    <w:p w:rsidR="00777D3E" w:rsidRPr="00777D3E" w:rsidRDefault="00777D3E" w:rsidP="00777D3E">
      <w:pPr>
        <w:pStyle w:val="BodyTextNumbered"/>
      </w:pPr>
      <w:r w:rsidRPr="00777D3E">
        <w:t>Following this, the procedure will be:</w:t>
      </w:r>
    </w:p>
    <w:p w:rsidR="00F32EFB" w:rsidRDefault="00777D3E" w:rsidP="00F32EFB">
      <w:pPr>
        <w:pStyle w:val="BodyTextNumbered"/>
        <w:numPr>
          <w:ilvl w:val="1"/>
          <w:numId w:val="1"/>
        </w:numPr>
      </w:pPr>
      <w:r w:rsidRPr="00777D3E">
        <w:t>Identify maturity "Behaviours", which comprise the "performance standards" for each level of competency in the maturity matrix. For instance, for "Access and Sharin</w:t>
      </w:r>
      <w:r w:rsidR="00F32EFB">
        <w:t xml:space="preserve">g" we speculated in our meeting </w:t>
      </w:r>
      <w:r w:rsidRPr="00777D3E">
        <w:t>t</w:t>
      </w:r>
      <w:r w:rsidR="00F32EFB">
        <w:t xml:space="preserve">hat the </w:t>
      </w:r>
      <w:r w:rsidRPr="00777D3E">
        <w:t xml:space="preserve">behaviours might be "Case by case, ad </w:t>
      </w:r>
      <w:proofErr w:type="spellStart"/>
      <w:r w:rsidRPr="00777D3E">
        <w:t>hockery</w:t>
      </w:r>
      <w:proofErr w:type="spellEnd"/>
      <w:r w:rsidRPr="00777D3E">
        <w:t xml:space="preserve"> "(lowest level</w:t>
      </w:r>
      <w:r w:rsidR="00F32EFB">
        <w:t>); "Bulk download" (2nd level);</w:t>
      </w:r>
      <w:r w:rsidRPr="00777D3E">
        <w:t xml:space="preserve"> "Web services on so</w:t>
      </w:r>
      <w:r w:rsidR="00F32EFB">
        <w:t xml:space="preserve">meone else's site" (3rd level); </w:t>
      </w:r>
      <w:r w:rsidRPr="00777D3E">
        <w:t>"Access</w:t>
      </w:r>
      <w:r w:rsidR="00F32EFB">
        <w:t xml:space="preserve"> toolkit on someone else's site" (4th level);</w:t>
      </w:r>
      <w:r w:rsidRPr="00777D3E">
        <w:t xml:space="preserve"> "Hosting catalogue on own site" (highest level o</w:t>
      </w:r>
      <w:r w:rsidR="00F32EFB">
        <w:t>f maturity).</w:t>
      </w:r>
    </w:p>
    <w:p w:rsidR="00F32EFB" w:rsidRDefault="00777D3E" w:rsidP="00F32EFB">
      <w:pPr>
        <w:pStyle w:val="BodyTextNumbered"/>
        <w:numPr>
          <w:ilvl w:val="1"/>
          <w:numId w:val="1"/>
        </w:numPr>
      </w:pPr>
      <w:r w:rsidRPr="00777D3E">
        <w:t>Allocate writing tasks to Team Members address those topics identified as requiring additional urgent guidance material.</w:t>
      </w:r>
    </w:p>
    <w:p w:rsidR="00777D3E" w:rsidRPr="00777D3E" w:rsidRDefault="00F32EFB" w:rsidP="00F32EFB">
      <w:pPr>
        <w:pStyle w:val="BodyTextNumbered"/>
        <w:numPr>
          <w:ilvl w:val="1"/>
          <w:numId w:val="1"/>
        </w:numPr>
      </w:pPr>
      <w:r>
        <w:t>Provide</w:t>
      </w:r>
      <w:r w:rsidR="00777D3E" w:rsidRPr="00777D3E">
        <w:t xml:space="preserve"> one row of the Matu</w:t>
      </w:r>
      <w:r>
        <w:t xml:space="preserve">rity Matrix ready as an example </w:t>
      </w:r>
      <w:r w:rsidR="00777D3E" w:rsidRPr="00777D3E">
        <w:t xml:space="preserve">for </w:t>
      </w:r>
      <w:r>
        <w:t>the</w:t>
      </w:r>
      <w:r w:rsidR="00777D3E" w:rsidRPr="00777D3E">
        <w:t xml:space="preserve"> ICT-ISS meeting scheduled for mid-January, where work</w:t>
      </w:r>
      <w:r>
        <w:t xml:space="preserve"> of TT-IM</w:t>
      </w:r>
      <w:r w:rsidR="00777D3E" w:rsidRPr="00777D3E">
        <w:t xml:space="preserve"> will be reviewed. </w:t>
      </w:r>
      <w:r>
        <w:t>Therefore</w:t>
      </w:r>
      <w:r w:rsidR="00777D3E" w:rsidRPr="00777D3E">
        <w:t xml:space="preserve"> all </w:t>
      </w:r>
      <w:r>
        <w:t xml:space="preserve">writing tasks would essentially </w:t>
      </w:r>
      <w:r w:rsidR="00777D3E" w:rsidRPr="00777D3E">
        <w:t>need to be completed by end 3rd week December. </w:t>
      </w:r>
    </w:p>
    <w:p w:rsidR="003F79D5" w:rsidRDefault="003F79D5" w:rsidP="003F79D5">
      <w:pPr>
        <w:pStyle w:val="BodyText"/>
        <w:jc w:val="center"/>
      </w:pPr>
      <w:r w:rsidRPr="00FF65B9">
        <w:t>____________</w:t>
      </w:r>
    </w:p>
    <w:p w:rsidR="00777D3E" w:rsidRDefault="00777D3E">
      <w:pPr>
        <w:rPr>
          <w:rFonts w:ascii="Verdana" w:eastAsia="Arial" w:hAnsi="Verdana"/>
          <w:sz w:val="20"/>
          <w:szCs w:val="22"/>
          <w:lang w:eastAsia="zh-TW"/>
        </w:rPr>
      </w:pPr>
      <w:r>
        <w:br w:type="page"/>
      </w:r>
    </w:p>
    <w:p w:rsidR="003F79D5" w:rsidRDefault="00777D3E" w:rsidP="00463BFE">
      <w:pPr>
        <w:pStyle w:val="Heading1"/>
        <w:jc w:val="center"/>
      </w:pPr>
      <w:bookmarkStart w:id="0" w:name="_Ref497319431"/>
      <w:r>
        <w:lastRenderedPageBreak/>
        <w:t>Anne</w:t>
      </w:r>
      <w:r w:rsidR="00463BFE">
        <w:t xml:space="preserve">x </w:t>
      </w:r>
      <w:r>
        <w:t>1</w:t>
      </w:r>
      <w:r w:rsidR="00463BFE">
        <w:t>:</w:t>
      </w:r>
      <w:r>
        <w:t xml:space="preserve"> TT-IM work plan (to CBS-TECO)</w:t>
      </w:r>
      <w:bookmarkEnd w:id="0"/>
    </w:p>
    <w:p w:rsidR="00777D3E" w:rsidRDefault="00777D3E" w:rsidP="00F32EFB">
      <w:pPr>
        <w:pStyle w:val="Decision"/>
        <w:numPr>
          <w:ilvl w:val="0"/>
          <w:numId w:val="10"/>
        </w:numPr>
      </w:pPr>
      <w:r w:rsidRPr="00777D3E">
        <w:t xml:space="preserve">Aim for TECO: all Categories and Aspects defined. Strawman </w:t>
      </w:r>
      <w:proofErr w:type="spellStart"/>
      <w:r w:rsidRPr="00777D3E">
        <w:t>behaviours</w:t>
      </w:r>
      <w:proofErr w:type="spellEnd"/>
      <w:r w:rsidRPr="00777D3E">
        <w:t xml:space="preserve"> – but one row of maturity matrix filled in as an example. First draft for ICT-ISS meeting</w:t>
      </w:r>
    </w:p>
    <w:p w:rsidR="00777D3E" w:rsidRPr="00777D3E" w:rsidRDefault="00777D3E" w:rsidP="00777D3E">
      <w:pPr>
        <w:pStyle w:val="BodyText"/>
        <w:rPr>
          <w:lang w:eastAsia="ja-JP"/>
        </w:rPr>
      </w:pPr>
    </w:p>
    <w:tbl>
      <w:tblPr>
        <w:tblStyle w:val="TableGrid"/>
        <w:tblW w:w="9885" w:type="dxa"/>
        <w:tblInd w:w="0" w:type="dxa"/>
        <w:tblLayout w:type="fixed"/>
        <w:tblLook w:val="04A0" w:firstRow="1" w:lastRow="0" w:firstColumn="1" w:lastColumn="0" w:noHBand="0" w:noVBand="1"/>
      </w:tblPr>
      <w:tblGrid>
        <w:gridCol w:w="5208"/>
        <w:gridCol w:w="3401"/>
        <w:gridCol w:w="1276"/>
      </w:tblGrid>
      <w:tr w:rsidR="00777D3E" w:rsidTr="00777D3E">
        <w:tc>
          <w:tcPr>
            <w:tcW w:w="5211"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b/>
                <w:bCs/>
                <w:lang w:val="en-US"/>
              </w:rPr>
            </w:pPr>
            <w:r>
              <w:rPr>
                <w:b/>
                <w:bCs/>
                <w:lang w:val="en-US"/>
              </w:rPr>
              <w:t>Categories</w:t>
            </w:r>
          </w:p>
        </w:tc>
        <w:tc>
          <w:tcPr>
            <w:tcW w:w="3402"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b/>
                <w:bCs/>
                <w:lang w:val="en-US"/>
              </w:rPr>
            </w:pPr>
            <w:r>
              <w:rPr>
                <w:b/>
                <w:bCs/>
                <w:lang w:val="en-US"/>
              </w:rPr>
              <w:t>Aspects</w:t>
            </w:r>
          </w:p>
        </w:tc>
        <w:tc>
          <w:tcPr>
            <w:tcW w:w="127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b/>
                <w:bCs/>
                <w:lang w:val="en-US"/>
              </w:rPr>
            </w:pPr>
            <w:bookmarkStart w:id="1" w:name="_GoBack"/>
            <w:proofErr w:type="spellStart"/>
            <w:r w:rsidRPr="00F32EFB">
              <w:rPr>
                <w:b/>
                <w:bCs/>
                <w:sz w:val="16"/>
                <w:szCs w:val="18"/>
                <w:lang w:val="en-US"/>
              </w:rPr>
              <w:t>Behaviours</w:t>
            </w:r>
            <w:bookmarkEnd w:id="1"/>
            <w:proofErr w:type="spellEnd"/>
          </w:p>
        </w:tc>
      </w:tr>
      <w:tr w:rsidR="00777D3E" w:rsidTr="00777D3E">
        <w:tc>
          <w:tcPr>
            <w:tcW w:w="5211"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r>
              <w:rPr>
                <w:b/>
                <w:bCs/>
                <w:lang w:val="en-US"/>
              </w:rPr>
              <w:t>Documentation</w:t>
            </w:r>
          </w:p>
          <w:p w:rsidR="00777D3E" w:rsidRDefault="00777D3E">
            <w:pPr>
              <w:pStyle w:val="BodyText"/>
              <w:rPr>
                <w:lang w:val="en-US"/>
              </w:rPr>
            </w:pPr>
            <w:r>
              <w:rPr>
                <w:lang w:val="en-US"/>
              </w:rPr>
              <w:t>Documentation is important so that:</w:t>
            </w:r>
          </w:p>
          <w:p w:rsidR="00777D3E" w:rsidRDefault="00777D3E" w:rsidP="00F32EFB">
            <w:pPr>
              <w:pStyle w:val="BodyTextBullet"/>
              <w:numPr>
                <w:ilvl w:val="0"/>
                <w:numId w:val="9"/>
              </w:numPr>
              <w:rPr>
                <w:lang w:val="en-US"/>
              </w:rPr>
            </w:pPr>
            <w:r>
              <w:rPr>
                <w:lang w:val="en-US"/>
              </w:rPr>
              <w:t>users can find, understand and use the data and associated services (metadata)</w:t>
            </w:r>
          </w:p>
          <w:p w:rsidR="00777D3E" w:rsidRDefault="00777D3E" w:rsidP="00F32EFB">
            <w:pPr>
              <w:pStyle w:val="BodyTextBullet"/>
              <w:numPr>
                <w:ilvl w:val="0"/>
                <w:numId w:val="9"/>
              </w:numPr>
              <w:rPr>
                <w:lang w:val="en-US"/>
              </w:rPr>
            </w:pPr>
            <w:r>
              <w:rPr>
                <w:lang w:val="en-US"/>
              </w:rPr>
              <w:t>data are processed / produced in a consistent way (including guidance for new staff) (QMS)</w:t>
            </w:r>
          </w:p>
          <w:p w:rsidR="00777D3E" w:rsidRDefault="00777D3E" w:rsidP="00F32EFB">
            <w:pPr>
              <w:pStyle w:val="BodyTextBullet"/>
              <w:numPr>
                <w:ilvl w:val="0"/>
                <w:numId w:val="9"/>
              </w:numPr>
              <w:rPr>
                <w:lang w:val="en-US"/>
              </w:rPr>
            </w:pPr>
            <w:r>
              <w:rPr>
                <w:lang w:val="en-US"/>
              </w:rPr>
              <w:t>users can trust the data they use (and you can defend yourself in court) (provenance)</w:t>
            </w:r>
          </w:p>
          <w:p w:rsidR="00777D3E" w:rsidRDefault="00777D3E">
            <w:pPr>
              <w:pStyle w:val="BodyText"/>
              <w:rPr>
                <w:lang w:val="en-US"/>
              </w:rPr>
            </w:pPr>
            <w:r>
              <w:rPr>
                <w:lang w:val="en-US"/>
              </w:rPr>
              <w:t>You need to include in your documentation of data:</w:t>
            </w:r>
          </w:p>
          <w:p w:rsidR="00777D3E" w:rsidRDefault="00777D3E" w:rsidP="00F32EFB">
            <w:pPr>
              <w:pStyle w:val="BodyTextBullet"/>
              <w:numPr>
                <w:ilvl w:val="0"/>
                <w:numId w:val="9"/>
              </w:numPr>
              <w:rPr>
                <w:lang w:val="en-US"/>
              </w:rPr>
            </w:pPr>
            <w:r>
              <w:rPr>
                <w:lang w:val="en-US"/>
              </w:rPr>
              <w:t>How it was produced and processed, how it is managed, ownership, how it is accessed, who can use it and what how they may use it, what application areas it is intended to support, services available, its quality and how that is assured, what it contains, what data were used to create it, where to go for help</w:t>
            </w:r>
          </w:p>
          <w:p w:rsidR="00777D3E" w:rsidRDefault="00777D3E">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tcPr>
          <w:p w:rsidR="00777D3E" w:rsidRDefault="00777D3E">
            <w:pPr>
              <w:pStyle w:val="BodyText"/>
              <w:rPr>
                <w:b/>
                <w:lang w:val="en-US"/>
              </w:rPr>
            </w:pPr>
            <w:r>
              <w:rPr>
                <w:b/>
                <w:lang w:val="en-US"/>
              </w:rPr>
              <w:t xml:space="preserve">Document your procedures (and retain documentation) </w:t>
            </w:r>
          </w:p>
          <w:p w:rsidR="00777D3E" w:rsidRDefault="00777D3E" w:rsidP="00F32EFB">
            <w:pPr>
              <w:pStyle w:val="BodyText"/>
              <w:numPr>
                <w:ilvl w:val="0"/>
                <w:numId w:val="11"/>
              </w:numPr>
              <w:rPr>
                <w:lang w:val="en-US"/>
              </w:rPr>
            </w:pPr>
            <w:r>
              <w:rPr>
                <w:lang w:val="en-US"/>
              </w:rPr>
              <w:t>Important, because provides a traceable ongoing record of how and why things were done</w:t>
            </w:r>
          </w:p>
          <w:p w:rsidR="00777D3E" w:rsidRDefault="00777D3E" w:rsidP="00F32EFB">
            <w:pPr>
              <w:pStyle w:val="BodyText"/>
              <w:numPr>
                <w:ilvl w:val="0"/>
                <w:numId w:val="11"/>
              </w:numPr>
              <w:rPr>
                <w:lang w:val="en-US"/>
              </w:rPr>
            </w:pPr>
            <w:r>
              <w:rPr>
                <w:lang w:val="en-US"/>
              </w:rPr>
              <w:t>And provides a source for “on the job” reference and training</w:t>
            </w:r>
          </w:p>
          <w:p w:rsidR="00777D3E" w:rsidRDefault="00777D3E" w:rsidP="00F32EFB">
            <w:pPr>
              <w:pStyle w:val="BodyText"/>
              <w:numPr>
                <w:ilvl w:val="0"/>
                <w:numId w:val="11"/>
              </w:numPr>
              <w:rPr>
                <w:lang w:val="en-US"/>
              </w:rPr>
            </w:pPr>
            <w:r>
              <w:rPr>
                <w:lang w:val="en-US"/>
              </w:rPr>
              <w:t>Ensure each new information management-related project includes a documentation component</w:t>
            </w:r>
          </w:p>
          <w:p w:rsidR="00777D3E" w:rsidRDefault="00777D3E" w:rsidP="00F32EFB">
            <w:pPr>
              <w:pStyle w:val="BodyText"/>
              <w:numPr>
                <w:ilvl w:val="0"/>
                <w:numId w:val="11"/>
              </w:numPr>
              <w:rPr>
                <w:lang w:val="en-US"/>
              </w:rPr>
            </w:pPr>
            <w:r>
              <w:rPr>
                <w:lang w:val="en-US"/>
              </w:rPr>
              <w:t>Establish a documentation archive</w:t>
            </w:r>
          </w:p>
          <w:p w:rsidR="00777D3E" w:rsidRDefault="00777D3E" w:rsidP="00F32EFB">
            <w:pPr>
              <w:pStyle w:val="BodyText"/>
              <w:numPr>
                <w:ilvl w:val="0"/>
                <w:numId w:val="11"/>
              </w:numPr>
              <w:rPr>
                <w:lang w:val="en-US"/>
              </w:rPr>
            </w:pPr>
            <w:r>
              <w:rPr>
                <w:lang w:val="en-US"/>
              </w:rPr>
              <w:t xml:space="preserve">retain code and algorithms </w:t>
            </w:r>
          </w:p>
          <w:p w:rsidR="00777D3E" w:rsidRDefault="00777D3E">
            <w:pPr>
              <w:pStyle w:val="BodyText"/>
              <w:rPr>
                <w:b/>
                <w:lang w:val="en-US"/>
              </w:rPr>
            </w:pPr>
            <w:r>
              <w:rPr>
                <w:b/>
                <w:lang w:val="en-US"/>
              </w:rPr>
              <w:t>vocabularies</w:t>
            </w:r>
          </w:p>
          <w:p w:rsidR="00777D3E" w:rsidRDefault="00777D3E" w:rsidP="00F32EFB">
            <w:pPr>
              <w:pStyle w:val="NormalWeb"/>
              <w:numPr>
                <w:ilvl w:val="0"/>
                <w:numId w:val="12"/>
              </w:numPr>
              <w:ind w:left="459" w:hanging="904"/>
              <w:rPr>
                <w:rFonts w:ascii="Calibri" w:hAnsi="Calibri"/>
                <w:color w:val="000000"/>
              </w:rPr>
            </w:pPr>
            <w:r>
              <w:rPr>
                <w:rFonts w:ascii="Calibri" w:hAnsi="Calibri"/>
                <w:color w:val="000000"/>
              </w:rPr>
              <w:t xml:space="preserve">Vocabularies are important to ensure a common understanding between users of what different terms and processes mean (e.g., quality control).  </w:t>
            </w:r>
          </w:p>
          <w:p w:rsidR="00777D3E" w:rsidRDefault="00777D3E" w:rsidP="00F32EFB">
            <w:pPr>
              <w:pStyle w:val="NormalWeb"/>
              <w:numPr>
                <w:ilvl w:val="0"/>
                <w:numId w:val="12"/>
              </w:numPr>
              <w:ind w:left="459" w:hanging="904"/>
              <w:rPr>
                <w:rFonts w:ascii="Calibri" w:hAnsi="Calibri"/>
                <w:color w:val="000000"/>
              </w:rPr>
            </w:pPr>
            <w:r>
              <w:rPr>
                <w:rFonts w:ascii="Calibri" w:hAnsi="Calibri"/>
                <w:color w:val="000000"/>
              </w:rPr>
              <w:t xml:space="preserve"> </w:t>
            </w:r>
          </w:p>
          <w:p w:rsidR="00777D3E" w:rsidRDefault="00777D3E" w:rsidP="00F32EFB">
            <w:pPr>
              <w:pStyle w:val="NormalWeb"/>
              <w:numPr>
                <w:ilvl w:val="0"/>
                <w:numId w:val="12"/>
              </w:numPr>
              <w:ind w:left="459"/>
              <w:rPr>
                <w:rFonts w:ascii="Calibri" w:hAnsi="Calibri"/>
                <w:color w:val="000000"/>
              </w:rPr>
            </w:pPr>
            <w:r>
              <w:rPr>
                <w:rFonts w:ascii="Calibri" w:hAnsi="Calibri"/>
                <w:color w:val="000000"/>
              </w:rPr>
              <w:t xml:space="preserve">Develop an agreed list of terms and definitions. </w:t>
            </w:r>
          </w:p>
          <w:p w:rsidR="00777D3E" w:rsidRDefault="00777D3E">
            <w:pPr>
              <w:pStyle w:val="NormalWeb"/>
              <w:ind w:left="459"/>
              <w:rPr>
                <w:rFonts w:ascii="Calibri" w:hAnsi="Calibri"/>
                <w:color w:val="000000"/>
              </w:rPr>
            </w:pPr>
          </w:p>
          <w:p w:rsidR="00777D3E" w:rsidRDefault="00777D3E" w:rsidP="00F32EFB">
            <w:pPr>
              <w:pStyle w:val="NormalWeb"/>
              <w:numPr>
                <w:ilvl w:val="0"/>
                <w:numId w:val="12"/>
              </w:numPr>
              <w:ind w:left="459"/>
              <w:rPr>
                <w:rFonts w:ascii="Calibri" w:hAnsi="Calibri"/>
                <w:color w:val="000000"/>
              </w:rPr>
            </w:pPr>
            <w:r>
              <w:rPr>
                <w:rFonts w:ascii="Calibri" w:hAnsi="Calibri"/>
                <w:color w:val="000000"/>
              </w:rPr>
              <w:t xml:space="preserve">Adopt existing terminology where it exists and is widely understood, but develop new definitions where necessary </w:t>
            </w:r>
          </w:p>
          <w:p w:rsidR="00777D3E" w:rsidRDefault="00777D3E">
            <w:pPr>
              <w:pStyle w:val="BodyText"/>
              <w:rPr>
                <w:b/>
                <w:lang w:val="en-US"/>
              </w:rPr>
            </w:pPr>
            <w:r>
              <w:rPr>
                <w:b/>
                <w:lang w:val="en-US"/>
              </w:rPr>
              <w:t>standard ways of describing datasets</w:t>
            </w:r>
          </w:p>
          <w:p w:rsidR="00777D3E" w:rsidRDefault="00777D3E">
            <w:pPr>
              <w:pStyle w:val="BodyText"/>
              <w:rPr>
                <w:lang w:val="en-US"/>
              </w:rPr>
            </w:pPr>
          </w:p>
          <w:p w:rsidR="00777D3E" w:rsidRDefault="00777D3E">
            <w:pPr>
              <w:pStyle w:val="BodyText"/>
              <w:rPr>
                <w:b/>
                <w:lang w:val="en-US"/>
              </w:rPr>
            </w:pPr>
            <w:r>
              <w:rPr>
                <w:b/>
                <w:lang w:val="en-US"/>
              </w:rPr>
              <w:t>inventories</w:t>
            </w:r>
          </w:p>
          <w:p w:rsidR="00777D3E" w:rsidRDefault="00777D3E">
            <w:pPr>
              <w:pStyle w:val="BodyText"/>
              <w:rPr>
                <w:b/>
                <w:lang w:val="en-US"/>
              </w:rPr>
            </w:pPr>
            <w:r>
              <w:rPr>
                <w:b/>
                <w:lang w:val="en-US"/>
              </w:rPr>
              <w:lastRenderedPageBreak/>
              <w:t>intended use</w:t>
            </w:r>
          </w:p>
          <w:p w:rsidR="00777D3E" w:rsidRDefault="00777D3E">
            <w:pPr>
              <w:pStyle w:val="BodyText"/>
              <w:rPr>
                <w:b/>
                <w:lang w:val="en-US"/>
              </w:rPr>
            </w:pPr>
            <w:r>
              <w:rPr>
                <w:b/>
                <w:lang w:val="en-US"/>
              </w:rPr>
              <w:t>maturity</w:t>
            </w: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b/>
                <w:bCs/>
                <w:lang w:val="en-US"/>
              </w:rPr>
            </w:pPr>
            <w:r>
              <w:rPr>
                <w:b/>
                <w:bCs/>
                <w:lang w:val="en-US"/>
              </w:rPr>
              <w:lastRenderedPageBreak/>
              <w:t>Governance</w:t>
            </w:r>
          </w:p>
          <w:p w:rsidR="00777D3E" w:rsidRDefault="00777D3E">
            <w:pPr>
              <w:pStyle w:val="BodyText"/>
              <w:rPr>
                <w:lang w:val="en-US"/>
              </w:rPr>
            </w:pPr>
            <w:r>
              <w:rPr>
                <w:lang w:val="en-US"/>
              </w:rPr>
              <w:t>We need governance so that:</w:t>
            </w:r>
          </w:p>
          <w:p w:rsidR="00777D3E" w:rsidRDefault="00777D3E" w:rsidP="00F32EFB">
            <w:pPr>
              <w:pStyle w:val="BodyTextBullet"/>
              <w:numPr>
                <w:ilvl w:val="0"/>
                <w:numId w:val="9"/>
              </w:numPr>
              <w:rPr>
                <w:lang w:val="en-US"/>
              </w:rPr>
            </w:pPr>
            <w:r>
              <w:rPr>
                <w:lang w:val="en-US"/>
              </w:rPr>
              <w:t xml:space="preserve">Your investment in gathering, processing, storing and exchanging data delivers value </w:t>
            </w:r>
          </w:p>
          <w:p w:rsidR="00777D3E" w:rsidRDefault="00777D3E" w:rsidP="00F32EFB">
            <w:pPr>
              <w:pStyle w:val="BodyTextBullet"/>
              <w:numPr>
                <w:ilvl w:val="0"/>
                <w:numId w:val="9"/>
              </w:numPr>
              <w:rPr>
                <w:lang w:val="en-US"/>
              </w:rPr>
            </w:pPr>
            <w:r>
              <w:rPr>
                <w:lang w:val="en-US"/>
              </w:rPr>
              <w:t>Irreplaceable information is available for future generations</w:t>
            </w:r>
          </w:p>
          <w:p w:rsidR="00777D3E" w:rsidRDefault="00777D3E" w:rsidP="00F32EFB">
            <w:pPr>
              <w:pStyle w:val="BodyTextBullet"/>
              <w:numPr>
                <w:ilvl w:val="0"/>
                <w:numId w:val="9"/>
              </w:numPr>
              <w:rPr>
                <w:lang w:val="en-US"/>
              </w:rPr>
            </w:pPr>
            <w:r>
              <w:rPr>
                <w:lang w:val="en-US"/>
              </w:rPr>
              <w:t>Risks associated with information production and use are managed (… IPR, traceability,…)</w:t>
            </w:r>
          </w:p>
          <w:p w:rsidR="00777D3E" w:rsidRDefault="00777D3E" w:rsidP="00F32EFB">
            <w:pPr>
              <w:pStyle w:val="BodyTextBullet"/>
              <w:numPr>
                <w:ilvl w:val="0"/>
                <w:numId w:val="9"/>
              </w:numPr>
              <w:rPr>
                <w:sz w:val="16"/>
                <w:szCs w:val="16"/>
                <w:lang w:val="en-US"/>
              </w:rPr>
            </w:pPr>
            <w:r>
              <w:rPr>
                <w:sz w:val="16"/>
                <w:szCs w:val="16"/>
                <w:lang w:val="en-US"/>
              </w:rPr>
              <w:t>Saves effort and increases operational efficiency through clear understanding  by staff of what is expected and  permissible</w:t>
            </w:r>
          </w:p>
          <w:p w:rsidR="00777D3E" w:rsidRDefault="00777D3E" w:rsidP="00F32EFB">
            <w:pPr>
              <w:pStyle w:val="BodyTextBullet"/>
              <w:numPr>
                <w:ilvl w:val="0"/>
                <w:numId w:val="9"/>
              </w:numPr>
              <w:rPr>
                <w:sz w:val="16"/>
                <w:szCs w:val="16"/>
                <w:lang w:val="en-US"/>
              </w:rPr>
            </w:pPr>
            <w:r>
              <w:rPr>
                <w:sz w:val="16"/>
                <w:szCs w:val="16"/>
                <w:lang w:val="en-US"/>
              </w:rPr>
              <w:t>Your information assets are managed so they achieve what you want and to reduce your risks associated with them</w:t>
            </w:r>
          </w:p>
          <w:p w:rsidR="00777D3E" w:rsidRDefault="00777D3E" w:rsidP="00F32EFB">
            <w:pPr>
              <w:pStyle w:val="BodyTextBullet"/>
              <w:numPr>
                <w:ilvl w:val="0"/>
                <w:numId w:val="9"/>
              </w:numPr>
              <w:rPr>
                <w:sz w:val="16"/>
                <w:szCs w:val="16"/>
                <w:lang w:val="en-US"/>
              </w:rPr>
            </w:pPr>
            <w:r>
              <w:rPr>
                <w:sz w:val="16"/>
                <w:szCs w:val="16"/>
                <w:lang w:val="en-US"/>
              </w:rPr>
              <w:t>P18 CDMS spec. People can use the data over a long period (sustainability)</w:t>
            </w:r>
          </w:p>
          <w:p w:rsidR="00777D3E" w:rsidRDefault="00777D3E">
            <w:pPr>
              <w:pStyle w:val="BodyText"/>
              <w:rPr>
                <w:lang w:val="en-US"/>
              </w:rPr>
            </w:pPr>
            <w:r>
              <w:rPr>
                <w:lang w:val="en-US"/>
              </w:rPr>
              <w:t>To achieve this Governance has to cover:</w:t>
            </w:r>
          </w:p>
          <w:p w:rsidR="00777D3E" w:rsidRDefault="00777D3E" w:rsidP="00F32EFB">
            <w:pPr>
              <w:pStyle w:val="BodyTextBullet"/>
              <w:numPr>
                <w:ilvl w:val="0"/>
                <w:numId w:val="9"/>
              </w:numPr>
              <w:rPr>
                <w:lang w:val="en-US"/>
              </w:rPr>
            </w:pPr>
            <w:r>
              <w:rPr>
                <w:lang w:val="en-US"/>
              </w:rPr>
              <w:t>Consistent approaches to processes – facilitate authoritative data – sharing and integration -  clear IPR issues – data access – data usage – process for integrity – long term sustainability</w:t>
            </w:r>
          </w:p>
          <w:p w:rsidR="00777D3E" w:rsidRDefault="00777D3E" w:rsidP="00F32EFB">
            <w:pPr>
              <w:pStyle w:val="BodyTextBullet"/>
              <w:numPr>
                <w:ilvl w:val="0"/>
                <w:numId w:val="9"/>
              </w:numPr>
              <w:rPr>
                <w:lang w:val="en-US"/>
              </w:rPr>
            </w:pPr>
            <w:r>
              <w:rPr>
                <w:lang w:val="en-US"/>
              </w:rPr>
              <w:t>Accountabilities and responsibilities</w:t>
            </w:r>
          </w:p>
          <w:p w:rsidR="00777D3E" w:rsidRDefault="00777D3E" w:rsidP="00F32EFB">
            <w:pPr>
              <w:pStyle w:val="BodyTextBullet"/>
              <w:numPr>
                <w:ilvl w:val="0"/>
                <w:numId w:val="9"/>
              </w:numPr>
              <w:rPr>
                <w:lang w:val="en-US"/>
              </w:rPr>
            </w:pPr>
            <w:r>
              <w:rPr>
                <w:lang w:val="en-US"/>
              </w:rPr>
              <w:t>Data policy</w:t>
            </w:r>
          </w:p>
          <w:p w:rsidR="00777D3E" w:rsidRDefault="00777D3E" w:rsidP="00F32EFB">
            <w:pPr>
              <w:pStyle w:val="BodyTextBullet"/>
              <w:numPr>
                <w:ilvl w:val="0"/>
                <w:numId w:val="9"/>
              </w:numPr>
              <w:rPr>
                <w:lang w:val="en-US"/>
              </w:rPr>
            </w:pPr>
            <w:r>
              <w:rPr>
                <w:lang w:val="en-US"/>
              </w:rPr>
              <w:t>Clarity on standards to be used (national and international)</w:t>
            </w:r>
          </w:p>
          <w:p w:rsidR="00777D3E" w:rsidRDefault="00777D3E" w:rsidP="00F32EFB">
            <w:pPr>
              <w:pStyle w:val="BodyTextBullet"/>
              <w:numPr>
                <w:ilvl w:val="0"/>
                <w:numId w:val="9"/>
              </w:numPr>
              <w:rPr>
                <w:lang w:val="en-US"/>
              </w:rPr>
            </w:pPr>
            <w:r>
              <w:rPr>
                <w:lang w:val="en-US"/>
              </w:rPr>
              <w:t>Funding model</w:t>
            </w:r>
          </w:p>
          <w:p w:rsidR="00777D3E" w:rsidRDefault="00777D3E" w:rsidP="00F32EFB">
            <w:pPr>
              <w:pStyle w:val="BodyTextBullet"/>
              <w:numPr>
                <w:ilvl w:val="0"/>
                <w:numId w:val="9"/>
              </w:numPr>
              <w:rPr>
                <w:lang w:val="en-US"/>
              </w:rPr>
            </w:pPr>
            <w:r>
              <w:rPr>
                <w:lang w:val="en-US"/>
              </w:rPr>
              <w:t>National/international  commitments</w:t>
            </w:r>
          </w:p>
        </w:tc>
        <w:tc>
          <w:tcPr>
            <w:tcW w:w="3402"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tcPr>
          <w:p w:rsidR="00777D3E" w:rsidRDefault="00777D3E">
            <w:pPr>
              <w:pStyle w:val="BodyText"/>
              <w:rPr>
                <w:strike/>
                <w:lang w:val="en-US"/>
              </w:rPr>
            </w:pPr>
            <w:r>
              <w:rPr>
                <w:strike/>
                <w:lang w:val="en-US"/>
              </w:rPr>
              <w:t>Information  storage</w:t>
            </w:r>
          </w:p>
          <w:p w:rsidR="00777D3E" w:rsidRDefault="00777D3E">
            <w:pPr>
              <w:pStyle w:val="BodyText"/>
              <w:rPr>
                <w:strike/>
                <w:lang w:val="en-US"/>
              </w:rPr>
            </w:pPr>
            <w:r>
              <w:rPr>
                <w:strike/>
                <w:lang w:val="en-US"/>
              </w:rPr>
              <w:t>ICT operations deliver:</w:t>
            </w:r>
          </w:p>
          <w:p w:rsidR="00777D3E" w:rsidRDefault="00777D3E" w:rsidP="00F32EFB">
            <w:pPr>
              <w:pStyle w:val="BodyTextBullet"/>
              <w:numPr>
                <w:ilvl w:val="0"/>
                <w:numId w:val="9"/>
              </w:numPr>
              <w:rPr>
                <w:lang w:val="en-US"/>
              </w:rPr>
            </w:pPr>
          </w:p>
        </w:tc>
        <w:tc>
          <w:tcPr>
            <w:tcW w:w="3402"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Storage and Preservation</w:t>
            </w:r>
          </w:p>
          <w:p w:rsidR="00777D3E" w:rsidRDefault="00777D3E">
            <w:pPr>
              <w:pStyle w:val="BodyText"/>
              <w:rPr>
                <w:lang w:val="en-US"/>
              </w:rPr>
            </w:pPr>
            <w:r>
              <w:rPr>
                <w:lang w:val="en-US"/>
              </w:rPr>
              <w:t>We need managed storage and preservation so that:</w:t>
            </w:r>
          </w:p>
          <w:p w:rsidR="00777D3E" w:rsidRDefault="00777D3E" w:rsidP="00F32EFB">
            <w:pPr>
              <w:pStyle w:val="BodyTextBullet"/>
              <w:numPr>
                <w:ilvl w:val="0"/>
                <w:numId w:val="9"/>
              </w:numPr>
              <w:rPr>
                <w:lang w:val="en-US"/>
              </w:rPr>
            </w:pPr>
            <w:r>
              <w:rPr>
                <w:lang w:val="en-US"/>
              </w:rPr>
              <w:lastRenderedPageBreak/>
              <w:t>Data content and associated contextual information are trustworthy, available and usable when needed, now and in the future</w:t>
            </w:r>
          </w:p>
          <w:p w:rsidR="00777D3E" w:rsidRDefault="00777D3E" w:rsidP="00F32EFB">
            <w:pPr>
              <w:pStyle w:val="BodyTextBullet"/>
              <w:numPr>
                <w:ilvl w:val="0"/>
                <w:numId w:val="9"/>
              </w:numPr>
              <w:rPr>
                <w:lang w:val="en-US"/>
              </w:rPr>
            </w:pPr>
            <w:r>
              <w:rPr>
                <w:lang w:val="en-US"/>
              </w:rPr>
              <w:t>Policies on use and retention can be applied</w:t>
            </w:r>
          </w:p>
          <w:p w:rsidR="00777D3E" w:rsidRDefault="00777D3E">
            <w:pPr>
              <w:pStyle w:val="BodyText"/>
              <w:rPr>
                <w:lang w:val="en-US"/>
              </w:rPr>
            </w:pPr>
            <w:r>
              <w:rPr>
                <w:lang w:val="en-US"/>
              </w:rPr>
              <w:t>Managed storage and preservation has to cover:</w:t>
            </w:r>
          </w:p>
          <w:p w:rsidR="00777D3E" w:rsidRDefault="00777D3E" w:rsidP="00F32EFB">
            <w:pPr>
              <w:pStyle w:val="BodyTextBullet"/>
              <w:numPr>
                <w:ilvl w:val="0"/>
                <w:numId w:val="9"/>
              </w:numPr>
              <w:rPr>
                <w:lang w:val="en-US"/>
              </w:rPr>
            </w:pPr>
            <w:r>
              <w:rPr>
                <w:lang w:val="en-US"/>
              </w:rPr>
              <w:t xml:space="preserve">P40 </w:t>
            </w:r>
            <w:proofErr w:type="spellStart"/>
            <w:r>
              <w:rPr>
                <w:lang w:val="en-US"/>
              </w:rPr>
              <w:t>cdms</w:t>
            </w:r>
            <w:proofErr w:type="spellEnd"/>
            <w:r>
              <w:rPr>
                <w:lang w:val="en-US"/>
              </w:rPr>
              <w:t>: backup,  restore, redundant copies, retention, technology migration, capacity management, long term accessibility, (competent – individual, corporate), storage strategy, controlled ingestion process, access controls, archive, deletion of data no longer to be retained, accountabilities and responsibilities, technology exit strategies (</w:t>
            </w:r>
            <w:proofErr w:type="spellStart"/>
            <w:r>
              <w:rPr>
                <w:lang w:val="en-US"/>
              </w:rPr>
              <w:t>eg</w:t>
            </w:r>
            <w:proofErr w:type="spellEnd"/>
            <w:r>
              <w:rPr>
                <w:lang w:val="en-US"/>
              </w:rPr>
              <w:t xml:space="preserve"> cloud)</w:t>
            </w:r>
          </w:p>
        </w:tc>
        <w:tc>
          <w:tcPr>
            <w:tcW w:w="3402"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lastRenderedPageBreak/>
              <w:t>Quality management</w:t>
            </w:r>
          </w:p>
          <w:p w:rsidR="00777D3E" w:rsidRDefault="00777D3E">
            <w:pPr>
              <w:pStyle w:val="BodyText"/>
              <w:rPr>
                <w:lang w:val="en-US"/>
              </w:rPr>
            </w:pPr>
            <w:r>
              <w:rPr>
                <w:lang w:val="en-US"/>
              </w:rPr>
              <w:t>We need quality management so that:</w:t>
            </w:r>
          </w:p>
          <w:p w:rsidR="00777D3E" w:rsidRDefault="00777D3E" w:rsidP="00F32EFB">
            <w:pPr>
              <w:pStyle w:val="BodyTextBullet"/>
              <w:numPr>
                <w:ilvl w:val="0"/>
                <w:numId w:val="9"/>
              </w:numPr>
              <w:rPr>
                <w:lang w:val="en-US"/>
              </w:rPr>
            </w:pPr>
            <w:r>
              <w:rPr>
                <w:lang w:val="en-US"/>
              </w:rPr>
              <w:t>Data and related contextual information are, and can be demonstrated to be, fit for purpose (complete, accurate, …)</w:t>
            </w:r>
          </w:p>
          <w:p w:rsidR="00777D3E" w:rsidRDefault="00777D3E">
            <w:pPr>
              <w:pStyle w:val="BodyText"/>
              <w:rPr>
                <w:lang w:val="en-US"/>
              </w:rPr>
            </w:pPr>
            <w:r>
              <w:rPr>
                <w:lang w:val="en-US"/>
              </w:rPr>
              <w:t>Quality management has to cover:</w:t>
            </w:r>
          </w:p>
          <w:p w:rsidR="00777D3E" w:rsidRDefault="00777D3E" w:rsidP="00F32EFB">
            <w:pPr>
              <w:pStyle w:val="BodyTextBullet"/>
              <w:numPr>
                <w:ilvl w:val="0"/>
                <w:numId w:val="9"/>
              </w:numPr>
              <w:rPr>
                <w:lang w:val="en-US"/>
              </w:rPr>
            </w:pPr>
            <w:r>
              <w:rPr>
                <w:lang w:val="en-US"/>
              </w:rPr>
              <w:t xml:space="preserve">Documented decisions, audit, quality related procedures, algorithms, definition of quality measures, required contextual information (quality managed using same principles as data) (including metadata, “engineering” data…..), monitoring data (being received, stored appropriately, …), feedback mechanisms to providers, metrics (summaries of quality control findings), assessing uncertainty, verification, (may need notes in the text to explain equivalent terms in different disciplines), standards to be applied (and conformance audited, </w:t>
            </w:r>
            <w:proofErr w:type="spellStart"/>
            <w:r>
              <w:rPr>
                <w:lang w:val="en-US"/>
              </w:rPr>
              <w:t>eg</w:t>
            </w:r>
            <w:proofErr w:type="spellEnd"/>
            <w:r>
              <w:rPr>
                <w:lang w:val="en-US"/>
              </w:rPr>
              <w:t xml:space="preserve"> ICAO), “usability”, provenance of data and software used in creating products</w:t>
            </w:r>
          </w:p>
          <w:p w:rsidR="00777D3E" w:rsidRDefault="00777D3E" w:rsidP="00F32EFB">
            <w:pPr>
              <w:pStyle w:val="BodyTextBullet"/>
              <w:numPr>
                <w:ilvl w:val="0"/>
                <w:numId w:val="9"/>
              </w:numPr>
              <w:rPr>
                <w:lang w:val="en-US"/>
              </w:rPr>
            </w:pPr>
            <w:r>
              <w:rPr>
                <w:lang w:val="en-US"/>
              </w:rPr>
              <w:t>Peer review of data, algorithms and processes where appropriate</w:t>
            </w:r>
          </w:p>
        </w:tc>
        <w:tc>
          <w:tcPr>
            <w:tcW w:w="3402"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how decisions are made, what decisions are made, how decisions are recorded</w:t>
            </w: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r>
              <w:rPr>
                <w:lang w:val="en-US"/>
              </w:rPr>
              <w:t>Access and sharing</w:t>
            </w:r>
          </w:p>
          <w:p w:rsidR="00777D3E" w:rsidRDefault="00777D3E">
            <w:pPr>
              <w:pStyle w:val="BodyText"/>
              <w:rPr>
                <w:lang w:val="en-US"/>
              </w:rPr>
            </w:pPr>
            <w:r>
              <w:rPr>
                <w:lang w:val="en-US"/>
              </w:rPr>
              <w:t>We need access and sharing so that:</w:t>
            </w:r>
          </w:p>
          <w:p w:rsidR="00777D3E" w:rsidRDefault="00777D3E" w:rsidP="00F32EFB">
            <w:pPr>
              <w:pStyle w:val="BodyTextBullet"/>
              <w:numPr>
                <w:ilvl w:val="0"/>
                <w:numId w:val="9"/>
              </w:numPr>
              <w:rPr>
                <w:lang w:val="en-US"/>
              </w:rPr>
            </w:pPr>
            <w:r>
              <w:rPr>
                <w:lang w:val="en-US"/>
              </w:rPr>
              <w:t xml:space="preserve">Data can be used by the appropriate people and software systems where and </w:t>
            </w:r>
            <w:r>
              <w:rPr>
                <w:lang w:val="en-US"/>
              </w:rPr>
              <w:lastRenderedPageBreak/>
              <w:t>when it is needed</w:t>
            </w:r>
          </w:p>
          <w:p w:rsidR="00777D3E" w:rsidRDefault="00777D3E" w:rsidP="00F32EFB">
            <w:pPr>
              <w:pStyle w:val="BodyTextBullet"/>
              <w:numPr>
                <w:ilvl w:val="0"/>
                <w:numId w:val="9"/>
              </w:numPr>
              <w:rPr>
                <w:lang w:val="en-US"/>
              </w:rPr>
            </w:pPr>
            <w:r>
              <w:rPr>
                <w:lang w:val="en-US"/>
              </w:rPr>
              <w:t>Data can support delivery of societal benefits</w:t>
            </w:r>
          </w:p>
          <w:p w:rsidR="00777D3E" w:rsidRDefault="00777D3E">
            <w:pPr>
              <w:pStyle w:val="BodyText"/>
              <w:rPr>
                <w:lang w:val="en-US"/>
              </w:rPr>
            </w:pPr>
            <w:r>
              <w:rPr>
                <w:lang w:val="en-US"/>
              </w:rPr>
              <w:t>Access and sharing has to cover:</w:t>
            </w:r>
          </w:p>
          <w:p w:rsidR="00777D3E" w:rsidRDefault="00777D3E" w:rsidP="00F32EFB">
            <w:pPr>
              <w:pStyle w:val="BodyTextBullet"/>
              <w:numPr>
                <w:ilvl w:val="0"/>
                <w:numId w:val="9"/>
              </w:numPr>
              <w:rPr>
                <w:lang w:val="en-US"/>
              </w:rPr>
            </w:pPr>
            <w:r>
              <w:rPr>
                <w:lang w:val="en-US"/>
              </w:rPr>
              <w:t xml:space="preserve">Exchange “conventions” (open formats, data models, machine-to-machine interactions, web services, </w:t>
            </w:r>
            <w:proofErr w:type="spellStart"/>
            <w:r>
              <w:rPr>
                <w:lang w:val="en-US"/>
              </w:rPr>
              <w:t>etc</w:t>
            </w:r>
            <w:proofErr w:type="spellEnd"/>
            <w:r>
              <w:rPr>
                <w:lang w:val="en-US"/>
              </w:rPr>
              <w:t xml:space="preserve"> ), community agreed ways of working together using open standards,  </w:t>
            </w:r>
          </w:p>
          <w:p w:rsidR="00777D3E" w:rsidRDefault="00777D3E" w:rsidP="00F32EFB">
            <w:pPr>
              <w:pStyle w:val="BodyTextBullet"/>
              <w:numPr>
                <w:ilvl w:val="0"/>
                <w:numId w:val="9"/>
              </w:numPr>
              <w:rPr>
                <w:lang w:val="en-US"/>
              </w:rPr>
            </w:pPr>
            <w:r>
              <w:rPr>
                <w:lang w:val="en-US"/>
              </w:rPr>
              <w:t xml:space="preserve">Protection of data in transit, access control (supporting usage conditions),  promote open data, </w:t>
            </w:r>
          </w:p>
          <w:p w:rsidR="00777D3E" w:rsidRDefault="00777D3E" w:rsidP="00F32EFB">
            <w:pPr>
              <w:pStyle w:val="BodyTextBullet"/>
              <w:numPr>
                <w:ilvl w:val="0"/>
                <w:numId w:val="9"/>
              </w:numPr>
              <w:rPr>
                <w:lang w:val="en-US"/>
              </w:rPr>
            </w:pPr>
            <w:r>
              <w:rPr>
                <w:lang w:val="en-US"/>
              </w:rPr>
              <w:t>Methods of access suitable for intended user communities (consider the access from the  perspective of users)</w:t>
            </w:r>
          </w:p>
          <w:p w:rsidR="00777D3E" w:rsidRDefault="00777D3E" w:rsidP="00F32EFB">
            <w:pPr>
              <w:pStyle w:val="BodyTextBullet"/>
              <w:numPr>
                <w:ilvl w:val="0"/>
                <w:numId w:val="9"/>
              </w:numPr>
              <w:rPr>
                <w:lang w:val="en-US"/>
              </w:rPr>
            </w:pPr>
            <w:r>
              <w:rPr>
                <w:lang w:val="en-US"/>
              </w:rPr>
              <w:t>Tracking delivery and use</w:t>
            </w:r>
          </w:p>
          <w:p w:rsidR="00777D3E" w:rsidRDefault="00777D3E" w:rsidP="00F32EFB">
            <w:pPr>
              <w:pStyle w:val="BodyTextBullet"/>
              <w:numPr>
                <w:ilvl w:val="0"/>
                <w:numId w:val="9"/>
              </w:numPr>
              <w:rPr>
                <w:lang w:val="en-US"/>
              </w:rPr>
            </w:pPr>
            <w:r>
              <w:rPr>
                <w:lang w:val="en-US"/>
              </w:rPr>
              <w:t>Compliance with policies and regulations</w:t>
            </w:r>
          </w:p>
          <w:p w:rsidR="00777D3E" w:rsidRDefault="00777D3E" w:rsidP="00F32EFB">
            <w:pPr>
              <w:pStyle w:val="BodyTextBullet"/>
              <w:numPr>
                <w:ilvl w:val="0"/>
                <w:numId w:val="9"/>
              </w:numPr>
              <w:rPr>
                <w:lang w:val="en-US"/>
              </w:rPr>
            </w:pPr>
            <w:r>
              <w:rPr>
                <w:lang w:val="en-US"/>
              </w:rPr>
              <w:t xml:space="preserve">[telecoms should already be covered by the WIS </w:t>
            </w:r>
            <w:proofErr w:type="spellStart"/>
            <w:r>
              <w:rPr>
                <w:lang w:val="en-US"/>
              </w:rPr>
              <w:t>centre</w:t>
            </w:r>
            <w:proofErr w:type="spellEnd"/>
            <w:r>
              <w:rPr>
                <w:lang w:val="en-US"/>
              </w:rPr>
              <w:t xml:space="preserve"> regulations]</w:t>
            </w:r>
          </w:p>
          <w:p w:rsidR="00777D3E" w:rsidRDefault="00777D3E" w:rsidP="00F32EFB">
            <w:pPr>
              <w:pStyle w:val="BodyTextBullet"/>
              <w:numPr>
                <w:ilvl w:val="0"/>
                <w:numId w:val="9"/>
              </w:numPr>
              <w:rPr>
                <w:lang w:val="en-US"/>
              </w:rPr>
            </w:pPr>
            <w:r>
              <w:rPr>
                <w:lang w:val="en-US"/>
              </w:rPr>
              <w:t>Cost recovery models</w:t>
            </w:r>
          </w:p>
          <w:p w:rsidR="00777D3E" w:rsidRDefault="00777D3E" w:rsidP="00F32EFB">
            <w:pPr>
              <w:pStyle w:val="BodyTextBullet"/>
              <w:numPr>
                <w:ilvl w:val="0"/>
                <w:numId w:val="9"/>
              </w:numPr>
              <w:rPr>
                <w:lang w:val="en-US"/>
              </w:rPr>
            </w:pPr>
            <w:r>
              <w:rPr>
                <w:lang w:val="en-US"/>
              </w:rPr>
              <w:t>Controlled vocabularies</w:t>
            </w:r>
          </w:p>
          <w:p w:rsidR="00777D3E" w:rsidRDefault="00777D3E">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proofErr w:type="spellStart"/>
            <w:r>
              <w:rPr>
                <w:lang w:val="en-US"/>
              </w:rPr>
              <w:lastRenderedPageBreak/>
              <w:t>DoIs</w:t>
            </w:r>
            <w:proofErr w:type="spellEnd"/>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lastRenderedPageBreak/>
              <w:t>Discovery</w:t>
            </w:r>
          </w:p>
          <w:p w:rsidR="00777D3E" w:rsidRDefault="00777D3E">
            <w:pPr>
              <w:pStyle w:val="BodyText"/>
              <w:rPr>
                <w:lang w:val="en-US"/>
              </w:rPr>
            </w:pPr>
            <w:r>
              <w:rPr>
                <w:lang w:val="en-US"/>
              </w:rPr>
              <w:t>We need discovery so that:</w:t>
            </w:r>
          </w:p>
          <w:p w:rsidR="00777D3E" w:rsidRDefault="00777D3E" w:rsidP="00F32EFB">
            <w:pPr>
              <w:pStyle w:val="BodyTextBullet"/>
              <w:numPr>
                <w:ilvl w:val="0"/>
                <w:numId w:val="9"/>
              </w:numPr>
              <w:rPr>
                <w:lang w:val="en-US"/>
              </w:rPr>
            </w:pPr>
            <w:r>
              <w:rPr>
                <w:lang w:val="en-US"/>
              </w:rPr>
              <w:t>Data providers can deliver additional societal value through reuse by others of their data, and their contribution can be recognized</w:t>
            </w:r>
          </w:p>
          <w:p w:rsidR="00777D3E" w:rsidRDefault="00777D3E" w:rsidP="00F32EFB">
            <w:pPr>
              <w:pStyle w:val="BodyTextBullet"/>
              <w:numPr>
                <w:ilvl w:val="0"/>
                <w:numId w:val="9"/>
              </w:numPr>
              <w:rPr>
                <w:lang w:val="en-US"/>
              </w:rPr>
            </w:pPr>
            <w:r>
              <w:rPr>
                <w:lang w:val="en-US"/>
              </w:rPr>
              <w:t>Data providers can publicize the data and associated services that they are offering</w:t>
            </w:r>
          </w:p>
          <w:p w:rsidR="00777D3E" w:rsidRDefault="00777D3E" w:rsidP="00F32EFB">
            <w:pPr>
              <w:pStyle w:val="BodyTextBullet"/>
              <w:numPr>
                <w:ilvl w:val="0"/>
                <w:numId w:val="9"/>
              </w:numPr>
              <w:rPr>
                <w:lang w:val="en-US"/>
              </w:rPr>
            </w:pPr>
            <w:r>
              <w:rPr>
                <w:lang w:val="en-US"/>
              </w:rPr>
              <w:t>Users can find efficiently the data most suitable for their needs</w:t>
            </w:r>
          </w:p>
          <w:p w:rsidR="00777D3E" w:rsidRDefault="00777D3E" w:rsidP="00F32EFB">
            <w:pPr>
              <w:pStyle w:val="BodyTextBullet"/>
              <w:numPr>
                <w:ilvl w:val="0"/>
                <w:numId w:val="9"/>
              </w:numPr>
              <w:rPr>
                <w:lang w:val="en-US"/>
              </w:rPr>
            </w:pPr>
            <w:r>
              <w:rPr>
                <w:lang w:val="en-US"/>
              </w:rPr>
              <w:t>Duplication of effort in creating data can be avoided</w:t>
            </w:r>
          </w:p>
          <w:p w:rsidR="00777D3E" w:rsidRDefault="00777D3E">
            <w:pPr>
              <w:pStyle w:val="BodyText"/>
              <w:rPr>
                <w:lang w:val="en-US"/>
              </w:rPr>
            </w:pPr>
            <w:r>
              <w:rPr>
                <w:lang w:val="en-US"/>
              </w:rPr>
              <w:t>Discovery has to cover:</w:t>
            </w:r>
          </w:p>
          <w:p w:rsidR="00777D3E" w:rsidRDefault="00777D3E" w:rsidP="00F32EFB">
            <w:pPr>
              <w:pStyle w:val="BodyTextBullet"/>
              <w:numPr>
                <w:ilvl w:val="0"/>
                <w:numId w:val="9"/>
              </w:numPr>
              <w:rPr>
                <w:lang w:val="en-US"/>
              </w:rPr>
            </w:pPr>
            <w:r>
              <w:rPr>
                <w:lang w:val="en-US"/>
              </w:rPr>
              <w:t xml:space="preserve">Inventory, contextual information, user focus, controlled vocabularies, catalogues searchable by commercial search engines, access to documentation and data, meeting community conventions, web </w:t>
            </w:r>
            <w:r>
              <w:rPr>
                <w:lang w:val="en-US"/>
              </w:rPr>
              <w:lastRenderedPageBreak/>
              <w:t>page, operating a catalogue, catalogue-catalogue interaction, usage statistics and feedback on search experience , currency of information in catalogue</w:t>
            </w:r>
          </w:p>
        </w:tc>
        <w:tc>
          <w:tcPr>
            <w:tcW w:w="3402"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lastRenderedPageBreak/>
              <w:t>put list on web page</w:t>
            </w:r>
          </w:p>
          <w:p w:rsidR="00777D3E" w:rsidRDefault="00777D3E">
            <w:pPr>
              <w:pStyle w:val="BodyText"/>
              <w:rPr>
                <w:lang w:val="en-US"/>
              </w:rPr>
            </w:pPr>
            <w:r>
              <w:rPr>
                <w:lang w:val="en-US"/>
              </w:rPr>
              <w:t>use other’s catalogue</w:t>
            </w:r>
          </w:p>
          <w:p w:rsidR="00777D3E" w:rsidRDefault="00777D3E">
            <w:pPr>
              <w:pStyle w:val="BodyText"/>
              <w:rPr>
                <w:lang w:val="en-US"/>
              </w:rPr>
            </w:pPr>
            <w:r>
              <w:rPr>
                <w:lang w:val="en-US"/>
              </w:rPr>
              <w:t>use own catalogue</w:t>
            </w:r>
          </w:p>
          <w:p w:rsidR="00777D3E" w:rsidRDefault="00777D3E">
            <w:pPr>
              <w:pStyle w:val="BodyText"/>
              <w:rPr>
                <w:lang w:val="en-US"/>
              </w:rPr>
            </w:pPr>
            <w:r>
              <w:rPr>
                <w:lang w:val="en-US"/>
              </w:rPr>
              <w:t>host others’ info in your catalogue</w:t>
            </w: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r>
              <w:rPr>
                <w:lang w:val="en-US"/>
              </w:rPr>
              <w:lastRenderedPageBreak/>
              <w:t>Change management</w:t>
            </w:r>
          </w:p>
          <w:p w:rsidR="00777D3E" w:rsidRDefault="00777D3E">
            <w:pPr>
              <w:pStyle w:val="BodyText"/>
              <w:rPr>
                <w:lang w:val="en-US"/>
              </w:rPr>
            </w:pPr>
            <w:r>
              <w:rPr>
                <w:lang w:val="en-US"/>
              </w:rPr>
              <w:t>We need change management so that:</w:t>
            </w:r>
          </w:p>
          <w:p w:rsidR="00777D3E" w:rsidRDefault="00777D3E" w:rsidP="00F32EFB">
            <w:pPr>
              <w:pStyle w:val="BodyTextBullet"/>
              <w:numPr>
                <w:ilvl w:val="0"/>
                <w:numId w:val="9"/>
              </w:numPr>
              <w:rPr>
                <w:lang w:val="en-US"/>
              </w:rPr>
            </w:pPr>
            <w:r>
              <w:rPr>
                <w:lang w:val="en-US"/>
              </w:rPr>
              <w:t>Users can have confidence in the data</w:t>
            </w:r>
          </w:p>
          <w:p w:rsidR="00777D3E" w:rsidRDefault="00777D3E" w:rsidP="00F32EFB">
            <w:pPr>
              <w:pStyle w:val="BodyTextBullet"/>
              <w:numPr>
                <w:ilvl w:val="0"/>
                <w:numId w:val="9"/>
              </w:numPr>
              <w:rPr>
                <w:lang w:val="en-US"/>
              </w:rPr>
            </w:pPr>
            <w:r>
              <w:rPr>
                <w:lang w:val="en-US"/>
              </w:rPr>
              <w:t>Users know when and why changes are made to data they use</w:t>
            </w:r>
          </w:p>
          <w:p w:rsidR="00777D3E" w:rsidRDefault="00777D3E" w:rsidP="00F32EFB">
            <w:pPr>
              <w:pStyle w:val="BodyTextBullet"/>
              <w:numPr>
                <w:ilvl w:val="0"/>
                <w:numId w:val="9"/>
              </w:numPr>
              <w:rPr>
                <w:lang w:val="en-US"/>
              </w:rPr>
            </w:pPr>
            <w:r>
              <w:rPr>
                <w:lang w:val="en-US"/>
              </w:rPr>
              <w:t>We understand what changes have been made and we have traceability of those changes</w:t>
            </w:r>
          </w:p>
          <w:p w:rsidR="00777D3E" w:rsidRDefault="00777D3E">
            <w:pPr>
              <w:pStyle w:val="BodyText"/>
              <w:rPr>
                <w:lang w:val="en-US"/>
              </w:rPr>
            </w:pPr>
            <w:r>
              <w:rPr>
                <w:lang w:val="en-US"/>
              </w:rPr>
              <w:t>Change management has to cover:</w:t>
            </w:r>
          </w:p>
          <w:p w:rsidR="00777D3E" w:rsidRDefault="00777D3E" w:rsidP="00F32EFB">
            <w:pPr>
              <w:pStyle w:val="BodyTextBullet"/>
              <w:numPr>
                <w:ilvl w:val="0"/>
                <w:numId w:val="9"/>
              </w:numPr>
              <w:rPr>
                <w:lang w:val="en-US"/>
              </w:rPr>
            </w:pPr>
            <w:r>
              <w:rPr>
                <w:lang w:val="en-US"/>
              </w:rPr>
              <w:t xml:space="preserve">ICT change management must not corrupt or change the meaning of data (underpinning factor), intensity of change management/provenance depends on the data being managed, authority to change and controls over change, recording of changes, notifications of changes, </w:t>
            </w:r>
          </w:p>
          <w:p w:rsidR="00777D3E" w:rsidRDefault="00777D3E" w:rsidP="00F32EFB">
            <w:pPr>
              <w:pStyle w:val="BodyTextBullet"/>
              <w:numPr>
                <w:ilvl w:val="0"/>
                <w:numId w:val="9"/>
              </w:numPr>
              <w:rPr>
                <w:lang w:val="en-US"/>
              </w:rPr>
            </w:pPr>
            <w:r>
              <w:rPr>
                <w:lang w:val="en-US"/>
              </w:rPr>
              <w:t xml:space="preserve">Don’t delete the original data – flag it. </w:t>
            </w:r>
          </w:p>
          <w:p w:rsidR="00777D3E" w:rsidRDefault="00777D3E">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r w:rsidR="00777D3E" w:rsidTr="00777D3E">
        <w:tc>
          <w:tcPr>
            <w:tcW w:w="5211"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r>
              <w:rPr>
                <w:lang w:val="en-US"/>
              </w:rPr>
              <w:t>Competences</w:t>
            </w:r>
          </w:p>
          <w:p w:rsidR="00777D3E" w:rsidRDefault="00777D3E">
            <w:pPr>
              <w:pStyle w:val="BodyText"/>
              <w:rPr>
                <w:lang w:val="en-US"/>
              </w:rPr>
            </w:pPr>
            <w:r>
              <w:rPr>
                <w:lang w:val="en-US"/>
              </w:rPr>
              <w:t xml:space="preserve">We need to ensure that people and suppliers supporting our data: </w:t>
            </w:r>
          </w:p>
          <w:p w:rsidR="00777D3E" w:rsidRDefault="00777D3E" w:rsidP="00F32EFB">
            <w:pPr>
              <w:pStyle w:val="BodyText"/>
              <w:numPr>
                <w:ilvl w:val="0"/>
                <w:numId w:val="13"/>
              </w:numPr>
              <w:rPr>
                <w:lang w:val="en-US"/>
              </w:rPr>
            </w:pPr>
            <w:r>
              <w:rPr>
                <w:lang w:val="en-US"/>
              </w:rPr>
              <w:t>Have the knowledge to do the tasks required of them</w:t>
            </w:r>
          </w:p>
          <w:p w:rsidR="00777D3E" w:rsidRDefault="00777D3E" w:rsidP="00F32EFB">
            <w:pPr>
              <w:pStyle w:val="BodyText"/>
              <w:numPr>
                <w:ilvl w:val="0"/>
                <w:numId w:val="13"/>
              </w:numPr>
              <w:rPr>
                <w:lang w:val="en-US"/>
              </w:rPr>
            </w:pPr>
            <w:r>
              <w:rPr>
                <w:lang w:val="en-US"/>
              </w:rPr>
              <w:t>Have the ability to apply the knowledge to deliver the tasks required of them</w:t>
            </w:r>
          </w:p>
          <w:p w:rsidR="00777D3E" w:rsidRDefault="00777D3E" w:rsidP="00F32EFB">
            <w:pPr>
              <w:pStyle w:val="Decision"/>
              <w:numPr>
                <w:ilvl w:val="0"/>
                <w:numId w:val="10"/>
              </w:numPr>
              <w:rPr>
                <w:lang w:val="en-US"/>
              </w:rPr>
            </w:pPr>
            <w:r>
              <w:rPr>
                <w:lang w:val="en-US"/>
              </w:rPr>
              <w:t>Add to the competences already in the WIS manual</w:t>
            </w:r>
          </w:p>
          <w:p w:rsidR="00777D3E" w:rsidRDefault="00777D3E">
            <w:pPr>
              <w:pStyle w:val="BodyText"/>
              <w:rPr>
                <w:lang w:val="en-US"/>
              </w:rPr>
            </w:pPr>
            <w:r>
              <w:rPr>
                <w:lang w:val="en-US"/>
              </w:rPr>
              <w:t>Competences need to include:</w:t>
            </w:r>
          </w:p>
          <w:p w:rsidR="00777D3E" w:rsidRDefault="00777D3E" w:rsidP="00F32EFB">
            <w:pPr>
              <w:pStyle w:val="BodyText"/>
              <w:numPr>
                <w:ilvl w:val="0"/>
                <w:numId w:val="13"/>
              </w:numPr>
              <w:rPr>
                <w:lang w:val="en-US"/>
              </w:rPr>
            </w:pPr>
            <w:r>
              <w:rPr>
                <w:lang w:val="en-US"/>
              </w:rPr>
              <w:t>Quality management</w:t>
            </w:r>
          </w:p>
          <w:p w:rsidR="00777D3E" w:rsidRDefault="00777D3E" w:rsidP="00F32EFB">
            <w:pPr>
              <w:pStyle w:val="BodyText"/>
              <w:numPr>
                <w:ilvl w:val="0"/>
                <w:numId w:val="13"/>
              </w:numPr>
              <w:rPr>
                <w:lang w:val="en-US"/>
              </w:rPr>
            </w:pPr>
            <w:r>
              <w:rPr>
                <w:lang w:val="en-US"/>
              </w:rPr>
              <w:t>Storage/database management</w:t>
            </w:r>
          </w:p>
          <w:p w:rsidR="00777D3E" w:rsidRDefault="00777D3E" w:rsidP="00F32EFB">
            <w:pPr>
              <w:pStyle w:val="BodyText"/>
              <w:numPr>
                <w:ilvl w:val="0"/>
                <w:numId w:val="13"/>
              </w:numPr>
              <w:rPr>
                <w:lang w:val="en-US"/>
              </w:rPr>
            </w:pPr>
            <w:r>
              <w:rPr>
                <w:lang w:val="en-US"/>
              </w:rPr>
              <w:t>Data change management</w:t>
            </w:r>
          </w:p>
          <w:p w:rsidR="00777D3E" w:rsidRDefault="00777D3E" w:rsidP="00F32EFB">
            <w:pPr>
              <w:pStyle w:val="BodyText"/>
              <w:numPr>
                <w:ilvl w:val="0"/>
                <w:numId w:val="13"/>
              </w:numPr>
              <w:rPr>
                <w:lang w:val="en-US"/>
              </w:rPr>
            </w:pPr>
            <w:r>
              <w:rPr>
                <w:lang w:val="en-US"/>
              </w:rPr>
              <w:t xml:space="preserve">Documentation/ context information management </w:t>
            </w:r>
          </w:p>
          <w:p w:rsidR="00777D3E" w:rsidRDefault="00777D3E" w:rsidP="00F32EFB">
            <w:pPr>
              <w:pStyle w:val="BodyText"/>
              <w:numPr>
                <w:ilvl w:val="0"/>
                <w:numId w:val="13"/>
              </w:numPr>
              <w:rPr>
                <w:lang w:val="en-US"/>
              </w:rPr>
            </w:pPr>
            <w:r>
              <w:rPr>
                <w:lang w:val="en-US"/>
              </w:rPr>
              <w:t>Data governance</w:t>
            </w:r>
          </w:p>
          <w:p w:rsidR="00777D3E" w:rsidRDefault="00777D3E" w:rsidP="00F32EFB">
            <w:pPr>
              <w:pStyle w:val="BodyText"/>
              <w:numPr>
                <w:ilvl w:val="0"/>
                <w:numId w:val="13"/>
              </w:numPr>
              <w:rPr>
                <w:lang w:val="en-US"/>
              </w:rPr>
            </w:pPr>
          </w:p>
          <w:p w:rsidR="00777D3E" w:rsidRDefault="00777D3E">
            <w:pPr>
              <w:pStyle w:val="BodyText"/>
              <w:rPr>
                <w:lang w:val="en-US"/>
              </w:rPr>
            </w:pPr>
          </w:p>
        </w:tc>
        <w:tc>
          <w:tcPr>
            <w:tcW w:w="3402"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c>
          <w:tcPr>
            <w:tcW w:w="1276" w:type="dxa"/>
            <w:tcBorders>
              <w:top w:val="single" w:sz="4" w:space="0" w:color="auto"/>
              <w:left w:val="single" w:sz="4" w:space="0" w:color="auto"/>
              <w:bottom w:val="single" w:sz="4" w:space="0" w:color="auto"/>
              <w:right w:val="single" w:sz="4" w:space="0" w:color="auto"/>
            </w:tcBorders>
          </w:tcPr>
          <w:p w:rsidR="00777D3E" w:rsidRDefault="00777D3E">
            <w:pPr>
              <w:pStyle w:val="BodyText"/>
              <w:rPr>
                <w:lang w:val="en-US"/>
              </w:rPr>
            </w:pPr>
          </w:p>
        </w:tc>
      </w:tr>
    </w:tbl>
    <w:p w:rsidR="00777D3E" w:rsidRDefault="00777D3E" w:rsidP="00F32EFB">
      <w:pPr>
        <w:pStyle w:val="Decision"/>
        <w:numPr>
          <w:ilvl w:val="0"/>
          <w:numId w:val="10"/>
        </w:numPr>
      </w:pPr>
      <w:r>
        <w:lastRenderedPageBreak/>
        <w:t>Need section of WIS Manual on ICT operations (includes restructure to pull things “up” from the audit criteria – ET-WISC coordinate?). Do we need to draw together a theme in WIS monitoring documentation? Change management in IT operations</w:t>
      </w:r>
    </w:p>
    <w:p w:rsidR="00777D3E" w:rsidRDefault="00777D3E" w:rsidP="00777D3E">
      <w:pPr>
        <w:pStyle w:val="BodyText"/>
        <w:rPr>
          <w:lang w:eastAsia="ja-JP"/>
        </w:rPr>
      </w:pPr>
    </w:p>
    <w:tbl>
      <w:tblPr>
        <w:tblStyle w:val="TableGrid"/>
        <w:tblW w:w="0" w:type="auto"/>
        <w:tblInd w:w="0" w:type="dxa"/>
        <w:tblLook w:val="04A0" w:firstRow="1" w:lastRow="0" w:firstColumn="1" w:lastColumn="0" w:noHBand="0" w:noVBand="1"/>
      </w:tblPr>
      <w:tblGrid>
        <w:gridCol w:w="3356"/>
        <w:gridCol w:w="2750"/>
      </w:tblGrid>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ind w:left="720"/>
              <w:rPr>
                <w:rFonts w:ascii="Verdana" w:hAnsi="Verdana"/>
                <w:b/>
                <w:bCs/>
                <w:lang w:val="en-US"/>
              </w:rPr>
            </w:pPr>
            <w:r>
              <w:rPr>
                <w:lang w:eastAsia="zh-CN"/>
              </w:rPr>
              <w:br w:type="page"/>
            </w:r>
            <w:r>
              <w:rPr>
                <w:b/>
                <w:bCs/>
                <w:lang w:val="en-US" w:eastAsia="zh-CN"/>
              </w:rPr>
              <w:t>Categories</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ind w:left="720"/>
              <w:rPr>
                <w:rFonts w:ascii="Verdana" w:hAnsi="Verdana"/>
                <w:b/>
                <w:bCs/>
                <w:lang w:val="en-US"/>
              </w:rPr>
            </w:pPr>
            <w:r>
              <w:rPr>
                <w:b/>
                <w:bCs/>
                <w:lang w:val="en-US" w:eastAsia="zh-CN"/>
              </w:rPr>
              <w:t>Responsibility</w:t>
            </w: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Documentation</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Will</w:t>
            </w: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Governance</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Will</w:t>
            </w: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strike/>
                <w:lang w:val="en-US"/>
              </w:rPr>
            </w:pPr>
            <w:r>
              <w:rPr>
                <w:strike/>
                <w:lang w:val="en-US"/>
              </w:rPr>
              <w:t>ICT operations</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rPr>
                <w:rFonts w:ascii="Times New Roman" w:eastAsiaTheme="minorEastAsia" w:hAnsi="Times New Roman" w:cs="Times New Roman"/>
                <w:lang w:eastAsia="zh-CN"/>
              </w:rPr>
            </w:pP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Storage and Preservation</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Julie</w:t>
            </w: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Quality management</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Gao</w:t>
            </w: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Access and sharing</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Jeremy</w:t>
            </w: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Discovery</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Kate</w:t>
            </w:r>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Change management</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proofErr w:type="spellStart"/>
            <w:r>
              <w:rPr>
                <w:lang w:val="en-US"/>
              </w:rPr>
              <w:t>Dimitry</w:t>
            </w:r>
            <w:proofErr w:type="spellEnd"/>
          </w:p>
        </w:tc>
      </w:tr>
      <w:tr w:rsidR="00777D3E" w:rsidTr="00777D3E">
        <w:tc>
          <w:tcPr>
            <w:tcW w:w="3356"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Competences</w:t>
            </w:r>
          </w:p>
        </w:tc>
        <w:tc>
          <w:tcPr>
            <w:tcW w:w="2750" w:type="dxa"/>
            <w:tcBorders>
              <w:top w:val="single" w:sz="4" w:space="0" w:color="auto"/>
              <w:left w:val="single" w:sz="4" w:space="0" w:color="auto"/>
              <w:bottom w:val="single" w:sz="4" w:space="0" w:color="auto"/>
              <w:right w:val="single" w:sz="4" w:space="0" w:color="auto"/>
            </w:tcBorders>
            <w:hideMark/>
          </w:tcPr>
          <w:p w:rsidR="00777D3E" w:rsidRDefault="00777D3E">
            <w:pPr>
              <w:pStyle w:val="BodyText"/>
              <w:rPr>
                <w:lang w:val="en-US"/>
              </w:rPr>
            </w:pPr>
            <w:r>
              <w:rPr>
                <w:lang w:val="en-US"/>
              </w:rPr>
              <w:t>Thorsten</w:t>
            </w:r>
          </w:p>
        </w:tc>
      </w:tr>
    </w:tbl>
    <w:p w:rsidR="00777D3E" w:rsidRDefault="00777D3E" w:rsidP="00777D3E">
      <w:pPr>
        <w:ind w:left="720"/>
        <w:rPr>
          <w:rFonts w:ascii="Verdana" w:hAnsi="Verdana"/>
          <w:sz w:val="20"/>
        </w:rPr>
      </w:pPr>
    </w:p>
    <w:p w:rsidR="00777D3E" w:rsidRDefault="00777D3E" w:rsidP="00777D3E"/>
    <w:p w:rsidR="00B57573" w:rsidRPr="00FF65B9" w:rsidRDefault="00B57573" w:rsidP="00B97253"/>
    <w:sectPr w:rsidR="00B57573" w:rsidRPr="00FF65B9"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D3E" w:rsidRDefault="00777D3E">
      <w:r>
        <w:separator/>
      </w:r>
    </w:p>
    <w:p w:rsidR="00777D3E" w:rsidRDefault="00777D3E"/>
  </w:endnote>
  <w:endnote w:type="continuationSeparator" w:id="0">
    <w:p w:rsidR="00777D3E" w:rsidRDefault="00777D3E">
      <w:r>
        <w:continuationSeparator/>
      </w:r>
    </w:p>
    <w:p w:rsidR="00777D3E" w:rsidRDefault="00777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D3E" w:rsidRDefault="00777D3E">
      <w:r>
        <w:separator/>
      </w:r>
    </w:p>
    <w:p w:rsidR="00777D3E" w:rsidRDefault="00777D3E"/>
  </w:footnote>
  <w:footnote w:type="continuationSeparator" w:id="0">
    <w:p w:rsidR="00777D3E" w:rsidRDefault="00777D3E">
      <w:r>
        <w:continuationSeparator/>
      </w:r>
    </w:p>
    <w:p w:rsidR="00777D3E" w:rsidRDefault="00777D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143A1BC7"/>
    <w:multiLevelType w:val="hybridMultilevel"/>
    <w:tmpl w:val="FC38B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33876E6"/>
    <w:multiLevelType w:val="hybridMultilevel"/>
    <w:tmpl w:val="3DC28696"/>
    <w:lvl w:ilvl="0" w:tplc="470C0066">
      <w:start w:val="6"/>
      <w:numFmt w:val="bullet"/>
      <w:lvlText w:val="-"/>
      <w:lvlJc w:val="left"/>
      <w:pPr>
        <w:ind w:left="1080" w:hanging="360"/>
      </w:pPr>
      <w:rPr>
        <w:rFonts w:ascii="Verdana" w:eastAsia="Arial" w:hAnsi="Verdana" w:cs="Aria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6">
    <w:nsid w:val="554046F9"/>
    <w:multiLevelType w:val="hybridMultilevel"/>
    <w:tmpl w:val="23BA0EC0"/>
    <w:lvl w:ilvl="0" w:tplc="470C0066">
      <w:start w:val="6"/>
      <w:numFmt w:val="bullet"/>
      <w:lvlText w:val="-"/>
      <w:lvlJc w:val="left"/>
      <w:pPr>
        <w:ind w:left="435" w:hanging="360"/>
      </w:pPr>
      <w:rPr>
        <w:rFonts w:ascii="Verdana" w:eastAsia="Arial" w:hAnsi="Verdana"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9">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9"/>
  </w:num>
  <w:num w:numId="2">
    <w:abstractNumId w:val="8"/>
  </w:num>
  <w:num w:numId="3">
    <w:abstractNumId w:val="0"/>
  </w:num>
  <w:num w:numId="4">
    <w:abstractNumId w:val="7"/>
  </w:num>
  <w:num w:numId="5">
    <w:abstractNumId w:val="9"/>
  </w:num>
  <w:num w:numId="6">
    <w:abstractNumId w:val="2"/>
  </w:num>
  <w:num w:numId="7">
    <w:abstractNumId w:val="5"/>
  </w:num>
  <w:num w:numId="8">
    <w:abstractNumId w:val="3"/>
  </w:num>
  <w:num w:numId="9">
    <w:abstractNumId w:val="7"/>
    <w:lvlOverride w:ilvl="0"/>
    <w:lvlOverride w:ilvl="1"/>
    <w:lvlOverride w:ilvl="2"/>
    <w:lvlOverride w:ilvl="3"/>
    <w:lvlOverride w:ilvl="4"/>
    <w:lvlOverride w:ilvl="5"/>
    <w:lvlOverride w:ilvl="6"/>
    <w:lvlOverride w:ilvl="7"/>
    <w:lvlOverride w:ilv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lvlOverride w:ilvl="2"/>
    <w:lvlOverride w:ilvl="3"/>
    <w:lvlOverride w:ilvl="4"/>
    <w:lvlOverride w:ilvl="5"/>
    <w:lvlOverride w:ilvl="6"/>
    <w:lvlOverride w:ilvl="7"/>
    <w:lvlOverride w:ilvl="8"/>
  </w:num>
  <w:num w:numId="12">
    <w:abstractNumId w:val="4"/>
    <w:lvlOverride w:ilvl="0"/>
    <w:lvlOverride w:ilvl="1"/>
    <w:lvlOverride w:ilvl="2"/>
    <w:lvlOverride w:ilvl="3"/>
    <w:lvlOverride w:ilvl="4"/>
    <w:lvlOverride w:ilvl="5"/>
    <w:lvlOverride w:ilvl="6"/>
    <w:lvlOverride w:ilvl="7"/>
    <w:lvlOverride w:ilvl="8"/>
  </w:num>
  <w:num w:numId="13">
    <w:abstractNumId w:val="1"/>
    <w:lvlOverride w:ilvl="0"/>
    <w:lvlOverride w:ilvl="1"/>
    <w:lvlOverride w:ilvl="2"/>
    <w:lvlOverride w:ilvl="3"/>
    <w:lvlOverride w:ilvl="4"/>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D3E"/>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3F79D5"/>
    <w:rsid w:val="00403F24"/>
    <w:rsid w:val="00413EDA"/>
    <w:rsid w:val="00415F4C"/>
    <w:rsid w:val="0042519D"/>
    <w:rsid w:val="00426C67"/>
    <w:rsid w:val="00430A5B"/>
    <w:rsid w:val="004342FA"/>
    <w:rsid w:val="00437572"/>
    <w:rsid w:val="00437B4C"/>
    <w:rsid w:val="004437D4"/>
    <w:rsid w:val="004447EF"/>
    <w:rsid w:val="00460847"/>
    <w:rsid w:val="00463BFE"/>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77D3E"/>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B6DF9"/>
    <w:rsid w:val="00CC23C9"/>
    <w:rsid w:val="00CD47BE"/>
    <w:rsid w:val="00D01387"/>
    <w:rsid w:val="00D02FA8"/>
    <w:rsid w:val="00D17948"/>
    <w:rsid w:val="00D22E8A"/>
    <w:rsid w:val="00D35ABB"/>
    <w:rsid w:val="00D35E7B"/>
    <w:rsid w:val="00D37E35"/>
    <w:rsid w:val="00D70B08"/>
    <w:rsid w:val="00D733B4"/>
    <w:rsid w:val="00D9579B"/>
    <w:rsid w:val="00DB1BA5"/>
    <w:rsid w:val="00DB3060"/>
    <w:rsid w:val="00DD1C37"/>
    <w:rsid w:val="00DD4013"/>
    <w:rsid w:val="00DF04C7"/>
    <w:rsid w:val="00E106FE"/>
    <w:rsid w:val="00E40C83"/>
    <w:rsid w:val="00E43CAF"/>
    <w:rsid w:val="00E6623A"/>
    <w:rsid w:val="00E81D1F"/>
    <w:rsid w:val="00E91F0F"/>
    <w:rsid w:val="00E95AB2"/>
    <w:rsid w:val="00EA3D1A"/>
    <w:rsid w:val="00EA4F1E"/>
    <w:rsid w:val="00EA5587"/>
    <w:rsid w:val="00EB6634"/>
    <w:rsid w:val="00EC0AE6"/>
    <w:rsid w:val="00EC16B2"/>
    <w:rsid w:val="00EC3B28"/>
    <w:rsid w:val="00EC7711"/>
    <w:rsid w:val="00EE0CEC"/>
    <w:rsid w:val="00EE1757"/>
    <w:rsid w:val="00EE6314"/>
    <w:rsid w:val="00EE6F0B"/>
    <w:rsid w:val="00EF7DF7"/>
    <w:rsid w:val="00F11C19"/>
    <w:rsid w:val="00F32EFB"/>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uiPriority w:val="99"/>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uiPriority w:val="99"/>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uiPriority w:val="99"/>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NormalWeb">
    <w:name w:val="Normal (Web)"/>
    <w:basedOn w:val="Normal"/>
    <w:uiPriority w:val="99"/>
    <w:unhideWhenUsed/>
    <w:rsid w:val="00777D3E"/>
    <w:rPr>
      <w:rFonts w:ascii="Times New Roman" w:eastAsiaTheme="minorHAnsi" w:hAnsi="Times New Roman" w:cs="Times New Roman"/>
      <w:sz w:val="24"/>
      <w:szCs w:val="24"/>
      <w:lang w:val="en-AU" w:eastAsia="en-AU"/>
    </w:rPr>
  </w:style>
  <w:style w:type="table" w:styleId="TableGrid">
    <w:name w:val="Table Grid"/>
    <w:basedOn w:val="TableNormal"/>
    <w:rsid w:val="00777D3E"/>
    <w:rPr>
      <w:rFonts w:eastAsiaTheme="minorEastAsia"/>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qj">
    <w:name w:val="aqj"/>
    <w:basedOn w:val="DefaultParagraphFont"/>
    <w:rsid w:val="00777D3E"/>
  </w:style>
  <w:style w:type="character" w:styleId="Emphasis">
    <w:name w:val="Emphasis"/>
    <w:basedOn w:val="DefaultParagraphFont"/>
    <w:qFormat/>
    <w:rsid w:val="00F32EF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uiPriority w:val="99"/>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uiPriority w:val="99"/>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uiPriority w:val="99"/>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NormalWeb">
    <w:name w:val="Normal (Web)"/>
    <w:basedOn w:val="Normal"/>
    <w:uiPriority w:val="99"/>
    <w:unhideWhenUsed/>
    <w:rsid w:val="00777D3E"/>
    <w:rPr>
      <w:rFonts w:ascii="Times New Roman" w:eastAsiaTheme="minorHAnsi" w:hAnsi="Times New Roman" w:cs="Times New Roman"/>
      <w:sz w:val="24"/>
      <w:szCs w:val="24"/>
      <w:lang w:val="en-AU" w:eastAsia="en-AU"/>
    </w:rPr>
  </w:style>
  <w:style w:type="table" w:styleId="TableGrid">
    <w:name w:val="Table Grid"/>
    <w:basedOn w:val="TableNormal"/>
    <w:rsid w:val="00777D3E"/>
    <w:rPr>
      <w:rFonts w:eastAsiaTheme="minorEastAsia"/>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qj">
    <w:name w:val="aqj"/>
    <w:basedOn w:val="DefaultParagraphFont"/>
    <w:rsid w:val="00777D3E"/>
  </w:style>
  <w:style w:type="character" w:styleId="Emphasis">
    <w:name w:val="Emphasis"/>
    <w:basedOn w:val="DefaultParagraphFont"/>
    <w:qFormat/>
    <w:rsid w:val="00F32E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591297">
      <w:bodyDiv w:val="1"/>
      <w:marLeft w:val="0"/>
      <w:marRight w:val="0"/>
      <w:marTop w:val="0"/>
      <w:marBottom w:val="0"/>
      <w:divBdr>
        <w:top w:val="none" w:sz="0" w:space="0" w:color="auto"/>
        <w:left w:val="none" w:sz="0" w:space="0" w:color="auto"/>
        <w:bottom w:val="none" w:sz="0" w:space="0" w:color="auto"/>
        <w:right w:val="none" w:sz="0" w:space="0" w:color="auto"/>
      </w:divBdr>
    </w:div>
    <w:div w:id="936837942">
      <w:bodyDiv w:val="1"/>
      <w:marLeft w:val="0"/>
      <w:marRight w:val="0"/>
      <w:marTop w:val="0"/>
      <w:marBottom w:val="0"/>
      <w:divBdr>
        <w:top w:val="none" w:sz="0" w:space="0" w:color="auto"/>
        <w:left w:val="none" w:sz="0" w:space="0" w:color="auto"/>
        <w:bottom w:val="none" w:sz="0" w:space="0" w:color="auto"/>
        <w:right w:val="none" w:sz="0" w:space="0" w:color="auto"/>
      </w:divBdr>
    </w:div>
    <w:div w:id="207142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s.wmo.int/page=TT-IM-1" TargetMode="External"/><Relationship Id="rId5" Type="http://schemas.openxmlformats.org/officeDocument/2006/relationships/settings" Target="settings.xml"/><Relationship Id="rId10" Type="http://schemas.openxmlformats.org/officeDocument/2006/relationships/hyperlink" Target="http://wis.wmo.int/tdoc=252"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jtandy\Downloads\ET-W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E534C-C9C0-4D9B-9A91-4384789A6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ET-WISC2017-docXX-template</Template>
  <TotalTime>23</TotalTime>
  <Pages>8</Pages>
  <Words>1702</Words>
  <Characters>9706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11386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Tandy</dc:creator>
  <cp:lastModifiedBy>Jeremy Tandy</cp:lastModifiedBy>
  <cp:revision>1</cp:revision>
  <cp:lastPrinted>2012-03-15T15:21:00Z</cp:lastPrinted>
  <dcterms:created xsi:type="dcterms:W3CDTF">2017-11-01T15:58:00Z</dcterms:created>
  <dcterms:modified xsi:type="dcterms:W3CDTF">2017-11-01T16:23:00Z</dcterms:modified>
</cp:coreProperties>
</file>