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1CC" w:rsidRDefault="00B371CC" w:rsidP="00F41AE1">
      <w:pPr>
        <w:rPr>
          <w:lang w:eastAsia="zh-CN"/>
        </w:rPr>
      </w:pPr>
      <w:r>
        <w:rPr>
          <w:rFonts w:hint="eastAsia"/>
          <w:lang w:eastAsia="zh-CN"/>
        </w:rPr>
        <w:t xml:space="preserve">Proposal for adding new paragraph in WMO pub 1061 part VIII </w:t>
      </w:r>
      <w:r>
        <w:rPr>
          <w:lang w:eastAsia="zh-CN"/>
        </w:rPr>
        <w:t>Monitoring of WIS</w:t>
      </w:r>
    </w:p>
    <w:p w:rsidR="00B371CC" w:rsidRDefault="00B371CC" w:rsidP="00F41AE1">
      <w:pPr>
        <w:rPr>
          <w:lang w:eastAsia="zh-CN"/>
        </w:rPr>
      </w:pPr>
      <w:r>
        <w:rPr>
          <w:rFonts w:hint="eastAsia"/>
          <w:lang w:eastAsia="zh-CN"/>
        </w:rPr>
        <w:t>8.</w:t>
      </w:r>
      <w:r>
        <w:rPr>
          <w:lang w:eastAsia="zh-CN"/>
        </w:rPr>
        <w:t>6 The network and quantitative monitoring of WIS shall be done through the exchange of information in JSON files (</w:t>
      </w:r>
      <w:r w:rsidRPr="00B371CC">
        <w:rPr>
          <w:lang w:eastAsia="zh-CN"/>
        </w:rPr>
        <w:t>"WMO WIS Monitoring: JSON Message Specifications and Guidelines" v1.1</w:t>
      </w:r>
      <w:r>
        <w:rPr>
          <w:lang w:eastAsia="zh-CN"/>
        </w:rPr>
        <w:t>, http://wis.wmo.int/file=</w:t>
      </w:r>
      <w:proofErr w:type="gramStart"/>
      <w:r>
        <w:rPr>
          <w:lang w:eastAsia="zh-CN"/>
        </w:rPr>
        <w:t>2569 )</w:t>
      </w:r>
      <w:proofErr w:type="gramEnd"/>
      <w:r>
        <w:rPr>
          <w:lang w:eastAsia="zh-CN"/>
        </w:rPr>
        <w:t xml:space="preserve"> which enables overview through the WIS Common Dashboards. All GISCs are required to provide the information in the aforementioned format.</w:t>
      </w:r>
    </w:p>
    <w:p w:rsidR="00B371CC" w:rsidRDefault="00B371CC" w:rsidP="00F41AE1">
      <w:pPr>
        <w:rPr>
          <w:lang w:eastAsia="zh-CN"/>
        </w:rPr>
      </w:pPr>
      <w:r>
        <w:rPr>
          <w:lang w:eastAsia="zh-CN"/>
        </w:rPr>
        <w:t>8.7 The operational monitoring of WIS shall be done through “GISC Watch” joint effort described in the Annex E (</w:t>
      </w:r>
      <w:r w:rsidRPr="000F5E3D">
        <w:rPr>
          <w:highlight w:val="yellow"/>
          <w:lang w:eastAsia="zh-CN"/>
        </w:rPr>
        <w:t>numbering to be clarified)</w:t>
      </w:r>
    </w:p>
    <w:p w:rsidR="00B371CC" w:rsidRPr="00B371CC" w:rsidRDefault="00B371CC" w:rsidP="00F41AE1"/>
    <w:p w:rsidR="00B371CC" w:rsidRDefault="000F5E3D" w:rsidP="00F41AE1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Annex E:</w:t>
      </w:r>
    </w:p>
    <w:p w:rsidR="005260EB" w:rsidRDefault="005260EB" w:rsidP="005260EB">
      <w:pPr>
        <w:pStyle w:val="a3"/>
        <w:numPr>
          <w:ilvl w:val="1"/>
          <w:numId w:val="2"/>
        </w:numPr>
      </w:pPr>
      <w:r>
        <w:t>Every GISC</w:t>
      </w:r>
      <w:r w:rsidR="0013487B">
        <w:t xml:space="preserve"> shall</w:t>
      </w:r>
      <w:r>
        <w:t xml:space="preserve"> participate the GISC Watch in a fortnightly roster, </w:t>
      </w:r>
      <w:r w:rsidRPr="005260EB">
        <w:rPr>
          <w:highlight w:val="yellow"/>
        </w:rPr>
        <w:t>starting from 1 January 2018 (?)</w:t>
      </w:r>
      <w:r>
        <w:t xml:space="preserve">. </w:t>
      </w:r>
    </w:p>
    <w:p w:rsidR="005260EB" w:rsidRDefault="005260EB" w:rsidP="005260EB">
      <w:pPr>
        <w:pStyle w:val="a3"/>
        <w:numPr>
          <w:ilvl w:val="1"/>
          <w:numId w:val="2"/>
        </w:numPr>
        <w:spacing w:after="200" w:line="276" w:lineRule="auto"/>
      </w:pPr>
      <w:r>
        <w:t>TT-GISC is responsible for making the</w:t>
      </w:r>
      <w:r w:rsidR="0013487B">
        <w:t xml:space="preserve"> on-duty</w:t>
      </w:r>
      <w:r>
        <w:t xml:space="preserve"> roster.</w:t>
      </w:r>
    </w:p>
    <w:p w:rsidR="0013487B" w:rsidRDefault="0013487B" w:rsidP="005260EB">
      <w:pPr>
        <w:pStyle w:val="a3"/>
        <w:numPr>
          <w:ilvl w:val="1"/>
          <w:numId w:val="2"/>
        </w:numPr>
      </w:pPr>
      <w:r>
        <w:t xml:space="preserve">The on-duty </w:t>
      </w:r>
      <w:proofErr w:type="spellStart"/>
      <w:r>
        <w:t>GiSC</w:t>
      </w:r>
      <w:proofErr w:type="spellEnd"/>
      <w:r>
        <w:t xml:space="preserve"> shall</w:t>
      </w:r>
    </w:p>
    <w:p w:rsidR="0013487B" w:rsidRDefault="0013487B" w:rsidP="0013487B">
      <w:pPr>
        <w:pStyle w:val="a3"/>
        <w:numPr>
          <w:ilvl w:val="2"/>
          <w:numId w:val="2"/>
        </w:numPr>
      </w:pPr>
      <w:r>
        <w:t>Carry out the GISC Watch</w:t>
      </w:r>
      <w:r w:rsidR="000F5E3D">
        <w:t xml:space="preserve"> by using information exchanged in JSON files. The WCD is advised to be used.</w:t>
      </w:r>
      <w:r>
        <w:t xml:space="preserve"> </w:t>
      </w:r>
    </w:p>
    <w:p w:rsidR="0013487B" w:rsidRDefault="0013487B" w:rsidP="0013487B">
      <w:pPr>
        <w:pStyle w:val="a3"/>
        <w:numPr>
          <w:ilvl w:val="2"/>
          <w:numId w:val="2"/>
        </w:numPr>
      </w:pPr>
      <w:r>
        <w:t>Provide a summary report (template to be defined)</w:t>
      </w:r>
      <w:r w:rsidR="00F42C0F">
        <w:t>, and</w:t>
      </w:r>
    </w:p>
    <w:p w:rsidR="005260EB" w:rsidRDefault="0013487B" w:rsidP="0013487B">
      <w:pPr>
        <w:pStyle w:val="a3"/>
        <w:numPr>
          <w:ilvl w:val="2"/>
          <w:numId w:val="2"/>
        </w:numPr>
      </w:pPr>
      <w:r>
        <w:t>Formally hands over the GISC Watch operation to the next GISC</w:t>
      </w:r>
    </w:p>
    <w:p w:rsidR="0013487B" w:rsidRDefault="0013487B" w:rsidP="0013487B">
      <w:pPr>
        <w:pStyle w:val="a3"/>
        <w:numPr>
          <w:ilvl w:val="1"/>
          <w:numId w:val="2"/>
        </w:numPr>
      </w:pPr>
      <w:r>
        <w:t xml:space="preserve">The </w:t>
      </w:r>
      <w:r w:rsidR="000F5E3D">
        <w:t xml:space="preserve">verifications performed by the </w:t>
      </w:r>
      <w:r w:rsidR="00E1326A">
        <w:t>on-duty GISC</w:t>
      </w:r>
      <w:r w:rsidR="000F5E3D">
        <w:t xml:space="preserve"> shall include at least:</w:t>
      </w:r>
    </w:p>
    <w:p w:rsidR="0013487B" w:rsidRDefault="0013487B" w:rsidP="0013487B">
      <w:pPr>
        <w:pStyle w:val="a3"/>
        <w:numPr>
          <w:ilvl w:val="2"/>
          <w:numId w:val="2"/>
        </w:numPr>
      </w:pPr>
      <w:r>
        <w:t xml:space="preserve">Monitor </w:t>
      </w:r>
      <w:r w:rsidR="00F42C0F">
        <w:t xml:space="preserve">the status of a service of each GISC, including </w:t>
      </w:r>
      <w:r>
        <w:t xml:space="preserve">OAI PMH, SRU and HTTP </w:t>
      </w:r>
      <w:r w:rsidR="00F42C0F">
        <w:t xml:space="preserve">portal, on </w:t>
      </w:r>
      <w:r>
        <w:t xml:space="preserve">daily basis. </w:t>
      </w:r>
      <w:r w:rsidR="00F42C0F">
        <w:t>(</w:t>
      </w:r>
      <w:r w:rsidRPr="000F5E3D">
        <w:rPr>
          <w:highlight w:val="yellow"/>
        </w:rPr>
        <w:t>History</w:t>
      </w:r>
      <w:r w:rsidR="00F42C0F" w:rsidRPr="000F5E3D">
        <w:rPr>
          <w:highlight w:val="yellow"/>
        </w:rPr>
        <w:t xml:space="preserve"> of those matrixes is</w:t>
      </w:r>
      <w:r w:rsidRPr="000F5E3D">
        <w:rPr>
          <w:highlight w:val="yellow"/>
        </w:rPr>
        <w:t xml:space="preserve"> required </w:t>
      </w:r>
      <w:r w:rsidR="00F42C0F" w:rsidRPr="000F5E3D">
        <w:rPr>
          <w:highlight w:val="yellow"/>
        </w:rPr>
        <w:t xml:space="preserve">and WCDs are requested to store/present the history </w:t>
      </w:r>
      <w:r w:rsidR="00E1326A" w:rsidRPr="000F5E3D">
        <w:rPr>
          <w:highlight w:val="yellow"/>
        </w:rPr>
        <w:t>for one month</w:t>
      </w:r>
      <w:r w:rsidRPr="000F5E3D">
        <w:rPr>
          <w:highlight w:val="yellow"/>
        </w:rPr>
        <w:t>.</w:t>
      </w:r>
      <w:r w:rsidR="00E1326A">
        <w:t>)</w:t>
      </w:r>
      <w:r>
        <w:t xml:space="preserve"> </w:t>
      </w:r>
    </w:p>
    <w:p w:rsidR="0013487B" w:rsidRDefault="00E1326A" w:rsidP="0013487B">
      <w:pPr>
        <w:pStyle w:val="a3"/>
        <w:numPr>
          <w:ilvl w:val="2"/>
          <w:numId w:val="2"/>
        </w:numPr>
      </w:pPr>
      <w:r>
        <w:t>Monitor the number of metadata records of each GISC</w:t>
      </w:r>
      <w:r w:rsidR="0013487B">
        <w:t xml:space="preserve"> </w:t>
      </w:r>
      <w:r>
        <w:t>(</w:t>
      </w:r>
      <w:r w:rsidR="0013487B">
        <w:t>should be similar to each other and no sudden big changes</w:t>
      </w:r>
      <w:r>
        <w:t>)</w:t>
      </w:r>
    </w:p>
    <w:p w:rsidR="0013487B" w:rsidRDefault="0013487B" w:rsidP="0013487B">
      <w:pPr>
        <w:pStyle w:val="a3"/>
        <w:numPr>
          <w:ilvl w:val="2"/>
          <w:numId w:val="2"/>
        </w:numPr>
      </w:pPr>
      <w:r>
        <w:t xml:space="preserve">Use </w:t>
      </w:r>
      <w:r w:rsidR="000F5E3D">
        <w:t xml:space="preserve">agreed issue tracker system (possibly </w:t>
      </w:r>
      <w:r>
        <w:t>REDMINE</w:t>
      </w:r>
      <w:r w:rsidR="000F5E3D">
        <w:t>)</w:t>
      </w:r>
      <w:r>
        <w:t xml:space="preserve"> </w:t>
      </w:r>
      <w:r w:rsidR="000F5E3D">
        <w:t xml:space="preserve">to </w:t>
      </w:r>
      <w:r w:rsidR="00E1326A">
        <w:t xml:space="preserve">report </w:t>
      </w:r>
      <w:r w:rsidR="000F5E3D">
        <w:t>t</w:t>
      </w:r>
      <w:r w:rsidR="00E1326A">
        <w:t xml:space="preserve">he incidents and follow up </w:t>
      </w:r>
      <w:r>
        <w:t>on the</w:t>
      </w:r>
      <w:r w:rsidR="00F03C37">
        <w:t xml:space="preserve"> actions</w:t>
      </w:r>
      <w:r>
        <w:t>. (</w:t>
      </w:r>
      <w:r w:rsidR="00F03C37" w:rsidRPr="000F5E3D">
        <w:rPr>
          <w:highlight w:val="yellow"/>
        </w:rPr>
        <w:t xml:space="preserve">GISC </w:t>
      </w:r>
      <w:r w:rsidRPr="000F5E3D">
        <w:rPr>
          <w:highlight w:val="yellow"/>
        </w:rPr>
        <w:t>Brasilia will host and operate the REDMINE software</w:t>
      </w:r>
      <w:r>
        <w:t>)</w:t>
      </w:r>
      <w:r w:rsidR="000F5E3D">
        <w:t xml:space="preserve">. The notification is sent to </w:t>
      </w:r>
      <w:proofErr w:type="gramStart"/>
      <w:r w:rsidR="000F5E3D">
        <w:t>affected</w:t>
      </w:r>
      <w:proofErr w:type="gramEnd"/>
      <w:r w:rsidR="000F5E3D">
        <w:t xml:space="preserve"> GISC</w:t>
      </w:r>
      <w:r w:rsidR="00366D86">
        <w:t>(s)</w:t>
      </w:r>
      <w:r w:rsidR="000F5E3D">
        <w:t>.</w:t>
      </w:r>
    </w:p>
    <w:p w:rsidR="000F5E3D" w:rsidRDefault="000F5E3D" w:rsidP="0013487B">
      <w:pPr>
        <w:pStyle w:val="a3"/>
        <w:numPr>
          <w:ilvl w:val="2"/>
          <w:numId w:val="2"/>
        </w:numPr>
      </w:pPr>
      <w:r>
        <w:t>The ticketing system is used to manage and escalate issues as needed.</w:t>
      </w:r>
    </w:p>
    <w:p w:rsidR="00F41AE1" w:rsidRDefault="00F41AE1" w:rsidP="0013487B">
      <w:pPr>
        <w:pStyle w:val="a3"/>
      </w:pPr>
      <w:bookmarkStart w:id="0" w:name="_GoBack"/>
      <w:bookmarkEnd w:id="0"/>
    </w:p>
    <w:p w:rsidR="00C40D9B" w:rsidRDefault="00405042" w:rsidP="000F5E3D">
      <w:pPr>
        <w:pStyle w:val="a3"/>
        <w:ind w:left="1440"/>
      </w:pPr>
      <w:r>
        <w:t xml:space="preserve"> </w:t>
      </w:r>
      <w:r w:rsidR="0015336A">
        <w:t xml:space="preserve">  </w:t>
      </w:r>
      <w:r w:rsidR="00F024A8">
        <w:t xml:space="preserve"> </w:t>
      </w:r>
      <w:r w:rsidR="00D41028">
        <w:t xml:space="preserve"> </w:t>
      </w:r>
      <w:r w:rsidR="00C40D9B">
        <w:t xml:space="preserve">  </w:t>
      </w:r>
    </w:p>
    <w:sectPr w:rsidR="00C40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宋体"/>
    <w:panose1 w:val="00000000000000000000"/>
    <w:charset w:val="86"/>
    <w:family w:val="roman"/>
    <w:notTrueType/>
    <w:pitch w:val="default"/>
  </w:font>
  <w:font w:name="等线 Light">
    <w:altName w:val="DengXian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E4868"/>
    <w:multiLevelType w:val="hybridMultilevel"/>
    <w:tmpl w:val="1BC260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11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C090017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9004C"/>
    <w:multiLevelType w:val="hybridMultilevel"/>
    <w:tmpl w:val="72606140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7">
      <w:start w:val="1"/>
      <w:numFmt w:val="lowerLetter"/>
      <w:lvlText w:val="%3)"/>
      <w:lvlJc w:val="lef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33F7D"/>
    <w:multiLevelType w:val="hybridMultilevel"/>
    <w:tmpl w:val="8D7C45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C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097F63"/>
    <w:multiLevelType w:val="hybridMultilevel"/>
    <w:tmpl w:val="3000F9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7">
      <w:start w:val="1"/>
      <w:numFmt w:val="lowerLetter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D9B"/>
    <w:rsid w:val="000F5E3D"/>
    <w:rsid w:val="0013487B"/>
    <w:rsid w:val="0015336A"/>
    <w:rsid w:val="00366D86"/>
    <w:rsid w:val="00405042"/>
    <w:rsid w:val="00414755"/>
    <w:rsid w:val="00525D0B"/>
    <w:rsid w:val="005260EB"/>
    <w:rsid w:val="005A2B06"/>
    <w:rsid w:val="007343DE"/>
    <w:rsid w:val="0083585F"/>
    <w:rsid w:val="008834AA"/>
    <w:rsid w:val="0093626D"/>
    <w:rsid w:val="00B371CC"/>
    <w:rsid w:val="00C40D9B"/>
    <w:rsid w:val="00CC5A28"/>
    <w:rsid w:val="00D41028"/>
    <w:rsid w:val="00E1326A"/>
    <w:rsid w:val="00F024A8"/>
    <w:rsid w:val="00F03C37"/>
    <w:rsid w:val="00F41AE1"/>
    <w:rsid w:val="00F4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E0FB18-59C6-41E7-A783-78F52CE4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D9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2C0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42C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VanDerMerwe</dc:creator>
  <cp:lastModifiedBy>王鹏</cp:lastModifiedBy>
  <cp:revision>6</cp:revision>
  <dcterms:created xsi:type="dcterms:W3CDTF">2017-11-16T01:08:00Z</dcterms:created>
  <dcterms:modified xsi:type="dcterms:W3CDTF">2017-11-17T12:02:00Z</dcterms:modified>
</cp:coreProperties>
</file>