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14:paraId="7E2B1119" w14:textId="77777777" w:rsidTr="00313D16">
        <w:trPr>
          <w:trHeight w:val="282"/>
        </w:trPr>
        <w:tc>
          <w:tcPr>
            <w:tcW w:w="6912" w:type="dxa"/>
            <w:vMerge w:val="restart"/>
          </w:tcPr>
          <w:p w14:paraId="21671787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/>
              </w:rPr>
              <w:drawing>
                <wp:anchor distT="0" distB="0" distL="114300" distR="114300" simplePos="0" relativeHeight="251659264" behindDoc="1" locked="1" layoutInCell="1" allowOverlap="1" wp14:anchorId="4BA0A5B7" wp14:editId="6D0249C0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0AFE5B5B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14:paraId="5B036635" w14:textId="77777777" w:rsidR="00B74B70" w:rsidRPr="000727DC" w:rsidRDefault="000727DC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Aviation XML</w:t>
            </w:r>
          </w:p>
          <w:p w14:paraId="2C74E947" w14:textId="77777777" w:rsidR="00B74B70" w:rsidRPr="005D666D" w:rsidRDefault="000727DC" w:rsidP="000727D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TT-AvXML-6</w:t>
            </w:r>
            <w:r w:rsidR="00B74B70"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Hong Kong, China</w:t>
            </w:r>
            <w:r w:rsidR="00B74B70" w:rsidRPr="000727DC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13-15 October 2017</w:t>
            </w:r>
          </w:p>
        </w:tc>
        <w:tc>
          <w:tcPr>
            <w:tcW w:w="2977" w:type="dxa"/>
          </w:tcPr>
          <w:p w14:paraId="1C262375" w14:textId="77777777" w:rsidR="00B74B70" w:rsidRPr="00F61675" w:rsidRDefault="000727DC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TT-AvAML-6</w:t>
            </w:r>
            <w:r w:rsidR="00B74B70"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B74B70" w:rsidRPr="00B74B70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 xml:space="preserve">Document </w:t>
            </w:r>
            <w:proofErr w:type="spellStart"/>
            <w:r w:rsidR="00B74B70" w:rsidRPr="00B74B70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Number</w:t>
            </w:r>
            <w:proofErr w:type="spellEnd"/>
          </w:p>
        </w:tc>
      </w:tr>
      <w:tr w:rsidR="00B74B70" w:rsidRPr="005D666D" w14:paraId="47C40B82" w14:textId="77777777" w:rsidTr="00313D16">
        <w:trPr>
          <w:trHeight w:val="730"/>
        </w:trPr>
        <w:tc>
          <w:tcPr>
            <w:tcW w:w="6912" w:type="dxa"/>
            <w:vMerge/>
          </w:tcPr>
          <w:p w14:paraId="553BE4DE" w14:textId="77777777"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14:paraId="75C7EAFE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B91511">
              <w:rPr>
                <w:rFonts w:cs="Tahoma"/>
                <w:color w:val="365F91" w:themeColor="accent1" w:themeShade="BF"/>
                <w:szCs w:val="22"/>
              </w:rPr>
              <w:t xml:space="preserve">Aaron </w:t>
            </w:r>
            <w:proofErr w:type="spellStart"/>
            <w:r w:rsidR="00B91511">
              <w:rPr>
                <w:rFonts w:cs="Tahoma"/>
                <w:color w:val="365F91" w:themeColor="accent1" w:themeShade="BF"/>
                <w:szCs w:val="22"/>
              </w:rPr>
              <w:t>Braeckel</w:t>
            </w:r>
            <w:proofErr w:type="spellEnd"/>
          </w:p>
          <w:p w14:paraId="118F0405" w14:textId="5620121C" w:rsidR="00B74B70" w:rsidRPr="005D666D" w:rsidRDefault="006052F3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bookmarkStart w:id="0" w:name="_GoBack"/>
            <w:bookmarkEnd w:id="0"/>
            <w:r w:rsidRPr="006052F3">
              <w:rPr>
                <w:rFonts w:cs="Tahoma"/>
                <w:color w:val="365F91" w:themeColor="accent1" w:themeShade="BF"/>
                <w:szCs w:val="22"/>
              </w:rPr>
              <w:t>10</w:t>
            </w:r>
            <w:r w:rsidR="00B74B70" w:rsidRPr="006052F3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Pr="006052F3">
              <w:rPr>
                <w:rFonts w:cs="Tahoma"/>
                <w:color w:val="365F91" w:themeColor="accent1" w:themeShade="BF"/>
                <w:szCs w:val="22"/>
              </w:rPr>
              <w:t>OCT</w:t>
            </w:r>
            <w:r w:rsidR="00B74B70" w:rsidRPr="006052F3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Pr="006052F3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14:paraId="3699DD1A" w14:textId="77777777"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46FA44A1" w14:textId="77777777" w:rsidR="00D22E8A" w:rsidRPr="00FF65B9" w:rsidRDefault="00D22E8A" w:rsidP="00415F4C"/>
    <w:p w14:paraId="0A27BC7E" w14:textId="77777777" w:rsidR="00480313" w:rsidRPr="00FF65B9" w:rsidRDefault="00B91511" w:rsidP="000E3612">
      <w:pPr>
        <w:pStyle w:val="Heading1"/>
        <w:jc w:val="center"/>
      </w:pPr>
      <w:r>
        <w:t>IWXXM Simplification</w:t>
      </w:r>
    </w:p>
    <w:p w14:paraId="3176E5BF" w14:textId="54817DB7" w:rsidR="00F35F35" w:rsidRDefault="006E36FB" w:rsidP="000727DC">
      <w:pPr>
        <w:pStyle w:val="Heading2"/>
      </w:pPr>
      <w:r>
        <w:t>iwxxm Simplification</w:t>
      </w:r>
    </w:p>
    <w:p w14:paraId="39589E2A" w14:textId="0F791976" w:rsidR="000727DC" w:rsidRPr="000727DC" w:rsidRDefault="00B91511" w:rsidP="000727DC">
      <w:pPr>
        <w:pStyle w:val="BodyTextNumbered"/>
      </w:pPr>
      <w:r>
        <w:t>There have been comments from users regarding the complexity of IWXXM.  This document compares the complexity of different alternatives regarding simplification, including taking no action.</w:t>
      </w:r>
    </w:p>
    <w:p w14:paraId="17B87991" w14:textId="77777777" w:rsidR="000727DC" w:rsidRDefault="000727DC" w:rsidP="000727DC">
      <w:pPr>
        <w:pStyle w:val="Heading2"/>
      </w:pPr>
      <w:r>
        <w:t>proposals considered with their impacts</w:t>
      </w:r>
    </w:p>
    <w:p w14:paraId="1B1C6E05" w14:textId="62B7E7BA" w:rsidR="000727DC" w:rsidRDefault="00B91511" w:rsidP="007B14F2">
      <w:pPr>
        <w:pStyle w:val="BodyTextNumbered"/>
      </w:pPr>
      <w:r>
        <w:t>The alternatives are:</w:t>
      </w:r>
    </w:p>
    <w:p w14:paraId="2CB56E17" w14:textId="77777777" w:rsidR="00B91511" w:rsidRDefault="00B91511" w:rsidP="00B91511">
      <w:pPr>
        <w:pStyle w:val="BodyTextNumbered"/>
        <w:numPr>
          <w:ilvl w:val="1"/>
          <w:numId w:val="41"/>
        </w:numPr>
      </w:pPr>
      <w:r>
        <w:t>Take no action.  This minimizes operational impact and retains maximal backwards compatibility</w:t>
      </w:r>
    </w:p>
    <w:p w14:paraId="474D2BA4" w14:textId="082BD9BF" w:rsidR="00B91511" w:rsidRDefault="00B91511" w:rsidP="00B91511">
      <w:pPr>
        <w:pStyle w:val="BodyTextNumbered"/>
        <w:numPr>
          <w:ilvl w:val="1"/>
          <w:numId w:val="41"/>
        </w:numPr>
      </w:pPr>
      <w:r>
        <w:t xml:space="preserve">Remove O&amp;M and related schemas and encode a select few (equivalent) concepts in the IWXXM schema such as </w:t>
      </w:r>
      <w:proofErr w:type="spellStart"/>
      <w:r>
        <w:t>phenomenonTime</w:t>
      </w:r>
      <w:proofErr w:type="spellEnd"/>
      <w:r>
        <w:t xml:space="preserve">.  Information which is no longer applicable such as </w:t>
      </w:r>
      <w:proofErr w:type="spellStart"/>
      <w:proofErr w:type="gramStart"/>
      <w:r>
        <w:t>om:type</w:t>
      </w:r>
      <w:proofErr w:type="spellEnd"/>
      <w:proofErr w:type="gramEnd"/>
      <w:r>
        <w:t xml:space="preserve"> are removed.  Note that this would </w:t>
      </w:r>
      <w:r w:rsidR="009C143F">
        <w:t>also remove</w:t>
      </w:r>
      <w:r>
        <w:t xml:space="preserve"> the </w:t>
      </w:r>
      <w:r w:rsidR="009C143F">
        <w:t>relationship with</w:t>
      </w:r>
      <w:r>
        <w:t xml:space="preserve"> METCE</w:t>
      </w:r>
    </w:p>
    <w:p w14:paraId="29B6CEFE" w14:textId="6A840416" w:rsidR="004A0372" w:rsidRDefault="00C414D5" w:rsidP="004A0372">
      <w:pPr>
        <w:pStyle w:val="BodyTextNumbered"/>
        <w:numPr>
          <w:ilvl w:val="1"/>
          <w:numId w:val="41"/>
        </w:numPr>
      </w:pPr>
      <w:r>
        <w:t xml:space="preserve">“Flatten” </w:t>
      </w:r>
      <w:r w:rsidR="00B04FF2">
        <w:t xml:space="preserve">the overall structure by </w:t>
      </w:r>
      <w:r w:rsidR="00805B5D">
        <w:t xml:space="preserve">utilizing GML entities without </w:t>
      </w:r>
      <w:r w:rsidR="00416DBB">
        <w:t>the object/property</w:t>
      </w:r>
      <w:r w:rsidR="000A01D6">
        <w:t xml:space="preserve"> model.  </w:t>
      </w:r>
      <w:r w:rsidR="00C02097">
        <w:t xml:space="preserve">Consistency of approach between existing GML types, such as </w:t>
      </w:r>
      <w:proofErr w:type="spellStart"/>
      <w:proofErr w:type="gramStart"/>
      <w:r w:rsidR="00C02097">
        <w:t>gml:TimePeriod</w:t>
      </w:r>
      <w:proofErr w:type="spellEnd"/>
      <w:proofErr w:type="gramEnd"/>
      <w:r w:rsidR="00C02097">
        <w:t>, might be difficult and IWXXM may no longer be a</w:t>
      </w:r>
      <w:r w:rsidR="004A0372">
        <w:t xml:space="preserve"> GML Application Schema</w:t>
      </w:r>
      <w:r w:rsidR="000553E0">
        <w:t xml:space="preserve">.  Backwards-compatibility would be </w:t>
      </w:r>
      <w:r w:rsidR="00814EFC">
        <w:t>broken more significantly than with option 2 due to the far-reaching changes</w:t>
      </w:r>
    </w:p>
    <w:p w14:paraId="3FB35DEE" w14:textId="4C97D9FA" w:rsidR="00E83DD2" w:rsidRDefault="00E83DD2" w:rsidP="004A0372">
      <w:pPr>
        <w:pStyle w:val="BodyTextNumbered"/>
        <w:numPr>
          <w:ilvl w:val="1"/>
          <w:numId w:val="41"/>
        </w:numPr>
      </w:pPr>
      <w:r>
        <w:t xml:space="preserve">Implement GML 3.3 simple geometries, if possible.  One of the more deeply nested structures is in </w:t>
      </w:r>
      <w:proofErr w:type="spellStart"/>
      <w:proofErr w:type="gramStart"/>
      <w:r>
        <w:t>aixm:Airspaces</w:t>
      </w:r>
      <w:proofErr w:type="spellEnd"/>
      <w:proofErr w:type="gramEnd"/>
      <w:r w:rsidR="00393085">
        <w:t>.</w:t>
      </w:r>
      <w:r>
        <w:t xml:space="preserve"> </w:t>
      </w:r>
      <w:r w:rsidR="00393085">
        <w:t xml:space="preserve">The </w:t>
      </w:r>
      <w:proofErr w:type="spellStart"/>
      <w:proofErr w:type="gramStart"/>
      <w:r w:rsidR="00393085">
        <w:t>gml:postList</w:t>
      </w:r>
      <w:proofErr w:type="spellEnd"/>
      <w:proofErr w:type="gramEnd"/>
      <w:r w:rsidR="00393085">
        <w:t xml:space="preserve"> element is the leaf-most element under </w:t>
      </w:r>
      <w:proofErr w:type="spellStart"/>
      <w:r w:rsidR="00393085">
        <w:t>aixm:Airspaces</w:t>
      </w:r>
      <w:proofErr w:type="spellEnd"/>
      <w:r w:rsidR="00393085">
        <w:t>, and are buried 6</w:t>
      </w:r>
      <w:r w:rsidR="00C936DE">
        <w:t xml:space="preserve"> levels below the </w:t>
      </w:r>
      <w:proofErr w:type="spellStart"/>
      <w:r w:rsidR="00C936DE">
        <w:t>aixm:Airspace</w:t>
      </w:r>
      <w:proofErr w:type="spellEnd"/>
      <w:r w:rsidR="00393085">
        <w:t xml:space="preserve"> element.  However, it may not be possible to utilize GML 3.3 simple polygons with </w:t>
      </w:r>
      <w:proofErr w:type="spellStart"/>
      <w:proofErr w:type="gramStart"/>
      <w:r w:rsidR="00393085">
        <w:t>aixm:Airspace</w:t>
      </w:r>
      <w:proofErr w:type="spellEnd"/>
      <w:proofErr w:type="gramEnd"/>
    </w:p>
    <w:p w14:paraId="2165B974" w14:textId="78470BA4" w:rsidR="000553E0" w:rsidRDefault="00814EFC" w:rsidP="00B91511">
      <w:pPr>
        <w:pStyle w:val="BodyTextNumbered"/>
      </w:pPr>
      <w:r>
        <w:t xml:space="preserve">Option 3 is by far the least desirable despite having the most benefits in terms of reducing IWXXM complexity. </w:t>
      </w:r>
      <w:r w:rsidR="000553E0">
        <w:t>Removing GML Application Schema compatibility</w:t>
      </w:r>
      <w:r>
        <w:t>, for example,</w:t>
      </w:r>
      <w:r w:rsidR="000553E0">
        <w:t xml:space="preserve"> is significant </w:t>
      </w:r>
      <w:r>
        <w:t>and highly undesirable.</w:t>
      </w:r>
    </w:p>
    <w:p w14:paraId="0FDFEF0C" w14:textId="5149F65A" w:rsidR="00B91511" w:rsidRPr="000727DC" w:rsidRDefault="00B91511" w:rsidP="00E83DD2">
      <w:pPr>
        <w:pStyle w:val="BodyTextNumbered"/>
      </w:pPr>
      <w:r>
        <w:t xml:space="preserve">To </w:t>
      </w:r>
      <w:r w:rsidR="00E83DD2">
        <w:t>assess</w:t>
      </w:r>
      <w:r>
        <w:t xml:space="preserve"> the impact of alternative proposals</w:t>
      </w:r>
      <w:r w:rsidR="000553E0">
        <w:t xml:space="preserve"> 1 and 2</w:t>
      </w:r>
      <w:r>
        <w:t xml:space="preserve">, a table has been placed in Annex </w:t>
      </w:r>
      <w:r w:rsidR="003708C5">
        <w:t>1</w:t>
      </w:r>
      <w:r>
        <w:t xml:space="preserve"> comparing </w:t>
      </w:r>
      <w:r w:rsidR="003708C5">
        <w:t>several</w:t>
      </w:r>
      <w:r>
        <w:t xml:space="preserve"> metrics for each approach.</w:t>
      </w:r>
    </w:p>
    <w:p w14:paraId="1CE2498C" w14:textId="77777777" w:rsidR="000727DC" w:rsidRDefault="000727DC" w:rsidP="000727DC">
      <w:pPr>
        <w:pStyle w:val="Heading2"/>
      </w:pPr>
      <w:r>
        <w:t>Recommended pro</w:t>
      </w:r>
      <w:r w:rsidR="00B91511">
        <w:t>p</w:t>
      </w:r>
      <w:r>
        <w:t>osal</w:t>
      </w:r>
    </w:p>
    <w:p w14:paraId="302C3D74" w14:textId="19973A41" w:rsidR="000727DC" w:rsidRPr="000727DC" w:rsidRDefault="003708C5" w:rsidP="000727DC">
      <w:pPr>
        <w:pStyle w:val="Decision"/>
      </w:pPr>
      <w:r>
        <w:t>Option 2: Remove O&amp;M and related schemas.</w:t>
      </w:r>
    </w:p>
    <w:p w14:paraId="2C3E4A75" w14:textId="77777777" w:rsidR="000727DC" w:rsidRDefault="000727DC" w:rsidP="000727DC">
      <w:pPr>
        <w:pStyle w:val="Heading2"/>
      </w:pPr>
      <w:r>
        <w:t>Actions required</w:t>
      </w:r>
    </w:p>
    <w:p w14:paraId="6445B7A7" w14:textId="06D13CC4" w:rsidR="000727DC" w:rsidRDefault="003708C5" w:rsidP="000727DC">
      <w:pPr>
        <w:pStyle w:val="Action"/>
      </w:pPr>
      <w:r w:rsidRPr="003708C5">
        <w:t>An issue should be added to this effect</w:t>
      </w:r>
      <w:r w:rsidR="001A515D">
        <w:t xml:space="preserve"> to the IWXXM 3.0RC1 </w:t>
      </w:r>
      <w:proofErr w:type="spellStart"/>
      <w:r w:rsidR="001A515D">
        <w:t>changelist</w:t>
      </w:r>
      <w:proofErr w:type="spellEnd"/>
      <w:r w:rsidR="001A515D">
        <w:t xml:space="preserve"> for implementation.</w:t>
      </w:r>
    </w:p>
    <w:p w14:paraId="61A364CC" w14:textId="3F6CAC1D" w:rsidR="000727DC" w:rsidRDefault="000727DC" w:rsidP="000727DC">
      <w:pPr>
        <w:pStyle w:val="BodyText"/>
        <w:rPr>
          <w:lang w:eastAsia="ja-JP"/>
        </w:rPr>
      </w:pPr>
      <w:r>
        <w:rPr>
          <w:lang w:eastAsia="ja-JP"/>
        </w:rPr>
        <w:t xml:space="preserve">Annexes: </w:t>
      </w:r>
      <w:r w:rsidR="00C414D5" w:rsidRPr="00C414D5">
        <w:rPr>
          <w:lang w:eastAsia="ja-JP"/>
        </w:rPr>
        <w:t>1</w:t>
      </w:r>
    </w:p>
    <w:p w14:paraId="51B4F39A" w14:textId="022AE3E2" w:rsidR="00144293" w:rsidRDefault="00C54482" w:rsidP="00E131E1">
      <w:pPr>
        <w:jc w:val="center"/>
      </w:pPr>
      <w:r>
        <w:t>________</w:t>
      </w:r>
    </w:p>
    <w:p w14:paraId="7EAF8CD4" w14:textId="2414EC2B" w:rsidR="00E131E1" w:rsidRDefault="00E131E1" w:rsidP="00E131E1">
      <w:pPr>
        <w:jc w:val="center"/>
      </w:pPr>
      <w:r>
        <w:lastRenderedPageBreak/>
        <w:t xml:space="preserve">Annex </w:t>
      </w:r>
      <w:r w:rsidR="00D60D19">
        <w:t>1</w:t>
      </w:r>
    </w:p>
    <w:tbl>
      <w:tblPr>
        <w:tblStyle w:val="TableGrid"/>
        <w:tblW w:w="9463" w:type="dxa"/>
        <w:tblInd w:w="360" w:type="dxa"/>
        <w:tblLook w:val="04A0" w:firstRow="1" w:lastRow="0" w:firstColumn="1" w:lastColumn="0" w:noHBand="0" w:noVBand="1"/>
      </w:tblPr>
      <w:tblGrid>
        <w:gridCol w:w="1952"/>
        <w:gridCol w:w="1140"/>
        <w:gridCol w:w="1251"/>
        <w:gridCol w:w="1625"/>
        <w:gridCol w:w="1147"/>
        <w:gridCol w:w="910"/>
        <w:gridCol w:w="1438"/>
      </w:tblGrid>
      <w:tr w:rsidR="00D60D19" w14:paraId="78887D98" w14:textId="77777777" w:rsidTr="00D60D19">
        <w:tc>
          <w:tcPr>
            <w:tcW w:w="1952" w:type="dxa"/>
          </w:tcPr>
          <w:p w14:paraId="4F9948E4" w14:textId="52A27C0C" w:rsidR="008B6237" w:rsidRPr="00D60D19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b/>
              </w:rPr>
            </w:pPr>
            <w:r w:rsidRPr="00D60D19">
              <w:rPr>
                <w:b/>
              </w:rPr>
              <w:t>File</w:t>
            </w:r>
          </w:p>
        </w:tc>
        <w:tc>
          <w:tcPr>
            <w:tcW w:w="1140" w:type="dxa"/>
          </w:tcPr>
          <w:p w14:paraId="468E3642" w14:textId="3E7DCD2C" w:rsidR="008B6237" w:rsidRPr="00D60D19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b/>
              </w:rPr>
            </w:pPr>
            <w:r w:rsidRPr="00D60D19">
              <w:rPr>
                <w:b/>
              </w:rPr>
              <w:t>Average Element Depth</w:t>
            </w:r>
          </w:p>
        </w:tc>
        <w:tc>
          <w:tcPr>
            <w:tcW w:w="1251" w:type="dxa"/>
          </w:tcPr>
          <w:p w14:paraId="58C45D3D" w14:textId="3B630F72" w:rsidR="008B6237" w:rsidRPr="00D60D19" w:rsidRDefault="00D60D19" w:rsidP="009558D1">
            <w:pPr>
              <w:pStyle w:val="BodyTextNumbered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Total # of </w:t>
            </w:r>
            <w:r w:rsidR="008B6237" w:rsidRPr="00D60D19">
              <w:rPr>
                <w:b/>
              </w:rPr>
              <w:t>Elements</w:t>
            </w:r>
          </w:p>
        </w:tc>
        <w:tc>
          <w:tcPr>
            <w:tcW w:w="1625" w:type="dxa"/>
          </w:tcPr>
          <w:p w14:paraId="0039D025" w14:textId="60DA74CD" w:rsidR="008B6237" w:rsidRPr="00D60D19" w:rsidRDefault="00D60D19" w:rsidP="009558D1">
            <w:pPr>
              <w:pStyle w:val="BodyTextNumbered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# of </w:t>
            </w:r>
            <w:r w:rsidR="008B6237" w:rsidRPr="00D60D19">
              <w:rPr>
                <w:b/>
              </w:rPr>
              <w:t>Namespaces</w:t>
            </w:r>
          </w:p>
        </w:tc>
        <w:tc>
          <w:tcPr>
            <w:tcW w:w="1147" w:type="dxa"/>
          </w:tcPr>
          <w:p w14:paraId="44F2CCE5" w14:textId="293357AB" w:rsidR="008B6237" w:rsidRPr="00D60D19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b/>
              </w:rPr>
            </w:pPr>
            <w:r w:rsidRPr="00D60D19">
              <w:rPr>
                <w:b/>
              </w:rPr>
              <w:t>Lines</w:t>
            </w:r>
          </w:p>
        </w:tc>
        <w:tc>
          <w:tcPr>
            <w:tcW w:w="910" w:type="dxa"/>
          </w:tcPr>
          <w:p w14:paraId="31AB428A" w14:textId="31B70C0B" w:rsidR="008B6237" w:rsidRPr="00D60D19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b/>
              </w:rPr>
            </w:pPr>
            <w:r w:rsidRPr="00D60D19">
              <w:rPr>
                <w:b/>
              </w:rPr>
              <w:t>Bytes</w:t>
            </w:r>
          </w:p>
        </w:tc>
        <w:tc>
          <w:tcPr>
            <w:tcW w:w="1438" w:type="dxa"/>
          </w:tcPr>
          <w:p w14:paraId="122465BA" w14:textId="37DC6709" w:rsidR="008B6237" w:rsidRPr="00D60D19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b/>
              </w:rPr>
            </w:pPr>
            <w:proofErr w:type="spellStart"/>
            <w:r w:rsidRPr="00D60D19">
              <w:rPr>
                <w:b/>
              </w:rPr>
              <w:t>GZIPed</w:t>
            </w:r>
            <w:proofErr w:type="spellEnd"/>
            <w:r w:rsidRPr="00D60D19">
              <w:rPr>
                <w:b/>
              </w:rPr>
              <w:t xml:space="preserve"> Bytes</w:t>
            </w:r>
          </w:p>
        </w:tc>
      </w:tr>
      <w:tr w:rsidR="00D60D19" w14:paraId="2944033A" w14:textId="77777777" w:rsidTr="00D60D19">
        <w:tc>
          <w:tcPr>
            <w:tcW w:w="1952" w:type="dxa"/>
          </w:tcPr>
          <w:p w14:paraId="555B1220" w14:textId="77777777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 xml:space="preserve">Metar-A3-1 </w:t>
            </w:r>
          </w:p>
          <w:p w14:paraId="27473106" w14:textId="21D34AE4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(original)</w:t>
            </w:r>
          </w:p>
        </w:tc>
        <w:tc>
          <w:tcPr>
            <w:tcW w:w="1140" w:type="dxa"/>
          </w:tcPr>
          <w:p w14:paraId="71306FF2" w14:textId="7CC92B97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5.24</w:t>
            </w:r>
          </w:p>
        </w:tc>
        <w:tc>
          <w:tcPr>
            <w:tcW w:w="1251" w:type="dxa"/>
          </w:tcPr>
          <w:p w14:paraId="6A437CAA" w14:textId="4C9A4DFE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94</w:t>
            </w:r>
          </w:p>
        </w:tc>
        <w:tc>
          <w:tcPr>
            <w:tcW w:w="1625" w:type="dxa"/>
          </w:tcPr>
          <w:p w14:paraId="3A12795F" w14:textId="56AEF924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7</w:t>
            </w:r>
          </w:p>
        </w:tc>
        <w:tc>
          <w:tcPr>
            <w:tcW w:w="1147" w:type="dxa"/>
          </w:tcPr>
          <w:p w14:paraId="71C715C3" w14:textId="1198BB30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154</w:t>
            </w:r>
          </w:p>
        </w:tc>
        <w:tc>
          <w:tcPr>
            <w:tcW w:w="910" w:type="dxa"/>
          </w:tcPr>
          <w:p w14:paraId="7D9ADB63" w14:textId="2B51E380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9707</w:t>
            </w:r>
          </w:p>
        </w:tc>
        <w:tc>
          <w:tcPr>
            <w:tcW w:w="1438" w:type="dxa"/>
          </w:tcPr>
          <w:p w14:paraId="38DF676A" w14:textId="7F916EC7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1882</w:t>
            </w:r>
          </w:p>
        </w:tc>
      </w:tr>
      <w:tr w:rsidR="00A96A02" w:rsidRPr="00A96A02" w14:paraId="216A9700" w14:textId="77777777" w:rsidTr="00D60D19">
        <w:tc>
          <w:tcPr>
            <w:tcW w:w="1952" w:type="dxa"/>
          </w:tcPr>
          <w:p w14:paraId="313C9D6A" w14:textId="2E7ED978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Metar-A3-1 (</w:t>
            </w:r>
            <w:proofErr w:type="spellStart"/>
            <w:r w:rsidRPr="00A96A02">
              <w:rPr>
                <w:color w:val="4F81BD" w:themeColor="accent1"/>
              </w:rPr>
              <w:t>noOM</w:t>
            </w:r>
            <w:proofErr w:type="spellEnd"/>
            <w:r w:rsidRPr="00A96A02">
              <w:rPr>
                <w:color w:val="4F81BD" w:themeColor="accent1"/>
              </w:rPr>
              <w:t>)</w:t>
            </w:r>
          </w:p>
        </w:tc>
        <w:tc>
          <w:tcPr>
            <w:tcW w:w="1140" w:type="dxa"/>
          </w:tcPr>
          <w:p w14:paraId="7D6FC113" w14:textId="6A264D9B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4.32</w:t>
            </w:r>
          </w:p>
        </w:tc>
        <w:tc>
          <w:tcPr>
            <w:tcW w:w="1251" w:type="dxa"/>
          </w:tcPr>
          <w:p w14:paraId="434EE060" w14:textId="56CF1160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74</w:t>
            </w:r>
            <w:r w:rsidR="00D60D19" w:rsidRPr="00A96A02">
              <w:rPr>
                <w:color w:val="4F81BD" w:themeColor="accent1"/>
              </w:rPr>
              <w:t xml:space="preserve"> (79%)</w:t>
            </w:r>
          </w:p>
        </w:tc>
        <w:tc>
          <w:tcPr>
            <w:tcW w:w="1625" w:type="dxa"/>
          </w:tcPr>
          <w:p w14:paraId="4402A10F" w14:textId="662DA429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3</w:t>
            </w:r>
          </w:p>
        </w:tc>
        <w:tc>
          <w:tcPr>
            <w:tcW w:w="1147" w:type="dxa"/>
          </w:tcPr>
          <w:p w14:paraId="33E9A2A7" w14:textId="7AFBA22E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121</w:t>
            </w:r>
            <w:r w:rsidR="00D60D19" w:rsidRPr="00A96A02">
              <w:rPr>
                <w:color w:val="4F81BD" w:themeColor="accent1"/>
              </w:rPr>
              <w:t xml:space="preserve"> (79%)</w:t>
            </w:r>
          </w:p>
        </w:tc>
        <w:tc>
          <w:tcPr>
            <w:tcW w:w="910" w:type="dxa"/>
          </w:tcPr>
          <w:p w14:paraId="2511B138" w14:textId="19B2E5A7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6783</w:t>
            </w:r>
            <w:r w:rsidR="00D60D19" w:rsidRPr="00A96A02">
              <w:rPr>
                <w:color w:val="4F81BD" w:themeColor="accent1"/>
              </w:rPr>
              <w:t xml:space="preserve"> (70%)</w:t>
            </w:r>
          </w:p>
        </w:tc>
        <w:tc>
          <w:tcPr>
            <w:tcW w:w="1438" w:type="dxa"/>
          </w:tcPr>
          <w:p w14:paraId="32C86EF0" w14:textId="2339D2DF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1436</w:t>
            </w:r>
            <w:r w:rsidR="00D60D19" w:rsidRPr="00A96A02">
              <w:rPr>
                <w:color w:val="4F81BD" w:themeColor="accent1"/>
              </w:rPr>
              <w:t xml:space="preserve"> (76%)</w:t>
            </w:r>
          </w:p>
        </w:tc>
      </w:tr>
      <w:tr w:rsidR="00D60D19" w14:paraId="4B085151" w14:textId="77777777" w:rsidTr="00D60D19">
        <w:tc>
          <w:tcPr>
            <w:tcW w:w="1952" w:type="dxa"/>
          </w:tcPr>
          <w:p w14:paraId="112F8F14" w14:textId="536997B3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Sigmet-A6-1a-TS (original)</w:t>
            </w:r>
          </w:p>
        </w:tc>
        <w:tc>
          <w:tcPr>
            <w:tcW w:w="1140" w:type="dxa"/>
          </w:tcPr>
          <w:p w14:paraId="6890AEF5" w14:textId="1A691CFA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5.34</w:t>
            </w:r>
          </w:p>
        </w:tc>
        <w:tc>
          <w:tcPr>
            <w:tcW w:w="1251" w:type="dxa"/>
          </w:tcPr>
          <w:p w14:paraId="1194CBCB" w14:textId="4D897385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67</w:t>
            </w:r>
          </w:p>
        </w:tc>
        <w:tc>
          <w:tcPr>
            <w:tcW w:w="1625" w:type="dxa"/>
          </w:tcPr>
          <w:p w14:paraId="145AD59C" w14:textId="2D2180D8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7</w:t>
            </w:r>
          </w:p>
        </w:tc>
        <w:tc>
          <w:tcPr>
            <w:tcW w:w="1147" w:type="dxa"/>
          </w:tcPr>
          <w:p w14:paraId="7BC1713F" w14:textId="7958BBE7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115</w:t>
            </w:r>
          </w:p>
        </w:tc>
        <w:tc>
          <w:tcPr>
            <w:tcW w:w="910" w:type="dxa"/>
          </w:tcPr>
          <w:p w14:paraId="47228B34" w14:textId="5C2D7A29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6493</w:t>
            </w:r>
          </w:p>
        </w:tc>
        <w:tc>
          <w:tcPr>
            <w:tcW w:w="1438" w:type="dxa"/>
          </w:tcPr>
          <w:p w14:paraId="1343138C" w14:textId="57B470CD" w:rsidR="008B6237" w:rsidRDefault="008B6237" w:rsidP="009558D1">
            <w:pPr>
              <w:pStyle w:val="BodyTextNumbered"/>
              <w:numPr>
                <w:ilvl w:val="0"/>
                <w:numId w:val="0"/>
              </w:numPr>
            </w:pPr>
            <w:r>
              <w:t>1633</w:t>
            </w:r>
          </w:p>
        </w:tc>
      </w:tr>
      <w:tr w:rsidR="00A96A02" w:rsidRPr="00A96A02" w14:paraId="10AD91DA" w14:textId="77777777" w:rsidTr="00D60D19">
        <w:tc>
          <w:tcPr>
            <w:tcW w:w="1952" w:type="dxa"/>
          </w:tcPr>
          <w:p w14:paraId="19245A75" w14:textId="14ED9655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Sigmet-A6-1-TS (</w:t>
            </w:r>
            <w:proofErr w:type="spellStart"/>
            <w:r w:rsidRPr="00A96A02">
              <w:rPr>
                <w:color w:val="4F81BD" w:themeColor="accent1"/>
              </w:rPr>
              <w:t>noOM</w:t>
            </w:r>
            <w:proofErr w:type="spellEnd"/>
            <w:r w:rsidRPr="00A96A02">
              <w:rPr>
                <w:color w:val="4F81BD" w:themeColor="accent1"/>
              </w:rPr>
              <w:t>)</w:t>
            </w:r>
          </w:p>
        </w:tc>
        <w:tc>
          <w:tcPr>
            <w:tcW w:w="1140" w:type="dxa"/>
          </w:tcPr>
          <w:p w14:paraId="22AEFFAA" w14:textId="17FFC5B1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4.27</w:t>
            </w:r>
          </w:p>
        </w:tc>
        <w:tc>
          <w:tcPr>
            <w:tcW w:w="1251" w:type="dxa"/>
          </w:tcPr>
          <w:p w14:paraId="2E92E956" w14:textId="7C5B88A1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48</w:t>
            </w:r>
            <w:r w:rsidR="00D60D19" w:rsidRPr="00A96A02">
              <w:rPr>
                <w:color w:val="4F81BD" w:themeColor="accent1"/>
              </w:rPr>
              <w:t xml:space="preserve"> (72%)</w:t>
            </w:r>
          </w:p>
        </w:tc>
        <w:tc>
          <w:tcPr>
            <w:tcW w:w="1625" w:type="dxa"/>
          </w:tcPr>
          <w:p w14:paraId="550E5425" w14:textId="716DEE1C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3</w:t>
            </w:r>
          </w:p>
        </w:tc>
        <w:tc>
          <w:tcPr>
            <w:tcW w:w="1147" w:type="dxa"/>
          </w:tcPr>
          <w:p w14:paraId="21BEE95C" w14:textId="5E957D9A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86</w:t>
            </w:r>
            <w:r w:rsidR="00D60D19" w:rsidRPr="00A96A02">
              <w:rPr>
                <w:color w:val="4F81BD" w:themeColor="accent1"/>
              </w:rPr>
              <w:t xml:space="preserve"> (75%)</w:t>
            </w:r>
          </w:p>
        </w:tc>
        <w:tc>
          <w:tcPr>
            <w:tcW w:w="910" w:type="dxa"/>
          </w:tcPr>
          <w:p w14:paraId="340B20B3" w14:textId="7DEE3AEF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4537</w:t>
            </w:r>
            <w:r w:rsidR="00D60D19" w:rsidRPr="00A96A02">
              <w:rPr>
                <w:color w:val="4F81BD" w:themeColor="accent1"/>
              </w:rPr>
              <w:t xml:space="preserve"> (70%)</w:t>
            </w:r>
          </w:p>
        </w:tc>
        <w:tc>
          <w:tcPr>
            <w:tcW w:w="1438" w:type="dxa"/>
          </w:tcPr>
          <w:p w14:paraId="29F2484C" w14:textId="17D95D95" w:rsidR="008B6237" w:rsidRPr="00A96A02" w:rsidRDefault="008B6237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1198</w:t>
            </w:r>
            <w:r w:rsidR="00D60D19" w:rsidRPr="00A96A02">
              <w:rPr>
                <w:color w:val="4F81BD" w:themeColor="accent1"/>
              </w:rPr>
              <w:t xml:space="preserve"> (73%)</w:t>
            </w:r>
          </w:p>
        </w:tc>
      </w:tr>
      <w:tr w:rsidR="00D60D19" w14:paraId="2F621822" w14:textId="77777777" w:rsidTr="00D60D19">
        <w:tc>
          <w:tcPr>
            <w:tcW w:w="1952" w:type="dxa"/>
          </w:tcPr>
          <w:p w14:paraId="6DC10F91" w14:textId="63865B8D" w:rsidR="008B6237" w:rsidRDefault="00175398" w:rsidP="009558D1">
            <w:pPr>
              <w:pStyle w:val="BodyTextNumbered"/>
              <w:numPr>
                <w:ilvl w:val="0"/>
                <w:numId w:val="0"/>
              </w:numPr>
            </w:pPr>
            <w:r>
              <w:t>Taf-A5-1 (original)</w:t>
            </w:r>
          </w:p>
        </w:tc>
        <w:tc>
          <w:tcPr>
            <w:tcW w:w="1140" w:type="dxa"/>
          </w:tcPr>
          <w:p w14:paraId="227F106F" w14:textId="29E8E51E" w:rsidR="008B6237" w:rsidRDefault="00175398" w:rsidP="009558D1">
            <w:pPr>
              <w:pStyle w:val="BodyTextNumbered"/>
              <w:numPr>
                <w:ilvl w:val="0"/>
                <w:numId w:val="0"/>
              </w:numPr>
            </w:pPr>
            <w:r>
              <w:t>5.09</w:t>
            </w:r>
          </w:p>
        </w:tc>
        <w:tc>
          <w:tcPr>
            <w:tcW w:w="1251" w:type="dxa"/>
          </w:tcPr>
          <w:p w14:paraId="7FA63562" w14:textId="347329FB" w:rsidR="008B6237" w:rsidRDefault="00175398" w:rsidP="009558D1">
            <w:pPr>
              <w:pStyle w:val="BodyTextNumbered"/>
              <w:numPr>
                <w:ilvl w:val="0"/>
                <w:numId w:val="0"/>
              </w:numPr>
            </w:pPr>
            <w:r>
              <w:t>129</w:t>
            </w:r>
          </w:p>
        </w:tc>
        <w:tc>
          <w:tcPr>
            <w:tcW w:w="1625" w:type="dxa"/>
          </w:tcPr>
          <w:p w14:paraId="265AE03F" w14:textId="411E6264" w:rsidR="008B6237" w:rsidRDefault="00175398" w:rsidP="009558D1">
            <w:pPr>
              <w:pStyle w:val="BodyTextNumbered"/>
              <w:numPr>
                <w:ilvl w:val="0"/>
                <w:numId w:val="0"/>
              </w:numPr>
            </w:pPr>
            <w:r>
              <w:t>7</w:t>
            </w:r>
          </w:p>
        </w:tc>
        <w:tc>
          <w:tcPr>
            <w:tcW w:w="1147" w:type="dxa"/>
          </w:tcPr>
          <w:p w14:paraId="07599D3E" w14:textId="45B178DC" w:rsidR="008B6237" w:rsidRDefault="00175398" w:rsidP="009558D1">
            <w:pPr>
              <w:pStyle w:val="BodyTextNumbered"/>
              <w:numPr>
                <w:ilvl w:val="0"/>
                <w:numId w:val="0"/>
              </w:numPr>
            </w:pPr>
            <w:r>
              <w:t>202</w:t>
            </w:r>
          </w:p>
        </w:tc>
        <w:tc>
          <w:tcPr>
            <w:tcW w:w="910" w:type="dxa"/>
          </w:tcPr>
          <w:p w14:paraId="13F20A86" w14:textId="4476644B" w:rsidR="008B6237" w:rsidRDefault="00175398" w:rsidP="009558D1">
            <w:pPr>
              <w:pStyle w:val="BodyTextNumbered"/>
              <w:numPr>
                <w:ilvl w:val="0"/>
                <w:numId w:val="0"/>
              </w:numPr>
            </w:pPr>
            <w:r>
              <w:t>12619</w:t>
            </w:r>
          </w:p>
        </w:tc>
        <w:tc>
          <w:tcPr>
            <w:tcW w:w="1438" w:type="dxa"/>
          </w:tcPr>
          <w:p w14:paraId="478A7698" w14:textId="0CF258F5" w:rsidR="008B6237" w:rsidRDefault="00175398" w:rsidP="009558D1">
            <w:pPr>
              <w:pStyle w:val="BodyTextNumbered"/>
              <w:numPr>
                <w:ilvl w:val="0"/>
                <w:numId w:val="0"/>
              </w:numPr>
            </w:pPr>
            <w:r>
              <w:t>1795</w:t>
            </w:r>
          </w:p>
        </w:tc>
      </w:tr>
      <w:tr w:rsidR="00A96A02" w:rsidRPr="00A96A02" w14:paraId="2EDAB74E" w14:textId="77777777" w:rsidTr="00D60D19">
        <w:tc>
          <w:tcPr>
            <w:tcW w:w="1952" w:type="dxa"/>
          </w:tcPr>
          <w:p w14:paraId="725B7460" w14:textId="484B5BF6" w:rsidR="008B6237" w:rsidRPr="00A96A02" w:rsidRDefault="00175398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Taf-A5-1 (</w:t>
            </w:r>
            <w:proofErr w:type="spellStart"/>
            <w:r w:rsidRPr="00A96A02">
              <w:rPr>
                <w:color w:val="4F81BD" w:themeColor="accent1"/>
              </w:rPr>
              <w:t>noOM</w:t>
            </w:r>
            <w:proofErr w:type="spellEnd"/>
            <w:r w:rsidRPr="00A96A02">
              <w:rPr>
                <w:color w:val="4F81BD" w:themeColor="accent1"/>
              </w:rPr>
              <w:t>)</w:t>
            </w:r>
          </w:p>
        </w:tc>
        <w:tc>
          <w:tcPr>
            <w:tcW w:w="1140" w:type="dxa"/>
          </w:tcPr>
          <w:p w14:paraId="398C8701" w14:textId="771429D4" w:rsidR="008B6237" w:rsidRPr="00A96A02" w:rsidRDefault="0079749A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5.13</w:t>
            </w:r>
          </w:p>
        </w:tc>
        <w:tc>
          <w:tcPr>
            <w:tcW w:w="1251" w:type="dxa"/>
          </w:tcPr>
          <w:p w14:paraId="5F23FC37" w14:textId="50F0DA8A" w:rsidR="008B6237" w:rsidRPr="00A96A02" w:rsidRDefault="0079749A" w:rsidP="00D60D19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100</w:t>
            </w:r>
            <w:r w:rsidR="00D60D19" w:rsidRPr="00A96A02">
              <w:rPr>
                <w:color w:val="4F81BD" w:themeColor="accent1"/>
              </w:rPr>
              <w:t xml:space="preserve"> (78%)</w:t>
            </w:r>
          </w:p>
        </w:tc>
        <w:tc>
          <w:tcPr>
            <w:tcW w:w="1625" w:type="dxa"/>
          </w:tcPr>
          <w:p w14:paraId="028FB56F" w14:textId="188A6E44" w:rsidR="008B6237" w:rsidRPr="00A96A02" w:rsidRDefault="0079749A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2</w:t>
            </w:r>
          </w:p>
        </w:tc>
        <w:tc>
          <w:tcPr>
            <w:tcW w:w="1147" w:type="dxa"/>
          </w:tcPr>
          <w:p w14:paraId="5E300291" w14:textId="33CEBB6D" w:rsidR="008B6237" w:rsidRPr="00A96A02" w:rsidRDefault="0079749A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164</w:t>
            </w:r>
            <w:r w:rsidR="00D60D19" w:rsidRPr="00A96A02">
              <w:rPr>
                <w:color w:val="4F81BD" w:themeColor="accent1"/>
              </w:rPr>
              <w:t xml:space="preserve"> (81%)</w:t>
            </w:r>
          </w:p>
        </w:tc>
        <w:tc>
          <w:tcPr>
            <w:tcW w:w="910" w:type="dxa"/>
          </w:tcPr>
          <w:p w14:paraId="72DF6B10" w14:textId="295078E9" w:rsidR="008B6237" w:rsidRPr="00A96A02" w:rsidRDefault="0079749A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9751</w:t>
            </w:r>
            <w:r w:rsidR="00D60D19" w:rsidRPr="00A96A02">
              <w:rPr>
                <w:color w:val="4F81BD" w:themeColor="accent1"/>
              </w:rPr>
              <w:t xml:space="preserve"> </w:t>
            </w:r>
            <w:r w:rsidR="00D60D19" w:rsidRPr="00A96A02">
              <w:rPr>
                <w:color w:val="4F81BD" w:themeColor="accent1"/>
              </w:rPr>
              <w:t>(</w:t>
            </w:r>
            <w:r w:rsidR="00D60D19" w:rsidRPr="00A96A02">
              <w:rPr>
                <w:color w:val="4F81BD" w:themeColor="accent1"/>
              </w:rPr>
              <w:t>77</w:t>
            </w:r>
            <w:r w:rsidR="00D60D19" w:rsidRPr="00A96A02">
              <w:rPr>
                <w:color w:val="4F81BD" w:themeColor="accent1"/>
              </w:rPr>
              <w:t>%)</w:t>
            </w:r>
          </w:p>
        </w:tc>
        <w:tc>
          <w:tcPr>
            <w:tcW w:w="1438" w:type="dxa"/>
          </w:tcPr>
          <w:p w14:paraId="001B355C" w14:textId="1812B672" w:rsidR="008B6237" w:rsidRPr="00A96A02" w:rsidRDefault="0079749A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1303</w:t>
            </w:r>
            <w:r w:rsidR="00D60D19" w:rsidRPr="00A96A02">
              <w:rPr>
                <w:color w:val="4F81BD" w:themeColor="accent1"/>
              </w:rPr>
              <w:t xml:space="preserve"> </w:t>
            </w:r>
            <w:r w:rsidR="00D60D19" w:rsidRPr="00A96A02">
              <w:rPr>
                <w:color w:val="4F81BD" w:themeColor="accent1"/>
              </w:rPr>
              <w:t>(</w:t>
            </w:r>
            <w:r w:rsidR="00D60D19" w:rsidRPr="00A96A02">
              <w:rPr>
                <w:color w:val="4F81BD" w:themeColor="accent1"/>
              </w:rPr>
              <w:t>73</w:t>
            </w:r>
            <w:r w:rsidR="00D60D19" w:rsidRPr="00A96A02">
              <w:rPr>
                <w:color w:val="4F81BD" w:themeColor="accent1"/>
              </w:rPr>
              <w:t>%)</w:t>
            </w:r>
          </w:p>
        </w:tc>
      </w:tr>
      <w:tr w:rsidR="00D60D19" w14:paraId="3C64A7C9" w14:textId="77777777" w:rsidTr="00D60D19">
        <w:tc>
          <w:tcPr>
            <w:tcW w:w="1952" w:type="dxa"/>
          </w:tcPr>
          <w:p w14:paraId="44704164" w14:textId="0A5F4B43" w:rsidR="008B6237" w:rsidRPr="0079749A" w:rsidRDefault="0079749A" w:rsidP="0079749A">
            <w:pPr>
              <w:pStyle w:val="p1"/>
              <w:rPr>
                <w:rFonts w:ascii="Verdana" w:hAnsi="Verdana"/>
                <w:sz w:val="20"/>
                <w:szCs w:val="20"/>
              </w:rPr>
            </w:pPr>
            <w:r w:rsidRPr="0079749A">
              <w:rPr>
                <w:rStyle w:val="s1"/>
                <w:rFonts w:ascii="Verdana" w:hAnsi="Verdana"/>
                <w:sz w:val="20"/>
                <w:szCs w:val="20"/>
              </w:rPr>
              <w:t>tc-adviso</w:t>
            </w:r>
            <w:r w:rsidRPr="0079749A">
              <w:rPr>
                <w:rStyle w:val="s1"/>
                <w:rFonts w:ascii="Verdana" w:hAnsi="Verdana"/>
                <w:sz w:val="20"/>
                <w:szCs w:val="20"/>
              </w:rPr>
              <w:t>ry-A2-2 (original)</w:t>
            </w:r>
          </w:p>
        </w:tc>
        <w:tc>
          <w:tcPr>
            <w:tcW w:w="1140" w:type="dxa"/>
          </w:tcPr>
          <w:p w14:paraId="21896F46" w14:textId="04D6F4BA" w:rsidR="008B6237" w:rsidRDefault="0079749A" w:rsidP="009558D1">
            <w:pPr>
              <w:pStyle w:val="BodyTextNumbered"/>
              <w:numPr>
                <w:ilvl w:val="0"/>
                <w:numId w:val="0"/>
              </w:numPr>
            </w:pPr>
            <w:r>
              <w:t>3.95</w:t>
            </w:r>
          </w:p>
        </w:tc>
        <w:tc>
          <w:tcPr>
            <w:tcW w:w="1251" w:type="dxa"/>
          </w:tcPr>
          <w:p w14:paraId="307E9105" w14:textId="45773D91" w:rsidR="008B6237" w:rsidRDefault="0079749A" w:rsidP="009558D1">
            <w:pPr>
              <w:pStyle w:val="BodyTextNumbered"/>
              <w:numPr>
                <w:ilvl w:val="0"/>
                <w:numId w:val="0"/>
              </w:numPr>
            </w:pPr>
            <w:r>
              <w:t>120</w:t>
            </w:r>
          </w:p>
        </w:tc>
        <w:tc>
          <w:tcPr>
            <w:tcW w:w="1625" w:type="dxa"/>
          </w:tcPr>
          <w:p w14:paraId="028E3653" w14:textId="0A81ADC9" w:rsidR="008B6237" w:rsidRDefault="0079749A" w:rsidP="009558D1">
            <w:pPr>
              <w:pStyle w:val="BodyTextNumbered"/>
              <w:numPr>
                <w:ilvl w:val="0"/>
                <w:numId w:val="0"/>
              </w:numPr>
            </w:pPr>
            <w:r>
              <w:t>7</w:t>
            </w:r>
          </w:p>
        </w:tc>
        <w:tc>
          <w:tcPr>
            <w:tcW w:w="1147" w:type="dxa"/>
          </w:tcPr>
          <w:p w14:paraId="24C6C8E6" w14:textId="2BF49DC9" w:rsidR="008B6237" w:rsidRDefault="0079749A" w:rsidP="009558D1">
            <w:pPr>
              <w:pStyle w:val="BodyTextNumbered"/>
              <w:numPr>
                <w:ilvl w:val="0"/>
                <w:numId w:val="0"/>
              </w:numPr>
            </w:pPr>
            <w:r>
              <w:t>192</w:t>
            </w:r>
          </w:p>
        </w:tc>
        <w:tc>
          <w:tcPr>
            <w:tcW w:w="910" w:type="dxa"/>
          </w:tcPr>
          <w:p w14:paraId="7915E29D" w14:textId="6255F079" w:rsidR="008B6237" w:rsidRDefault="0079749A" w:rsidP="009558D1">
            <w:pPr>
              <w:pStyle w:val="BodyTextNumbered"/>
              <w:numPr>
                <w:ilvl w:val="0"/>
                <w:numId w:val="0"/>
              </w:numPr>
            </w:pPr>
            <w:r>
              <w:t>10056</w:t>
            </w:r>
          </w:p>
        </w:tc>
        <w:tc>
          <w:tcPr>
            <w:tcW w:w="1438" w:type="dxa"/>
          </w:tcPr>
          <w:p w14:paraId="57A3A7AE" w14:textId="15F7449A" w:rsidR="008B6237" w:rsidRDefault="0079749A" w:rsidP="009558D1">
            <w:pPr>
              <w:pStyle w:val="BodyTextNumbered"/>
              <w:numPr>
                <w:ilvl w:val="0"/>
                <w:numId w:val="0"/>
              </w:numPr>
            </w:pPr>
            <w:r>
              <w:t>1635</w:t>
            </w:r>
          </w:p>
        </w:tc>
      </w:tr>
      <w:tr w:rsidR="00A96A02" w:rsidRPr="00A96A02" w14:paraId="3E4D750A" w14:textId="77777777" w:rsidTr="00D60D19">
        <w:tc>
          <w:tcPr>
            <w:tcW w:w="1952" w:type="dxa"/>
          </w:tcPr>
          <w:p w14:paraId="7DB9210C" w14:textId="13349B63" w:rsidR="008B6237" w:rsidRPr="00A96A02" w:rsidRDefault="0079749A" w:rsidP="0079749A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rStyle w:val="s1"/>
                <w:color w:val="4F81BD" w:themeColor="accent1"/>
                <w:szCs w:val="20"/>
              </w:rPr>
              <w:t>tc-advisory-A2-2 (</w:t>
            </w:r>
            <w:proofErr w:type="spellStart"/>
            <w:r w:rsidRPr="00A96A02">
              <w:rPr>
                <w:rStyle w:val="s1"/>
                <w:color w:val="4F81BD" w:themeColor="accent1"/>
                <w:szCs w:val="20"/>
              </w:rPr>
              <w:t>noOM</w:t>
            </w:r>
            <w:proofErr w:type="spellEnd"/>
            <w:r w:rsidRPr="00A96A02">
              <w:rPr>
                <w:rStyle w:val="s1"/>
                <w:color w:val="4F81BD" w:themeColor="accent1"/>
                <w:szCs w:val="20"/>
              </w:rPr>
              <w:t>)</w:t>
            </w:r>
          </w:p>
        </w:tc>
        <w:tc>
          <w:tcPr>
            <w:tcW w:w="1140" w:type="dxa"/>
          </w:tcPr>
          <w:p w14:paraId="4235C704" w14:textId="71128C90" w:rsidR="008B6237" w:rsidRPr="00A96A02" w:rsidRDefault="00C508E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3.64</w:t>
            </w:r>
          </w:p>
        </w:tc>
        <w:tc>
          <w:tcPr>
            <w:tcW w:w="1251" w:type="dxa"/>
          </w:tcPr>
          <w:p w14:paraId="2420AF75" w14:textId="610792C6" w:rsidR="008B6237" w:rsidRPr="00A96A02" w:rsidRDefault="00C508E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88</w:t>
            </w:r>
            <w:r w:rsidR="00D60D19" w:rsidRPr="00A96A02">
              <w:rPr>
                <w:color w:val="4F81BD" w:themeColor="accent1"/>
              </w:rPr>
              <w:t xml:space="preserve"> (</w:t>
            </w:r>
            <w:r w:rsidR="00D60D19" w:rsidRPr="00A96A02">
              <w:rPr>
                <w:color w:val="4F81BD" w:themeColor="accent1"/>
              </w:rPr>
              <w:t>73</w:t>
            </w:r>
            <w:r w:rsidR="00D60D19" w:rsidRPr="00A96A02">
              <w:rPr>
                <w:color w:val="4F81BD" w:themeColor="accent1"/>
              </w:rPr>
              <w:t>%)</w:t>
            </w:r>
          </w:p>
        </w:tc>
        <w:tc>
          <w:tcPr>
            <w:tcW w:w="1625" w:type="dxa"/>
          </w:tcPr>
          <w:p w14:paraId="14F7EE87" w14:textId="0443F8E9" w:rsidR="008B6237" w:rsidRPr="00A96A02" w:rsidRDefault="00C508E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3</w:t>
            </w:r>
          </w:p>
        </w:tc>
        <w:tc>
          <w:tcPr>
            <w:tcW w:w="1147" w:type="dxa"/>
          </w:tcPr>
          <w:p w14:paraId="06866E6A" w14:textId="020CD115" w:rsidR="008B6237" w:rsidRPr="00A96A02" w:rsidRDefault="00C508E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152</w:t>
            </w:r>
            <w:r w:rsidR="00D60D19" w:rsidRPr="00A96A02">
              <w:rPr>
                <w:color w:val="4F81BD" w:themeColor="accent1"/>
              </w:rPr>
              <w:t xml:space="preserve"> (</w:t>
            </w:r>
            <w:r w:rsidR="00D60D19" w:rsidRPr="00A96A02">
              <w:rPr>
                <w:color w:val="4F81BD" w:themeColor="accent1"/>
              </w:rPr>
              <w:t>79</w:t>
            </w:r>
            <w:r w:rsidR="00D60D19" w:rsidRPr="00A96A02">
              <w:rPr>
                <w:color w:val="4F81BD" w:themeColor="accent1"/>
              </w:rPr>
              <w:t>%)</w:t>
            </w:r>
          </w:p>
        </w:tc>
        <w:tc>
          <w:tcPr>
            <w:tcW w:w="910" w:type="dxa"/>
          </w:tcPr>
          <w:p w14:paraId="6E4682EA" w14:textId="48916C13" w:rsidR="008B6237" w:rsidRPr="00A96A02" w:rsidRDefault="00C508E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7981</w:t>
            </w:r>
            <w:r w:rsidR="00D60D19" w:rsidRPr="00A96A02">
              <w:rPr>
                <w:color w:val="4F81BD" w:themeColor="accent1"/>
              </w:rPr>
              <w:t xml:space="preserve"> (</w:t>
            </w:r>
            <w:r w:rsidR="00D60D19" w:rsidRPr="00A96A02">
              <w:rPr>
                <w:color w:val="4F81BD" w:themeColor="accent1"/>
              </w:rPr>
              <w:t>79</w:t>
            </w:r>
            <w:r w:rsidR="00D60D19" w:rsidRPr="00A96A02">
              <w:rPr>
                <w:color w:val="4F81BD" w:themeColor="accent1"/>
              </w:rPr>
              <w:t>%)</w:t>
            </w:r>
          </w:p>
        </w:tc>
        <w:tc>
          <w:tcPr>
            <w:tcW w:w="1438" w:type="dxa"/>
          </w:tcPr>
          <w:p w14:paraId="221943DF" w14:textId="5415D655" w:rsidR="008B6237" w:rsidRPr="00A96A02" w:rsidRDefault="00C508E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1230</w:t>
            </w:r>
            <w:r w:rsidR="00FB66F3" w:rsidRPr="00A96A02">
              <w:rPr>
                <w:color w:val="4F81BD" w:themeColor="accent1"/>
              </w:rPr>
              <w:t xml:space="preserve"> (75%)</w:t>
            </w:r>
          </w:p>
        </w:tc>
      </w:tr>
      <w:tr w:rsidR="00D60D19" w14:paraId="1A73B8D6" w14:textId="77777777" w:rsidTr="00D60D19">
        <w:tc>
          <w:tcPr>
            <w:tcW w:w="1952" w:type="dxa"/>
          </w:tcPr>
          <w:p w14:paraId="6E6C6BFC" w14:textId="17319D8B" w:rsidR="008B6237" w:rsidRPr="00C508E9" w:rsidRDefault="00C508E9" w:rsidP="00C508E9">
            <w:pPr>
              <w:pStyle w:val="p1"/>
              <w:rPr>
                <w:rFonts w:ascii="Verdana" w:hAnsi="Verdana"/>
                <w:sz w:val="20"/>
                <w:szCs w:val="20"/>
              </w:rPr>
            </w:pPr>
            <w:r w:rsidRPr="00C508E9">
              <w:rPr>
                <w:rStyle w:val="s1"/>
                <w:rFonts w:ascii="Verdana" w:hAnsi="Verdana"/>
                <w:sz w:val="20"/>
                <w:szCs w:val="20"/>
              </w:rPr>
              <w:t>va-advisory-A2-1</w:t>
            </w:r>
            <w:r>
              <w:rPr>
                <w:rStyle w:val="s1"/>
                <w:rFonts w:ascii="Verdana" w:hAnsi="Verdana"/>
                <w:sz w:val="20"/>
                <w:szCs w:val="20"/>
              </w:rPr>
              <w:t xml:space="preserve"> (original)</w:t>
            </w:r>
          </w:p>
        </w:tc>
        <w:tc>
          <w:tcPr>
            <w:tcW w:w="1140" w:type="dxa"/>
          </w:tcPr>
          <w:p w14:paraId="5077A5AC" w14:textId="65759E15" w:rsidR="008B6237" w:rsidRDefault="00C508E9" w:rsidP="009558D1">
            <w:pPr>
              <w:pStyle w:val="BodyTextNumbered"/>
              <w:numPr>
                <w:ilvl w:val="0"/>
                <w:numId w:val="0"/>
              </w:numPr>
            </w:pPr>
            <w:r>
              <w:t>6.33</w:t>
            </w:r>
          </w:p>
        </w:tc>
        <w:tc>
          <w:tcPr>
            <w:tcW w:w="1251" w:type="dxa"/>
          </w:tcPr>
          <w:p w14:paraId="191B8C88" w14:textId="6C3E7B7F" w:rsidR="008B6237" w:rsidRDefault="00C508E9" w:rsidP="009558D1">
            <w:pPr>
              <w:pStyle w:val="BodyTextNumbered"/>
              <w:numPr>
                <w:ilvl w:val="0"/>
                <w:numId w:val="0"/>
              </w:numPr>
            </w:pPr>
            <w:r>
              <w:t>165</w:t>
            </w:r>
          </w:p>
        </w:tc>
        <w:tc>
          <w:tcPr>
            <w:tcW w:w="1625" w:type="dxa"/>
          </w:tcPr>
          <w:p w14:paraId="50EAF71A" w14:textId="3414983F" w:rsidR="008B6237" w:rsidRDefault="00C508E9" w:rsidP="009558D1">
            <w:pPr>
              <w:pStyle w:val="BodyTextNumbered"/>
              <w:numPr>
                <w:ilvl w:val="0"/>
                <w:numId w:val="0"/>
              </w:numPr>
            </w:pPr>
            <w:r>
              <w:t>7</w:t>
            </w:r>
          </w:p>
        </w:tc>
        <w:tc>
          <w:tcPr>
            <w:tcW w:w="1147" w:type="dxa"/>
          </w:tcPr>
          <w:p w14:paraId="6116750A" w14:textId="15216BF3" w:rsidR="008B6237" w:rsidRDefault="00C508E9" w:rsidP="009558D1">
            <w:pPr>
              <w:pStyle w:val="BodyTextNumbered"/>
              <w:numPr>
                <w:ilvl w:val="0"/>
                <w:numId w:val="0"/>
              </w:numPr>
            </w:pPr>
            <w:r>
              <w:t>267</w:t>
            </w:r>
          </w:p>
        </w:tc>
        <w:tc>
          <w:tcPr>
            <w:tcW w:w="910" w:type="dxa"/>
          </w:tcPr>
          <w:p w14:paraId="3594DD3F" w14:textId="3E37128F" w:rsidR="008B6237" w:rsidRDefault="00C508E9" w:rsidP="009558D1">
            <w:pPr>
              <w:pStyle w:val="BodyTextNumbered"/>
              <w:numPr>
                <w:ilvl w:val="0"/>
                <w:numId w:val="0"/>
              </w:numPr>
            </w:pPr>
            <w:r>
              <w:t>13128</w:t>
            </w:r>
          </w:p>
        </w:tc>
        <w:tc>
          <w:tcPr>
            <w:tcW w:w="1438" w:type="dxa"/>
          </w:tcPr>
          <w:p w14:paraId="2AF880D8" w14:textId="61CFC426" w:rsidR="008B6237" w:rsidRDefault="00C508E9" w:rsidP="009558D1">
            <w:pPr>
              <w:pStyle w:val="BodyTextNumbered"/>
              <w:numPr>
                <w:ilvl w:val="0"/>
                <w:numId w:val="0"/>
              </w:numPr>
            </w:pPr>
            <w:r>
              <w:t>2193</w:t>
            </w:r>
          </w:p>
        </w:tc>
      </w:tr>
      <w:tr w:rsidR="00A96A02" w:rsidRPr="00A96A02" w14:paraId="7724055E" w14:textId="77777777" w:rsidTr="00D60D19">
        <w:tc>
          <w:tcPr>
            <w:tcW w:w="1952" w:type="dxa"/>
          </w:tcPr>
          <w:p w14:paraId="6144900A" w14:textId="7D9F83D8" w:rsidR="008B6237" w:rsidRPr="00A96A02" w:rsidRDefault="00E11CA5" w:rsidP="00E11CA5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rStyle w:val="s1"/>
                <w:color w:val="4F81BD" w:themeColor="accent1"/>
                <w:szCs w:val="20"/>
              </w:rPr>
              <w:t>va-advisory-A2-1 (</w:t>
            </w:r>
            <w:proofErr w:type="spellStart"/>
            <w:r w:rsidRPr="00A96A02">
              <w:rPr>
                <w:rStyle w:val="s1"/>
                <w:color w:val="4F81BD" w:themeColor="accent1"/>
                <w:szCs w:val="20"/>
              </w:rPr>
              <w:t>noOM</w:t>
            </w:r>
            <w:proofErr w:type="spellEnd"/>
            <w:r w:rsidRPr="00A96A02">
              <w:rPr>
                <w:rStyle w:val="s1"/>
                <w:color w:val="4F81BD" w:themeColor="accent1"/>
                <w:szCs w:val="20"/>
              </w:rPr>
              <w:t>)</w:t>
            </w:r>
          </w:p>
        </w:tc>
        <w:tc>
          <w:tcPr>
            <w:tcW w:w="1140" w:type="dxa"/>
          </w:tcPr>
          <w:p w14:paraId="1E56B89C" w14:textId="6B91FA51" w:rsidR="008B6237" w:rsidRPr="00A96A02" w:rsidRDefault="00E11CA5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6.67</w:t>
            </w:r>
          </w:p>
        </w:tc>
        <w:tc>
          <w:tcPr>
            <w:tcW w:w="1251" w:type="dxa"/>
          </w:tcPr>
          <w:p w14:paraId="7FF4FE80" w14:textId="0F9782BF" w:rsidR="008B6237" w:rsidRPr="00A96A02" w:rsidRDefault="00E11CA5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147</w:t>
            </w:r>
            <w:r w:rsidR="009F7D1F" w:rsidRPr="00A96A02">
              <w:rPr>
                <w:color w:val="4F81BD" w:themeColor="accent1"/>
              </w:rPr>
              <w:t xml:space="preserve"> (</w:t>
            </w:r>
            <w:r w:rsidR="009F7D1F" w:rsidRPr="00A96A02">
              <w:rPr>
                <w:color w:val="4F81BD" w:themeColor="accent1"/>
              </w:rPr>
              <w:t>89</w:t>
            </w:r>
            <w:r w:rsidR="009F7D1F" w:rsidRPr="00A96A02">
              <w:rPr>
                <w:color w:val="4F81BD" w:themeColor="accent1"/>
              </w:rPr>
              <w:t>%)</w:t>
            </w:r>
          </w:p>
        </w:tc>
        <w:tc>
          <w:tcPr>
            <w:tcW w:w="1625" w:type="dxa"/>
          </w:tcPr>
          <w:p w14:paraId="74D47FCA" w14:textId="6DA28A83" w:rsidR="008B6237" w:rsidRPr="00A96A02" w:rsidRDefault="00E11CA5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4</w:t>
            </w:r>
          </w:p>
        </w:tc>
        <w:tc>
          <w:tcPr>
            <w:tcW w:w="1147" w:type="dxa"/>
          </w:tcPr>
          <w:p w14:paraId="17375C00" w14:textId="35092C67" w:rsidR="008B6237" w:rsidRPr="00A96A02" w:rsidRDefault="00D60D1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244</w:t>
            </w:r>
            <w:r w:rsidR="009F7D1F" w:rsidRPr="00A96A02">
              <w:rPr>
                <w:color w:val="4F81BD" w:themeColor="accent1"/>
              </w:rPr>
              <w:t xml:space="preserve"> (</w:t>
            </w:r>
            <w:r w:rsidR="009F7D1F" w:rsidRPr="00A96A02">
              <w:rPr>
                <w:color w:val="4F81BD" w:themeColor="accent1"/>
              </w:rPr>
              <w:t>91</w:t>
            </w:r>
            <w:r w:rsidR="009F7D1F" w:rsidRPr="00A96A02">
              <w:rPr>
                <w:color w:val="4F81BD" w:themeColor="accent1"/>
              </w:rPr>
              <w:t>%)</w:t>
            </w:r>
          </w:p>
        </w:tc>
        <w:tc>
          <w:tcPr>
            <w:tcW w:w="910" w:type="dxa"/>
          </w:tcPr>
          <w:p w14:paraId="41D129F7" w14:textId="639B1564" w:rsidR="008B6237" w:rsidRPr="00A96A02" w:rsidRDefault="00D60D1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11697</w:t>
            </w:r>
            <w:r w:rsidR="009F7D1F" w:rsidRPr="00A96A02">
              <w:rPr>
                <w:color w:val="4F81BD" w:themeColor="accent1"/>
              </w:rPr>
              <w:t xml:space="preserve"> (</w:t>
            </w:r>
            <w:r w:rsidR="009F7D1F" w:rsidRPr="00A96A02">
              <w:rPr>
                <w:color w:val="4F81BD" w:themeColor="accent1"/>
              </w:rPr>
              <w:t>89</w:t>
            </w:r>
            <w:r w:rsidR="009F7D1F" w:rsidRPr="00A96A02">
              <w:rPr>
                <w:color w:val="4F81BD" w:themeColor="accent1"/>
              </w:rPr>
              <w:t>%)</w:t>
            </w:r>
          </w:p>
        </w:tc>
        <w:tc>
          <w:tcPr>
            <w:tcW w:w="1438" w:type="dxa"/>
          </w:tcPr>
          <w:p w14:paraId="1043CAE4" w14:textId="75916EC5" w:rsidR="008B6237" w:rsidRPr="00A96A02" w:rsidRDefault="00D60D1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1896</w:t>
            </w:r>
            <w:r w:rsidR="009F7D1F" w:rsidRPr="00A96A02">
              <w:rPr>
                <w:color w:val="4F81BD" w:themeColor="accent1"/>
              </w:rPr>
              <w:t xml:space="preserve"> (</w:t>
            </w:r>
            <w:r w:rsidR="009F7D1F" w:rsidRPr="00A96A02">
              <w:rPr>
                <w:color w:val="4F81BD" w:themeColor="accent1"/>
              </w:rPr>
              <w:t>86</w:t>
            </w:r>
            <w:r w:rsidR="009F7D1F" w:rsidRPr="00A96A02">
              <w:rPr>
                <w:color w:val="4F81BD" w:themeColor="accent1"/>
              </w:rPr>
              <w:t>%)</w:t>
            </w:r>
          </w:p>
        </w:tc>
      </w:tr>
      <w:tr w:rsidR="00FB66F3" w14:paraId="6ACA0D79" w14:textId="77777777" w:rsidTr="00D60D19">
        <w:tc>
          <w:tcPr>
            <w:tcW w:w="1952" w:type="dxa"/>
          </w:tcPr>
          <w:p w14:paraId="0A87A90D" w14:textId="6473D8E9" w:rsidR="00FB66F3" w:rsidRPr="00D60D19" w:rsidRDefault="00FB66F3" w:rsidP="00E11CA5">
            <w:pPr>
              <w:pStyle w:val="BodyTextNumbered"/>
              <w:numPr>
                <w:ilvl w:val="0"/>
                <w:numId w:val="0"/>
              </w:numPr>
              <w:rPr>
                <w:rStyle w:val="s1"/>
                <w:b/>
                <w:szCs w:val="20"/>
              </w:rPr>
            </w:pPr>
            <w:r>
              <w:rPr>
                <w:rStyle w:val="s1"/>
                <w:b/>
                <w:szCs w:val="20"/>
              </w:rPr>
              <w:t>Total Original</w:t>
            </w:r>
          </w:p>
        </w:tc>
        <w:tc>
          <w:tcPr>
            <w:tcW w:w="1140" w:type="dxa"/>
          </w:tcPr>
          <w:p w14:paraId="116D0522" w14:textId="3824B9FC" w:rsidR="00FB66F3" w:rsidRDefault="00FB66F3" w:rsidP="005F32C5">
            <w:pPr>
              <w:pStyle w:val="BodyTextNumbered"/>
              <w:numPr>
                <w:ilvl w:val="0"/>
                <w:numId w:val="0"/>
              </w:numPr>
            </w:pPr>
            <w:r>
              <w:t>25.95</w:t>
            </w:r>
            <w:r w:rsidR="005F32C5">
              <w:t xml:space="preserve"> / 5.19 </w:t>
            </w:r>
          </w:p>
        </w:tc>
        <w:tc>
          <w:tcPr>
            <w:tcW w:w="1251" w:type="dxa"/>
          </w:tcPr>
          <w:p w14:paraId="1E6A9FAD" w14:textId="69C88F35" w:rsidR="00FB66F3" w:rsidRDefault="00FB66F3" w:rsidP="009558D1">
            <w:pPr>
              <w:pStyle w:val="BodyTextNumbered"/>
              <w:numPr>
                <w:ilvl w:val="0"/>
                <w:numId w:val="0"/>
              </w:numPr>
            </w:pPr>
            <w:r>
              <w:t>575</w:t>
            </w:r>
          </w:p>
        </w:tc>
        <w:tc>
          <w:tcPr>
            <w:tcW w:w="1625" w:type="dxa"/>
          </w:tcPr>
          <w:p w14:paraId="7B7C7DC5" w14:textId="77777777" w:rsidR="00FB66F3" w:rsidRDefault="00FB66F3" w:rsidP="009558D1">
            <w:pPr>
              <w:pStyle w:val="BodyTextNumbered"/>
              <w:numPr>
                <w:ilvl w:val="0"/>
                <w:numId w:val="0"/>
              </w:numPr>
            </w:pPr>
          </w:p>
        </w:tc>
        <w:tc>
          <w:tcPr>
            <w:tcW w:w="1147" w:type="dxa"/>
          </w:tcPr>
          <w:p w14:paraId="71F1EB2B" w14:textId="2CD14B3B" w:rsidR="00FB66F3" w:rsidRDefault="00FB66F3" w:rsidP="009558D1">
            <w:pPr>
              <w:pStyle w:val="BodyTextNumbered"/>
              <w:numPr>
                <w:ilvl w:val="0"/>
                <w:numId w:val="0"/>
              </w:numPr>
            </w:pPr>
            <w:r>
              <w:t>930</w:t>
            </w:r>
          </w:p>
        </w:tc>
        <w:tc>
          <w:tcPr>
            <w:tcW w:w="910" w:type="dxa"/>
          </w:tcPr>
          <w:p w14:paraId="68D7D385" w14:textId="56FE8070" w:rsidR="00FB66F3" w:rsidRDefault="00FB66F3" w:rsidP="009558D1">
            <w:pPr>
              <w:pStyle w:val="BodyTextNumbered"/>
              <w:numPr>
                <w:ilvl w:val="0"/>
                <w:numId w:val="0"/>
              </w:numPr>
            </w:pPr>
            <w:r>
              <w:t>52003</w:t>
            </w:r>
          </w:p>
        </w:tc>
        <w:tc>
          <w:tcPr>
            <w:tcW w:w="1438" w:type="dxa"/>
          </w:tcPr>
          <w:p w14:paraId="3ADA7BBE" w14:textId="560E70FE" w:rsidR="00FB66F3" w:rsidRDefault="00FB66F3" w:rsidP="009558D1">
            <w:pPr>
              <w:pStyle w:val="BodyTextNumbered"/>
              <w:numPr>
                <w:ilvl w:val="0"/>
                <w:numId w:val="0"/>
              </w:numPr>
            </w:pPr>
            <w:r>
              <w:t>9138</w:t>
            </w:r>
          </w:p>
        </w:tc>
      </w:tr>
      <w:tr w:rsidR="00D60D19" w14:paraId="296D14B6" w14:textId="77777777" w:rsidTr="00D60D19">
        <w:tc>
          <w:tcPr>
            <w:tcW w:w="1952" w:type="dxa"/>
          </w:tcPr>
          <w:p w14:paraId="4A402F73" w14:textId="58C04ED3" w:rsidR="00D60D19" w:rsidRPr="00A96A02" w:rsidRDefault="00D60D19" w:rsidP="00E11CA5">
            <w:pPr>
              <w:pStyle w:val="BodyTextNumbered"/>
              <w:numPr>
                <w:ilvl w:val="0"/>
                <w:numId w:val="0"/>
              </w:numPr>
              <w:rPr>
                <w:rStyle w:val="s1"/>
                <w:b/>
                <w:color w:val="4F81BD" w:themeColor="accent1"/>
                <w:szCs w:val="20"/>
              </w:rPr>
            </w:pPr>
            <w:r w:rsidRPr="00A96A02">
              <w:rPr>
                <w:rStyle w:val="s1"/>
                <w:b/>
                <w:color w:val="4F81BD" w:themeColor="accent1"/>
                <w:szCs w:val="20"/>
              </w:rPr>
              <w:t xml:space="preserve">Total </w:t>
            </w:r>
            <w:proofErr w:type="spellStart"/>
            <w:r w:rsidRPr="00A96A02">
              <w:rPr>
                <w:rStyle w:val="s1"/>
                <w:b/>
                <w:color w:val="4F81BD" w:themeColor="accent1"/>
                <w:szCs w:val="20"/>
              </w:rPr>
              <w:t>noOM</w:t>
            </w:r>
            <w:proofErr w:type="spellEnd"/>
          </w:p>
        </w:tc>
        <w:tc>
          <w:tcPr>
            <w:tcW w:w="1140" w:type="dxa"/>
          </w:tcPr>
          <w:p w14:paraId="1B69234D" w14:textId="34CFF8D3" w:rsidR="00D60D19" w:rsidRPr="00A96A02" w:rsidRDefault="00FB66F3" w:rsidP="005F32C5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24.03</w:t>
            </w:r>
            <w:r w:rsidR="005F32C5">
              <w:rPr>
                <w:color w:val="4F81BD" w:themeColor="accent1"/>
              </w:rPr>
              <w:t xml:space="preserve"> / 4.8</w:t>
            </w:r>
            <w:r w:rsidRPr="00A96A02">
              <w:rPr>
                <w:color w:val="4F81BD" w:themeColor="accent1"/>
              </w:rPr>
              <w:t xml:space="preserve"> (92%)</w:t>
            </w:r>
          </w:p>
        </w:tc>
        <w:tc>
          <w:tcPr>
            <w:tcW w:w="1251" w:type="dxa"/>
          </w:tcPr>
          <w:p w14:paraId="2B7BF041" w14:textId="01797D87" w:rsidR="00D60D19" w:rsidRPr="00A96A02" w:rsidRDefault="00FB66F3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457 (79%)</w:t>
            </w:r>
          </w:p>
        </w:tc>
        <w:tc>
          <w:tcPr>
            <w:tcW w:w="1625" w:type="dxa"/>
          </w:tcPr>
          <w:p w14:paraId="4CBCB8B1" w14:textId="77777777" w:rsidR="00D60D19" w:rsidRPr="00A96A02" w:rsidRDefault="00D60D19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</w:p>
        </w:tc>
        <w:tc>
          <w:tcPr>
            <w:tcW w:w="1147" w:type="dxa"/>
          </w:tcPr>
          <w:p w14:paraId="7F063849" w14:textId="53EEAABB" w:rsidR="00D60D19" w:rsidRPr="00A96A02" w:rsidRDefault="00FB66F3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767 (82%)</w:t>
            </w:r>
          </w:p>
        </w:tc>
        <w:tc>
          <w:tcPr>
            <w:tcW w:w="910" w:type="dxa"/>
          </w:tcPr>
          <w:p w14:paraId="2CAA4E7E" w14:textId="0DD8DFFE" w:rsidR="00D60D19" w:rsidRPr="00A96A02" w:rsidRDefault="00FB66F3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40749 (78%)</w:t>
            </w:r>
          </w:p>
        </w:tc>
        <w:tc>
          <w:tcPr>
            <w:tcW w:w="1438" w:type="dxa"/>
          </w:tcPr>
          <w:p w14:paraId="1C9208EC" w14:textId="56F5C953" w:rsidR="00D60D19" w:rsidRPr="00A96A02" w:rsidRDefault="00FB66F3" w:rsidP="009558D1">
            <w:pPr>
              <w:pStyle w:val="BodyTextNumbered"/>
              <w:numPr>
                <w:ilvl w:val="0"/>
                <w:numId w:val="0"/>
              </w:numPr>
              <w:rPr>
                <w:color w:val="4F81BD" w:themeColor="accent1"/>
              </w:rPr>
            </w:pPr>
            <w:r w:rsidRPr="00A96A02">
              <w:rPr>
                <w:color w:val="4F81BD" w:themeColor="accent1"/>
              </w:rPr>
              <w:t>7063 (77%)</w:t>
            </w:r>
          </w:p>
        </w:tc>
      </w:tr>
    </w:tbl>
    <w:p w14:paraId="2FBA8AF7" w14:textId="1B1F9679" w:rsidR="00E131E1" w:rsidRDefault="00E131E1" w:rsidP="009558D1">
      <w:pPr>
        <w:pStyle w:val="BodyTextNumbered"/>
        <w:numPr>
          <w:ilvl w:val="0"/>
          <w:numId w:val="0"/>
        </w:numPr>
        <w:ind w:left="360" w:hanging="360"/>
      </w:pPr>
    </w:p>
    <w:p w14:paraId="09806010" w14:textId="77777777" w:rsidR="00E131E1" w:rsidRPr="00E131E1" w:rsidRDefault="00E131E1" w:rsidP="00E131E1">
      <w:pPr>
        <w:pStyle w:val="BodyText"/>
        <w:jc w:val="center"/>
      </w:pPr>
      <w:r>
        <w:t>________</w:t>
      </w:r>
    </w:p>
    <w:p w14:paraId="277B98C6" w14:textId="4B9E3A17" w:rsidR="00F35F35" w:rsidRPr="003708C5" w:rsidRDefault="00F35F35" w:rsidP="003708C5">
      <w:pPr>
        <w:pStyle w:val="BodyTextNumbered"/>
        <w:numPr>
          <w:ilvl w:val="0"/>
          <w:numId w:val="0"/>
        </w:numPr>
        <w:ind w:left="360" w:hanging="360"/>
        <w:rPr>
          <w:rFonts w:ascii="Arial Bold" w:hAnsi="Arial Bold"/>
          <w:sz w:val="24"/>
          <w:szCs w:val="24"/>
        </w:rPr>
      </w:pPr>
    </w:p>
    <w:sectPr w:rsidR="00F35F35" w:rsidRPr="003708C5" w:rsidSect="001C16A8">
      <w:headerReference w:type="first" r:id="rId9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7ECE9" w14:textId="77777777" w:rsidR="000727DC" w:rsidRDefault="000727DC">
      <w:r>
        <w:separator/>
      </w:r>
    </w:p>
    <w:p w14:paraId="75F8A259" w14:textId="77777777" w:rsidR="000727DC" w:rsidRDefault="000727DC"/>
  </w:endnote>
  <w:endnote w:type="continuationSeparator" w:id="0">
    <w:p w14:paraId="69A3F0F6" w14:textId="77777777" w:rsidR="000727DC" w:rsidRDefault="000727DC">
      <w:r>
        <w:continuationSeparator/>
      </w:r>
    </w:p>
    <w:p w14:paraId="515FF96A" w14:textId="77777777" w:rsidR="000727DC" w:rsidRDefault="000727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enlo">
    <w:panose1 w:val="020B0609030804020204"/>
    <w:charset w:val="00"/>
    <w:family w:val="swiss"/>
    <w:pitch w:val="fixed"/>
    <w:sig w:usb0="E60022FF" w:usb1="D200F9FB" w:usb2="02000028" w:usb3="00000000" w:csb0="000001DF" w:csb1="00000000"/>
  </w:font>
  <w:font w:name="新細明體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ECC66" w14:textId="77777777" w:rsidR="000727DC" w:rsidRDefault="000727DC">
      <w:r>
        <w:separator/>
      </w:r>
    </w:p>
    <w:p w14:paraId="22F43228" w14:textId="77777777" w:rsidR="000727DC" w:rsidRDefault="000727DC"/>
  </w:footnote>
  <w:footnote w:type="continuationSeparator" w:id="0">
    <w:p w14:paraId="4521AE43" w14:textId="77777777" w:rsidR="000727DC" w:rsidRDefault="000727DC">
      <w:r>
        <w:continuationSeparator/>
      </w:r>
    </w:p>
    <w:p w14:paraId="38271B9A" w14:textId="77777777" w:rsidR="000727DC" w:rsidRDefault="000727D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76F55" w14:textId="77777777"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14:paraId="394711F5" w14:textId="77777777" w:rsidR="005359E9" w:rsidRPr="00C10690" w:rsidRDefault="005359E9" w:rsidP="00251C3F">
    <w:pPr>
      <w:pStyle w:val="Header"/>
      <w:rPr>
        <w:lang w:val="en-GB"/>
      </w:rPr>
    </w:pPr>
  </w:p>
  <w:p w14:paraId="7688A411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199CD200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DC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3E0"/>
    <w:rsid w:val="00055CB6"/>
    <w:rsid w:val="00062C21"/>
    <w:rsid w:val="000700C3"/>
    <w:rsid w:val="000727DC"/>
    <w:rsid w:val="00073C93"/>
    <w:rsid w:val="000874E4"/>
    <w:rsid w:val="00095554"/>
    <w:rsid w:val="000A01D6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293"/>
    <w:rsid w:val="001446A7"/>
    <w:rsid w:val="001575A8"/>
    <w:rsid w:val="001638D5"/>
    <w:rsid w:val="00163C9F"/>
    <w:rsid w:val="00175398"/>
    <w:rsid w:val="00183776"/>
    <w:rsid w:val="00187554"/>
    <w:rsid w:val="0019137E"/>
    <w:rsid w:val="001A515D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08C5"/>
    <w:rsid w:val="00376493"/>
    <w:rsid w:val="003768C5"/>
    <w:rsid w:val="0038012C"/>
    <w:rsid w:val="003823FD"/>
    <w:rsid w:val="00387DC4"/>
    <w:rsid w:val="003903EE"/>
    <w:rsid w:val="00391EFC"/>
    <w:rsid w:val="003926C6"/>
    <w:rsid w:val="00393085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16DBB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0372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32C5"/>
    <w:rsid w:val="005F4523"/>
    <w:rsid w:val="005F4C81"/>
    <w:rsid w:val="005F65A1"/>
    <w:rsid w:val="006052F3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36FB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9749A"/>
    <w:rsid w:val="007B14F2"/>
    <w:rsid w:val="007B3E28"/>
    <w:rsid w:val="007C2038"/>
    <w:rsid w:val="007C49CE"/>
    <w:rsid w:val="007C595D"/>
    <w:rsid w:val="007F4C01"/>
    <w:rsid w:val="007F6329"/>
    <w:rsid w:val="00801715"/>
    <w:rsid w:val="00802B20"/>
    <w:rsid w:val="00805B5D"/>
    <w:rsid w:val="00810373"/>
    <w:rsid w:val="00814EFC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7072E"/>
    <w:rsid w:val="00881D8B"/>
    <w:rsid w:val="00881EE7"/>
    <w:rsid w:val="00882666"/>
    <w:rsid w:val="00897AFA"/>
    <w:rsid w:val="008A2780"/>
    <w:rsid w:val="008A5CA7"/>
    <w:rsid w:val="008A71EB"/>
    <w:rsid w:val="008B534D"/>
    <w:rsid w:val="008B6237"/>
    <w:rsid w:val="008B798C"/>
    <w:rsid w:val="008C03D1"/>
    <w:rsid w:val="008C255B"/>
    <w:rsid w:val="008C3634"/>
    <w:rsid w:val="008C4B31"/>
    <w:rsid w:val="008C5169"/>
    <w:rsid w:val="008E24F2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558D1"/>
    <w:rsid w:val="00982B27"/>
    <w:rsid w:val="009A3F73"/>
    <w:rsid w:val="009A4470"/>
    <w:rsid w:val="009A52D6"/>
    <w:rsid w:val="009B0CA5"/>
    <w:rsid w:val="009B2952"/>
    <w:rsid w:val="009B3463"/>
    <w:rsid w:val="009B58CC"/>
    <w:rsid w:val="009C143F"/>
    <w:rsid w:val="009C2528"/>
    <w:rsid w:val="009D6338"/>
    <w:rsid w:val="009E7EA6"/>
    <w:rsid w:val="009F10F4"/>
    <w:rsid w:val="009F332A"/>
    <w:rsid w:val="009F7D1F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96A02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4FF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1511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02097"/>
    <w:rsid w:val="00C10690"/>
    <w:rsid w:val="00C1389A"/>
    <w:rsid w:val="00C20DB0"/>
    <w:rsid w:val="00C33C63"/>
    <w:rsid w:val="00C4012A"/>
    <w:rsid w:val="00C40691"/>
    <w:rsid w:val="00C414D5"/>
    <w:rsid w:val="00C458CF"/>
    <w:rsid w:val="00C47922"/>
    <w:rsid w:val="00C508E9"/>
    <w:rsid w:val="00C5448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36DE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60D19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11CA5"/>
    <w:rsid w:val="00E131E1"/>
    <w:rsid w:val="00E15EBF"/>
    <w:rsid w:val="00E40C83"/>
    <w:rsid w:val="00E43CAF"/>
    <w:rsid w:val="00E6623A"/>
    <w:rsid w:val="00E83DD2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B66F3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5C780C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9558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Normal"/>
    <w:rsid w:val="0079749A"/>
    <w:pPr>
      <w:shd w:val="clear" w:color="auto" w:fill="FFFFFF"/>
    </w:pPr>
    <w:rPr>
      <w:rFonts w:ascii="Menlo" w:eastAsia="MS Mincho" w:hAnsi="Menlo" w:cs="Menlo"/>
      <w:color w:val="000000"/>
      <w:sz w:val="17"/>
      <w:szCs w:val="17"/>
      <w:lang w:val="en-US"/>
    </w:rPr>
  </w:style>
  <w:style w:type="character" w:customStyle="1" w:styleId="s1">
    <w:name w:val="s1"/>
    <w:basedOn w:val="DefaultParagraphFont"/>
    <w:rsid w:val="00797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7BDB-3661-3840-B473-E4E2CB314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M:\Application\Microsoft\Templates\_ISS_Report_template.dotx</Template>
  <TotalTime>104</TotalTime>
  <Pages>2</Pages>
  <Words>434</Words>
  <Characters>2480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2909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Microsoft Office User</cp:lastModifiedBy>
  <cp:revision>10</cp:revision>
  <cp:lastPrinted>2012-03-15T15:21:00Z</cp:lastPrinted>
  <dcterms:created xsi:type="dcterms:W3CDTF">2017-08-07T13:00:00Z</dcterms:created>
  <dcterms:modified xsi:type="dcterms:W3CDTF">2017-10-11T02:35:00Z</dcterms:modified>
</cp:coreProperties>
</file>