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49F" w:rsidRDefault="006A0C1A" w:rsidP="00F8649F">
      <w:pPr>
        <w:pStyle w:val="Heading1"/>
      </w:pPr>
      <w:r>
        <w:t>Remaining issues for IWXXM 3.0</w:t>
      </w:r>
      <w:r w:rsidR="00140A43">
        <w:t>.0</w:t>
      </w:r>
    </w:p>
    <w:p w:rsidR="00F8649F" w:rsidRDefault="006A0C1A" w:rsidP="00F8649F">
      <w:pPr>
        <w:pStyle w:val="Heading2"/>
      </w:pPr>
      <w:r>
        <w:t>Introduction</w:t>
      </w:r>
    </w:p>
    <w:p w:rsidR="00F8649F" w:rsidRDefault="006A0C1A"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paper describes the issues raised after the publishing of IWXXM 3.0.0RC3 which may need to be resolved before finalizing and publishing of IWXXM 3.0.0.</w:t>
      </w:r>
    </w:p>
    <w:p w:rsidR="00F8649F" w:rsidRPr="00F8649F" w:rsidRDefault="00140A43" w:rsidP="00F8649F">
      <w:pPr>
        <w:pStyle w:val="Heading2"/>
      </w:pPr>
      <w:r>
        <w:t>Issues raised and proposed resolution</w:t>
      </w:r>
    </w:p>
    <w:p w:rsidR="00F8649F" w:rsidRDefault="00140A43"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Rule COLLECT.MB1 in </w:t>
      </w:r>
      <w:proofErr w:type="spellStart"/>
      <w:r>
        <w:rPr>
          <w:rFonts w:ascii="Times New Roman" w:hAnsi="Times New Roman" w:cs="Times New Roman"/>
          <w:sz w:val="24"/>
          <w:szCs w:val="24"/>
        </w:rPr>
        <w:t>iwxxm.sch</w:t>
      </w:r>
      <w:proofErr w:type="spellEnd"/>
      <w:r>
        <w:rPr>
          <w:rFonts w:ascii="Times New Roman" w:hAnsi="Times New Roman" w:cs="Times New Roman"/>
          <w:sz w:val="24"/>
          <w:szCs w:val="24"/>
        </w:rPr>
        <w:t xml:space="preserve"> is overly restrictive </w:t>
      </w:r>
      <w:r>
        <w:rPr>
          <w:rFonts w:ascii="Times New Roman" w:hAnsi="Times New Roman" w:cs="Times New Roman"/>
          <w:sz w:val="24"/>
          <w:szCs w:val="24"/>
          <w:vertAlign w:val="superscript"/>
        </w:rPr>
        <w:t>[1]</w:t>
      </w:r>
    </w:p>
    <w:p w:rsidR="00064AC3" w:rsidRDefault="00D22E5B" w:rsidP="00064AC3">
      <w:pPr>
        <w:pStyle w:val="ListParagraph"/>
        <w:numPr>
          <w:ilvl w:val="1"/>
          <w:numId w:val="2"/>
        </w:numPr>
        <w:rPr>
          <w:rFonts w:ascii="Times New Roman" w:hAnsi="Times New Roman" w:cs="Times New Roman"/>
          <w:sz w:val="24"/>
          <w:szCs w:val="24"/>
        </w:rPr>
      </w:pPr>
      <w:proofErr w:type="spellStart"/>
      <w:r>
        <w:rPr>
          <w:rFonts w:ascii="Times New Roman" w:hAnsi="Times New Roman" w:cs="Times New Roman"/>
          <w:sz w:val="24"/>
          <w:szCs w:val="24"/>
        </w:rPr>
        <w:t>Schematron</w:t>
      </w:r>
      <w:proofErr w:type="spellEnd"/>
      <w:r>
        <w:rPr>
          <w:rFonts w:ascii="Times New Roman" w:hAnsi="Times New Roman" w:cs="Times New Roman"/>
          <w:sz w:val="24"/>
          <w:szCs w:val="24"/>
        </w:rPr>
        <w:t xml:space="preserve"> rule COLLECT.MB1 was borrowed from the COLLECT Construct which intends to ensure the aggregated reports are of the same type by checking the namespace + element name of the root node of the aggregated XML documents.  This works well until the need to aggregate different versions of the same type of document.  In this case the namespace of the two versions will be different and hence the </w:t>
      </w:r>
      <w:proofErr w:type="spellStart"/>
      <w:r>
        <w:rPr>
          <w:rFonts w:ascii="Times New Roman" w:hAnsi="Times New Roman" w:cs="Times New Roman"/>
          <w:sz w:val="24"/>
          <w:szCs w:val="24"/>
        </w:rPr>
        <w:t>schematron</w:t>
      </w:r>
      <w:proofErr w:type="spellEnd"/>
      <w:r>
        <w:rPr>
          <w:rFonts w:ascii="Times New Roman" w:hAnsi="Times New Roman" w:cs="Times New Roman"/>
          <w:sz w:val="24"/>
          <w:szCs w:val="24"/>
        </w:rPr>
        <w:t xml:space="preserve"> rule will always fail.</w:t>
      </w:r>
    </w:p>
    <w:p w:rsidR="00904B2B" w:rsidRDefault="00904B2B" w:rsidP="00904B2B">
      <w:pPr>
        <w:pStyle w:val="ListParagraph"/>
        <w:ind w:left="792"/>
        <w:rPr>
          <w:rFonts w:ascii="Times New Roman" w:hAnsi="Times New Roman" w:cs="Times New Roman"/>
          <w:sz w:val="24"/>
          <w:szCs w:val="24"/>
        </w:rPr>
      </w:pPr>
    </w:p>
    <w:p w:rsidR="00904B2B" w:rsidRDefault="00904B2B" w:rsidP="00064AC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fix is relatively simple; by changing the checking of namespace + element name to element name only, the checking should be safe when multiple versions of IWXXM reports of the same type are present.</w:t>
      </w:r>
    </w:p>
    <w:p w:rsidR="00D22E5B" w:rsidRDefault="00D22E5B" w:rsidP="00D22E5B">
      <w:pPr>
        <w:pStyle w:val="ListParagraph"/>
        <w:ind w:left="792"/>
        <w:rPr>
          <w:rFonts w:ascii="Times New Roman" w:hAnsi="Times New Roman" w:cs="Times New Roman"/>
          <w:sz w:val="24"/>
          <w:szCs w:val="24"/>
        </w:rPr>
      </w:pPr>
    </w:p>
    <w:p w:rsidR="00D22E5B" w:rsidRDefault="00D22E5B" w:rsidP="00064AC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However, Para. 2.</w:t>
      </w:r>
      <w:r w:rsidR="00904B2B">
        <w:rPr>
          <w:rFonts w:ascii="Times New Roman" w:hAnsi="Times New Roman" w:cs="Times New Roman"/>
          <w:sz w:val="24"/>
          <w:szCs w:val="24"/>
        </w:rPr>
        <w:t>2</w:t>
      </w:r>
      <w:r>
        <w:rPr>
          <w:rFonts w:ascii="Times New Roman" w:hAnsi="Times New Roman" w:cs="Times New Roman"/>
          <w:sz w:val="24"/>
          <w:szCs w:val="24"/>
        </w:rPr>
        <w:t xml:space="preserve"> only </w:t>
      </w:r>
      <w:r w:rsidR="00904B2B">
        <w:rPr>
          <w:rFonts w:ascii="Times New Roman" w:hAnsi="Times New Roman" w:cs="Times New Roman"/>
          <w:sz w:val="24"/>
          <w:szCs w:val="24"/>
        </w:rPr>
        <w:t xml:space="preserve">fixed the validation of the COLLECT Construct.  </w:t>
      </w:r>
      <w:proofErr w:type="spellStart"/>
      <w:r w:rsidR="00904B2B">
        <w:rPr>
          <w:rFonts w:ascii="Times New Roman" w:hAnsi="Times New Roman" w:cs="Times New Roman"/>
          <w:sz w:val="24"/>
          <w:szCs w:val="24"/>
        </w:rPr>
        <w:t>iwxxm.sch</w:t>
      </w:r>
      <w:proofErr w:type="spellEnd"/>
      <w:r w:rsidR="00904B2B">
        <w:rPr>
          <w:rFonts w:ascii="Times New Roman" w:hAnsi="Times New Roman" w:cs="Times New Roman"/>
          <w:sz w:val="24"/>
          <w:szCs w:val="24"/>
        </w:rPr>
        <w:t xml:space="preserve"> is version dependent.  If the collective has reports in, say, versions 3.0 and 2.1, </w:t>
      </w:r>
      <w:proofErr w:type="spellStart"/>
      <w:r w:rsidR="00904B2B">
        <w:rPr>
          <w:rFonts w:ascii="Times New Roman" w:hAnsi="Times New Roman" w:cs="Times New Roman"/>
          <w:sz w:val="24"/>
          <w:szCs w:val="24"/>
        </w:rPr>
        <w:t>iwxxm.sch</w:t>
      </w:r>
      <w:proofErr w:type="spellEnd"/>
      <w:r w:rsidR="00904B2B">
        <w:rPr>
          <w:rFonts w:ascii="Times New Roman" w:hAnsi="Times New Roman" w:cs="Times New Roman"/>
          <w:sz w:val="24"/>
          <w:szCs w:val="24"/>
        </w:rPr>
        <w:t xml:space="preserve"> of versions 3.0 and 2.1 will have to run separately for completeness.  In long terms, </w:t>
      </w:r>
      <w:proofErr w:type="spellStart"/>
      <w:r w:rsidR="00904B2B">
        <w:rPr>
          <w:rFonts w:ascii="Times New Roman" w:hAnsi="Times New Roman" w:cs="Times New Roman"/>
          <w:sz w:val="24"/>
          <w:szCs w:val="24"/>
        </w:rPr>
        <w:t>iwxxm.sch</w:t>
      </w:r>
      <w:proofErr w:type="spellEnd"/>
      <w:r w:rsidR="00904B2B">
        <w:rPr>
          <w:rFonts w:ascii="Times New Roman" w:hAnsi="Times New Roman" w:cs="Times New Roman"/>
          <w:sz w:val="24"/>
          <w:szCs w:val="24"/>
        </w:rPr>
        <w:t xml:space="preserve"> of all known version of IWXXM will have to be run for validation.</w:t>
      </w:r>
    </w:p>
    <w:p w:rsidR="00904B2B" w:rsidRPr="00904B2B" w:rsidRDefault="00904B2B" w:rsidP="00904B2B">
      <w:pPr>
        <w:pStyle w:val="ListParagraph"/>
        <w:rPr>
          <w:rFonts w:ascii="Times New Roman" w:hAnsi="Times New Roman" w:cs="Times New Roman"/>
          <w:sz w:val="24"/>
          <w:szCs w:val="24"/>
        </w:rPr>
      </w:pPr>
    </w:p>
    <w:p w:rsidR="00904B2B" w:rsidRDefault="00904B2B" w:rsidP="00064AC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 proposed resolution to the case is to apply the fix as mentioned in Para. 2.2 and inform WG-MIE of the need to run </w:t>
      </w:r>
      <w:proofErr w:type="spellStart"/>
      <w:r>
        <w:rPr>
          <w:rFonts w:ascii="Times New Roman" w:hAnsi="Times New Roman" w:cs="Times New Roman"/>
          <w:sz w:val="24"/>
          <w:szCs w:val="24"/>
        </w:rPr>
        <w:t>iwxxm.sch</w:t>
      </w:r>
      <w:proofErr w:type="spellEnd"/>
      <w:r>
        <w:rPr>
          <w:rFonts w:ascii="Times New Roman" w:hAnsi="Times New Roman" w:cs="Times New Roman"/>
          <w:sz w:val="24"/>
          <w:szCs w:val="24"/>
        </w:rPr>
        <w:t xml:space="preserve"> of all versions of IWXXM for validation.  In long term, removing collectives would be the only way to get rid of the tedious works in association with validation.</w:t>
      </w:r>
    </w:p>
    <w:p w:rsidR="00F4725D" w:rsidRDefault="00F4725D" w:rsidP="00F4725D">
      <w:pPr>
        <w:pStyle w:val="ListParagraph"/>
        <w:ind w:left="360"/>
        <w:rPr>
          <w:rFonts w:ascii="Times New Roman" w:hAnsi="Times New Roman" w:cs="Times New Roman"/>
          <w:sz w:val="24"/>
          <w:szCs w:val="24"/>
        </w:rPr>
      </w:pPr>
    </w:p>
    <w:p w:rsidR="00140A43" w:rsidRDefault="00140A43" w:rsidP="00140A43">
      <w:pPr>
        <w:pStyle w:val="ListParagraph"/>
        <w:numPr>
          <w:ilvl w:val="0"/>
          <w:numId w:val="2"/>
        </w:numPr>
        <w:rPr>
          <w:rFonts w:ascii="Times New Roman" w:hAnsi="Times New Roman" w:cs="Times New Roman"/>
          <w:sz w:val="24"/>
          <w:szCs w:val="24"/>
        </w:rPr>
      </w:pPr>
      <w:r w:rsidRPr="00140A43">
        <w:rPr>
          <w:rFonts w:ascii="Times New Roman" w:hAnsi="Times New Roman" w:cs="Times New Roman"/>
          <w:sz w:val="24"/>
          <w:szCs w:val="24"/>
        </w:rPr>
        <w:lastRenderedPageBreak/>
        <w:t>Missing temperatures</w:t>
      </w:r>
      <w:r>
        <w:rPr>
          <w:rFonts w:ascii="Times New Roman" w:hAnsi="Times New Roman" w:cs="Times New Roman"/>
          <w:sz w:val="24"/>
          <w:szCs w:val="24"/>
        </w:rPr>
        <w:t xml:space="preserve"> </w:t>
      </w:r>
      <w:r>
        <w:rPr>
          <w:rFonts w:ascii="Times New Roman" w:hAnsi="Times New Roman" w:cs="Times New Roman"/>
          <w:sz w:val="24"/>
          <w:szCs w:val="24"/>
          <w:vertAlign w:val="superscript"/>
        </w:rPr>
        <w:t>[2]</w:t>
      </w:r>
    </w:p>
    <w:p w:rsidR="00F4725D" w:rsidRDefault="0095699B" w:rsidP="00F4725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temperature forecasts in a TAF, as required by the TAC template in Annex 3 (see below), are given in pairs of mandatory maximum and minimum temperatures.</w:t>
      </w:r>
    </w:p>
    <w:p w:rsidR="0095699B" w:rsidRPr="0095699B" w:rsidRDefault="0095699B" w:rsidP="0095699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29630" cy="13093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9630" cy="1309370"/>
                    </a:xfrm>
                    <a:prstGeom prst="rect">
                      <a:avLst/>
                    </a:prstGeom>
                    <a:noFill/>
                    <a:ln>
                      <a:noFill/>
                    </a:ln>
                  </pic:spPr>
                </pic:pic>
              </a:graphicData>
            </a:graphic>
          </wp:inline>
        </w:drawing>
      </w:r>
    </w:p>
    <w:p w:rsidR="0095699B" w:rsidRDefault="0095699B" w:rsidP="0095699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TAFs from around the world in 2017 indicated that only one aerodrome reported a single maximum or minimum, but there were a lot reporting 2 maxima + 1 minimum or 1 maximum + 2 minima</w:t>
      </w:r>
      <w:r>
        <w:rPr>
          <w:rFonts w:ascii="Times New Roman" w:hAnsi="Times New Roman" w:cs="Times New Roman"/>
          <w:sz w:val="24"/>
          <w:szCs w:val="24"/>
        </w:rPr>
        <w:t>.</w:t>
      </w:r>
      <w:r>
        <w:rPr>
          <w:rFonts w:ascii="Times New Roman" w:hAnsi="Times New Roman" w:cs="Times New Roman"/>
          <w:sz w:val="24"/>
          <w:szCs w:val="24"/>
        </w:rPr>
        <w:t xml:space="preserve">  </w:t>
      </w:r>
      <w:r w:rsidR="00A95D09">
        <w:rPr>
          <w:rFonts w:ascii="Times New Roman" w:hAnsi="Times New Roman" w:cs="Times New Roman"/>
          <w:sz w:val="24"/>
          <w:szCs w:val="24"/>
        </w:rPr>
        <w:t>Only a few reported 2 maxima + 2 minima.</w:t>
      </w:r>
    </w:p>
    <w:p w:rsidR="00A95D09" w:rsidRDefault="00A95D09" w:rsidP="00A95D09">
      <w:pPr>
        <w:pStyle w:val="ListParagraph"/>
        <w:ind w:left="792"/>
        <w:rPr>
          <w:rFonts w:ascii="Times New Roman" w:hAnsi="Times New Roman" w:cs="Times New Roman"/>
          <w:sz w:val="24"/>
          <w:szCs w:val="24"/>
        </w:rPr>
      </w:pPr>
    </w:p>
    <w:p w:rsidR="00A95D09" w:rsidRDefault="00A95D09" w:rsidP="00A95D09">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following is a proposed resolution to the cases:</w:t>
      </w:r>
    </w:p>
    <w:p w:rsidR="00A95D09" w:rsidRPr="00A95D09" w:rsidRDefault="00A95D09" w:rsidP="00A95D0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Make </w:t>
      </w:r>
      <w:proofErr w:type="spellStart"/>
      <w:r>
        <w:rPr>
          <w:rFonts w:ascii="Times New Roman" w:hAnsi="Times New Roman" w:cs="Times New Roman"/>
          <w:sz w:val="24"/>
          <w:szCs w:val="24"/>
        </w:rPr>
        <w:t>iwxxm:maximumAirTemperature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iwxxm:maximumAirTemperatureTime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iwxxm:minimumAirTemperature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iwxxm:minimumAirTemperatureTime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nillable</w:t>
      </w:r>
      <w:proofErr w:type="spellEnd"/>
      <w:r>
        <w:rPr>
          <w:rFonts w:ascii="Times New Roman" w:hAnsi="Times New Roman" w:cs="Times New Roman"/>
          <w:sz w:val="24"/>
          <w:szCs w:val="24"/>
        </w:rPr>
        <w:t xml:space="preserve"> or optional</w:t>
      </w:r>
    </w:p>
    <w:p w:rsidR="00F4725D" w:rsidRDefault="00F4725D" w:rsidP="00F4725D">
      <w:pPr>
        <w:pStyle w:val="ListParagraph"/>
        <w:ind w:left="360"/>
        <w:rPr>
          <w:rFonts w:ascii="Times New Roman" w:hAnsi="Times New Roman" w:cs="Times New Roman"/>
          <w:sz w:val="24"/>
          <w:szCs w:val="24"/>
        </w:rPr>
      </w:pPr>
    </w:p>
    <w:p w:rsidR="00A95D09" w:rsidRDefault="00A95D09" w:rsidP="00A95D09">
      <w:pPr>
        <w:pStyle w:val="ListParagraph"/>
        <w:numPr>
          <w:ilvl w:val="1"/>
          <w:numId w:val="2"/>
        </w:numPr>
        <w:rPr>
          <w:rFonts w:ascii="Times New Roman" w:hAnsi="Times New Roman" w:cs="Times New Roman"/>
          <w:sz w:val="24"/>
          <w:szCs w:val="24"/>
        </w:rPr>
      </w:pPr>
      <w:r w:rsidRPr="00A95D09">
        <w:rPr>
          <w:rFonts w:ascii="Times New Roman" w:hAnsi="Times New Roman" w:cs="Times New Roman"/>
          <w:sz w:val="24"/>
          <w:szCs w:val="24"/>
        </w:rPr>
        <w:t>We may want to inform WG-MIE as well to update the template as necessary</w:t>
      </w:r>
      <w:r>
        <w:rPr>
          <w:rFonts w:ascii="Times New Roman" w:hAnsi="Times New Roman" w:cs="Times New Roman"/>
          <w:sz w:val="24"/>
          <w:szCs w:val="24"/>
        </w:rPr>
        <w:t>.</w:t>
      </w:r>
    </w:p>
    <w:p w:rsidR="0095699B" w:rsidRDefault="0095699B" w:rsidP="00F4725D">
      <w:pPr>
        <w:pStyle w:val="ListParagraph"/>
        <w:ind w:left="360"/>
        <w:rPr>
          <w:rFonts w:ascii="Times New Roman" w:hAnsi="Times New Roman" w:cs="Times New Roman"/>
          <w:sz w:val="24"/>
          <w:szCs w:val="24"/>
        </w:rPr>
      </w:pPr>
    </w:p>
    <w:p w:rsidR="00140A43" w:rsidRDefault="00140A43" w:rsidP="009569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ICAO TCA issues </w:t>
      </w:r>
      <w:r>
        <w:rPr>
          <w:rFonts w:ascii="Times New Roman" w:hAnsi="Times New Roman" w:cs="Times New Roman"/>
          <w:sz w:val="24"/>
          <w:szCs w:val="24"/>
          <w:vertAlign w:val="superscript"/>
        </w:rPr>
        <w:t>[3]</w:t>
      </w:r>
    </w:p>
    <w:p w:rsidR="00140A43" w:rsidRDefault="00140A43" w:rsidP="0095699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There are </w:t>
      </w:r>
      <w:r w:rsidR="00F86691">
        <w:rPr>
          <w:rFonts w:ascii="Times New Roman" w:hAnsi="Times New Roman" w:cs="Times New Roman"/>
          <w:sz w:val="24"/>
          <w:szCs w:val="24"/>
        </w:rPr>
        <w:t>cases</w:t>
      </w:r>
      <w:r>
        <w:rPr>
          <w:rFonts w:ascii="Times New Roman" w:hAnsi="Times New Roman" w:cs="Times New Roman"/>
          <w:sz w:val="24"/>
          <w:szCs w:val="24"/>
        </w:rPr>
        <w:t xml:space="preserve"> where </w:t>
      </w:r>
      <w:proofErr w:type="spellStart"/>
      <w:r>
        <w:rPr>
          <w:rFonts w:ascii="Times New Roman" w:hAnsi="Times New Roman" w:cs="Times New Roman"/>
          <w:sz w:val="24"/>
          <w:szCs w:val="24"/>
        </w:rPr>
        <w:t>iwxxm:TropicalCycloneAdvisory</w:t>
      </w:r>
      <w:proofErr w:type="spellEnd"/>
      <w:r>
        <w:rPr>
          <w:rFonts w:ascii="Times New Roman" w:hAnsi="Times New Roman" w:cs="Times New Roman"/>
          <w:sz w:val="24"/>
          <w:szCs w:val="24"/>
        </w:rPr>
        <w:t xml:space="preserve"> cannot </w:t>
      </w:r>
      <w:r w:rsidR="00F86691">
        <w:rPr>
          <w:rFonts w:ascii="Times New Roman" w:hAnsi="Times New Roman" w:cs="Times New Roman"/>
          <w:sz w:val="24"/>
          <w:szCs w:val="24"/>
        </w:rPr>
        <w:t xml:space="preserve">adequately </w:t>
      </w:r>
      <w:r>
        <w:rPr>
          <w:rFonts w:ascii="Times New Roman" w:hAnsi="Times New Roman" w:cs="Times New Roman"/>
          <w:sz w:val="24"/>
          <w:szCs w:val="24"/>
        </w:rPr>
        <w:t>describe</w:t>
      </w:r>
      <w:r w:rsidR="00F86691">
        <w:rPr>
          <w:rFonts w:ascii="Times New Roman" w:hAnsi="Times New Roman" w:cs="Times New Roman"/>
          <w:sz w:val="24"/>
          <w:szCs w:val="24"/>
        </w:rPr>
        <w:t xml:space="preserve"> the situation</w:t>
      </w:r>
      <w:r>
        <w:rPr>
          <w:rFonts w:ascii="Times New Roman" w:hAnsi="Times New Roman" w:cs="Times New Roman"/>
          <w:sz w:val="24"/>
          <w:szCs w:val="24"/>
        </w:rPr>
        <w:t>.  In the issue raised, there are at least two of them:</w:t>
      </w:r>
    </w:p>
    <w:p w:rsidR="00140A43" w:rsidRDefault="00140A43" w:rsidP="00140A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Only forecast positions are provided but not the associated maximum wind speeds.</w:t>
      </w:r>
    </w:p>
    <w:p w:rsidR="00140A43" w:rsidRDefault="00140A43" w:rsidP="00140A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tropical cyclone is forecast to dissipate before the first forecast time (i.e. +6 HR).</w:t>
      </w:r>
    </w:p>
    <w:p w:rsidR="00F4725D" w:rsidRDefault="00F4725D" w:rsidP="00F4725D">
      <w:pPr>
        <w:pStyle w:val="ListParagraph"/>
        <w:ind w:left="792"/>
        <w:rPr>
          <w:rFonts w:ascii="Times New Roman" w:hAnsi="Times New Roman" w:cs="Times New Roman"/>
          <w:sz w:val="24"/>
          <w:szCs w:val="24"/>
        </w:rPr>
      </w:pPr>
      <w:bookmarkStart w:id="0" w:name="_Hlk18612116"/>
    </w:p>
    <w:p w:rsidR="00140A43" w:rsidRDefault="00140A43" w:rsidP="0095699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Making reference to Amendment 78 to ICAO Annex 3, </w:t>
      </w:r>
      <w:r w:rsidR="00F86691">
        <w:rPr>
          <w:rFonts w:ascii="Times New Roman" w:hAnsi="Times New Roman" w:cs="Times New Roman"/>
          <w:sz w:val="24"/>
          <w:szCs w:val="24"/>
        </w:rPr>
        <w:t xml:space="preserve">neither the </w:t>
      </w:r>
      <w:r w:rsidR="0095699B">
        <w:rPr>
          <w:rFonts w:ascii="Times New Roman" w:hAnsi="Times New Roman" w:cs="Times New Roman"/>
          <w:sz w:val="24"/>
          <w:szCs w:val="24"/>
        </w:rPr>
        <w:t xml:space="preserve">TAC </w:t>
      </w:r>
      <w:r w:rsidR="00F86691">
        <w:rPr>
          <w:rFonts w:ascii="Times New Roman" w:hAnsi="Times New Roman" w:cs="Times New Roman"/>
          <w:sz w:val="24"/>
          <w:szCs w:val="24"/>
        </w:rPr>
        <w:t>template (see below</w:t>
      </w:r>
      <w:bookmarkEnd w:id="0"/>
      <w:r w:rsidR="00F86691">
        <w:rPr>
          <w:rFonts w:ascii="Times New Roman" w:hAnsi="Times New Roman" w:cs="Times New Roman"/>
          <w:sz w:val="24"/>
          <w:szCs w:val="24"/>
        </w:rPr>
        <w:t>) nor the examples give any clue that</w:t>
      </w:r>
      <w:r w:rsidR="0095699B">
        <w:rPr>
          <w:rFonts w:ascii="Times New Roman" w:hAnsi="Times New Roman" w:cs="Times New Roman"/>
          <w:sz w:val="24"/>
          <w:szCs w:val="24"/>
        </w:rPr>
        <w:t xml:space="preserve"> the mandatory</w:t>
      </w:r>
      <w:r w:rsidR="00F86691">
        <w:rPr>
          <w:rFonts w:ascii="Times New Roman" w:hAnsi="Times New Roman" w:cs="Times New Roman"/>
          <w:sz w:val="24"/>
          <w:szCs w:val="24"/>
        </w:rPr>
        <w:t xml:space="preserve"> forecast positions </w:t>
      </w:r>
      <w:r w:rsidR="0095699B">
        <w:rPr>
          <w:rFonts w:ascii="Times New Roman" w:hAnsi="Times New Roman" w:cs="Times New Roman"/>
          <w:sz w:val="24"/>
          <w:szCs w:val="24"/>
        </w:rPr>
        <w:t xml:space="preserve">and </w:t>
      </w:r>
      <w:r w:rsidR="00F86691">
        <w:rPr>
          <w:rFonts w:ascii="Times New Roman" w:hAnsi="Times New Roman" w:cs="Times New Roman"/>
          <w:sz w:val="24"/>
          <w:szCs w:val="24"/>
        </w:rPr>
        <w:t>forecast maximum wind speeds could be filled up with solidi.</w:t>
      </w:r>
    </w:p>
    <w:p w:rsidR="00F86691" w:rsidRDefault="00F86691" w:rsidP="00F86691">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32805" cy="1475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2805" cy="1475105"/>
                    </a:xfrm>
                    <a:prstGeom prst="rect">
                      <a:avLst/>
                    </a:prstGeom>
                    <a:noFill/>
                    <a:ln>
                      <a:noFill/>
                    </a:ln>
                  </pic:spPr>
                </pic:pic>
              </a:graphicData>
            </a:graphic>
          </wp:inline>
        </w:drawing>
      </w:r>
    </w:p>
    <w:p w:rsidR="00F86691" w:rsidRDefault="00F86691" w:rsidP="0095699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lastRenderedPageBreak/>
        <w:t>The following are proposed resolution to the cases:</w:t>
      </w:r>
    </w:p>
    <w:p w:rsidR="00F86691" w:rsidRDefault="00F86691" w:rsidP="00F8669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For </w:t>
      </w:r>
      <w:r w:rsidR="00D22E5B">
        <w:rPr>
          <w:rFonts w:ascii="Times New Roman" w:hAnsi="Times New Roman" w:cs="Times New Roman"/>
          <w:sz w:val="24"/>
          <w:szCs w:val="24"/>
        </w:rPr>
        <w:t>the case in Para.</w:t>
      </w:r>
      <w:r>
        <w:rPr>
          <w:rFonts w:ascii="Times New Roman" w:hAnsi="Times New Roman" w:cs="Times New Roman"/>
          <w:sz w:val="24"/>
          <w:szCs w:val="24"/>
        </w:rPr>
        <w:t xml:space="preserve"> 4.1(a), we may want to make </w:t>
      </w:r>
      <w:proofErr w:type="spellStart"/>
      <w:r>
        <w:rPr>
          <w:rFonts w:ascii="Times New Roman" w:hAnsi="Times New Roman" w:cs="Times New Roman"/>
          <w:sz w:val="24"/>
          <w:szCs w:val="24"/>
        </w:rPr>
        <w:t>iwxxm:forecast</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iwxxm:maximumSurfaceWindSpeed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nillable</w:t>
      </w:r>
      <w:proofErr w:type="spellEnd"/>
      <w:r w:rsidR="00A95D09">
        <w:rPr>
          <w:rFonts w:ascii="Times New Roman" w:hAnsi="Times New Roman" w:cs="Times New Roman"/>
          <w:sz w:val="24"/>
          <w:szCs w:val="24"/>
        </w:rPr>
        <w:t xml:space="preserve"> or optional</w:t>
      </w:r>
      <w:r>
        <w:rPr>
          <w:rFonts w:ascii="Times New Roman" w:hAnsi="Times New Roman" w:cs="Times New Roman"/>
          <w:sz w:val="24"/>
          <w:szCs w:val="24"/>
        </w:rPr>
        <w:t>.</w:t>
      </w:r>
    </w:p>
    <w:p w:rsidR="004B7400" w:rsidRDefault="004B7400" w:rsidP="004B7400">
      <w:pPr>
        <w:pStyle w:val="ListParagraph"/>
        <w:ind w:left="1152"/>
        <w:rPr>
          <w:rFonts w:ascii="Times New Roman" w:hAnsi="Times New Roman" w:cs="Times New Roman"/>
          <w:sz w:val="24"/>
          <w:szCs w:val="24"/>
        </w:rPr>
      </w:pPr>
    </w:p>
    <w:p w:rsidR="00F86691" w:rsidRDefault="00F86691" w:rsidP="00F86691">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For </w:t>
      </w:r>
      <w:r w:rsidR="00D22E5B">
        <w:rPr>
          <w:rFonts w:ascii="Times New Roman" w:hAnsi="Times New Roman" w:cs="Times New Roman"/>
          <w:sz w:val="24"/>
          <w:szCs w:val="24"/>
        </w:rPr>
        <w:t xml:space="preserve">the </w:t>
      </w:r>
      <w:r>
        <w:rPr>
          <w:rFonts w:ascii="Times New Roman" w:hAnsi="Times New Roman" w:cs="Times New Roman"/>
          <w:sz w:val="24"/>
          <w:szCs w:val="24"/>
        </w:rPr>
        <w:t xml:space="preserve">case </w:t>
      </w:r>
      <w:r w:rsidR="00D22E5B">
        <w:rPr>
          <w:rFonts w:ascii="Times New Roman" w:hAnsi="Times New Roman" w:cs="Times New Roman"/>
          <w:sz w:val="24"/>
          <w:szCs w:val="24"/>
        </w:rPr>
        <w:t xml:space="preserve">in Para. </w:t>
      </w:r>
      <w:r>
        <w:rPr>
          <w:rFonts w:ascii="Times New Roman" w:hAnsi="Times New Roman" w:cs="Times New Roman"/>
          <w:sz w:val="24"/>
          <w:szCs w:val="24"/>
        </w:rPr>
        <w:t>4.1(b), we may want to either:</w:t>
      </w:r>
    </w:p>
    <w:p w:rsidR="00F86691" w:rsidRDefault="00F86691" w:rsidP="00F86691">
      <w:pPr>
        <w:pStyle w:val="ListParagraph"/>
        <w:numPr>
          <w:ilvl w:val="0"/>
          <w:numId w:val="9"/>
        </w:numPr>
        <w:ind w:left="1620" w:hanging="468"/>
        <w:rPr>
          <w:rFonts w:ascii="Times New Roman" w:hAnsi="Times New Roman" w:cs="Times New Roman"/>
          <w:sz w:val="24"/>
          <w:szCs w:val="24"/>
        </w:rPr>
      </w:pPr>
      <w:r>
        <w:rPr>
          <w:rFonts w:ascii="Times New Roman" w:hAnsi="Times New Roman" w:cs="Times New Roman"/>
          <w:sz w:val="24"/>
          <w:szCs w:val="24"/>
        </w:rPr>
        <w:t xml:space="preserve">Make </w:t>
      </w:r>
      <w:proofErr w:type="spellStart"/>
      <w:r>
        <w:rPr>
          <w:rFonts w:ascii="Times New Roman" w:hAnsi="Times New Roman" w:cs="Times New Roman"/>
          <w:sz w:val="24"/>
          <w:szCs w:val="24"/>
        </w:rPr>
        <w:t>iwxxm:forecast</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iwxxm:tropicalCyclonePosition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nillable</w:t>
      </w:r>
      <w:proofErr w:type="spellEnd"/>
      <w:r w:rsidR="00A95D09">
        <w:rPr>
          <w:rFonts w:ascii="Times New Roman" w:hAnsi="Times New Roman" w:cs="Times New Roman"/>
          <w:sz w:val="24"/>
          <w:szCs w:val="24"/>
        </w:rPr>
        <w:t xml:space="preserve"> or optional</w:t>
      </w:r>
      <w:r>
        <w:rPr>
          <w:rFonts w:ascii="Times New Roman" w:hAnsi="Times New Roman" w:cs="Times New Roman"/>
          <w:sz w:val="24"/>
          <w:szCs w:val="24"/>
        </w:rPr>
        <w:t>, or</w:t>
      </w:r>
    </w:p>
    <w:p w:rsidR="00F86691" w:rsidRDefault="00F86691" w:rsidP="00F86691">
      <w:pPr>
        <w:pStyle w:val="ListParagraph"/>
        <w:numPr>
          <w:ilvl w:val="0"/>
          <w:numId w:val="9"/>
        </w:numPr>
        <w:ind w:left="1620" w:hanging="468"/>
        <w:rPr>
          <w:rFonts w:ascii="Times New Roman" w:hAnsi="Times New Roman" w:cs="Times New Roman"/>
          <w:sz w:val="24"/>
          <w:szCs w:val="24"/>
        </w:rPr>
      </w:pPr>
      <w:r>
        <w:rPr>
          <w:rFonts w:ascii="Times New Roman" w:hAnsi="Times New Roman" w:cs="Times New Roman"/>
          <w:sz w:val="24"/>
          <w:szCs w:val="24"/>
        </w:rPr>
        <w:t xml:space="preserve">Relax constraint TropicalCycloneAdvisory:TropicalCycloneAdvisory-2 so that </w:t>
      </w:r>
      <w:proofErr w:type="spellStart"/>
      <w:r>
        <w:rPr>
          <w:rFonts w:ascii="Times New Roman" w:hAnsi="Times New Roman" w:cs="Times New Roman"/>
          <w:sz w:val="24"/>
          <w:szCs w:val="24"/>
        </w:rPr>
        <w:t>iwxxm:forecast</w:t>
      </w:r>
      <w:proofErr w:type="spellEnd"/>
      <w:r>
        <w:rPr>
          <w:rFonts w:ascii="Times New Roman" w:hAnsi="Times New Roman" w:cs="Times New Roman"/>
          <w:sz w:val="24"/>
          <w:szCs w:val="24"/>
        </w:rPr>
        <w:t xml:space="preserve"> can be completely absent in an ordinary report</w:t>
      </w:r>
    </w:p>
    <w:p w:rsidR="00F86691" w:rsidRDefault="00F86691" w:rsidP="00F86691">
      <w:pPr>
        <w:pStyle w:val="ListParagraph"/>
        <w:ind w:left="792"/>
        <w:rPr>
          <w:rFonts w:ascii="Times New Roman" w:hAnsi="Times New Roman" w:cs="Times New Roman"/>
          <w:sz w:val="24"/>
          <w:szCs w:val="24"/>
        </w:rPr>
      </w:pPr>
    </w:p>
    <w:p w:rsidR="00F86691" w:rsidRDefault="00F86691" w:rsidP="0095699B">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We may want</w:t>
      </w:r>
      <w:r w:rsidR="004B7400">
        <w:rPr>
          <w:rFonts w:ascii="Times New Roman" w:hAnsi="Times New Roman" w:cs="Times New Roman"/>
          <w:sz w:val="24"/>
          <w:szCs w:val="24"/>
        </w:rPr>
        <w:t xml:space="preserve"> to</w:t>
      </w:r>
      <w:r>
        <w:rPr>
          <w:rFonts w:ascii="Times New Roman" w:hAnsi="Times New Roman" w:cs="Times New Roman"/>
          <w:sz w:val="24"/>
          <w:szCs w:val="24"/>
        </w:rPr>
        <w:t xml:space="preserve"> inform WG-MIE </w:t>
      </w:r>
      <w:r w:rsidR="004B7400">
        <w:rPr>
          <w:rFonts w:ascii="Times New Roman" w:hAnsi="Times New Roman" w:cs="Times New Roman"/>
          <w:sz w:val="24"/>
          <w:szCs w:val="24"/>
        </w:rPr>
        <w:t xml:space="preserve">as well </w:t>
      </w:r>
      <w:r>
        <w:rPr>
          <w:rFonts w:ascii="Times New Roman" w:hAnsi="Times New Roman" w:cs="Times New Roman"/>
          <w:sz w:val="24"/>
          <w:szCs w:val="24"/>
        </w:rPr>
        <w:t>to update the template as necessary.</w:t>
      </w:r>
    </w:p>
    <w:p w:rsidR="00E663B7" w:rsidRPr="00F8649F" w:rsidRDefault="00140A43" w:rsidP="00E663B7">
      <w:pPr>
        <w:pStyle w:val="Heading2"/>
      </w:pPr>
      <w:r>
        <w:t>Conclusion</w:t>
      </w:r>
    </w:p>
    <w:p w:rsidR="00E663B7" w:rsidRDefault="00163286" w:rsidP="009569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For accepted resolutions</w:t>
      </w:r>
      <w:r w:rsidR="00A17F00">
        <w:rPr>
          <w:rFonts w:ascii="Times New Roman" w:hAnsi="Times New Roman" w:cs="Times New Roman"/>
          <w:sz w:val="24"/>
          <w:szCs w:val="24"/>
        </w:rPr>
        <w:t xml:space="preserve"> it is further proposed to </w:t>
      </w:r>
      <w:r>
        <w:rPr>
          <w:rFonts w:ascii="Times New Roman" w:hAnsi="Times New Roman" w:cs="Times New Roman"/>
          <w:sz w:val="24"/>
          <w:szCs w:val="24"/>
        </w:rPr>
        <w:t>publish the another release candidate IWXXM 3.0.0RC4 for final checking before releasing the finalized IWXXM 3.0.0.</w:t>
      </w:r>
    </w:p>
    <w:p w:rsidR="00140A43" w:rsidRDefault="00140A43" w:rsidP="0095699B">
      <w:pPr>
        <w:pStyle w:val="Heading2"/>
        <w:numPr>
          <w:ilvl w:val="0"/>
          <w:numId w:val="2"/>
        </w:numPr>
      </w:pPr>
      <w:r>
        <w:t>References</w:t>
      </w:r>
    </w:p>
    <w:p w:rsidR="00140A43" w:rsidRPr="00140A43" w:rsidRDefault="00140A43" w:rsidP="00140A43">
      <w:pPr>
        <w:pStyle w:val="ListParagraph"/>
        <w:ind w:left="360"/>
        <w:rPr>
          <w:rFonts w:ascii="Times New Roman" w:hAnsi="Times New Roman" w:cs="Times New Roman"/>
          <w:sz w:val="24"/>
          <w:szCs w:val="24"/>
        </w:rPr>
      </w:pPr>
      <w:r w:rsidRPr="00140A43">
        <w:rPr>
          <w:rFonts w:ascii="Times New Roman" w:hAnsi="Times New Roman" w:cs="Times New Roman"/>
          <w:sz w:val="24"/>
          <w:szCs w:val="24"/>
        </w:rPr>
        <w:t>[1] Issue #162 (https://github.com/wmo-im/iwxxm/issues/162)</w:t>
      </w:r>
    </w:p>
    <w:p w:rsidR="00140A43" w:rsidRDefault="00140A43" w:rsidP="00140A43">
      <w:pPr>
        <w:pStyle w:val="ListParagraph"/>
        <w:ind w:left="360"/>
        <w:rPr>
          <w:rFonts w:ascii="Times New Roman" w:hAnsi="Times New Roman" w:cs="Times New Roman"/>
          <w:sz w:val="24"/>
          <w:szCs w:val="24"/>
        </w:rPr>
      </w:pPr>
      <w:r w:rsidRPr="00140A43">
        <w:rPr>
          <w:rFonts w:ascii="Times New Roman" w:hAnsi="Times New Roman" w:cs="Times New Roman"/>
          <w:sz w:val="24"/>
          <w:szCs w:val="24"/>
        </w:rPr>
        <w:t xml:space="preserve">[2] </w:t>
      </w:r>
      <w:r>
        <w:rPr>
          <w:rFonts w:ascii="Times New Roman" w:hAnsi="Times New Roman" w:cs="Times New Roman"/>
          <w:sz w:val="24"/>
          <w:szCs w:val="24"/>
        </w:rPr>
        <w:t>Issue #165 (</w:t>
      </w:r>
      <w:r w:rsidRPr="00140A43">
        <w:rPr>
          <w:rFonts w:ascii="Times New Roman" w:hAnsi="Times New Roman" w:cs="Times New Roman"/>
          <w:sz w:val="24"/>
          <w:szCs w:val="24"/>
        </w:rPr>
        <w:t>https://github.com/wmo-im/iwxxm/issues/165</w:t>
      </w:r>
      <w:r>
        <w:rPr>
          <w:rFonts w:ascii="Times New Roman" w:hAnsi="Times New Roman" w:cs="Times New Roman"/>
          <w:sz w:val="24"/>
          <w:szCs w:val="24"/>
        </w:rPr>
        <w:t>)</w:t>
      </w:r>
    </w:p>
    <w:p w:rsidR="00140A43" w:rsidRPr="00140A43" w:rsidRDefault="00140A43" w:rsidP="00140A43">
      <w:pPr>
        <w:pStyle w:val="ListParagraph"/>
        <w:ind w:left="360"/>
        <w:rPr>
          <w:rFonts w:ascii="Times New Roman" w:hAnsi="Times New Roman" w:cs="Times New Roman"/>
          <w:sz w:val="24"/>
          <w:szCs w:val="24"/>
        </w:rPr>
      </w:pPr>
      <w:r>
        <w:rPr>
          <w:rFonts w:ascii="Times New Roman" w:hAnsi="Times New Roman" w:cs="Times New Roman"/>
          <w:sz w:val="24"/>
          <w:szCs w:val="24"/>
        </w:rPr>
        <w:t>[3] Issue #166 (</w:t>
      </w:r>
      <w:r w:rsidRPr="00140A43">
        <w:rPr>
          <w:rFonts w:ascii="Times New Roman" w:hAnsi="Times New Roman" w:cs="Times New Roman"/>
          <w:sz w:val="24"/>
          <w:szCs w:val="24"/>
        </w:rPr>
        <w:t>https://gi</w:t>
      </w:r>
      <w:r>
        <w:rPr>
          <w:rFonts w:ascii="Times New Roman" w:hAnsi="Times New Roman" w:cs="Times New Roman"/>
          <w:sz w:val="24"/>
          <w:szCs w:val="24"/>
        </w:rPr>
        <w:t>thub.com/wmo-im/iwxxm/issues/166)</w:t>
      </w:r>
    </w:p>
    <w:p w:rsidR="00A25CFC" w:rsidRDefault="00A25CFC" w:rsidP="00A25CFC">
      <w:pPr>
        <w:pStyle w:val="Heading2"/>
      </w:pPr>
      <w:r>
        <w:t xml:space="preserve">Recommended Text </w:t>
      </w:r>
    </w:p>
    <w:p w:rsidR="00A25CFC" w:rsidRPr="00A25CFC" w:rsidRDefault="00163286" w:rsidP="00A25CFC">
      <w:p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AvXML</w:t>
      </w:r>
      <w:proofErr w:type="spellEnd"/>
      <w:r>
        <w:rPr>
          <w:rFonts w:ascii="Times New Roman" w:hAnsi="Times New Roman" w:cs="Times New Roman"/>
          <w:sz w:val="24"/>
          <w:szCs w:val="24"/>
        </w:rPr>
        <w:t xml:space="preserve"> confirmed the issues raised and has determined resolutions [to be included] to be applied to IWXXM 3.0.0RC3.  Another release candidate IWXXM 3.0.0RC4 will be released for checking before the publishing of the finalized IWXXM 3.0.0 by Nov 2019.  It is also noticed that the identified root causes of the issues are mostly related to the TAC templates of ICAO Annex 3.  It is further proposed to forward the findings and the consequences of the resolutions to WG-MIE for their information and necessary action.</w:t>
      </w:r>
    </w:p>
    <w:p w:rsidR="00F8649F" w:rsidRDefault="00F8649F" w:rsidP="00F8649F">
      <w:pPr>
        <w:rPr>
          <w:rFonts w:ascii="Times New Roman" w:hAnsi="Times New Roman" w:cs="Times New Roman"/>
          <w:sz w:val="24"/>
          <w:szCs w:val="24"/>
        </w:rPr>
      </w:pPr>
      <w:bookmarkStart w:id="1" w:name="_GoBack"/>
      <w:bookmarkEnd w:id="1"/>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2118" w:rsidRDefault="00762118" w:rsidP="00BA350D">
      <w:pPr>
        <w:spacing w:after="0" w:line="240" w:lineRule="auto"/>
      </w:pPr>
      <w:r>
        <w:separator/>
      </w:r>
    </w:p>
  </w:endnote>
  <w:endnote w:type="continuationSeparator" w:id="0">
    <w:p w:rsidR="00762118" w:rsidRDefault="0076211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2118" w:rsidRDefault="00762118" w:rsidP="00BA350D">
      <w:pPr>
        <w:spacing w:after="0" w:line="240" w:lineRule="auto"/>
      </w:pPr>
      <w:r>
        <w:separator/>
      </w:r>
    </w:p>
  </w:footnote>
  <w:footnote w:type="continuationSeparator" w:id="0">
    <w:p w:rsidR="00762118" w:rsidRDefault="00762118"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C1A" w:rsidRDefault="006A0C1A">
    <w:pPr>
      <w:pStyle w:val="Header"/>
      <w:jc w:val="center"/>
    </w:pPr>
    <w:r>
      <w:t xml:space="preserve">Agenda Item. </w:t>
    </w:r>
    <w:r w:rsidR="0095699B">
      <w:t>2(ii)(e)</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40A43">
          <w:rPr>
            <w:noProof/>
          </w:rPr>
          <w:t>2</w:t>
        </w:r>
        <w:r>
          <w:rPr>
            <w:noProof/>
          </w:rPr>
          <w:fldChar w:fldCharType="end"/>
        </w:r>
        <w:r>
          <w:rPr>
            <w:noProof/>
          </w:rPr>
          <w:t>)</w:t>
        </w:r>
      </w:sdtContent>
    </w:sdt>
  </w:p>
  <w:p w:rsidR="006A0C1A" w:rsidRDefault="006A0C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A0C1A" w:rsidRPr="00812884" w:rsidTr="00BA350D">
      <w:trPr>
        <w:cantSplit/>
        <w:trHeight w:val="1438"/>
      </w:trPr>
      <w:tc>
        <w:tcPr>
          <w:tcW w:w="4548" w:type="dxa"/>
          <w:vAlign w:val="center"/>
        </w:tcPr>
        <w:p w:rsidR="006A0C1A" w:rsidRPr="00683FE2" w:rsidRDefault="006A0C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6A0C1A" w:rsidRPr="00812884" w:rsidRDefault="006A0C1A" w:rsidP="006A0C1A">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pt;height:56.4pt">
                <v:imagedata r:id="rId1" o:title=""/>
              </v:shape>
              <o:OLEObject Type="Embed" ProgID="PBrush" ShapeID="_x0000_i1025" DrawAspect="Content" ObjectID="_1629229836" r:id="rId2"/>
            </w:object>
          </w:r>
        </w:p>
      </w:tc>
    </w:tr>
    <w:tr w:rsidR="006A0C1A" w:rsidRPr="00812884" w:rsidTr="00BA350D">
      <w:trPr>
        <w:cantSplit/>
      </w:trPr>
      <w:tc>
        <w:tcPr>
          <w:tcW w:w="6228" w:type="dxa"/>
          <w:gridSpan w:val="2"/>
          <w:tcBorders>
            <w:top w:val="single" w:sz="12" w:space="0" w:color="auto"/>
          </w:tcBorders>
        </w:tcPr>
        <w:p w:rsidR="006A0C1A" w:rsidRPr="00812884" w:rsidRDefault="006A0C1A" w:rsidP="006A0C1A">
          <w:pPr>
            <w:shd w:val="solid" w:color="FFFFFF" w:fill="FFFFFF"/>
            <w:spacing w:after="48"/>
            <w:rPr>
              <w:rFonts w:ascii="Verdana" w:hAnsi="Verdana" w:cs="Verdana"/>
            </w:rPr>
          </w:pPr>
        </w:p>
      </w:tc>
      <w:tc>
        <w:tcPr>
          <w:tcW w:w="3851" w:type="dxa"/>
          <w:tcBorders>
            <w:top w:val="single" w:sz="12" w:space="0" w:color="auto"/>
          </w:tcBorders>
        </w:tcPr>
        <w:p w:rsidR="006A0C1A" w:rsidRPr="00812884" w:rsidRDefault="006A0C1A" w:rsidP="006A0C1A">
          <w:pPr>
            <w:shd w:val="solid" w:color="FFFFFF" w:fill="FFFFFF"/>
            <w:spacing w:after="48" w:line="240" w:lineRule="atLeast"/>
          </w:pPr>
        </w:p>
      </w:tc>
    </w:tr>
    <w:tr w:rsidR="006A0C1A" w:rsidRPr="00830A5E" w:rsidTr="00BA350D">
      <w:trPr>
        <w:cantSplit/>
        <w:trHeight w:val="312"/>
      </w:trPr>
      <w:tc>
        <w:tcPr>
          <w:tcW w:w="6228" w:type="dxa"/>
          <w:gridSpan w:val="2"/>
          <w:vMerge w:val="restart"/>
        </w:tcPr>
        <w:p w:rsidR="006A0C1A" w:rsidRDefault="006A0C1A" w:rsidP="00830A5E">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Task Team on Aviation XML  (TT-</w:t>
          </w:r>
          <w:proofErr w:type="spellStart"/>
          <w:r>
            <w:rPr>
              <w:rFonts w:ascii="Times New Roman" w:hAnsi="Times New Roman" w:cs="Times New Roman"/>
              <w:b/>
              <w:sz w:val="28"/>
              <w:szCs w:val="20"/>
            </w:rPr>
            <w:t>AvXML</w:t>
          </w:r>
          <w:proofErr w:type="spellEnd"/>
          <w:r>
            <w:rPr>
              <w:rFonts w:ascii="Times New Roman" w:hAnsi="Times New Roman" w:cs="Times New Roman"/>
              <w:b/>
              <w:sz w:val="28"/>
              <w:szCs w:val="20"/>
            </w:rPr>
            <w:t>)</w:t>
          </w:r>
          <w:r>
            <w:rPr>
              <w:rFonts w:ascii="Times New Roman" w:hAnsi="Times New Roman" w:cs="Times New Roman"/>
              <w:b/>
              <w:sz w:val="28"/>
              <w:szCs w:val="20"/>
            </w:rPr>
            <w:br/>
            <w:t>Exeter, United Kingdom,</w:t>
          </w:r>
          <w:r w:rsidRPr="00785D74">
            <w:rPr>
              <w:rFonts w:ascii="Times New Roman" w:hAnsi="Times New Roman" w:cs="Times New Roman"/>
              <w:b/>
              <w:sz w:val="28"/>
              <w:szCs w:val="20"/>
            </w:rPr>
            <w:t xml:space="preserve"> </w:t>
          </w:r>
          <w:r>
            <w:rPr>
              <w:rFonts w:ascii="Times New Roman" w:hAnsi="Times New Roman" w:cs="Times New Roman"/>
              <w:b/>
              <w:sz w:val="28"/>
              <w:szCs w:val="20"/>
            </w:rPr>
            <w:t>16</w:t>
          </w:r>
          <w:r w:rsidRPr="009B722A">
            <w:rPr>
              <w:rFonts w:ascii="Times New Roman" w:hAnsi="Times New Roman" w:cs="Times New Roman"/>
              <w:b/>
              <w:sz w:val="28"/>
              <w:szCs w:val="20"/>
            </w:rPr>
            <w:t>-</w:t>
          </w:r>
          <w:r>
            <w:rPr>
              <w:rFonts w:ascii="Times New Roman" w:hAnsi="Times New Roman" w:cs="Times New Roman"/>
              <w:b/>
              <w:sz w:val="28"/>
              <w:szCs w:val="20"/>
            </w:rPr>
            <w:t>18</w:t>
          </w:r>
          <w:r w:rsidRPr="009B722A">
            <w:rPr>
              <w:rFonts w:ascii="Times New Roman" w:hAnsi="Times New Roman" w:cs="Times New Roman"/>
              <w:b/>
              <w:sz w:val="28"/>
              <w:szCs w:val="20"/>
            </w:rPr>
            <w:t xml:space="preserve"> </w:t>
          </w:r>
          <w:r>
            <w:rPr>
              <w:rFonts w:ascii="Times New Roman" w:hAnsi="Times New Roman" w:cs="Times New Roman"/>
              <w:b/>
              <w:sz w:val="28"/>
              <w:szCs w:val="20"/>
            </w:rPr>
            <w:t>September 2019</w:t>
          </w:r>
        </w:p>
        <w:p w:rsidR="006A0C1A" w:rsidRPr="00BA350D" w:rsidRDefault="006A0C1A" w:rsidP="00E663B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B.L. Choy, Hong Kong Observatory</w:t>
          </w:r>
        </w:p>
      </w:tc>
      <w:tc>
        <w:tcPr>
          <w:tcW w:w="3851" w:type="dxa"/>
        </w:tcPr>
        <w:p w:rsidR="006A0C1A" w:rsidRPr="00830A5E" w:rsidRDefault="006A0C1A" w:rsidP="006A0C1A">
          <w:pPr>
            <w:shd w:val="solid" w:color="FFFFFF" w:fill="FFFFFF"/>
            <w:spacing w:line="240" w:lineRule="atLeast"/>
            <w:rPr>
              <w:rFonts w:ascii="Times New Roman" w:hAnsi="Times New Roman" w:cs="Times New Roman"/>
              <w:sz w:val="28"/>
              <w:szCs w:val="20"/>
              <w:lang w:val="it-IT" w:eastAsia="zh-CN"/>
            </w:rPr>
          </w:pPr>
          <w:r>
            <w:rPr>
              <w:rFonts w:ascii="Times New Roman" w:hAnsi="Times New Roman" w:cs="Times New Roman"/>
              <w:b/>
              <w:bCs/>
              <w:sz w:val="28"/>
              <w:szCs w:val="20"/>
              <w:lang w:val="it-IT" w:eastAsia="zh-CN"/>
            </w:rPr>
            <w:t>TT-AvXML-8</w:t>
          </w:r>
          <w:r w:rsidRPr="00830A5E">
            <w:rPr>
              <w:rFonts w:ascii="Times New Roman" w:hAnsi="Times New Roman" w:cs="Times New Roman"/>
              <w:b/>
              <w:bCs/>
              <w:sz w:val="28"/>
              <w:szCs w:val="20"/>
              <w:lang w:val="it-IT" w:eastAsia="zh-CN"/>
            </w:rPr>
            <w:br/>
          </w:r>
          <w:r>
            <w:rPr>
              <w:rFonts w:ascii="Times New Roman" w:hAnsi="Times New Roman" w:cs="Times New Roman"/>
              <w:b/>
              <w:bCs/>
              <w:sz w:val="28"/>
              <w:szCs w:val="20"/>
              <w:lang w:val="it-IT" w:eastAsia="zh-CN"/>
            </w:rPr>
            <w:t>Agenda Item 2(ii)(e)</w:t>
          </w:r>
        </w:p>
      </w:tc>
    </w:tr>
    <w:tr w:rsidR="006A0C1A" w:rsidRPr="00812884" w:rsidTr="00BA350D">
      <w:trPr>
        <w:cantSplit/>
        <w:trHeight w:val="81"/>
      </w:trPr>
      <w:tc>
        <w:tcPr>
          <w:tcW w:w="6228" w:type="dxa"/>
          <w:gridSpan w:val="2"/>
          <w:vMerge/>
        </w:tcPr>
        <w:p w:rsidR="006A0C1A" w:rsidRPr="00830A5E" w:rsidRDefault="006A0C1A" w:rsidP="006A0C1A">
          <w:pPr>
            <w:shd w:val="solid" w:color="FFFFFF" w:fill="FFFFFF"/>
            <w:spacing w:after="240"/>
            <w:ind w:left="1134" w:hanging="1134"/>
            <w:rPr>
              <w:rFonts w:ascii="Verdana" w:hAnsi="Verdana" w:cs="Verdana"/>
              <w:sz w:val="20"/>
              <w:szCs w:val="20"/>
              <w:lang w:val="it-IT"/>
            </w:rPr>
          </w:pPr>
        </w:p>
      </w:tc>
      <w:tc>
        <w:tcPr>
          <w:tcW w:w="3851" w:type="dxa"/>
        </w:tcPr>
        <w:p w:rsidR="006A0C1A" w:rsidRPr="0013270C" w:rsidRDefault="006A0C1A"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6 September</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6A0C1A" w:rsidRDefault="006A0C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952D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D71CF5"/>
    <w:multiLevelType w:val="hybridMultilevel"/>
    <w:tmpl w:val="F03CE95A"/>
    <w:lvl w:ilvl="0" w:tplc="17E40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8D5EF1"/>
    <w:multiLevelType w:val="hybridMultilevel"/>
    <w:tmpl w:val="0CE8A0B0"/>
    <w:lvl w:ilvl="0" w:tplc="9442152E">
      <w:start w:val="1"/>
      <w:numFmt w:val="lowerRoman"/>
      <w:lvlText w:val="(%1)"/>
      <w:lvlJc w:val="left"/>
      <w:pPr>
        <w:ind w:left="1872" w:hanging="720"/>
      </w:pPr>
      <w:rPr>
        <w:rFonts w:hint="default"/>
      </w:rPr>
    </w:lvl>
    <w:lvl w:ilvl="1" w:tplc="04090019">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5" w15:restartNumberingAfterBreak="0">
    <w:nsid w:val="458A7BCC"/>
    <w:multiLevelType w:val="hybridMultilevel"/>
    <w:tmpl w:val="7F3EE584"/>
    <w:lvl w:ilvl="0" w:tplc="4858CA96">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6"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532602"/>
    <w:multiLevelType w:val="hybridMultilevel"/>
    <w:tmpl w:val="90BAA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A737CB"/>
    <w:multiLevelType w:val="hybridMultilevel"/>
    <w:tmpl w:val="F3602A3C"/>
    <w:lvl w:ilvl="0" w:tplc="7D48AC5C">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0" w15:restartNumberingAfterBreak="0">
    <w:nsid w:val="7F110E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
  </w:num>
  <w:num w:numId="3">
    <w:abstractNumId w:val="8"/>
  </w:num>
  <w:num w:numId="4">
    <w:abstractNumId w:val="1"/>
  </w:num>
  <w:num w:numId="5">
    <w:abstractNumId w:val="5"/>
  </w:num>
  <w:num w:numId="6">
    <w:abstractNumId w:val="7"/>
  </w:num>
  <w:num w:numId="7">
    <w:abstractNumId w:val="10"/>
  </w:num>
  <w:num w:numId="8">
    <w:abstractNumId w:val="9"/>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3B7"/>
    <w:rsid w:val="00007CF4"/>
    <w:rsid w:val="00064AC3"/>
    <w:rsid w:val="000E62F7"/>
    <w:rsid w:val="0013270C"/>
    <w:rsid w:val="00140A43"/>
    <w:rsid w:val="00163286"/>
    <w:rsid w:val="001A7EB8"/>
    <w:rsid w:val="00302A95"/>
    <w:rsid w:val="00382768"/>
    <w:rsid w:val="00393854"/>
    <w:rsid w:val="00456F30"/>
    <w:rsid w:val="004B7400"/>
    <w:rsid w:val="004C627B"/>
    <w:rsid w:val="00511FE7"/>
    <w:rsid w:val="005661D3"/>
    <w:rsid w:val="005F0C8B"/>
    <w:rsid w:val="0064685B"/>
    <w:rsid w:val="0067003E"/>
    <w:rsid w:val="006A0C1A"/>
    <w:rsid w:val="00711EBB"/>
    <w:rsid w:val="00762118"/>
    <w:rsid w:val="007713FE"/>
    <w:rsid w:val="00785D74"/>
    <w:rsid w:val="00830A5E"/>
    <w:rsid w:val="008C157E"/>
    <w:rsid w:val="008C3506"/>
    <w:rsid w:val="00904B2B"/>
    <w:rsid w:val="0094789B"/>
    <w:rsid w:val="0095699B"/>
    <w:rsid w:val="009B722A"/>
    <w:rsid w:val="009C3DE0"/>
    <w:rsid w:val="009D716E"/>
    <w:rsid w:val="00A17F00"/>
    <w:rsid w:val="00A25CFC"/>
    <w:rsid w:val="00A27A48"/>
    <w:rsid w:val="00A35651"/>
    <w:rsid w:val="00A95D09"/>
    <w:rsid w:val="00B36904"/>
    <w:rsid w:val="00B439DE"/>
    <w:rsid w:val="00BA350D"/>
    <w:rsid w:val="00C5333A"/>
    <w:rsid w:val="00C60717"/>
    <w:rsid w:val="00CB6D6D"/>
    <w:rsid w:val="00CF7953"/>
    <w:rsid w:val="00D22E5B"/>
    <w:rsid w:val="00D55749"/>
    <w:rsid w:val="00D63392"/>
    <w:rsid w:val="00DE45A1"/>
    <w:rsid w:val="00E212B8"/>
    <w:rsid w:val="00E663B7"/>
    <w:rsid w:val="00F4725D"/>
    <w:rsid w:val="00F8649F"/>
    <w:rsid w:val="00F86691"/>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1A947"/>
  <w15:docId w15:val="{98A00BEC-7374-47DE-8522-6EBD5C33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LAB14~1.CHO\AppData\Local\Temp\TT-AvXML-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4756C-4EB0-4FB6-8393-4480BC73B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TT-AvXML-template.dotx</Template>
  <TotalTime>109</TotalTime>
  <Pages>3</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BL Choy</dc:creator>
  <cp:lastModifiedBy>B.L. Choy</cp:lastModifiedBy>
  <cp:revision>12</cp:revision>
  <dcterms:created xsi:type="dcterms:W3CDTF">2019-09-05T13:15:00Z</dcterms:created>
  <dcterms:modified xsi:type="dcterms:W3CDTF">2019-09-05T15:04:00Z</dcterms:modified>
</cp:coreProperties>
</file>