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CA6" w:rsidRDefault="002256E7" w:rsidP="007A5CA6">
      <w:pPr>
        <w:pStyle w:val="Heading1"/>
      </w:pPr>
      <w:bookmarkStart w:id="0" w:name="_GoBack"/>
      <w:bookmarkEnd w:id="0"/>
      <w:r w:rsidRPr="007A5CA6">
        <w:t>Needs of the satellite data community in the context of the CF Conventions</w:t>
      </w:r>
    </w:p>
    <w:p w:rsidR="00D755EC" w:rsidRDefault="002256E7" w:rsidP="007A5CA6">
      <w:r>
        <w:t>The CF Conventions are widely acknowledged as an excellent community standard enabling the use of netCDF to unambiguously describe</w:t>
      </w:r>
      <w:r>
        <w:t xml:space="preserve"> data products. They are of particular interest to producers and consumers of satellite data due to the excellent software support for CF-netCDF and the fact that users from other scientific domains and research fields are likely to be familiar using this </w:t>
      </w:r>
      <w:r>
        <w:t>format. In many instances, data encoded in netCDF that is compliant with the CF Conventions “just works” in a variety of software systems.</w:t>
      </w:r>
    </w:p>
    <w:p w:rsidR="00D755EC" w:rsidRDefault="002256E7" w:rsidP="007A5CA6">
      <w:r>
        <w:t>Because the CF Conventions have been developed, as the name implies, primarily for use in encoding data related to cl</w:t>
      </w:r>
      <w:r>
        <w:t>imate and weather forecasts, the standard does not completely align with the needs of the satellite data community. The following sections describe the needs of the satellite data community in the context of the CF Conventions, organized by type of need. M</w:t>
      </w:r>
      <w:r>
        <w:t>any of these needs can be satisfied by collaborating with the CF Community in order to clarify or extend the Conventions, as may be appropriate in each individual case. Other needs are only tangentially connected to the CF Community as such but are of inte</w:t>
      </w:r>
      <w:r>
        <w:t>rest in this context nonetheless.</w:t>
      </w:r>
    </w:p>
    <w:p w:rsidR="00FB70BD" w:rsidRDefault="002256E7" w:rsidP="004B6C93">
      <w:pPr>
        <w:pStyle w:val="Heading2"/>
      </w:pPr>
      <w:r>
        <w:t>Needs of the satellite data community that are currently not fulfilled by the CF Conventions</w:t>
      </w:r>
    </w:p>
    <w:p w:rsidR="004B6C93" w:rsidRDefault="002256E7" w:rsidP="00FB70BD">
      <w:pPr>
        <w:pStyle w:val="Heading3"/>
      </w:pPr>
      <w:r>
        <w:t>Use of netCDF-4 features</w:t>
      </w:r>
    </w:p>
    <w:p w:rsidR="00D755EC" w:rsidRDefault="002256E7" w:rsidP="007A5CA6">
      <w:r>
        <w:t>Several features of netCDF-4 that have great utility for the satellite community are not yet supported b</w:t>
      </w:r>
      <w:r>
        <w:t>y the CF Conventions. These include:</w:t>
      </w:r>
    </w:p>
    <w:p w:rsidR="00D755EC" w:rsidRDefault="002256E7" w:rsidP="00D755EC">
      <w:pPr>
        <w:pStyle w:val="ListParagraph"/>
        <w:numPr>
          <w:ilvl w:val="0"/>
          <w:numId w:val="5"/>
        </w:numPr>
      </w:pPr>
      <w:r>
        <w:t>The use of Groups to organize data hierarchically</w:t>
      </w:r>
    </w:p>
    <w:p w:rsidR="00D755EC" w:rsidRDefault="002256E7" w:rsidP="00D755EC">
      <w:pPr>
        <w:pStyle w:val="ListParagraph"/>
        <w:numPr>
          <w:ilvl w:val="0"/>
          <w:numId w:val="5"/>
        </w:numPr>
      </w:pPr>
      <w:r>
        <w:t>New data types that were previously not available in netCDF-3</w:t>
      </w:r>
    </w:p>
    <w:p w:rsidR="00D755EC" w:rsidRDefault="002256E7" w:rsidP="00D755EC">
      <w:pPr>
        <w:pStyle w:val="ListParagraph"/>
        <w:numPr>
          <w:ilvl w:val="0"/>
          <w:numId w:val="5"/>
        </w:numPr>
      </w:pPr>
      <w:r>
        <w:t>User-defined types</w:t>
      </w:r>
    </w:p>
    <w:p w:rsidR="00A57DA4" w:rsidRDefault="002256E7" w:rsidP="00A57DA4">
      <w:r>
        <w:t>Progress has been made on the encoding of data in netCDF-4 Groups (a) by the adoption of</w:t>
      </w:r>
      <w:r>
        <w:t xml:space="preserve"> a corresponding proposal [1] for the next version of the CF Conventions (v1.8).</w:t>
      </w:r>
    </w:p>
    <w:p w:rsidR="00A57DA4" w:rsidRDefault="002256E7" w:rsidP="00A57DA4">
      <w:r>
        <w:lastRenderedPageBreak/>
        <w:t>The capabilities required to support the use of new data types that are available in netCDF-4 (b) are provided by the CF Conventions to a certain extent by its capabilities of</w:t>
      </w:r>
      <w:r>
        <w:t xml:space="preserve"> implementing flag and code tables. However, netCDF-4 makes it possible to do this in a more straightforward fashion and it would be advantageous to be able to use these capabilities in netCDF data that follows the CF Conventions. A proposal currently is i</w:t>
      </w:r>
      <w:r>
        <w:t>n preparation for submission to the CF Community [5] but is not yet ready for formal deliberation.</w:t>
      </w:r>
    </w:p>
    <w:p w:rsidR="00A57DA4" w:rsidRDefault="002256E7" w:rsidP="00A57DA4">
      <w:r>
        <w:t>User-defined types (c) are less straightforward than the atomic data types implemented natively by netCDF-4. Their use should be approached with caution. Whi</w:t>
      </w:r>
      <w:r>
        <w:t>le it is acknowledged that some data producers within the satellite community would be interested in using user-defined types, any specification of their use should be conservative enough to prevent the proliferation of encoding styles that are opaque to u</w:t>
      </w:r>
      <w:r>
        <w:t>sers.</w:t>
      </w:r>
    </w:p>
    <w:p w:rsidR="00D755EC" w:rsidRDefault="002256E7" w:rsidP="00FB70BD">
      <w:pPr>
        <w:pStyle w:val="Heading3"/>
      </w:pPr>
      <w:r>
        <w:t>Encoding style</w:t>
      </w:r>
    </w:p>
    <w:p w:rsidR="00713DD4" w:rsidRPr="00713DD4" w:rsidRDefault="002256E7" w:rsidP="00713DD4">
      <w:r>
        <w:t>Some styles of encoding data are not currently covered by the CF Conventions but would be of use to the satellite data community:</w:t>
      </w:r>
    </w:p>
    <w:p w:rsidR="00D755EC" w:rsidRDefault="002256E7" w:rsidP="00A57DA4">
      <w:pPr>
        <w:pStyle w:val="ListParagraph"/>
        <w:numPr>
          <w:ilvl w:val="0"/>
          <w:numId w:val="6"/>
        </w:numPr>
      </w:pPr>
      <w:r>
        <w:t>Encoding data in the viewing geometry of observing platforms</w:t>
      </w:r>
    </w:p>
    <w:p w:rsidR="00D72EEE" w:rsidRDefault="002256E7" w:rsidP="00A57DA4">
      <w:pPr>
        <w:pStyle w:val="ListParagraph"/>
        <w:numPr>
          <w:ilvl w:val="0"/>
          <w:numId w:val="6"/>
        </w:numPr>
      </w:pPr>
      <w:r>
        <w:t>Providing projections rather than explicit c</w:t>
      </w:r>
      <w:r>
        <w:t>oordinates for all points in a data product</w:t>
      </w:r>
    </w:p>
    <w:p w:rsidR="00713DD4" w:rsidRDefault="002256E7" w:rsidP="00713DD4">
      <w:r>
        <w:t>Data encoded in satellite viewing geometry (a), also referred to as swath geometries, has been proposed to the CF Community [4]. The proposal in question was endorsed by CGMS Working Group I: Satellite systems an</w:t>
      </w:r>
      <w:r>
        <w:t>d operations at CGMS-47 [6]. Thorough discussion at the 2019 CF Community Workshop showed general approval for the proposal but it still remains to be finalized [7].</w:t>
      </w:r>
    </w:p>
    <w:p w:rsidR="00D72EEE" w:rsidRDefault="002256E7" w:rsidP="00713DD4">
      <w:r>
        <w:t xml:space="preserve">A current requirement in the CF Conventions to provide latitude and longitude coordinates </w:t>
      </w:r>
      <w:r>
        <w:t>for all variables can make remote sensing data products prohibitively large. Encoding variables while providing projection information that makes it possible to reconstruct the geolocation of every data point (b) would greatly reduce data storage and trans</w:t>
      </w:r>
      <w:r>
        <w:t>mission costs. A proposal to make this possible in CF-compliant data [3] has been accepted by the CF Community and will become binding in the next version of the CF Conventions (v1.8).</w:t>
      </w:r>
    </w:p>
    <w:p w:rsidR="00F8649F" w:rsidRDefault="002256E7" w:rsidP="00FB70BD">
      <w:pPr>
        <w:pStyle w:val="Heading3"/>
      </w:pPr>
      <w:r>
        <w:t>Community resources</w:t>
      </w:r>
    </w:p>
    <w:p w:rsidR="00D72EEE" w:rsidRDefault="002256E7" w:rsidP="00D72EEE">
      <w:r>
        <w:t xml:space="preserve">Several points of clarification would be of use to </w:t>
      </w:r>
      <w:r>
        <w:t>data producers – and consumers – within the satellite data community. The questions include:</w:t>
      </w:r>
    </w:p>
    <w:p w:rsidR="00D72EEE" w:rsidRDefault="002256E7" w:rsidP="00D72EEE">
      <w:pPr>
        <w:pStyle w:val="ListParagraph"/>
        <w:numPr>
          <w:ilvl w:val="0"/>
          <w:numId w:val="7"/>
        </w:numPr>
      </w:pPr>
      <w:r>
        <w:t>Does the use of features provided by the netCDF format that are not described by the CF Conventions make a product non-compliant, or does it simply mean that parts</w:t>
      </w:r>
      <w:r>
        <w:t xml:space="preserve"> of the product may not be interpretable for software that is “CF-aware”?</w:t>
      </w:r>
    </w:p>
    <w:p w:rsidR="00D72EEE" w:rsidRDefault="002256E7" w:rsidP="00D72EEE">
      <w:pPr>
        <w:pStyle w:val="ListParagraph"/>
        <w:numPr>
          <w:ilvl w:val="0"/>
          <w:numId w:val="7"/>
        </w:numPr>
      </w:pPr>
      <w:r>
        <w:t>Several compliance tools exist on the Internet to check if a product is compliant with the CF Conventions. Will these be maintained in the future? Who will be responsible for them?</w:t>
      </w:r>
    </w:p>
    <w:p w:rsidR="00D72EEE" w:rsidRDefault="002256E7" w:rsidP="00D72EEE">
      <w:pPr>
        <w:pStyle w:val="ListParagraph"/>
        <w:numPr>
          <w:ilvl w:val="0"/>
          <w:numId w:val="7"/>
        </w:numPr>
      </w:pPr>
      <w:r>
        <w:t>The CF Conventions are published at irregular intervals. When a feature has been accepted for publishing in the next version of the Conventions, when can users expect for that version to be “officially” frozen and published?</w:t>
      </w:r>
    </w:p>
    <w:p w:rsidR="00E67F3B" w:rsidRDefault="002256E7" w:rsidP="00D72EEE">
      <w:pPr>
        <w:pStyle w:val="ListParagraph"/>
        <w:numPr>
          <w:ilvl w:val="0"/>
          <w:numId w:val="7"/>
        </w:numPr>
      </w:pPr>
      <w:r>
        <w:lastRenderedPageBreak/>
        <w:t>How can the CF Conventions be c</w:t>
      </w:r>
      <w:r>
        <w:t>ombined with the use of other standards? For example, it may be in the interests of certain communities to make a domain-specific vocabulary, e.g. because the vocabulary of interest to them is too specific for the CF Standard Names table. Are there good ex</w:t>
      </w:r>
      <w:r>
        <w:t>amples of this?</w:t>
      </w:r>
    </w:p>
    <w:p w:rsidR="00E67F3B" w:rsidRDefault="002256E7" w:rsidP="00E67F3B">
      <w:r>
        <w:t>The issues listed above are not exclusively under the purview of the CF Community and some of them may need to be addressed elsewhere as the satellite data community gains experience in the use of the CF Conventions operationally.</w:t>
      </w:r>
    </w:p>
    <w:p w:rsidR="00F8649F" w:rsidRDefault="002256E7" w:rsidP="00F8649F">
      <w:pPr>
        <w:pStyle w:val="Heading2"/>
      </w:pPr>
      <w:r>
        <w:t>Reference</w:t>
      </w:r>
      <w:r>
        <w:t>s</w:t>
      </w:r>
    </w:p>
    <w:p w:rsidR="00F8649F" w:rsidRPr="004B6C93" w:rsidRDefault="002256E7" w:rsidP="00456F30">
      <w:pPr>
        <w:ind w:left="360"/>
        <w:rPr>
          <w:rFonts w:ascii="Times New Roman" w:hAnsi="Times New Roman" w:cs="Times New Roman"/>
          <w:sz w:val="24"/>
          <w:szCs w:val="24"/>
        </w:rPr>
      </w:pPr>
      <w:r w:rsidRPr="004B6C93">
        <w:rPr>
          <w:rFonts w:ascii="Times New Roman" w:hAnsi="Times New Roman" w:cs="Times New Roman"/>
          <w:sz w:val="24"/>
          <w:szCs w:val="24"/>
        </w:rPr>
        <w:t xml:space="preserve">[1] Support of groups in CF </w:t>
      </w:r>
      <w:hyperlink r:id="rId9" w:history="1">
        <w:r>
          <w:rPr>
            <w:rStyle w:val="Hyperlink"/>
            <w:rFonts w:ascii="Times New Roman" w:hAnsi="Times New Roman" w:cs="Times New Roman"/>
            <w:sz w:val="24"/>
            <w:szCs w:val="24"/>
          </w:rPr>
          <w:t>https://github.com/cf-convention/cf-conventions/issues/144</w:t>
        </w:r>
      </w:hyperlink>
      <w:r w:rsidRPr="004B6C93">
        <w:rPr>
          <w:rFonts w:ascii="Times New Roman" w:hAnsi="Times New Roman" w:cs="Times New Roman"/>
          <w:sz w:val="24"/>
          <w:szCs w:val="24"/>
        </w:rPr>
        <w:t xml:space="preserve"> (30 Aug 2019)</w:t>
      </w:r>
    </w:p>
    <w:p w:rsidR="00F8649F" w:rsidRDefault="002256E7" w:rsidP="00456F30">
      <w:pPr>
        <w:ind w:left="360"/>
        <w:rPr>
          <w:rFonts w:ascii="Times New Roman" w:hAnsi="Times New Roman" w:cs="Times New Roman"/>
          <w:sz w:val="24"/>
          <w:szCs w:val="24"/>
        </w:rPr>
      </w:pPr>
      <w:r w:rsidRPr="004B6C93">
        <w:rPr>
          <w:rFonts w:ascii="Times New Roman" w:hAnsi="Times New Roman" w:cs="Times New Roman"/>
          <w:sz w:val="24"/>
          <w:szCs w:val="24"/>
        </w:rPr>
        <w:t xml:space="preserve">[2] State a position on new NetCDF features not explicitly covered by </w:t>
      </w:r>
      <w:r w:rsidRPr="004B6C93">
        <w:rPr>
          <w:rFonts w:ascii="Times New Roman" w:hAnsi="Times New Roman" w:cs="Times New Roman"/>
          <w:sz w:val="24"/>
          <w:szCs w:val="24"/>
        </w:rPr>
        <w:t>the CF Conventions</w:t>
      </w:r>
      <w:r>
        <w:rPr>
          <w:rFonts w:ascii="Times New Roman" w:hAnsi="Times New Roman" w:cs="Times New Roman"/>
          <w:sz w:val="24"/>
          <w:szCs w:val="24"/>
        </w:rPr>
        <w:t xml:space="preserve"> </w:t>
      </w:r>
      <w:hyperlink r:id="rId10" w:history="1">
        <w:r w:rsidRPr="00F934AE">
          <w:rPr>
            <w:rStyle w:val="Hyperlink"/>
            <w:rFonts w:ascii="Times New Roman" w:hAnsi="Times New Roman" w:cs="Times New Roman"/>
            <w:sz w:val="24"/>
            <w:szCs w:val="24"/>
          </w:rPr>
          <w:t>https://github.com/cf-convention/cf-conventions/issues/191</w:t>
        </w:r>
      </w:hyperlink>
      <w:r>
        <w:rPr>
          <w:rFonts w:ascii="Times New Roman" w:hAnsi="Times New Roman" w:cs="Times New Roman"/>
          <w:sz w:val="24"/>
          <w:szCs w:val="24"/>
        </w:rPr>
        <w:t xml:space="preserve"> (30 Aug 2019)</w:t>
      </w:r>
    </w:p>
    <w:p w:rsidR="00A57DA4" w:rsidRDefault="002256E7" w:rsidP="00456F30">
      <w:pPr>
        <w:ind w:left="360"/>
        <w:rPr>
          <w:rFonts w:ascii="Times New Roman" w:hAnsi="Times New Roman" w:cs="Times New Roman"/>
          <w:sz w:val="24"/>
          <w:szCs w:val="24"/>
        </w:rPr>
      </w:pPr>
      <w:r>
        <w:rPr>
          <w:rFonts w:ascii="Times New Roman" w:hAnsi="Times New Roman" w:cs="Times New Roman"/>
          <w:sz w:val="24"/>
          <w:szCs w:val="24"/>
        </w:rPr>
        <w:t xml:space="preserve">[3] </w:t>
      </w:r>
      <w:r w:rsidRPr="00A57DA4">
        <w:rPr>
          <w:rFonts w:ascii="Times New Roman" w:hAnsi="Times New Roman" w:cs="Times New Roman"/>
          <w:sz w:val="24"/>
          <w:szCs w:val="24"/>
        </w:rPr>
        <w:t>Longitude and Latitude not required for projected coordinates</w:t>
      </w:r>
      <w:r>
        <w:rPr>
          <w:rFonts w:ascii="Times New Roman" w:hAnsi="Times New Roman" w:cs="Times New Roman"/>
          <w:sz w:val="24"/>
          <w:szCs w:val="24"/>
        </w:rPr>
        <w:t xml:space="preserve"> </w:t>
      </w:r>
      <w:hyperlink r:id="rId11" w:history="1">
        <w:r w:rsidRPr="00F934AE">
          <w:rPr>
            <w:rStyle w:val="Hyperlink"/>
            <w:rFonts w:ascii="Times New Roman" w:hAnsi="Times New Roman" w:cs="Times New Roman"/>
            <w:sz w:val="24"/>
            <w:szCs w:val="24"/>
          </w:rPr>
          <w:t>https://github.com/cf-convention/cf-conventions/pull/133</w:t>
        </w:r>
      </w:hyperlink>
      <w:r>
        <w:rPr>
          <w:rFonts w:ascii="Times New Roman" w:hAnsi="Times New Roman" w:cs="Times New Roman"/>
          <w:sz w:val="24"/>
          <w:szCs w:val="24"/>
        </w:rPr>
        <w:t xml:space="preserve"> (30 Aug 2019)</w:t>
      </w:r>
    </w:p>
    <w:p w:rsidR="00A57DA4" w:rsidRDefault="002256E7" w:rsidP="00456F30">
      <w:pPr>
        <w:ind w:left="360"/>
        <w:rPr>
          <w:rFonts w:ascii="Times New Roman" w:hAnsi="Times New Roman" w:cs="Times New Roman"/>
          <w:sz w:val="24"/>
          <w:szCs w:val="24"/>
        </w:rPr>
      </w:pPr>
      <w:r>
        <w:rPr>
          <w:rFonts w:ascii="Times New Roman" w:hAnsi="Times New Roman" w:cs="Times New Roman"/>
          <w:sz w:val="24"/>
          <w:szCs w:val="24"/>
        </w:rPr>
        <w:t xml:space="preserve">[4] Encoding of Swath Data in the Climate and Forecast Convention </w:t>
      </w:r>
      <w:hyperlink r:id="rId12" w:history="1">
        <w:r w:rsidRPr="00F934AE">
          <w:rPr>
            <w:rStyle w:val="Hyperlink"/>
            <w:rFonts w:ascii="Times New Roman" w:hAnsi="Times New Roman" w:cs="Times New Roman"/>
            <w:sz w:val="24"/>
            <w:szCs w:val="24"/>
          </w:rPr>
          <w:t>https://github.com/Unidata/EC-netCDF-CF/blob/master/swath/swath.adoc</w:t>
        </w:r>
      </w:hyperlink>
      <w:r>
        <w:rPr>
          <w:rFonts w:ascii="Times New Roman" w:hAnsi="Times New Roman" w:cs="Times New Roman"/>
          <w:sz w:val="24"/>
          <w:szCs w:val="24"/>
        </w:rPr>
        <w:t xml:space="preserve"> (30 Aug 2019)</w:t>
      </w:r>
    </w:p>
    <w:p w:rsidR="00FB70BD" w:rsidRDefault="002256E7" w:rsidP="00456F30">
      <w:pPr>
        <w:ind w:left="360"/>
        <w:rPr>
          <w:rFonts w:ascii="Times New Roman" w:hAnsi="Times New Roman" w:cs="Times New Roman"/>
          <w:sz w:val="24"/>
          <w:szCs w:val="24"/>
        </w:rPr>
      </w:pPr>
      <w:r>
        <w:rPr>
          <w:rFonts w:ascii="Times New Roman" w:hAnsi="Times New Roman" w:cs="Times New Roman"/>
          <w:sz w:val="24"/>
          <w:szCs w:val="24"/>
        </w:rPr>
        <w:t xml:space="preserve">[5] </w:t>
      </w:r>
      <w:r w:rsidRPr="00FB70BD">
        <w:rPr>
          <w:rFonts w:ascii="Times New Roman" w:hAnsi="Times New Roman" w:cs="Times New Roman"/>
          <w:sz w:val="24"/>
          <w:szCs w:val="24"/>
        </w:rPr>
        <w:t>Use of netCDF-4 data types in CF-2 files</w:t>
      </w:r>
      <w:r>
        <w:rPr>
          <w:rFonts w:ascii="Times New Roman" w:hAnsi="Times New Roman" w:cs="Times New Roman"/>
          <w:sz w:val="24"/>
          <w:szCs w:val="24"/>
        </w:rPr>
        <w:t xml:space="preserve"> </w:t>
      </w:r>
      <w:hyperlink r:id="rId13" w:history="1">
        <w:r w:rsidRPr="00F934AE">
          <w:rPr>
            <w:rStyle w:val="Hyperlink"/>
            <w:rFonts w:ascii="Times New Roman" w:hAnsi="Times New Roman" w:cs="Times New Roman"/>
            <w:sz w:val="24"/>
            <w:szCs w:val="24"/>
          </w:rPr>
          <w:t>https://github.com/diwg/cf2/blob/maste</w:t>
        </w:r>
        <w:r w:rsidRPr="00F934AE">
          <w:rPr>
            <w:rStyle w:val="Hyperlink"/>
            <w:rFonts w:ascii="Times New Roman" w:hAnsi="Times New Roman" w:cs="Times New Roman"/>
            <w:sz w:val="24"/>
            <w:szCs w:val="24"/>
          </w:rPr>
          <w:t>r/types/new-types.adoc</w:t>
        </w:r>
      </w:hyperlink>
      <w:r>
        <w:rPr>
          <w:rFonts w:ascii="Times New Roman" w:hAnsi="Times New Roman" w:cs="Times New Roman"/>
          <w:sz w:val="24"/>
          <w:szCs w:val="24"/>
        </w:rPr>
        <w:t xml:space="preserve"> (30 Aug 2019)</w:t>
      </w:r>
    </w:p>
    <w:p w:rsidR="00713DD4" w:rsidRDefault="002256E7" w:rsidP="00456F30">
      <w:pPr>
        <w:ind w:left="360"/>
        <w:rPr>
          <w:rFonts w:ascii="Times New Roman" w:hAnsi="Times New Roman" w:cs="Times New Roman"/>
          <w:sz w:val="24"/>
          <w:szCs w:val="24"/>
        </w:rPr>
      </w:pPr>
      <w:r>
        <w:rPr>
          <w:rFonts w:ascii="Times New Roman" w:hAnsi="Times New Roman" w:cs="Times New Roman"/>
          <w:sz w:val="24"/>
          <w:szCs w:val="24"/>
        </w:rPr>
        <w:t xml:space="preserve">[6] </w:t>
      </w:r>
      <w:r w:rsidRPr="00713DD4">
        <w:rPr>
          <w:rFonts w:ascii="Times New Roman" w:hAnsi="Times New Roman" w:cs="Times New Roman"/>
          <w:sz w:val="24"/>
          <w:szCs w:val="24"/>
        </w:rPr>
        <w:t>Proposal for best practice on encoding netCDF data products in satellite viewing geometry</w:t>
      </w:r>
      <w:r>
        <w:rPr>
          <w:rFonts w:ascii="Times New Roman" w:hAnsi="Times New Roman" w:cs="Times New Roman"/>
          <w:sz w:val="24"/>
          <w:szCs w:val="24"/>
        </w:rPr>
        <w:t xml:space="preserve"> </w:t>
      </w:r>
      <w:hyperlink r:id="rId14" w:history="1">
        <w:r w:rsidRPr="00F934AE">
          <w:rPr>
            <w:rStyle w:val="Hyperlink"/>
            <w:rFonts w:ascii="Times New Roman" w:hAnsi="Times New Roman" w:cs="Times New Roman"/>
            <w:sz w:val="24"/>
            <w:szCs w:val="24"/>
          </w:rPr>
          <w:t>https://www.cgms-info.org/Agendas/WP/CGMS-47-EUME</w:t>
        </w:r>
        <w:r w:rsidRPr="00F934AE">
          <w:rPr>
            <w:rStyle w:val="Hyperlink"/>
            <w:rFonts w:ascii="Times New Roman" w:hAnsi="Times New Roman" w:cs="Times New Roman"/>
            <w:sz w:val="24"/>
            <w:szCs w:val="24"/>
          </w:rPr>
          <w:t>TSAT-WP-07</w:t>
        </w:r>
      </w:hyperlink>
      <w:r>
        <w:rPr>
          <w:rFonts w:ascii="Times New Roman" w:hAnsi="Times New Roman" w:cs="Times New Roman"/>
          <w:sz w:val="24"/>
          <w:szCs w:val="24"/>
        </w:rPr>
        <w:t xml:space="preserve"> (30 Aug 2019)</w:t>
      </w:r>
    </w:p>
    <w:p w:rsidR="00D72EEE" w:rsidRPr="00456F30" w:rsidRDefault="002256E7" w:rsidP="00456F30">
      <w:pPr>
        <w:ind w:left="360"/>
        <w:rPr>
          <w:rFonts w:ascii="Times New Roman" w:hAnsi="Times New Roman" w:cs="Times New Roman"/>
          <w:sz w:val="24"/>
          <w:szCs w:val="24"/>
        </w:rPr>
      </w:pPr>
      <w:r>
        <w:rPr>
          <w:rFonts w:ascii="Times New Roman" w:hAnsi="Times New Roman" w:cs="Times New Roman"/>
          <w:sz w:val="24"/>
          <w:szCs w:val="24"/>
        </w:rPr>
        <w:t xml:space="preserve">[7] 2019 CF Workshop – Summary and Next Steps </w:t>
      </w:r>
      <w:hyperlink r:id="rId15" w:history="1">
        <w:r w:rsidRPr="00F934AE">
          <w:rPr>
            <w:rStyle w:val="Hyperlink"/>
            <w:rFonts w:ascii="Times New Roman" w:hAnsi="Times New Roman" w:cs="Times New Roman"/>
            <w:sz w:val="24"/>
            <w:szCs w:val="24"/>
          </w:rPr>
          <w:t>https://docs.google.com/document/d/1QfN6bq-IzIDYIwjFPRRQJMJZVHoFZrth8k53PdTaiP4/edit</w:t>
        </w:r>
      </w:hyperlink>
      <w:r>
        <w:rPr>
          <w:rFonts w:ascii="Times New Roman" w:hAnsi="Times New Roman" w:cs="Times New Roman"/>
          <w:sz w:val="24"/>
          <w:szCs w:val="24"/>
        </w:rPr>
        <w:t xml:space="preserve"> (30 Aug 2019)</w:t>
      </w:r>
    </w:p>
    <w:p w:rsidR="00A25CFC" w:rsidRDefault="002256E7" w:rsidP="00A25CFC">
      <w:pPr>
        <w:pStyle w:val="Heading2"/>
      </w:pPr>
      <w:r>
        <w:t xml:space="preserve">Recommended Text </w:t>
      </w:r>
    </w:p>
    <w:p w:rsidR="00E67F3B" w:rsidRDefault="002256E7" w:rsidP="00BE77A2">
      <w:r>
        <w:t xml:space="preserve">The use of the CF Conventions for operational purposes by the satellite data community would have many advantages. However, the Conventions were not developed with this community as a primary user in mind, and therefore </w:t>
      </w:r>
      <w:r>
        <w:t>several issues stand in the way of a full alignment of the needs of satellite users with the capabilities offered by the CF Conventions.</w:t>
      </w:r>
    </w:p>
    <w:p w:rsidR="00E67F3B" w:rsidRDefault="002256E7" w:rsidP="00BE77A2">
      <w:r>
        <w:t>Progress has been made in recent years to converge both the CF Conventions to accommodate the needs of satellite users,</w:t>
      </w:r>
      <w:r>
        <w:t xml:space="preserve"> as well as to align the practices of data producers with the CF Conventions. Generally the CF Community has been receptive to efforts from the satellite community to extend the Conventions so that the necessary use cases are fulfilled.</w:t>
      </w:r>
    </w:p>
    <w:p w:rsidR="00F8649F" w:rsidRPr="00BE77A2" w:rsidRDefault="002256E7" w:rsidP="00F8649F">
      <w:r>
        <w:lastRenderedPageBreak/>
        <w:t xml:space="preserve">Much remains to be </w:t>
      </w:r>
      <w:r>
        <w:t>done in order to allow the satellite data community to make full use of the CF Conventions. Some of this will require collaboration with the CF Community, and some of the work will likely be done in the frame of other initiatives, e.g. internally or in mul</w:t>
      </w:r>
      <w:r>
        <w:t xml:space="preserve">tilateral cooperation. Recent experience shows that this is achievable, although time must be invested in order to make all changes such that the CF Conventions evolve so that they remain cohesive and straightforward. </w:t>
      </w:r>
    </w:p>
    <w:p w:rsidR="00F8649F" w:rsidRPr="00BE77A2" w:rsidRDefault="002256E7" w:rsidP="00F8649F">
      <w:pPr>
        <w:jc w:val="center"/>
      </w:pPr>
      <w:r w:rsidRPr="00BE77A2">
        <w:t>--------------------</w:t>
      </w:r>
    </w:p>
    <w:sectPr w:rsidR="00F8649F" w:rsidRPr="00BE77A2" w:rsidSect="00BA350D">
      <w:headerReference w:type="default" r:id="rId16"/>
      <w:head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256E7">
      <w:pPr>
        <w:spacing w:after="0" w:line="240" w:lineRule="auto"/>
      </w:pPr>
      <w:r>
        <w:separator/>
      </w:r>
    </w:p>
  </w:endnote>
  <w:endnote w:type="continuationSeparator" w:id="0">
    <w:p w:rsidR="00000000" w:rsidRDefault="00225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256E7">
      <w:pPr>
        <w:spacing w:after="0" w:line="240" w:lineRule="auto"/>
      </w:pPr>
      <w:r>
        <w:separator/>
      </w:r>
    </w:p>
  </w:footnote>
  <w:footnote w:type="continuationSeparator" w:id="0">
    <w:p w:rsidR="00000000" w:rsidRDefault="002256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2256E7">
    <w:pPr>
      <w:pStyle w:val="Header"/>
      <w:jc w:val="center"/>
    </w:pPr>
    <w:r w:rsidRPr="00182276">
      <w:t xml:space="preserve">Agenda Item. [1] (Page </w:t>
    </w:r>
    <w:sdt>
      <w:sdtPr>
        <w:id w:val="-901051862"/>
        <w:docPartObj>
          <w:docPartGallery w:val="Page Numbers (Top of Page)"/>
          <w:docPartUnique/>
        </w:docPartObj>
      </w:sdtPr>
      <w:sdtEndPr>
        <w:rPr>
          <w:noProof/>
        </w:rPr>
      </w:sdtEndPr>
      <w:sdtContent>
        <w:r w:rsidRPr="00182276">
          <w:fldChar w:fldCharType="begin"/>
        </w:r>
        <w:r w:rsidRPr="00182276">
          <w:instrText xml:space="preserve"> PAGE   \* MERGEFORMAT </w:instrText>
        </w:r>
        <w:r w:rsidRPr="00182276">
          <w:fldChar w:fldCharType="separate"/>
        </w:r>
        <w:r>
          <w:rPr>
            <w:noProof/>
          </w:rPr>
          <w:t>2</w:t>
        </w:r>
        <w:r w:rsidRPr="00182276">
          <w:rPr>
            <w:noProof/>
          </w:rPr>
          <w:fldChar w:fldCharType="end"/>
        </w:r>
        <w:r w:rsidRPr="00182276">
          <w:rPr>
            <w:noProof/>
          </w:rPr>
          <w:t>)</w:t>
        </w:r>
      </w:sdtContent>
    </w:sdt>
  </w:p>
  <w:p w:rsidR="00785D74" w:rsidRDefault="002256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553739" w:rsidTr="00BA350D">
      <w:trPr>
        <w:cantSplit/>
        <w:trHeight w:val="1438"/>
      </w:trPr>
      <w:tc>
        <w:tcPr>
          <w:tcW w:w="4548" w:type="dxa"/>
          <w:vAlign w:val="center"/>
        </w:tcPr>
        <w:p w:rsidR="00BA350D" w:rsidRPr="00683FE2" w:rsidRDefault="002256E7"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2256E7" w:rsidP="00397DA5">
          <w:pPr>
            <w:shd w:val="solid" w:color="FFFFFF" w:fill="FFFFFF"/>
            <w:spacing w:before="240" w:after="0" w:line="240" w:lineRule="atLeast"/>
          </w:pPr>
          <w:r>
            <w:object w:dxaOrig="5488" w:dyaOrig="11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4pt;height:56.4pt" o:ole="">
                <v:imagedata r:id="rId1" o:title=""/>
              </v:shape>
              <o:OLEObject Type="Embed" ProgID="PBrush" ShapeID="_x0000_i1025" DrawAspect="Content" ObjectID="_1628684199" r:id="rId2"/>
            </w:object>
          </w:r>
        </w:p>
      </w:tc>
    </w:tr>
    <w:tr w:rsidR="00553739" w:rsidTr="00BA350D">
      <w:trPr>
        <w:cantSplit/>
      </w:trPr>
      <w:tc>
        <w:tcPr>
          <w:tcW w:w="6228" w:type="dxa"/>
          <w:gridSpan w:val="2"/>
          <w:tcBorders>
            <w:top w:val="single" w:sz="12" w:space="0" w:color="auto"/>
          </w:tcBorders>
        </w:tcPr>
        <w:p w:rsidR="00BA350D" w:rsidRPr="00812884" w:rsidRDefault="002256E7"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2256E7" w:rsidP="00397DA5">
          <w:pPr>
            <w:shd w:val="solid" w:color="FFFFFF" w:fill="FFFFFF"/>
            <w:spacing w:after="48" w:line="240" w:lineRule="atLeast"/>
          </w:pPr>
        </w:p>
      </w:tc>
    </w:tr>
    <w:tr w:rsidR="00553739" w:rsidTr="00BA350D">
      <w:trPr>
        <w:cantSplit/>
        <w:trHeight w:val="312"/>
      </w:trPr>
      <w:tc>
        <w:tcPr>
          <w:tcW w:w="6228" w:type="dxa"/>
          <w:gridSpan w:val="2"/>
          <w:vMerge w:val="restart"/>
        </w:tcPr>
        <w:p w:rsidR="001259A1" w:rsidRDefault="002256E7" w:rsidP="005F0C8B">
          <w:pPr>
            <w:shd w:val="solid" w:color="FFFFFF" w:fill="FFFFFF"/>
            <w:spacing w:after="240"/>
            <w:ind w:firstLine="36"/>
            <w:rPr>
              <w:rFonts w:ascii="Times New Roman" w:hAnsi="Times New Roman" w:cs="Times New Roman"/>
              <w:b/>
              <w:sz w:val="28"/>
              <w:szCs w:val="20"/>
            </w:rPr>
          </w:pPr>
          <w:r>
            <w:rPr>
              <w:rFonts w:ascii="Times New Roman" w:hAnsi="Times New Roman" w:cs="Times New Roman"/>
              <w:b/>
              <w:sz w:val="28"/>
              <w:szCs w:val="20"/>
            </w:rPr>
            <w:t>netCDF CF conventions for WMO data exchange</w:t>
          </w:r>
        </w:p>
        <w:p w:rsidR="00BA350D" w:rsidRDefault="002256E7" w:rsidP="001259A1">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19-20 September 2019</w:t>
          </w:r>
        </w:p>
        <w:p w:rsidR="0013270C" w:rsidRPr="00BA350D" w:rsidRDefault="002256E7" w:rsidP="00600C92">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EUMETSAT (Daniel</w:t>
          </w:r>
          <w:r>
            <w:rPr>
              <w:rFonts w:ascii="Times New Roman" w:hAnsi="Times New Roman" w:cs="Times New Roman"/>
              <w:sz w:val="28"/>
              <w:szCs w:val="20"/>
            </w:rPr>
            <w:t xml:space="preserve"> Lee)</w:t>
          </w:r>
        </w:p>
      </w:tc>
      <w:tc>
        <w:tcPr>
          <w:tcW w:w="3851" w:type="dxa"/>
        </w:tcPr>
        <w:p w:rsidR="00BA350D" w:rsidRPr="009D716E" w:rsidRDefault="002256E7" w:rsidP="00182276">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CF workshop</w:t>
          </w:r>
          <w:r w:rsidRPr="009D716E">
            <w:rPr>
              <w:rFonts w:ascii="Times New Roman" w:hAnsi="Times New Roman" w:cs="Times New Roman"/>
              <w:b/>
              <w:bCs/>
              <w:sz w:val="28"/>
              <w:szCs w:val="20"/>
              <w:lang w:eastAsia="zh-CN"/>
            </w:rPr>
            <w:br/>
            <w:t>Agenda Item [</w:t>
          </w:r>
          <w:r>
            <w:rPr>
              <w:rFonts w:ascii="Times New Roman" w:hAnsi="Times New Roman" w:cs="Times New Roman"/>
              <w:b/>
              <w:bCs/>
              <w:sz w:val="28"/>
              <w:szCs w:val="20"/>
              <w:lang w:eastAsia="zh-CN"/>
            </w:rPr>
            <w:t>1</w:t>
          </w:r>
          <w:r w:rsidRPr="009D716E">
            <w:rPr>
              <w:rFonts w:ascii="Times New Roman" w:hAnsi="Times New Roman" w:cs="Times New Roman"/>
              <w:b/>
              <w:bCs/>
              <w:sz w:val="28"/>
              <w:szCs w:val="20"/>
              <w:lang w:eastAsia="zh-CN"/>
            </w:rPr>
            <w:t>]</w:t>
          </w:r>
        </w:p>
      </w:tc>
    </w:tr>
    <w:tr w:rsidR="00553739" w:rsidTr="00BA350D">
      <w:trPr>
        <w:cantSplit/>
        <w:trHeight w:val="81"/>
      </w:trPr>
      <w:tc>
        <w:tcPr>
          <w:tcW w:w="6228" w:type="dxa"/>
          <w:gridSpan w:val="2"/>
          <w:vMerge/>
        </w:tcPr>
        <w:p w:rsidR="00BA350D" w:rsidRPr="009D716E" w:rsidRDefault="002256E7"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2256E7" w:rsidP="002256E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 xml:space="preserve">30 August </w:t>
          </w:r>
          <w:r w:rsidRPr="0013270C">
            <w:rPr>
              <w:rFonts w:ascii="Times New Roman" w:hAnsi="Times New Roman" w:cs="Times New Roman"/>
              <w:b/>
              <w:bCs/>
              <w:sz w:val="28"/>
              <w:szCs w:val="20"/>
              <w:lang w:eastAsia="zh-CN"/>
            </w:rPr>
            <w:t>201</w:t>
          </w:r>
          <w:r>
            <w:rPr>
              <w:rFonts w:ascii="Times New Roman" w:hAnsi="Times New Roman" w:cs="Times New Roman"/>
              <w:b/>
              <w:bCs/>
              <w:sz w:val="28"/>
              <w:szCs w:val="20"/>
              <w:lang w:eastAsia="zh-CN"/>
            </w:rPr>
            <w:t>9</w:t>
          </w:r>
        </w:p>
      </w:tc>
    </w:tr>
  </w:tbl>
  <w:p w:rsidR="00BA350D" w:rsidRDefault="002256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A09FF"/>
    <w:multiLevelType w:val="hybridMultilevel"/>
    <w:tmpl w:val="2E283918"/>
    <w:lvl w:ilvl="0" w:tplc="6C3CB176">
      <w:start w:val="1"/>
      <w:numFmt w:val="lowerLetter"/>
      <w:lvlText w:val="%1."/>
      <w:lvlJc w:val="left"/>
      <w:pPr>
        <w:ind w:left="720" w:hanging="360"/>
      </w:pPr>
      <w:rPr>
        <w:rFonts w:hint="default"/>
      </w:rPr>
    </w:lvl>
    <w:lvl w:ilvl="1" w:tplc="B2DAEDEE" w:tentative="1">
      <w:start w:val="1"/>
      <w:numFmt w:val="bullet"/>
      <w:lvlText w:val="o"/>
      <w:lvlJc w:val="left"/>
      <w:pPr>
        <w:ind w:left="1440" w:hanging="360"/>
      </w:pPr>
      <w:rPr>
        <w:rFonts w:ascii="Courier New" w:hAnsi="Courier New" w:cs="Courier New" w:hint="default"/>
      </w:rPr>
    </w:lvl>
    <w:lvl w:ilvl="2" w:tplc="8B420DA4" w:tentative="1">
      <w:start w:val="1"/>
      <w:numFmt w:val="bullet"/>
      <w:lvlText w:val=""/>
      <w:lvlJc w:val="left"/>
      <w:pPr>
        <w:ind w:left="2160" w:hanging="360"/>
      </w:pPr>
      <w:rPr>
        <w:rFonts w:ascii="Wingdings" w:hAnsi="Wingdings" w:hint="default"/>
      </w:rPr>
    </w:lvl>
    <w:lvl w:ilvl="3" w:tplc="C80C2D0C" w:tentative="1">
      <w:start w:val="1"/>
      <w:numFmt w:val="bullet"/>
      <w:lvlText w:val=""/>
      <w:lvlJc w:val="left"/>
      <w:pPr>
        <w:ind w:left="2880" w:hanging="360"/>
      </w:pPr>
      <w:rPr>
        <w:rFonts w:ascii="Symbol" w:hAnsi="Symbol" w:hint="default"/>
      </w:rPr>
    </w:lvl>
    <w:lvl w:ilvl="4" w:tplc="903A6A1E" w:tentative="1">
      <w:start w:val="1"/>
      <w:numFmt w:val="bullet"/>
      <w:lvlText w:val="o"/>
      <w:lvlJc w:val="left"/>
      <w:pPr>
        <w:ind w:left="3600" w:hanging="360"/>
      </w:pPr>
      <w:rPr>
        <w:rFonts w:ascii="Courier New" w:hAnsi="Courier New" w:cs="Courier New" w:hint="default"/>
      </w:rPr>
    </w:lvl>
    <w:lvl w:ilvl="5" w:tplc="815E60D2" w:tentative="1">
      <w:start w:val="1"/>
      <w:numFmt w:val="bullet"/>
      <w:lvlText w:val=""/>
      <w:lvlJc w:val="left"/>
      <w:pPr>
        <w:ind w:left="4320" w:hanging="360"/>
      </w:pPr>
      <w:rPr>
        <w:rFonts w:ascii="Wingdings" w:hAnsi="Wingdings" w:hint="default"/>
      </w:rPr>
    </w:lvl>
    <w:lvl w:ilvl="6" w:tplc="ED625C64" w:tentative="1">
      <w:start w:val="1"/>
      <w:numFmt w:val="bullet"/>
      <w:lvlText w:val=""/>
      <w:lvlJc w:val="left"/>
      <w:pPr>
        <w:ind w:left="5040" w:hanging="360"/>
      </w:pPr>
      <w:rPr>
        <w:rFonts w:ascii="Symbol" w:hAnsi="Symbol" w:hint="default"/>
      </w:rPr>
    </w:lvl>
    <w:lvl w:ilvl="7" w:tplc="C5084F14" w:tentative="1">
      <w:start w:val="1"/>
      <w:numFmt w:val="bullet"/>
      <w:lvlText w:val="o"/>
      <w:lvlJc w:val="left"/>
      <w:pPr>
        <w:ind w:left="5760" w:hanging="360"/>
      </w:pPr>
      <w:rPr>
        <w:rFonts w:ascii="Courier New" w:hAnsi="Courier New" w:cs="Courier New" w:hint="default"/>
      </w:rPr>
    </w:lvl>
    <w:lvl w:ilvl="8" w:tplc="130AE2EA" w:tentative="1">
      <w:start w:val="1"/>
      <w:numFmt w:val="bullet"/>
      <w:lvlText w:val=""/>
      <w:lvlJc w:val="left"/>
      <w:pPr>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69634B1"/>
    <w:multiLevelType w:val="hybridMultilevel"/>
    <w:tmpl w:val="D2686956"/>
    <w:lvl w:ilvl="0" w:tplc="88E06F68">
      <w:start w:val="2"/>
      <w:numFmt w:val="bullet"/>
      <w:lvlText w:val="-"/>
      <w:lvlJc w:val="left"/>
      <w:pPr>
        <w:ind w:left="720" w:hanging="360"/>
      </w:pPr>
      <w:rPr>
        <w:rFonts w:ascii="Calibri" w:eastAsiaTheme="minorHAnsi" w:hAnsi="Calibri" w:cs="Calibri" w:hint="default"/>
      </w:rPr>
    </w:lvl>
    <w:lvl w:ilvl="1" w:tplc="536EF4C2" w:tentative="1">
      <w:start w:val="1"/>
      <w:numFmt w:val="bullet"/>
      <w:lvlText w:val="o"/>
      <w:lvlJc w:val="left"/>
      <w:pPr>
        <w:ind w:left="1440" w:hanging="360"/>
      </w:pPr>
      <w:rPr>
        <w:rFonts w:ascii="Courier New" w:hAnsi="Courier New" w:cs="Courier New" w:hint="default"/>
      </w:rPr>
    </w:lvl>
    <w:lvl w:ilvl="2" w:tplc="51DCF59E" w:tentative="1">
      <w:start w:val="1"/>
      <w:numFmt w:val="bullet"/>
      <w:lvlText w:val=""/>
      <w:lvlJc w:val="left"/>
      <w:pPr>
        <w:ind w:left="2160" w:hanging="360"/>
      </w:pPr>
      <w:rPr>
        <w:rFonts w:ascii="Wingdings" w:hAnsi="Wingdings" w:hint="default"/>
      </w:rPr>
    </w:lvl>
    <w:lvl w:ilvl="3" w:tplc="75FE101E" w:tentative="1">
      <w:start w:val="1"/>
      <w:numFmt w:val="bullet"/>
      <w:lvlText w:val=""/>
      <w:lvlJc w:val="left"/>
      <w:pPr>
        <w:ind w:left="2880" w:hanging="360"/>
      </w:pPr>
      <w:rPr>
        <w:rFonts w:ascii="Symbol" w:hAnsi="Symbol" w:hint="default"/>
      </w:rPr>
    </w:lvl>
    <w:lvl w:ilvl="4" w:tplc="B6264094" w:tentative="1">
      <w:start w:val="1"/>
      <w:numFmt w:val="bullet"/>
      <w:lvlText w:val="o"/>
      <w:lvlJc w:val="left"/>
      <w:pPr>
        <w:ind w:left="3600" w:hanging="360"/>
      </w:pPr>
      <w:rPr>
        <w:rFonts w:ascii="Courier New" w:hAnsi="Courier New" w:cs="Courier New" w:hint="default"/>
      </w:rPr>
    </w:lvl>
    <w:lvl w:ilvl="5" w:tplc="D8245CFC" w:tentative="1">
      <w:start w:val="1"/>
      <w:numFmt w:val="bullet"/>
      <w:lvlText w:val=""/>
      <w:lvlJc w:val="left"/>
      <w:pPr>
        <w:ind w:left="4320" w:hanging="360"/>
      </w:pPr>
      <w:rPr>
        <w:rFonts w:ascii="Wingdings" w:hAnsi="Wingdings" w:hint="default"/>
      </w:rPr>
    </w:lvl>
    <w:lvl w:ilvl="6" w:tplc="9ACC28AA" w:tentative="1">
      <w:start w:val="1"/>
      <w:numFmt w:val="bullet"/>
      <w:lvlText w:val=""/>
      <w:lvlJc w:val="left"/>
      <w:pPr>
        <w:ind w:left="5040" w:hanging="360"/>
      </w:pPr>
      <w:rPr>
        <w:rFonts w:ascii="Symbol" w:hAnsi="Symbol" w:hint="default"/>
      </w:rPr>
    </w:lvl>
    <w:lvl w:ilvl="7" w:tplc="45D2FCE8" w:tentative="1">
      <w:start w:val="1"/>
      <w:numFmt w:val="bullet"/>
      <w:lvlText w:val="o"/>
      <w:lvlJc w:val="left"/>
      <w:pPr>
        <w:ind w:left="5760" w:hanging="360"/>
      </w:pPr>
      <w:rPr>
        <w:rFonts w:ascii="Courier New" w:hAnsi="Courier New" w:cs="Courier New" w:hint="default"/>
      </w:rPr>
    </w:lvl>
    <w:lvl w:ilvl="8" w:tplc="03123504" w:tentative="1">
      <w:start w:val="1"/>
      <w:numFmt w:val="bullet"/>
      <w:lvlText w:val=""/>
      <w:lvlJc w:val="left"/>
      <w:pPr>
        <w:ind w:left="6480" w:hanging="360"/>
      </w:pPr>
      <w:rPr>
        <w:rFonts w:ascii="Wingdings" w:hAnsi="Wingdings" w:hint="default"/>
      </w:rPr>
    </w:lvl>
  </w:abstractNum>
  <w:abstractNum w:abstractNumId="3">
    <w:nsid w:val="582130C5"/>
    <w:multiLevelType w:val="hybridMultilevel"/>
    <w:tmpl w:val="4BB022EC"/>
    <w:lvl w:ilvl="0" w:tplc="1A22F7D4">
      <w:start w:val="1"/>
      <w:numFmt w:val="bullet"/>
      <w:lvlText w:val=""/>
      <w:lvlJc w:val="left"/>
      <w:pPr>
        <w:ind w:left="720" w:hanging="360"/>
      </w:pPr>
      <w:rPr>
        <w:rFonts w:ascii="Symbol" w:hAnsi="Symbol" w:hint="default"/>
      </w:rPr>
    </w:lvl>
    <w:lvl w:ilvl="1" w:tplc="1180B44C" w:tentative="1">
      <w:start w:val="1"/>
      <w:numFmt w:val="bullet"/>
      <w:lvlText w:val="o"/>
      <w:lvlJc w:val="left"/>
      <w:pPr>
        <w:ind w:left="1440" w:hanging="360"/>
      </w:pPr>
      <w:rPr>
        <w:rFonts w:ascii="Courier New" w:hAnsi="Courier New" w:cs="Courier New" w:hint="default"/>
      </w:rPr>
    </w:lvl>
    <w:lvl w:ilvl="2" w:tplc="5CD8400E" w:tentative="1">
      <w:start w:val="1"/>
      <w:numFmt w:val="bullet"/>
      <w:lvlText w:val=""/>
      <w:lvlJc w:val="left"/>
      <w:pPr>
        <w:ind w:left="2160" w:hanging="360"/>
      </w:pPr>
      <w:rPr>
        <w:rFonts w:ascii="Wingdings" w:hAnsi="Wingdings" w:hint="default"/>
      </w:rPr>
    </w:lvl>
    <w:lvl w:ilvl="3" w:tplc="D1867F52" w:tentative="1">
      <w:start w:val="1"/>
      <w:numFmt w:val="bullet"/>
      <w:lvlText w:val=""/>
      <w:lvlJc w:val="left"/>
      <w:pPr>
        <w:ind w:left="2880" w:hanging="360"/>
      </w:pPr>
      <w:rPr>
        <w:rFonts w:ascii="Symbol" w:hAnsi="Symbol" w:hint="default"/>
      </w:rPr>
    </w:lvl>
    <w:lvl w:ilvl="4" w:tplc="124E7D48" w:tentative="1">
      <w:start w:val="1"/>
      <w:numFmt w:val="bullet"/>
      <w:lvlText w:val="o"/>
      <w:lvlJc w:val="left"/>
      <w:pPr>
        <w:ind w:left="3600" w:hanging="360"/>
      </w:pPr>
      <w:rPr>
        <w:rFonts w:ascii="Courier New" w:hAnsi="Courier New" w:cs="Courier New" w:hint="default"/>
      </w:rPr>
    </w:lvl>
    <w:lvl w:ilvl="5" w:tplc="91E453EE" w:tentative="1">
      <w:start w:val="1"/>
      <w:numFmt w:val="bullet"/>
      <w:lvlText w:val=""/>
      <w:lvlJc w:val="left"/>
      <w:pPr>
        <w:ind w:left="4320" w:hanging="360"/>
      </w:pPr>
      <w:rPr>
        <w:rFonts w:ascii="Wingdings" w:hAnsi="Wingdings" w:hint="default"/>
      </w:rPr>
    </w:lvl>
    <w:lvl w:ilvl="6" w:tplc="2ECEE2DE" w:tentative="1">
      <w:start w:val="1"/>
      <w:numFmt w:val="bullet"/>
      <w:lvlText w:val=""/>
      <w:lvlJc w:val="left"/>
      <w:pPr>
        <w:ind w:left="5040" w:hanging="360"/>
      </w:pPr>
      <w:rPr>
        <w:rFonts w:ascii="Symbol" w:hAnsi="Symbol" w:hint="default"/>
      </w:rPr>
    </w:lvl>
    <w:lvl w:ilvl="7" w:tplc="09BE1B0C" w:tentative="1">
      <w:start w:val="1"/>
      <w:numFmt w:val="bullet"/>
      <w:lvlText w:val="o"/>
      <w:lvlJc w:val="left"/>
      <w:pPr>
        <w:ind w:left="5760" w:hanging="360"/>
      </w:pPr>
      <w:rPr>
        <w:rFonts w:ascii="Courier New" w:hAnsi="Courier New" w:cs="Courier New" w:hint="default"/>
      </w:rPr>
    </w:lvl>
    <w:lvl w:ilvl="8" w:tplc="1152C16A" w:tentative="1">
      <w:start w:val="1"/>
      <w:numFmt w:val="bullet"/>
      <w:lvlText w:val=""/>
      <w:lvlJc w:val="left"/>
      <w:pPr>
        <w:ind w:left="6480" w:hanging="360"/>
      </w:pPr>
      <w:rPr>
        <w:rFonts w:ascii="Wingdings" w:hAnsi="Wingdings" w:hint="default"/>
      </w:rPr>
    </w:lvl>
  </w:abstractNum>
  <w:abstractNum w:abstractNumId="4">
    <w:nsid w:val="58D06BFE"/>
    <w:multiLevelType w:val="hybridMultilevel"/>
    <w:tmpl w:val="2E283918"/>
    <w:lvl w:ilvl="0" w:tplc="7624A324">
      <w:start w:val="1"/>
      <w:numFmt w:val="lowerLetter"/>
      <w:lvlText w:val="%1."/>
      <w:lvlJc w:val="left"/>
      <w:pPr>
        <w:ind w:left="720" w:hanging="360"/>
      </w:pPr>
      <w:rPr>
        <w:rFonts w:hint="default"/>
      </w:rPr>
    </w:lvl>
    <w:lvl w:ilvl="1" w:tplc="17B4D584" w:tentative="1">
      <w:start w:val="1"/>
      <w:numFmt w:val="bullet"/>
      <w:lvlText w:val="o"/>
      <w:lvlJc w:val="left"/>
      <w:pPr>
        <w:ind w:left="1440" w:hanging="360"/>
      </w:pPr>
      <w:rPr>
        <w:rFonts w:ascii="Courier New" w:hAnsi="Courier New" w:cs="Courier New" w:hint="default"/>
      </w:rPr>
    </w:lvl>
    <w:lvl w:ilvl="2" w:tplc="B8A4E3FE" w:tentative="1">
      <w:start w:val="1"/>
      <w:numFmt w:val="bullet"/>
      <w:lvlText w:val=""/>
      <w:lvlJc w:val="left"/>
      <w:pPr>
        <w:ind w:left="2160" w:hanging="360"/>
      </w:pPr>
      <w:rPr>
        <w:rFonts w:ascii="Wingdings" w:hAnsi="Wingdings" w:hint="default"/>
      </w:rPr>
    </w:lvl>
    <w:lvl w:ilvl="3" w:tplc="4438A162" w:tentative="1">
      <w:start w:val="1"/>
      <w:numFmt w:val="bullet"/>
      <w:lvlText w:val=""/>
      <w:lvlJc w:val="left"/>
      <w:pPr>
        <w:ind w:left="2880" w:hanging="360"/>
      </w:pPr>
      <w:rPr>
        <w:rFonts w:ascii="Symbol" w:hAnsi="Symbol" w:hint="default"/>
      </w:rPr>
    </w:lvl>
    <w:lvl w:ilvl="4" w:tplc="D1648F2A" w:tentative="1">
      <w:start w:val="1"/>
      <w:numFmt w:val="bullet"/>
      <w:lvlText w:val="o"/>
      <w:lvlJc w:val="left"/>
      <w:pPr>
        <w:ind w:left="3600" w:hanging="360"/>
      </w:pPr>
      <w:rPr>
        <w:rFonts w:ascii="Courier New" w:hAnsi="Courier New" w:cs="Courier New" w:hint="default"/>
      </w:rPr>
    </w:lvl>
    <w:lvl w:ilvl="5" w:tplc="D9D2EE6E" w:tentative="1">
      <w:start w:val="1"/>
      <w:numFmt w:val="bullet"/>
      <w:lvlText w:val=""/>
      <w:lvlJc w:val="left"/>
      <w:pPr>
        <w:ind w:left="4320" w:hanging="360"/>
      </w:pPr>
      <w:rPr>
        <w:rFonts w:ascii="Wingdings" w:hAnsi="Wingdings" w:hint="default"/>
      </w:rPr>
    </w:lvl>
    <w:lvl w:ilvl="6" w:tplc="A12C99DC" w:tentative="1">
      <w:start w:val="1"/>
      <w:numFmt w:val="bullet"/>
      <w:lvlText w:val=""/>
      <w:lvlJc w:val="left"/>
      <w:pPr>
        <w:ind w:left="5040" w:hanging="360"/>
      </w:pPr>
      <w:rPr>
        <w:rFonts w:ascii="Symbol" w:hAnsi="Symbol" w:hint="default"/>
      </w:rPr>
    </w:lvl>
    <w:lvl w:ilvl="7" w:tplc="0CCC5D2C" w:tentative="1">
      <w:start w:val="1"/>
      <w:numFmt w:val="bullet"/>
      <w:lvlText w:val="o"/>
      <w:lvlJc w:val="left"/>
      <w:pPr>
        <w:ind w:left="5760" w:hanging="360"/>
      </w:pPr>
      <w:rPr>
        <w:rFonts w:ascii="Courier New" w:hAnsi="Courier New" w:cs="Courier New" w:hint="default"/>
      </w:rPr>
    </w:lvl>
    <w:lvl w:ilvl="8" w:tplc="B470D39C" w:tentative="1">
      <w:start w:val="1"/>
      <w:numFmt w:val="bullet"/>
      <w:lvlText w:val=""/>
      <w:lvlJc w:val="left"/>
      <w:pPr>
        <w:ind w:left="6480" w:hanging="360"/>
      </w:pPr>
      <w:rPr>
        <w:rFonts w:ascii="Wingdings" w:hAnsi="Wingdings" w:hint="default"/>
      </w:rPr>
    </w:lvl>
  </w:abstractNum>
  <w:abstractNum w:abstractNumId="5">
    <w:nsid w:val="5C2131F6"/>
    <w:multiLevelType w:val="hybridMultilevel"/>
    <w:tmpl w:val="F56A8D90"/>
    <w:lvl w:ilvl="0" w:tplc="FE40A2FA">
      <w:start w:val="1"/>
      <w:numFmt w:val="bullet"/>
      <w:lvlText w:val=""/>
      <w:lvlJc w:val="left"/>
      <w:pPr>
        <w:ind w:left="720" w:hanging="360"/>
      </w:pPr>
      <w:rPr>
        <w:rFonts w:ascii="Symbol" w:hAnsi="Symbol" w:hint="default"/>
      </w:rPr>
    </w:lvl>
    <w:lvl w:ilvl="1" w:tplc="E6CCDD1A" w:tentative="1">
      <w:start w:val="1"/>
      <w:numFmt w:val="bullet"/>
      <w:lvlText w:val="o"/>
      <w:lvlJc w:val="left"/>
      <w:pPr>
        <w:ind w:left="1440" w:hanging="360"/>
      </w:pPr>
      <w:rPr>
        <w:rFonts w:ascii="Courier New" w:hAnsi="Courier New" w:cs="Courier New" w:hint="default"/>
      </w:rPr>
    </w:lvl>
    <w:lvl w:ilvl="2" w:tplc="E42E7B50" w:tentative="1">
      <w:start w:val="1"/>
      <w:numFmt w:val="bullet"/>
      <w:lvlText w:val=""/>
      <w:lvlJc w:val="left"/>
      <w:pPr>
        <w:ind w:left="2160" w:hanging="360"/>
      </w:pPr>
      <w:rPr>
        <w:rFonts w:ascii="Wingdings" w:hAnsi="Wingdings" w:hint="default"/>
      </w:rPr>
    </w:lvl>
    <w:lvl w:ilvl="3" w:tplc="37DA336C" w:tentative="1">
      <w:start w:val="1"/>
      <w:numFmt w:val="bullet"/>
      <w:lvlText w:val=""/>
      <w:lvlJc w:val="left"/>
      <w:pPr>
        <w:ind w:left="2880" w:hanging="360"/>
      </w:pPr>
      <w:rPr>
        <w:rFonts w:ascii="Symbol" w:hAnsi="Symbol" w:hint="default"/>
      </w:rPr>
    </w:lvl>
    <w:lvl w:ilvl="4" w:tplc="47563BE0" w:tentative="1">
      <w:start w:val="1"/>
      <w:numFmt w:val="bullet"/>
      <w:lvlText w:val="o"/>
      <w:lvlJc w:val="left"/>
      <w:pPr>
        <w:ind w:left="3600" w:hanging="360"/>
      </w:pPr>
      <w:rPr>
        <w:rFonts w:ascii="Courier New" w:hAnsi="Courier New" w:cs="Courier New" w:hint="default"/>
      </w:rPr>
    </w:lvl>
    <w:lvl w:ilvl="5" w:tplc="49AE082E" w:tentative="1">
      <w:start w:val="1"/>
      <w:numFmt w:val="bullet"/>
      <w:lvlText w:val=""/>
      <w:lvlJc w:val="left"/>
      <w:pPr>
        <w:ind w:left="4320" w:hanging="360"/>
      </w:pPr>
      <w:rPr>
        <w:rFonts w:ascii="Wingdings" w:hAnsi="Wingdings" w:hint="default"/>
      </w:rPr>
    </w:lvl>
    <w:lvl w:ilvl="6" w:tplc="2E20E328" w:tentative="1">
      <w:start w:val="1"/>
      <w:numFmt w:val="bullet"/>
      <w:lvlText w:val=""/>
      <w:lvlJc w:val="left"/>
      <w:pPr>
        <w:ind w:left="5040" w:hanging="360"/>
      </w:pPr>
      <w:rPr>
        <w:rFonts w:ascii="Symbol" w:hAnsi="Symbol" w:hint="default"/>
      </w:rPr>
    </w:lvl>
    <w:lvl w:ilvl="7" w:tplc="090ED3BA" w:tentative="1">
      <w:start w:val="1"/>
      <w:numFmt w:val="bullet"/>
      <w:lvlText w:val="o"/>
      <w:lvlJc w:val="left"/>
      <w:pPr>
        <w:ind w:left="5760" w:hanging="360"/>
      </w:pPr>
      <w:rPr>
        <w:rFonts w:ascii="Courier New" w:hAnsi="Courier New" w:cs="Courier New" w:hint="default"/>
      </w:rPr>
    </w:lvl>
    <w:lvl w:ilvl="8" w:tplc="07FEDCC4" w:tentative="1">
      <w:start w:val="1"/>
      <w:numFmt w:val="bullet"/>
      <w:lvlText w:val=""/>
      <w:lvlJc w:val="left"/>
      <w:pPr>
        <w:ind w:left="6480" w:hanging="360"/>
      </w:pPr>
      <w:rPr>
        <w:rFonts w:ascii="Wingdings" w:hAnsi="Wingdings" w:hint="default"/>
      </w:rPr>
    </w:lvl>
  </w:abstractNum>
  <w:abstractNum w:abstractNumId="6">
    <w:nsid w:val="773F7DDF"/>
    <w:multiLevelType w:val="hybridMultilevel"/>
    <w:tmpl w:val="4AA2B650"/>
    <w:lvl w:ilvl="0" w:tplc="E5A0AC58">
      <w:start w:val="19"/>
      <w:numFmt w:val="bullet"/>
      <w:lvlText w:val="-"/>
      <w:lvlJc w:val="left"/>
      <w:pPr>
        <w:ind w:left="720" w:hanging="360"/>
      </w:pPr>
      <w:rPr>
        <w:rFonts w:ascii="Calibri" w:eastAsiaTheme="minorHAnsi" w:hAnsi="Calibri" w:cs="Calibri" w:hint="default"/>
      </w:rPr>
    </w:lvl>
    <w:lvl w:ilvl="1" w:tplc="332A3F7C" w:tentative="1">
      <w:start w:val="1"/>
      <w:numFmt w:val="bullet"/>
      <w:lvlText w:val="o"/>
      <w:lvlJc w:val="left"/>
      <w:pPr>
        <w:ind w:left="1440" w:hanging="360"/>
      </w:pPr>
      <w:rPr>
        <w:rFonts w:ascii="Courier New" w:hAnsi="Courier New" w:cs="Courier New" w:hint="default"/>
      </w:rPr>
    </w:lvl>
    <w:lvl w:ilvl="2" w:tplc="FE08141C" w:tentative="1">
      <w:start w:val="1"/>
      <w:numFmt w:val="bullet"/>
      <w:lvlText w:val=""/>
      <w:lvlJc w:val="left"/>
      <w:pPr>
        <w:ind w:left="2160" w:hanging="360"/>
      </w:pPr>
      <w:rPr>
        <w:rFonts w:ascii="Wingdings" w:hAnsi="Wingdings" w:hint="default"/>
      </w:rPr>
    </w:lvl>
    <w:lvl w:ilvl="3" w:tplc="C23E3EC4" w:tentative="1">
      <w:start w:val="1"/>
      <w:numFmt w:val="bullet"/>
      <w:lvlText w:val=""/>
      <w:lvlJc w:val="left"/>
      <w:pPr>
        <w:ind w:left="2880" w:hanging="360"/>
      </w:pPr>
      <w:rPr>
        <w:rFonts w:ascii="Symbol" w:hAnsi="Symbol" w:hint="default"/>
      </w:rPr>
    </w:lvl>
    <w:lvl w:ilvl="4" w:tplc="47E233E2" w:tentative="1">
      <w:start w:val="1"/>
      <w:numFmt w:val="bullet"/>
      <w:lvlText w:val="o"/>
      <w:lvlJc w:val="left"/>
      <w:pPr>
        <w:ind w:left="3600" w:hanging="360"/>
      </w:pPr>
      <w:rPr>
        <w:rFonts w:ascii="Courier New" w:hAnsi="Courier New" w:cs="Courier New" w:hint="default"/>
      </w:rPr>
    </w:lvl>
    <w:lvl w:ilvl="5" w:tplc="E2707E36" w:tentative="1">
      <w:start w:val="1"/>
      <w:numFmt w:val="bullet"/>
      <w:lvlText w:val=""/>
      <w:lvlJc w:val="left"/>
      <w:pPr>
        <w:ind w:left="4320" w:hanging="360"/>
      </w:pPr>
      <w:rPr>
        <w:rFonts w:ascii="Wingdings" w:hAnsi="Wingdings" w:hint="default"/>
      </w:rPr>
    </w:lvl>
    <w:lvl w:ilvl="6" w:tplc="703C2028" w:tentative="1">
      <w:start w:val="1"/>
      <w:numFmt w:val="bullet"/>
      <w:lvlText w:val=""/>
      <w:lvlJc w:val="left"/>
      <w:pPr>
        <w:ind w:left="5040" w:hanging="360"/>
      </w:pPr>
      <w:rPr>
        <w:rFonts w:ascii="Symbol" w:hAnsi="Symbol" w:hint="default"/>
      </w:rPr>
    </w:lvl>
    <w:lvl w:ilvl="7" w:tplc="E96690FE" w:tentative="1">
      <w:start w:val="1"/>
      <w:numFmt w:val="bullet"/>
      <w:lvlText w:val="o"/>
      <w:lvlJc w:val="left"/>
      <w:pPr>
        <w:ind w:left="5760" w:hanging="360"/>
      </w:pPr>
      <w:rPr>
        <w:rFonts w:ascii="Courier New" w:hAnsi="Courier New" w:cs="Courier New" w:hint="default"/>
      </w:rPr>
    </w:lvl>
    <w:lvl w:ilvl="8" w:tplc="0710690C"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739"/>
    <w:rsid w:val="002256E7"/>
    <w:rsid w:val="005537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B6C93"/>
    <w:rPr>
      <w:color w:val="0000FF"/>
      <w:u w:val="single"/>
    </w:rPr>
  </w:style>
  <w:style w:type="character" w:styleId="FollowedHyperlink">
    <w:name w:val="FollowedHyperlink"/>
    <w:basedOn w:val="DefaultParagraphFont"/>
    <w:uiPriority w:val="99"/>
    <w:semiHidden/>
    <w:unhideWhenUsed/>
    <w:rsid w:val="00D72EE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B6C93"/>
    <w:rPr>
      <w:color w:val="0000FF"/>
      <w:u w:val="single"/>
    </w:rPr>
  </w:style>
  <w:style w:type="character" w:styleId="FollowedHyperlink">
    <w:name w:val="FollowedHyperlink"/>
    <w:basedOn w:val="DefaultParagraphFont"/>
    <w:uiPriority w:val="99"/>
    <w:semiHidden/>
    <w:unhideWhenUsed/>
    <w:rsid w:val="00D72E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ithub.com/diwg/cf2/blob/master/types/new-types.ado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github.com/Unidata/EC-netCDF-CF/blob/master/swath/swath.adoc"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ithub.com/cf-convention/cf-conventions/pull/133" TargetMode="External"/><Relationship Id="rId5" Type="http://schemas.openxmlformats.org/officeDocument/2006/relationships/settings" Target="settings.xml"/><Relationship Id="rId15" Type="http://schemas.openxmlformats.org/officeDocument/2006/relationships/hyperlink" Target="https://docs.google.com/document/d/1QfN6bq-IzIDYIwjFPRRQJMJZVHoFZrth8k53PdTaiP4/edit" TargetMode="External"/><Relationship Id="rId10" Type="http://schemas.openxmlformats.org/officeDocument/2006/relationships/hyperlink" Target="https://github.com/cf-convention/cf-conventions/issues/19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github.com/cf-convention/cf-conventions/issues/144%20(30" TargetMode="External"/><Relationship Id="rId14" Type="http://schemas.openxmlformats.org/officeDocument/2006/relationships/hyperlink" Target="https://www.cgms-info.org/Agendas/WP/CGMS-47-EUMETSAT-WP-07"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eda\Downloads\CF%20workshop-template-r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CCA5B-2BCA-4E68-9F54-3D24ECD1F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CF workshop-template-r1</Template>
  <TotalTime>7</TotalTime>
  <Pages>4</Pages>
  <Words>1212</Words>
  <Characters>6910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8106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Daniel Lee</dc:creator>
  <cp:lastModifiedBy>Enrico Fucile</cp:lastModifiedBy>
  <cp:revision>5</cp:revision>
  <dcterms:created xsi:type="dcterms:W3CDTF">2019-08-30T12:56:00Z</dcterms:created>
  <dcterms:modified xsi:type="dcterms:W3CDTF">2019-08-30T13:30:00Z</dcterms:modified>
</cp:coreProperties>
</file>