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156AFE" w14:textId="77777777" w:rsidR="00F8649F" w:rsidRDefault="00DC5116" w:rsidP="00F8649F">
      <w:pPr>
        <w:pStyle w:val="berschrift1"/>
      </w:pPr>
      <w:r>
        <w:t>24 Hour Cache Completeness</w:t>
      </w:r>
    </w:p>
    <w:p w14:paraId="56B65628" w14:textId="77777777" w:rsidR="00F8649F" w:rsidRDefault="00DC5116" w:rsidP="00F8649F">
      <w:pPr>
        <w:pStyle w:val="berschrift2"/>
      </w:pPr>
      <w:r>
        <w:t>Background</w:t>
      </w:r>
    </w:p>
    <w:p w14:paraId="2C142C1A" w14:textId="3BC2E675" w:rsidR="00423F48" w:rsidRPr="00423F48" w:rsidRDefault="00423F48" w:rsidP="00423F48">
      <w:pPr>
        <w:rPr>
          <w:rFonts w:ascii="Times New Roman" w:hAnsi="Times New Roman" w:cs="Times New Roman"/>
          <w:sz w:val="24"/>
        </w:rPr>
      </w:pPr>
      <w:r w:rsidRPr="00423F48">
        <w:rPr>
          <w:rFonts w:ascii="Times New Roman" w:hAnsi="Times New Roman" w:cs="Times New Roman"/>
          <w:sz w:val="24"/>
        </w:rPr>
        <w:t>TT-GISC developed and agreed about</w:t>
      </w:r>
      <w:r>
        <w:rPr>
          <w:rFonts w:ascii="Times New Roman" w:hAnsi="Times New Roman" w:cs="Times New Roman"/>
          <w:sz w:val="24"/>
        </w:rPr>
        <w:t xml:space="preserve"> providing a GISC Cache. Two types of Caches have been defined ([1]): The GISC</w:t>
      </w:r>
      <w:r w:rsidRPr="00423F48">
        <w:rPr>
          <w:rFonts w:ascii="Times New Roman" w:hAnsi="Times New Roman" w:cs="Times New Roman"/>
          <w:sz w:val="24"/>
        </w:rPr>
        <w:t xml:space="preserve"> Core cache</w:t>
      </w:r>
      <w:r>
        <w:rPr>
          <w:rFonts w:ascii="Times New Roman" w:hAnsi="Times New Roman" w:cs="Times New Roman"/>
          <w:sz w:val="24"/>
        </w:rPr>
        <w:t xml:space="preserve"> </w:t>
      </w:r>
      <w:r w:rsidRPr="00423F48">
        <w:rPr>
          <w:rFonts w:ascii="Times New Roman" w:hAnsi="Times New Roman" w:cs="Times New Roman"/>
          <w:sz w:val="24"/>
        </w:rPr>
        <w:t xml:space="preserve">and </w:t>
      </w:r>
      <w:r w:rsidR="00EB1B79">
        <w:rPr>
          <w:rFonts w:ascii="Times New Roman" w:hAnsi="Times New Roman" w:cs="Times New Roman"/>
          <w:sz w:val="24"/>
        </w:rPr>
        <w:t>the GISC Regional cache</w:t>
      </w:r>
      <w:r>
        <w:rPr>
          <w:rFonts w:ascii="Times New Roman" w:hAnsi="Times New Roman" w:cs="Times New Roman"/>
          <w:sz w:val="24"/>
        </w:rPr>
        <w:t>.</w:t>
      </w:r>
    </w:p>
    <w:p w14:paraId="1CECA6AE" w14:textId="77DA0657" w:rsidR="00DC5116" w:rsidRDefault="00DC5116" w:rsidP="00DC5116">
      <w:pPr>
        <w:rPr>
          <w:rFonts w:ascii="Times New Roman" w:hAnsi="Times New Roman" w:cs="Times New Roman"/>
          <w:sz w:val="24"/>
        </w:rPr>
      </w:pPr>
      <w:r w:rsidRPr="00423F48">
        <w:rPr>
          <w:rFonts w:ascii="Times New Roman" w:hAnsi="Times New Roman" w:cs="Times New Roman"/>
          <w:sz w:val="24"/>
        </w:rPr>
        <w:t>Each GISC is required to hold all data flagged as “</w:t>
      </w:r>
      <w:proofErr w:type="spellStart"/>
      <w:r w:rsidR="003630A3">
        <w:rPr>
          <w:rFonts w:ascii="Times New Roman" w:hAnsi="Times New Roman" w:cs="Times New Roman"/>
          <w:sz w:val="24"/>
        </w:rPr>
        <w:t>dataCentre</w:t>
      </w:r>
      <w:proofErr w:type="spellEnd"/>
      <w:r w:rsidR="00EB1B79">
        <w:rPr>
          <w:rFonts w:ascii="Times New Roman" w:hAnsi="Times New Roman" w:cs="Times New Roman"/>
          <w:sz w:val="24"/>
        </w:rPr>
        <w:t xml:space="preserve"> </w:t>
      </w:r>
      <w:proofErr w:type="spellStart"/>
      <w:r w:rsidRPr="00423F48">
        <w:rPr>
          <w:rFonts w:ascii="Times New Roman" w:hAnsi="Times New Roman" w:cs="Times New Roman"/>
          <w:sz w:val="24"/>
        </w:rPr>
        <w:t>GlobalExchange</w:t>
      </w:r>
      <w:proofErr w:type="spellEnd"/>
      <w:r w:rsidRPr="00423F48">
        <w:rPr>
          <w:rFonts w:ascii="Times New Roman" w:hAnsi="Times New Roman" w:cs="Times New Roman"/>
          <w:sz w:val="24"/>
        </w:rPr>
        <w:t>”</w:t>
      </w:r>
      <w:r w:rsidR="003630A3">
        <w:rPr>
          <w:rFonts w:ascii="Times New Roman" w:hAnsi="Times New Roman" w:cs="Times New Roman"/>
          <w:sz w:val="24"/>
        </w:rPr>
        <w:t xml:space="preserve"> from thesaurus </w:t>
      </w:r>
      <w:proofErr w:type="spellStart"/>
      <w:r w:rsidR="003630A3">
        <w:rPr>
          <w:rFonts w:ascii="Times New Roman" w:hAnsi="Times New Roman" w:cs="Times New Roman"/>
          <w:sz w:val="24"/>
        </w:rPr>
        <w:t>WMO_DistributionScopeCode</w:t>
      </w:r>
      <w:proofErr w:type="spellEnd"/>
      <w:r w:rsidR="003630A3">
        <w:rPr>
          <w:rFonts w:ascii="Times New Roman" w:hAnsi="Times New Roman" w:cs="Times New Roman"/>
          <w:sz w:val="24"/>
        </w:rPr>
        <w:t xml:space="preserve"> according to the Manual on WIS (9.1.1)</w:t>
      </w:r>
      <w:r w:rsidRPr="00423F48">
        <w:rPr>
          <w:rFonts w:ascii="Times New Roman" w:hAnsi="Times New Roman" w:cs="Times New Roman"/>
          <w:sz w:val="24"/>
        </w:rPr>
        <w:t xml:space="preserve"> </w:t>
      </w:r>
      <w:r w:rsidR="00423F48">
        <w:rPr>
          <w:rFonts w:ascii="Times New Roman" w:hAnsi="Times New Roman" w:cs="Times New Roman"/>
          <w:sz w:val="24"/>
        </w:rPr>
        <w:t xml:space="preserve">for </w:t>
      </w:r>
      <w:r w:rsidRPr="00423F48">
        <w:rPr>
          <w:rFonts w:ascii="Times New Roman" w:hAnsi="Times New Roman" w:cs="Times New Roman"/>
          <w:sz w:val="24"/>
        </w:rPr>
        <w:t xml:space="preserve">a </w:t>
      </w:r>
      <w:r w:rsidR="00423F48">
        <w:rPr>
          <w:rFonts w:ascii="Times New Roman" w:hAnsi="Times New Roman" w:cs="Times New Roman"/>
          <w:sz w:val="24"/>
        </w:rPr>
        <w:t xml:space="preserve">minimum of </w:t>
      </w:r>
      <w:r w:rsidRPr="00423F48">
        <w:rPr>
          <w:rFonts w:ascii="Times New Roman" w:hAnsi="Times New Roman" w:cs="Times New Roman"/>
          <w:sz w:val="24"/>
        </w:rPr>
        <w:t>24 hour</w:t>
      </w:r>
      <w:r w:rsidR="00423F48">
        <w:rPr>
          <w:rFonts w:ascii="Times New Roman" w:hAnsi="Times New Roman" w:cs="Times New Roman"/>
          <w:sz w:val="24"/>
        </w:rPr>
        <w:t>s in its Core</w:t>
      </w:r>
      <w:r w:rsidRPr="00423F48">
        <w:rPr>
          <w:rFonts w:ascii="Times New Roman" w:hAnsi="Times New Roman" w:cs="Times New Roman"/>
          <w:sz w:val="24"/>
        </w:rPr>
        <w:t xml:space="preserve"> Cache. In theory this cache should be the same at every GISC.</w:t>
      </w:r>
      <w:r w:rsidR="00423F48">
        <w:rPr>
          <w:rFonts w:ascii="Times New Roman" w:hAnsi="Times New Roman" w:cs="Times New Roman"/>
          <w:sz w:val="24"/>
        </w:rPr>
        <w:t xml:space="preserve"> </w:t>
      </w:r>
      <w:r w:rsidR="00EB1B79">
        <w:rPr>
          <w:rFonts w:ascii="Times New Roman" w:hAnsi="Times New Roman" w:cs="Times New Roman"/>
          <w:sz w:val="24"/>
        </w:rPr>
        <w:t xml:space="preserve">Data not flagged for </w:t>
      </w:r>
      <w:proofErr w:type="spellStart"/>
      <w:r w:rsidR="00EB1B79">
        <w:rPr>
          <w:rFonts w:ascii="Times New Roman" w:hAnsi="Times New Roman" w:cs="Times New Roman"/>
          <w:sz w:val="24"/>
        </w:rPr>
        <w:t>GlobalExchange</w:t>
      </w:r>
      <w:proofErr w:type="spellEnd"/>
      <w:r w:rsidR="00EB1B79">
        <w:rPr>
          <w:rFonts w:ascii="Times New Roman" w:hAnsi="Times New Roman" w:cs="Times New Roman"/>
          <w:sz w:val="24"/>
        </w:rPr>
        <w:t xml:space="preserve"> </w:t>
      </w:r>
      <w:r w:rsidRPr="00423F48">
        <w:rPr>
          <w:rFonts w:ascii="Times New Roman" w:hAnsi="Times New Roman" w:cs="Times New Roman"/>
          <w:sz w:val="24"/>
        </w:rPr>
        <w:t xml:space="preserve">can be cached at </w:t>
      </w:r>
      <w:r w:rsidR="00423F48">
        <w:rPr>
          <w:rFonts w:ascii="Times New Roman" w:hAnsi="Times New Roman" w:cs="Times New Roman"/>
          <w:sz w:val="24"/>
        </w:rPr>
        <w:t xml:space="preserve">the </w:t>
      </w:r>
      <w:r w:rsidR="00EB1B79">
        <w:rPr>
          <w:rFonts w:ascii="Times New Roman" w:hAnsi="Times New Roman" w:cs="Times New Roman"/>
          <w:sz w:val="24"/>
        </w:rPr>
        <w:t xml:space="preserve">GISC </w:t>
      </w:r>
      <w:r w:rsidR="00423F48">
        <w:rPr>
          <w:rFonts w:ascii="Times New Roman" w:hAnsi="Times New Roman" w:cs="Times New Roman"/>
          <w:sz w:val="24"/>
        </w:rPr>
        <w:t>R</w:t>
      </w:r>
      <w:r w:rsidRPr="00423F48">
        <w:rPr>
          <w:rFonts w:ascii="Times New Roman" w:hAnsi="Times New Roman" w:cs="Times New Roman"/>
          <w:sz w:val="24"/>
        </w:rPr>
        <w:t xml:space="preserve">egional Cache subject to the needs of the GISC and its Area of Responsibility. Relevant information can be found </w:t>
      </w:r>
      <w:r w:rsidR="006C2BC7">
        <w:rPr>
          <w:rFonts w:ascii="Times New Roman" w:hAnsi="Times New Roman" w:cs="Times New Roman"/>
          <w:sz w:val="24"/>
        </w:rPr>
        <w:t>i</w:t>
      </w:r>
      <w:r w:rsidRPr="00423F48">
        <w:rPr>
          <w:rFonts w:ascii="Times New Roman" w:hAnsi="Times New Roman" w:cs="Times New Roman"/>
          <w:sz w:val="24"/>
        </w:rPr>
        <w:t>n [</w:t>
      </w:r>
      <w:r w:rsidR="00423F48">
        <w:rPr>
          <w:rFonts w:ascii="Times New Roman" w:hAnsi="Times New Roman" w:cs="Times New Roman"/>
          <w:sz w:val="24"/>
        </w:rPr>
        <w:t>2</w:t>
      </w:r>
      <w:r w:rsidRPr="00423F48">
        <w:rPr>
          <w:rFonts w:ascii="Times New Roman" w:hAnsi="Times New Roman" w:cs="Times New Roman"/>
          <w:sz w:val="24"/>
        </w:rPr>
        <w:t>]</w:t>
      </w:r>
      <w:r w:rsidR="00423F48">
        <w:rPr>
          <w:rFonts w:ascii="Times New Roman" w:hAnsi="Times New Roman" w:cs="Times New Roman"/>
          <w:sz w:val="24"/>
        </w:rPr>
        <w:t>.</w:t>
      </w:r>
    </w:p>
    <w:p w14:paraId="0D8E4556" w14:textId="6720EC1B" w:rsidR="0035003B" w:rsidRPr="00423F48" w:rsidRDefault="0035003B" w:rsidP="00DC5116">
      <w:pPr>
        <w:rPr>
          <w:rFonts w:ascii="Times New Roman" w:hAnsi="Times New Roman" w:cs="Times New Roman"/>
          <w:sz w:val="24"/>
        </w:rPr>
      </w:pPr>
      <w:r>
        <w:rPr>
          <w:rFonts w:ascii="Times New Roman" w:hAnsi="Times New Roman" w:cs="Times New Roman"/>
          <w:sz w:val="24"/>
        </w:rPr>
        <w:t xml:space="preserve">Recalling the discussion at TT-GISC 2016 [3] many of the Metadata is still in the old format WMO Core Profile 1.2 and thus missing the </w:t>
      </w:r>
      <w:proofErr w:type="spellStart"/>
      <w:r>
        <w:rPr>
          <w:rFonts w:ascii="Times New Roman" w:hAnsi="Times New Roman" w:cs="Times New Roman"/>
          <w:sz w:val="24"/>
        </w:rPr>
        <w:t>DistributionScope</w:t>
      </w:r>
      <w:proofErr w:type="spellEnd"/>
      <w:r>
        <w:rPr>
          <w:rFonts w:ascii="Times New Roman" w:hAnsi="Times New Roman" w:cs="Times New Roman"/>
          <w:sz w:val="24"/>
        </w:rPr>
        <w:t xml:space="preserve"> entry. </w:t>
      </w:r>
    </w:p>
    <w:p w14:paraId="3DC334C2" w14:textId="77777777" w:rsidR="00DC5116" w:rsidRPr="00DC5116" w:rsidRDefault="00DC5116" w:rsidP="00DC5116"/>
    <w:p w14:paraId="04CBBE43" w14:textId="77777777" w:rsidR="00F8649F" w:rsidRDefault="00423F48" w:rsidP="00423F48">
      <w:pPr>
        <w:pStyle w:val="berschrift2"/>
        <w:rPr>
          <w:rFonts w:ascii="Times New Roman" w:hAnsi="Times New Roman" w:cs="Times New Roman"/>
          <w:sz w:val="24"/>
          <w:szCs w:val="24"/>
        </w:rPr>
      </w:pPr>
      <w:proofErr w:type="spellStart"/>
      <w:r>
        <w:t>Howto</w:t>
      </w:r>
      <w:proofErr w:type="spellEnd"/>
    </w:p>
    <w:p w14:paraId="174EC445" w14:textId="77777777" w:rsidR="00DC5116" w:rsidRPr="00DC5116" w:rsidRDefault="00423F48" w:rsidP="00006956">
      <w:pPr>
        <w:rPr>
          <w:rFonts w:ascii="Times New Roman" w:hAnsi="Times New Roman" w:cs="Times New Roman"/>
          <w:sz w:val="24"/>
          <w:szCs w:val="24"/>
        </w:rPr>
      </w:pPr>
      <w:r>
        <w:rPr>
          <w:rFonts w:ascii="Times New Roman" w:hAnsi="Times New Roman" w:cs="Times New Roman"/>
          <w:sz w:val="24"/>
          <w:szCs w:val="24"/>
        </w:rPr>
        <w:t xml:space="preserve">To achieve this it was agreed, that </w:t>
      </w:r>
      <w:r w:rsidRPr="00DC5116">
        <w:rPr>
          <w:rFonts w:ascii="Times New Roman" w:hAnsi="Times New Roman" w:cs="Times New Roman"/>
          <w:sz w:val="24"/>
          <w:szCs w:val="24"/>
        </w:rPr>
        <w:t>TT-GISC maintains the list of Core Cache data types, which are information flagged with “</w:t>
      </w:r>
      <w:proofErr w:type="spellStart"/>
      <w:r w:rsidRPr="00DC5116">
        <w:rPr>
          <w:rFonts w:ascii="Times New Roman" w:hAnsi="Times New Roman" w:cs="Times New Roman"/>
          <w:sz w:val="24"/>
          <w:szCs w:val="24"/>
        </w:rPr>
        <w:t>GlobalExchange</w:t>
      </w:r>
      <w:proofErr w:type="spellEnd"/>
      <w:r w:rsidRPr="00DC5116">
        <w:rPr>
          <w:rFonts w:ascii="Times New Roman" w:hAnsi="Times New Roman" w:cs="Times New Roman"/>
          <w:sz w:val="24"/>
          <w:szCs w:val="24"/>
        </w:rPr>
        <w:t>”</w:t>
      </w:r>
      <w:r w:rsidR="00AD355D">
        <w:rPr>
          <w:rFonts w:ascii="Times New Roman" w:hAnsi="Times New Roman" w:cs="Times New Roman"/>
          <w:sz w:val="24"/>
          <w:szCs w:val="24"/>
        </w:rPr>
        <w:t>.</w:t>
      </w:r>
      <w:r w:rsidRPr="00DC5116">
        <w:rPr>
          <w:rFonts w:ascii="Times New Roman" w:hAnsi="Times New Roman" w:cs="Times New Roman"/>
          <w:sz w:val="24"/>
          <w:szCs w:val="24"/>
        </w:rPr>
        <w:t xml:space="preserve"> </w:t>
      </w:r>
      <w:r w:rsidR="00AD355D">
        <w:rPr>
          <w:rFonts w:ascii="Times New Roman" w:hAnsi="Times New Roman" w:cs="Times New Roman"/>
          <w:sz w:val="24"/>
          <w:szCs w:val="24"/>
        </w:rPr>
        <w:t>A</w:t>
      </w:r>
      <w:r w:rsidRPr="00DC5116">
        <w:rPr>
          <w:rFonts w:ascii="Times New Roman" w:hAnsi="Times New Roman" w:cs="Times New Roman"/>
          <w:sz w:val="24"/>
          <w:szCs w:val="24"/>
        </w:rPr>
        <w:t xml:space="preserve">ll GISCs are required to have </w:t>
      </w:r>
      <w:r w:rsidR="00AD355D">
        <w:rPr>
          <w:rFonts w:ascii="Times New Roman" w:hAnsi="Times New Roman" w:cs="Times New Roman"/>
          <w:sz w:val="24"/>
          <w:szCs w:val="24"/>
        </w:rPr>
        <w:t xml:space="preserve">a </w:t>
      </w:r>
      <w:r w:rsidRPr="00DC5116">
        <w:rPr>
          <w:rFonts w:ascii="Times New Roman" w:hAnsi="Times New Roman" w:cs="Times New Roman"/>
          <w:sz w:val="24"/>
          <w:szCs w:val="24"/>
        </w:rPr>
        <w:t>common holding (according to the Manual on WIS 3.5.3.1)</w:t>
      </w:r>
      <w:r w:rsidR="00AD355D">
        <w:rPr>
          <w:rFonts w:ascii="Times New Roman" w:hAnsi="Times New Roman" w:cs="Times New Roman"/>
          <w:sz w:val="24"/>
          <w:szCs w:val="24"/>
        </w:rPr>
        <w:t xml:space="preserve"> of this data. The list should be </w:t>
      </w:r>
      <w:r w:rsidRPr="00DC5116">
        <w:rPr>
          <w:rFonts w:ascii="Times New Roman" w:hAnsi="Times New Roman" w:cs="Times New Roman"/>
          <w:sz w:val="24"/>
          <w:szCs w:val="24"/>
        </w:rPr>
        <w:t>publishe</w:t>
      </w:r>
      <w:r w:rsidR="00AD355D">
        <w:rPr>
          <w:rFonts w:ascii="Times New Roman" w:hAnsi="Times New Roman" w:cs="Times New Roman"/>
          <w:sz w:val="24"/>
          <w:szCs w:val="24"/>
        </w:rPr>
        <w:t>d</w:t>
      </w:r>
      <w:r w:rsidRPr="00DC5116">
        <w:rPr>
          <w:rFonts w:ascii="Times New Roman" w:hAnsi="Times New Roman" w:cs="Times New Roman"/>
          <w:sz w:val="24"/>
          <w:szCs w:val="24"/>
        </w:rPr>
        <w:t xml:space="preserve"> through the WMO Secretariat.</w:t>
      </w:r>
      <w:r>
        <w:rPr>
          <w:rFonts w:ascii="Times New Roman" w:hAnsi="Times New Roman" w:cs="Times New Roman"/>
          <w:sz w:val="24"/>
          <w:szCs w:val="24"/>
        </w:rPr>
        <w:t xml:space="preserve"> </w:t>
      </w:r>
      <w:r w:rsidRPr="00DC5116">
        <w:rPr>
          <w:rFonts w:ascii="Times New Roman" w:hAnsi="Times New Roman" w:cs="Times New Roman"/>
          <w:sz w:val="24"/>
          <w:szCs w:val="24"/>
        </w:rPr>
        <w:cr/>
      </w:r>
      <w:r w:rsidR="00006956">
        <w:rPr>
          <w:rFonts w:ascii="Times New Roman" w:hAnsi="Times New Roman" w:cs="Times New Roman"/>
          <w:sz w:val="24"/>
          <w:szCs w:val="24"/>
        </w:rPr>
        <w:t>Each GISC has to monitor the list and make sure, that it receives and stores to the cache all data that is marked for Global Exchange</w:t>
      </w:r>
      <w:r w:rsidR="00AD355D">
        <w:rPr>
          <w:rFonts w:ascii="Times New Roman" w:hAnsi="Times New Roman" w:cs="Times New Roman"/>
          <w:sz w:val="24"/>
          <w:szCs w:val="24"/>
        </w:rPr>
        <w:t>.</w:t>
      </w:r>
    </w:p>
    <w:p w14:paraId="43CC39D2" w14:textId="77777777" w:rsidR="00C33209" w:rsidRDefault="00DC5116" w:rsidP="00006956">
      <w:pPr>
        <w:rPr>
          <w:rFonts w:ascii="Times New Roman" w:hAnsi="Times New Roman" w:cs="Times New Roman"/>
          <w:sz w:val="24"/>
          <w:szCs w:val="24"/>
        </w:rPr>
      </w:pPr>
      <w:r w:rsidRPr="00DC5116">
        <w:cr/>
      </w:r>
      <w:r w:rsidRPr="00006956">
        <w:rPr>
          <w:rStyle w:val="berschrift2Zchn"/>
        </w:rPr>
        <w:t>Problem</w:t>
      </w:r>
      <w:r w:rsidRPr="00DC5116">
        <w:cr/>
      </w:r>
      <w:r w:rsidR="00C33209" w:rsidRPr="00C33209">
        <w:rPr>
          <w:rFonts w:ascii="Times New Roman" w:hAnsi="Times New Roman" w:cs="Times New Roman"/>
          <w:sz w:val="24"/>
          <w:szCs w:val="24"/>
        </w:rPr>
        <w:t xml:space="preserve">There </w:t>
      </w:r>
      <w:r w:rsidR="00C33209">
        <w:rPr>
          <w:rFonts w:ascii="Times New Roman" w:hAnsi="Times New Roman" w:cs="Times New Roman"/>
          <w:sz w:val="24"/>
          <w:szCs w:val="24"/>
        </w:rPr>
        <w:t>are two problems with Cache Management currently:</w:t>
      </w:r>
    </w:p>
    <w:p w14:paraId="0CD31452" w14:textId="77777777" w:rsidR="00C33209" w:rsidRDefault="00C33209" w:rsidP="00C33209">
      <w:pPr>
        <w:pStyle w:val="Listenabsatz"/>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There is no list of Global Exchange Data available</w:t>
      </w:r>
    </w:p>
    <w:p w14:paraId="18BF37E7" w14:textId="77777777" w:rsidR="00C33209" w:rsidRDefault="00C33209" w:rsidP="00C33209">
      <w:pPr>
        <w:pStyle w:val="Listenabsatz"/>
        <w:numPr>
          <w:ilvl w:val="0"/>
          <w:numId w:val="4"/>
        </w:numPr>
        <w:rPr>
          <w:rFonts w:ascii="Times New Roman" w:hAnsi="Times New Roman" w:cs="Times New Roman"/>
          <w:sz w:val="24"/>
          <w:szCs w:val="24"/>
        </w:rPr>
      </w:pPr>
      <w:r>
        <w:rPr>
          <w:rFonts w:ascii="Times New Roman" w:hAnsi="Times New Roman" w:cs="Times New Roman"/>
          <w:sz w:val="24"/>
          <w:szCs w:val="24"/>
        </w:rPr>
        <w:t>GISCs have to make sure they receive all Global Exchange Data</w:t>
      </w:r>
    </w:p>
    <w:p w14:paraId="7AD04F8A" w14:textId="77777777" w:rsidR="00C33209" w:rsidRDefault="00C33209" w:rsidP="00C33209">
      <w:pPr>
        <w:pStyle w:val="berschrift3"/>
      </w:pPr>
    </w:p>
    <w:p w14:paraId="24884AEF" w14:textId="77777777" w:rsidR="00C33209" w:rsidRPr="00C33209" w:rsidRDefault="00C33209" w:rsidP="00C33209">
      <w:pPr>
        <w:pStyle w:val="berschrift3"/>
      </w:pPr>
      <w:r w:rsidRPr="00C33209">
        <w:t>List of Global Exchange Data</w:t>
      </w:r>
    </w:p>
    <w:p w14:paraId="1BAF7896" w14:textId="5C647A34" w:rsidR="00C33209" w:rsidRDefault="00C33209" w:rsidP="00C33209">
      <w:pPr>
        <w:rPr>
          <w:rFonts w:ascii="Times New Roman" w:hAnsi="Times New Roman" w:cs="Times New Roman"/>
          <w:sz w:val="24"/>
          <w:szCs w:val="24"/>
        </w:rPr>
      </w:pPr>
      <w:r w:rsidRPr="00C33209">
        <w:rPr>
          <w:rFonts w:ascii="Times New Roman" w:hAnsi="Times New Roman" w:cs="Times New Roman"/>
          <w:sz w:val="24"/>
          <w:szCs w:val="24"/>
        </w:rPr>
        <w:t>Officially despite being still used in practice the Catalogue</w:t>
      </w:r>
      <w:r>
        <w:rPr>
          <w:rFonts w:ascii="Times New Roman" w:hAnsi="Times New Roman" w:cs="Times New Roman"/>
          <w:sz w:val="24"/>
          <w:szCs w:val="24"/>
        </w:rPr>
        <w:t xml:space="preserve"> of available bulletins (WMO Volume C1) is deprecated. Thus some centers stopped maintaining their Volume C1 entries already which resulted in that some of the Global</w:t>
      </w:r>
      <w:r w:rsidR="006C2BC7">
        <w:rPr>
          <w:rFonts w:ascii="Times New Roman" w:hAnsi="Times New Roman" w:cs="Times New Roman"/>
          <w:sz w:val="24"/>
          <w:szCs w:val="24"/>
        </w:rPr>
        <w:t>ly</w:t>
      </w:r>
      <w:r>
        <w:rPr>
          <w:rFonts w:ascii="Times New Roman" w:hAnsi="Times New Roman" w:cs="Times New Roman"/>
          <w:sz w:val="24"/>
          <w:szCs w:val="24"/>
        </w:rPr>
        <w:t xml:space="preserve"> Exchanged Data is not listed in Volume C1 any more.</w:t>
      </w:r>
    </w:p>
    <w:p w14:paraId="35B1CA17" w14:textId="02322468" w:rsidR="000C26D6" w:rsidRDefault="000C26D6" w:rsidP="00C33209">
      <w:pPr>
        <w:rPr>
          <w:rFonts w:ascii="Times New Roman" w:hAnsi="Times New Roman" w:cs="Times New Roman"/>
          <w:sz w:val="24"/>
          <w:szCs w:val="24"/>
        </w:rPr>
      </w:pPr>
      <w:r>
        <w:rPr>
          <w:rFonts w:ascii="Times New Roman" w:hAnsi="Times New Roman" w:cs="Times New Roman"/>
          <w:sz w:val="24"/>
          <w:szCs w:val="24"/>
        </w:rPr>
        <w:t xml:space="preserve">Metadata in WIS is supposed to be a replacement for Volume C1. As such, all data available should be described in Metadata and Metadata synchronized among GISCs. However since the beginning </w:t>
      </w:r>
      <w:r w:rsidR="006C2BC7">
        <w:rPr>
          <w:rFonts w:ascii="Times New Roman" w:hAnsi="Times New Roman" w:cs="Times New Roman"/>
          <w:sz w:val="24"/>
          <w:szCs w:val="24"/>
        </w:rPr>
        <w:t xml:space="preserve">of WIS </w:t>
      </w:r>
      <w:r>
        <w:rPr>
          <w:rFonts w:ascii="Times New Roman" w:hAnsi="Times New Roman" w:cs="Times New Roman"/>
          <w:sz w:val="24"/>
          <w:szCs w:val="24"/>
        </w:rPr>
        <w:t xml:space="preserve">there </w:t>
      </w:r>
      <w:r w:rsidR="006C2BC7">
        <w:rPr>
          <w:rFonts w:ascii="Times New Roman" w:hAnsi="Times New Roman" w:cs="Times New Roman"/>
          <w:sz w:val="24"/>
          <w:szCs w:val="24"/>
        </w:rPr>
        <w:t>is</w:t>
      </w:r>
      <w:r>
        <w:rPr>
          <w:rFonts w:ascii="Times New Roman" w:hAnsi="Times New Roman" w:cs="Times New Roman"/>
          <w:sz w:val="24"/>
          <w:szCs w:val="24"/>
        </w:rPr>
        <w:t xml:space="preserve"> still data on the GTS which does not have Metadata (approx.. 80000 data sets) and the synchronization is still incomplete. The la</w:t>
      </w:r>
      <w:r w:rsidR="00AD355D">
        <w:rPr>
          <w:rFonts w:ascii="Times New Roman" w:hAnsi="Times New Roman" w:cs="Times New Roman"/>
          <w:sz w:val="24"/>
          <w:szCs w:val="24"/>
        </w:rPr>
        <w:t>t</w:t>
      </w:r>
      <w:r>
        <w:rPr>
          <w:rFonts w:ascii="Times New Roman" w:hAnsi="Times New Roman" w:cs="Times New Roman"/>
          <w:sz w:val="24"/>
          <w:szCs w:val="24"/>
        </w:rPr>
        <w:t>ter issue being addressed in WP-5 of TT-GISC.</w:t>
      </w:r>
    </w:p>
    <w:p w14:paraId="750EC396" w14:textId="7A29FD20" w:rsidR="0035003B" w:rsidRPr="00C33209" w:rsidRDefault="006C2BC7" w:rsidP="00C33209">
      <w:pPr>
        <w:rPr>
          <w:rFonts w:ascii="Times New Roman" w:hAnsi="Times New Roman" w:cs="Times New Roman"/>
          <w:sz w:val="24"/>
          <w:szCs w:val="24"/>
        </w:rPr>
      </w:pPr>
      <w:r>
        <w:rPr>
          <w:rFonts w:ascii="Times New Roman" w:hAnsi="Times New Roman" w:cs="Times New Roman"/>
          <w:sz w:val="24"/>
          <w:szCs w:val="24"/>
        </w:rPr>
        <w:t>GISC Toulouse</w:t>
      </w:r>
      <w:r w:rsidR="0035003B">
        <w:rPr>
          <w:rFonts w:ascii="Times New Roman" w:hAnsi="Times New Roman" w:cs="Times New Roman"/>
          <w:sz w:val="24"/>
          <w:szCs w:val="24"/>
        </w:rPr>
        <w:t xml:space="preserve"> provided an updated statistics of the TT-GISC 2016 report [3] of the Volume und Version of Metadata and Cache reception at GISC Toulouse. This update indicates, that many Metadata do not include the distribution scope keyword which is necessary to determine if data is to be stored in the 24 hour cache</w:t>
      </w:r>
      <w:r w:rsidR="009F1122">
        <w:rPr>
          <w:rFonts w:ascii="Times New Roman" w:hAnsi="Times New Roman" w:cs="Times New Roman"/>
          <w:sz w:val="24"/>
          <w:szCs w:val="24"/>
        </w:rPr>
        <w:t xml:space="preserve"> (see appendix)</w:t>
      </w:r>
      <w:r>
        <w:rPr>
          <w:rFonts w:ascii="Times New Roman" w:hAnsi="Times New Roman" w:cs="Times New Roman"/>
          <w:sz w:val="24"/>
          <w:szCs w:val="24"/>
        </w:rPr>
        <w:t>.</w:t>
      </w:r>
    </w:p>
    <w:p w14:paraId="00A2A5A8" w14:textId="77777777" w:rsidR="000C26D6" w:rsidRDefault="000C26D6" w:rsidP="00006956">
      <w:pPr>
        <w:rPr>
          <w:rFonts w:ascii="Times New Roman" w:hAnsi="Times New Roman" w:cs="Times New Roman"/>
          <w:sz w:val="24"/>
          <w:szCs w:val="24"/>
        </w:rPr>
      </w:pPr>
    </w:p>
    <w:p w14:paraId="7AB9D493" w14:textId="77777777" w:rsidR="000C26D6" w:rsidRDefault="000C26D6" w:rsidP="000C26D6">
      <w:pPr>
        <w:pStyle w:val="berschrift3"/>
      </w:pPr>
      <w:r>
        <w:t>Ensure all data is received</w:t>
      </w:r>
    </w:p>
    <w:p w14:paraId="461D1499" w14:textId="37E0BB6C" w:rsidR="000C26D6" w:rsidRDefault="000C26D6" w:rsidP="00006956">
      <w:pPr>
        <w:rPr>
          <w:rFonts w:ascii="Times New Roman" w:hAnsi="Times New Roman" w:cs="Times New Roman"/>
          <w:sz w:val="24"/>
          <w:szCs w:val="24"/>
        </w:rPr>
      </w:pPr>
      <w:r>
        <w:rPr>
          <w:rFonts w:ascii="Times New Roman" w:hAnsi="Times New Roman" w:cs="Times New Roman"/>
          <w:sz w:val="24"/>
          <w:szCs w:val="24"/>
        </w:rPr>
        <w:t xml:space="preserve">Because there is no List of Global Exchange Data available it is impossible for GISCs currently to ensure that all Global Exchange Data is received. This however is vital to achieve the goal of a common 24 hour Cache for essential data as required by the </w:t>
      </w:r>
      <w:r w:rsidR="006C2BC7">
        <w:rPr>
          <w:rFonts w:ascii="Times New Roman" w:hAnsi="Times New Roman" w:cs="Times New Roman"/>
          <w:sz w:val="24"/>
          <w:szCs w:val="24"/>
        </w:rPr>
        <w:t>M</w:t>
      </w:r>
      <w:r>
        <w:rPr>
          <w:rFonts w:ascii="Times New Roman" w:hAnsi="Times New Roman" w:cs="Times New Roman"/>
          <w:sz w:val="24"/>
          <w:szCs w:val="24"/>
        </w:rPr>
        <w:t>anual on WIS.</w:t>
      </w:r>
    </w:p>
    <w:p w14:paraId="64AC0713" w14:textId="77777777" w:rsidR="005351DD" w:rsidRDefault="000C26D6" w:rsidP="005351DD">
      <w:pPr>
        <w:rPr>
          <w:rFonts w:ascii="Times New Roman" w:hAnsi="Times New Roman" w:cs="Times New Roman"/>
          <w:sz w:val="24"/>
          <w:szCs w:val="24"/>
        </w:rPr>
      </w:pPr>
      <w:r>
        <w:rPr>
          <w:rFonts w:ascii="Times New Roman" w:hAnsi="Times New Roman" w:cs="Times New Roman"/>
          <w:sz w:val="24"/>
          <w:szCs w:val="24"/>
        </w:rPr>
        <w:t>In order to solve this</w:t>
      </w:r>
      <w:r w:rsidR="00AD355D">
        <w:rPr>
          <w:rFonts w:ascii="Times New Roman" w:hAnsi="Times New Roman" w:cs="Times New Roman"/>
          <w:sz w:val="24"/>
          <w:szCs w:val="24"/>
        </w:rPr>
        <w:t>,</w:t>
      </w:r>
      <w:r>
        <w:rPr>
          <w:rFonts w:ascii="Times New Roman" w:hAnsi="Times New Roman" w:cs="Times New Roman"/>
          <w:sz w:val="24"/>
          <w:szCs w:val="24"/>
        </w:rPr>
        <w:t xml:space="preserve"> the following steps would be required</w:t>
      </w:r>
      <w:r w:rsidR="00BA3E30">
        <w:rPr>
          <w:rFonts w:ascii="Times New Roman" w:hAnsi="Times New Roman" w:cs="Times New Roman"/>
          <w:sz w:val="24"/>
          <w:szCs w:val="24"/>
        </w:rPr>
        <w:t xml:space="preserve"> at GISCs</w:t>
      </w:r>
      <w:r w:rsidR="005351DD">
        <w:rPr>
          <w:rFonts w:ascii="Times New Roman" w:hAnsi="Times New Roman" w:cs="Times New Roman"/>
          <w:sz w:val="24"/>
          <w:szCs w:val="24"/>
        </w:rPr>
        <w:t>:</w:t>
      </w:r>
    </w:p>
    <w:p w14:paraId="36984768" w14:textId="77777777" w:rsidR="005351DD" w:rsidRDefault="005351DD" w:rsidP="005351DD">
      <w:pPr>
        <w:pStyle w:val="Listenabsatz"/>
        <w:numPr>
          <w:ilvl w:val="0"/>
          <w:numId w:val="6"/>
        </w:numPr>
        <w:rPr>
          <w:rFonts w:ascii="Times New Roman" w:hAnsi="Times New Roman" w:cs="Times New Roman"/>
          <w:sz w:val="24"/>
          <w:szCs w:val="24"/>
        </w:rPr>
      </w:pPr>
      <w:r>
        <w:rPr>
          <w:rFonts w:ascii="Times New Roman" w:hAnsi="Times New Roman" w:cs="Times New Roman"/>
          <w:sz w:val="24"/>
          <w:szCs w:val="24"/>
        </w:rPr>
        <w:t xml:space="preserve">Monitor the list of available data </w:t>
      </w:r>
      <w:r w:rsidR="00BA3E30">
        <w:rPr>
          <w:rFonts w:ascii="Times New Roman" w:hAnsi="Times New Roman" w:cs="Times New Roman"/>
          <w:sz w:val="24"/>
          <w:szCs w:val="24"/>
        </w:rPr>
        <w:t>for updates</w:t>
      </w:r>
    </w:p>
    <w:p w14:paraId="0AF84304" w14:textId="77777777" w:rsidR="00BA3E30" w:rsidRDefault="00BA3E30" w:rsidP="005351DD">
      <w:pPr>
        <w:pStyle w:val="Listenabsatz"/>
        <w:numPr>
          <w:ilvl w:val="0"/>
          <w:numId w:val="6"/>
        </w:numPr>
        <w:rPr>
          <w:rFonts w:ascii="Times New Roman" w:hAnsi="Times New Roman" w:cs="Times New Roman"/>
          <w:sz w:val="24"/>
          <w:szCs w:val="24"/>
        </w:rPr>
      </w:pPr>
      <w:r>
        <w:rPr>
          <w:rFonts w:ascii="Times New Roman" w:hAnsi="Times New Roman" w:cs="Times New Roman"/>
          <w:sz w:val="24"/>
          <w:szCs w:val="24"/>
        </w:rPr>
        <w:t>Check whether new data is received</w:t>
      </w:r>
    </w:p>
    <w:p w14:paraId="712FA8F2" w14:textId="77777777" w:rsidR="00BA3E30" w:rsidRDefault="00BA3E30" w:rsidP="005351DD">
      <w:pPr>
        <w:pStyle w:val="Listenabsatz"/>
        <w:numPr>
          <w:ilvl w:val="0"/>
          <w:numId w:val="6"/>
        </w:numPr>
        <w:rPr>
          <w:rFonts w:ascii="Times New Roman" w:hAnsi="Times New Roman" w:cs="Times New Roman"/>
          <w:sz w:val="24"/>
          <w:szCs w:val="24"/>
        </w:rPr>
      </w:pPr>
      <w:r>
        <w:rPr>
          <w:rFonts w:ascii="Times New Roman" w:hAnsi="Times New Roman" w:cs="Times New Roman"/>
          <w:sz w:val="24"/>
          <w:szCs w:val="24"/>
        </w:rPr>
        <w:t>If not organize the reception of the new data</w:t>
      </w:r>
    </w:p>
    <w:p w14:paraId="63A2F28A" w14:textId="5F7C2CD9" w:rsidR="0008485E" w:rsidRDefault="00BA3E30" w:rsidP="0008485E">
      <w:pPr>
        <w:pStyle w:val="Listenabsatz"/>
        <w:numPr>
          <w:ilvl w:val="0"/>
          <w:numId w:val="6"/>
        </w:numPr>
        <w:rPr>
          <w:rFonts w:ascii="Times New Roman" w:hAnsi="Times New Roman" w:cs="Times New Roman"/>
          <w:sz w:val="24"/>
          <w:szCs w:val="24"/>
        </w:rPr>
      </w:pPr>
      <w:r>
        <w:rPr>
          <w:rFonts w:ascii="Times New Roman" w:hAnsi="Times New Roman" w:cs="Times New Roman"/>
          <w:sz w:val="24"/>
          <w:szCs w:val="24"/>
        </w:rPr>
        <w:t>Store the data to the Cache</w:t>
      </w:r>
    </w:p>
    <w:p w14:paraId="39D1708D" w14:textId="32F8EF10" w:rsidR="0008485E" w:rsidRPr="00851EB8" w:rsidRDefault="0008485E" w:rsidP="00851EB8">
      <w:pPr>
        <w:rPr>
          <w:rFonts w:ascii="Times New Roman" w:hAnsi="Times New Roman" w:cs="Times New Roman"/>
          <w:sz w:val="24"/>
          <w:szCs w:val="24"/>
        </w:rPr>
      </w:pPr>
      <w:r>
        <w:rPr>
          <w:rFonts w:ascii="Times New Roman" w:hAnsi="Times New Roman" w:cs="Times New Roman"/>
          <w:sz w:val="24"/>
          <w:szCs w:val="24"/>
        </w:rPr>
        <w:t xml:space="preserve">Evaluation of Cache consistency should become a regular task. This might be added to the duties of GISC Watch or become part of the WIS monitoring information provided by GISCs. </w:t>
      </w:r>
    </w:p>
    <w:p w14:paraId="3142AF7E" w14:textId="77777777" w:rsidR="00DC5116" w:rsidRDefault="00DC5116" w:rsidP="00006956">
      <w:pPr>
        <w:pStyle w:val="berschrift2"/>
      </w:pPr>
    </w:p>
    <w:p w14:paraId="45FEBECD" w14:textId="4382EF62" w:rsidR="009F1122" w:rsidRPr="00851EB8" w:rsidRDefault="009F1122" w:rsidP="00851EB8">
      <w:pPr>
        <w:rPr>
          <w:rFonts w:ascii="Times New Roman" w:hAnsi="Times New Roman" w:cs="Times New Roman"/>
          <w:sz w:val="24"/>
        </w:rPr>
      </w:pPr>
      <w:r w:rsidRPr="00851EB8">
        <w:rPr>
          <w:rFonts w:ascii="Times New Roman" w:hAnsi="Times New Roman" w:cs="Times New Roman"/>
          <w:sz w:val="24"/>
        </w:rPr>
        <w:t xml:space="preserve">As the evaluation of </w:t>
      </w:r>
      <w:r w:rsidR="006C2BC7">
        <w:rPr>
          <w:rFonts w:ascii="Times New Roman" w:hAnsi="Times New Roman" w:cs="Times New Roman"/>
          <w:sz w:val="24"/>
        </w:rPr>
        <w:t>GISC Toulouse</w:t>
      </w:r>
      <w:r w:rsidR="006C2BC7" w:rsidRPr="00851EB8">
        <w:rPr>
          <w:rFonts w:ascii="Times New Roman" w:hAnsi="Times New Roman" w:cs="Times New Roman"/>
          <w:sz w:val="24"/>
        </w:rPr>
        <w:t xml:space="preserve"> </w:t>
      </w:r>
      <w:r w:rsidRPr="00851EB8">
        <w:rPr>
          <w:rFonts w:ascii="Times New Roman" w:hAnsi="Times New Roman" w:cs="Times New Roman"/>
          <w:sz w:val="24"/>
        </w:rPr>
        <w:t>shows, there is still a dark set of data, that is not received at GISCs</w:t>
      </w:r>
    </w:p>
    <w:p w14:paraId="58EAA679" w14:textId="711E8DE5" w:rsidR="009F1122" w:rsidRPr="009F1122" w:rsidRDefault="009F1122" w:rsidP="00851EB8">
      <w:r w:rsidRPr="00EC05B6">
        <w:rPr>
          <w:rFonts w:ascii="Times New Roman" w:hAnsi="Times New Roman" w:cs="Times New Roman"/>
          <w:noProof/>
          <w:sz w:val="24"/>
          <w:szCs w:val="24"/>
          <w:lang w:val="de-DE" w:eastAsia="de-DE"/>
        </w:rPr>
        <w:lastRenderedPageBreak/>
        <w:drawing>
          <wp:inline distT="0" distB="0" distL="0" distR="0" wp14:anchorId="3C366C93" wp14:editId="0EF009EA">
            <wp:extent cx="5614903" cy="2908044"/>
            <wp:effectExtent l="0" t="0" r="5080" b="698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614903" cy="2908044"/>
                    </a:xfrm>
                    <a:prstGeom prst="rect">
                      <a:avLst/>
                    </a:prstGeom>
                  </pic:spPr>
                </pic:pic>
              </a:graphicData>
            </a:graphic>
          </wp:inline>
        </w:drawing>
      </w:r>
    </w:p>
    <w:p w14:paraId="29B90690" w14:textId="77777777" w:rsidR="009F1122" w:rsidRDefault="009F1122" w:rsidP="00423F48">
      <w:pPr>
        <w:pStyle w:val="berschrift2"/>
      </w:pPr>
    </w:p>
    <w:p w14:paraId="66E7697F" w14:textId="2E35218B" w:rsidR="009F1122" w:rsidRDefault="009F1122" w:rsidP="00851EB8">
      <w:pPr>
        <w:pStyle w:val="berschrift3"/>
      </w:pPr>
      <w:r>
        <w:t>Poor Metadata</w:t>
      </w:r>
    </w:p>
    <w:p w14:paraId="47549B73" w14:textId="6A565374" w:rsidR="009F1122" w:rsidRDefault="009F1122" w:rsidP="00851EB8">
      <w:pPr>
        <w:rPr>
          <w:rFonts w:ascii="Times New Roman" w:hAnsi="Times New Roman" w:cs="Times New Roman"/>
          <w:sz w:val="24"/>
        </w:rPr>
      </w:pPr>
      <w:r w:rsidRPr="00851EB8">
        <w:rPr>
          <w:rFonts w:ascii="Times New Roman" w:hAnsi="Times New Roman" w:cs="Times New Roman"/>
          <w:sz w:val="24"/>
        </w:rPr>
        <w:t>Another</w:t>
      </w:r>
      <w:r>
        <w:rPr>
          <w:rFonts w:ascii="Times New Roman" w:hAnsi="Times New Roman" w:cs="Times New Roman"/>
          <w:sz w:val="24"/>
        </w:rPr>
        <w:t xml:space="preserve"> issue when trying to determine the contents for the 24 hour cache is the quality and granularity of the data. The analysis by GISC Toulouse shows, that there still is a large set of metadata describing NWP products at a very fine level which leads to an unnecessary large volume of Metadata</w:t>
      </w:r>
    </w:p>
    <w:p w14:paraId="15F16FAF" w14:textId="4B094185" w:rsidR="009F1122" w:rsidRPr="00851EB8" w:rsidRDefault="009F1122" w:rsidP="00851EB8">
      <w:pPr>
        <w:rPr>
          <w:rFonts w:ascii="Times New Roman" w:hAnsi="Times New Roman" w:cs="Times New Roman"/>
          <w:sz w:val="24"/>
        </w:rPr>
      </w:pPr>
      <w:r w:rsidRPr="00EC05B6">
        <w:rPr>
          <w:rFonts w:ascii="Times New Roman" w:hAnsi="Times New Roman" w:cs="Times New Roman"/>
          <w:noProof/>
          <w:sz w:val="24"/>
          <w:szCs w:val="24"/>
          <w:lang w:val="de-DE" w:eastAsia="de-DE"/>
        </w:rPr>
        <w:drawing>
          <wp:inline distT="0" distB="0" distL="0" distR="0" wp14:anchorId="3D23648E" wp14:editId="11D5823E">
            <wp:extent cx="3468925" cy="1975275"/>
            <wp:effectExtent l="0" t="0" r="0" b="635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468925" cy="1975275"/>
                    </a:xfrm>
                    <a:prstGeom prst="rect">
                      <a:avLst/>
                    </a:prstGeom>
                  </pic:spPr>
                </pic:pic>
              </a:graphicData>
            </a:graphic>
          </wp:inline>
        </w:drawing>
      </w:r>
    </w:p>
    <w:p w14:paraId="3A3D90C3" w14:textId="77777777" w:rsidR="009F1122" w:rsidRDefault="009F1122" w:rsidP="00423F48">
      <w:pPr>
        <w:pStyle w:val="berschrift2"/>
      </w:pPr>
    </w:p>
    <w:p w14:paraId="66533CB4" w14:textId="77777777" w:rsidR="00423F48" w:rsidRDefault="00423F48" w:rsidP="00423F48">
      <w:pPr>
        <w:pStyle w:val="berschrift2"/>
      </w:pPr>
      <w:r>
        <w:t>Proposal</w:t>
      </w:r>
    </w:p>
    <w:p w14:paraId="224CAD9E" w14:textId="77777777" w:rsidR="000C26D6" w:rsidRDefault="00BA3E30" w:rsidP="00DC5116">
      <w:pPr>
        <w:rPr>
          <w:rFonts w:ascii="Times New Roman" w:hAnsi="Times New Roman" w:cs="Times New Roman"/>
          <w:sz w:val="24"/>
          <w:szCs w:val="24"/>
        </w:rPr>
      </w:pPr>
      <w:r>
        <w:rPr>
          <w:rFonts w:ascii="Times New Roman" w:hAnsi="Times New Roman" w:cs="Times New Roman"/>
          <w:sz w:val="24"/>
          <w:szCs w:val="24"/>
        </w:rPr>
        <w:t>It is not required to maintain a list of Global Exchange Data at TT GISC. If Metadata was complete and up-to-date a list of available data can be generated via SRU. For example using one of the two SRU requests:</w:t>
      </w:r>
    </w:p>
    <w:p w14:paraId="72AD5346" w14:textId="77777777" w:rsidR="00BA3E30" w:rsidRDefault="00656D8A" w:rsidP="00BA3E30">
      <w:pPr>
        <w:rPr>
          <w:rFonts w:ascii="Times New Roman" w:hAnsi="Times New Roman" w:cs="Times New Roman"/>
          <w:sz w:val="24"/>
          <w:szCs w:val="24"/>
        </w:rPr>
      </w:pPr>
      <w:hyperlink r:id="rId11" w:history="1">
        <w:r w:rsidR="00BA3E30" w:rsidRPr="00F56153">
          <w:rPr>
            <w:rStyle w:val="Hyperlink"/>
            <w:rFonts w:ascii="Times New Roman" w:hAnsi="Times New Roman" w:cs="Times New Roman"/>
            <w:sz w:val="24"/>
            <w:szCs w:val="24"/>
          </w:rPr>
          <w:t>https://sru.dwd.de/SRU2JDBC/sru?operation=searchRetrieve&amp;version=1.1&amp;startRecord=1&amp;query=GlobalExchange&amp;stylesheet=xsl/dwd-sru.xsl&amp;x-dwd-stylesheetDetailLevel=1</w:t>
        </w:r>
      </w:hyperlink>
    </w:p>
    <w:p w14:paraId="7E608C34" w14:textId="77777777" w:rsidR="00BA3E30" w:rsidRDefault="00656D8A" w:rsidP="00BA3E30">
      <w:pPr>
        <w:rPr>
          <w:rFonts w:ascii="Times New Roman" w:hAnsi="Times New Roman" w:cs="Times New Roman"/>
          <w:sz w:val="24"/>
          <w:szCs w:val="24"/>
        </w:rPr>
      </w:pPr>
      <w:hyperlink r:id="rId12" w:history="1">
        <w:r w:rsidR="00BA3E30" w:rsidRPr="00F56153">
          <w:rPr>
            <w:rStyle w:val="Hyperlink"/>
            <w:rFonts w:ascii="Times New Roman" w:hAnsi="Times New Roman" w:cs="Times New Roman"/>
            <w:sz w:val="24"/>
            <w:szCs w:val="24"/>
          </w:rPr>
          <w:t>https://sru.dwd.de/SRU2JDBC/sru?operation=searchRetrieve&amp;version=1.1&amp;startRecord=1&amp;query=%22uuidref=globalexchange%22&amp;stylesheet=xsl/dwd-sru.xsl&amp;x-dwd-stylesheetDetailLevel=1</w:t>
        </w:r>
      </w:hyperlink>
    </w:p>
    <w:p w14:paraId="58EF96C2" w14:textId="77777777" w:rsidR="00BA3E30" w:rsidRDefault="00BA3E30" w:rsidP="00DC5116">
      <w:pPr>
        <w:rPr>
          <w:rFonts w:ascii="Times New Roman" w:hAnsi="Times New Roman" w:cs="Times New Roman"/>
          <w:sz w:val="24"/>
          <w:szCs w:val="24"/>
        </w:rPr>
      </w:pPr>
    </w:p>
    <w:p w14:paraId="7A7771A8" w14:textId="77777777" w:rsidR="00006956" w:rsidRDefault="00BA3E30" w:rsidP="00981AF3">
      <w:pPr>
        <w:rPr>
          <w:rFonts w:ascii="Times New Roman" w:hAnsi="Times New Roman" w:cs="Times New Roman"/>
          <w:sz w:val="24"/>
          <w:szCs w:val="24"/>
        </w:rPr>
      </w:pPr>
      <w:r>
        <w:rPr>
          <w:rFonts w:ascii="Times New Roman" w:hAnsi="Times New Roman" w:cs="Times New Roman"/>
          <w:sz w:val="24"/>
          <w:szCs w:val="24"/>
        </w:rPr>
        <w:t>However a</w:t>
      </w:r>
      <w:r w:rsidR="000C26D6" w:rsidRPr="00C33209">
        <w:rPr>
          <w:rFonts w:ascii="Times New Roman" w:hAnsi="Times New Roman" w:cs="Times New Roman"/>
          <w:sz w:val="24"/>
          <w:szCs w:val="24"/>
        </w:rPr>
        <w:t>s for the metadata quality consistency</w:t>
      </w:r>
      <w:r>
        <w:rPr>
          <w:rFonts w:ascii="Times New Roman" w:hAnsi="Times New Roman" w:cs="Times New Roman"/>
          <w:sz w:val="24"/>
          <w:szCs w:val="24"/>
        </w:rPr>
        <w:t xml:space="preserve"> it is essential to </w:t>
      </w:r>
      <w:r w:rsidRPr="00BA3E30">
        <w:rPr>
          <w:rFonts w:ascii="Times New Roman" w:hAnsi="Times New Roman" w:cs="Times New Roman"/>
          <w:b/>
          <w:sz w:val="24"/>
          <w:szCs w:val="24"/>
        </w:rPr>
        <w:t>CREATE</w:t>
      </w:r>
      <w:r>
        <w:rPr>
          <w:rFonts w:ascii="Times New Roman" w:hAnsi="Times New Roman" w:cs="Times New Roman"/>
          <w:sz w:val="24"/>
          <w:szCs w:val="24"/>
        </w:rPr>
        <w:t xml:space="preserve">, </w:t>
      </w:r>
      <w:r w:rsidRPr="00BA3E30">
        <w:rPr>
          <w:rFonts w:ascii="Times New Roman" w:hAnsi="Times New Roman" w:cs="Times New Roman"/>
          <w:b/>
          <w:sz w:val="24"/>
          <w:szCs w:val="24"/>
        </w:rPr>
        <w:t>MAINTAIN</w:t>
      </w:r>
      <w:r>
        <w:rPr>
          <w:rFonts w:ascii="Times New Roman" w:hAnsi="Times New Roman" w:cs="Times New Roman"/>
          <w:b/>
          <w:sz w:val="24"/>
          <w:szCs w:val="24"/>
        </w:rPr>
        <w:t xml:space="preserve"> </w:t>
      </w:r>
      <w:r w:rsidRPr="00BA3E30">
        <w:rPr>
          <w:rFonts w:ascii="Times New Roman" w:hAnsi="Times New Roman" w:cs="Times New Roman"/>
          <w:sz w:val="24"/>
          <w:szCs w:val="24"/>
        </w:rPr>
        <w:t>and correctly</w:t>
      </w:r>
      <w:r>
        <w:rPr>
          <w:rFonts w:ascii="Times New Roman" w:hAnsi="Times New Roman" w:cs="Times New Roman"/>
          <w:b/>
          <w:sz w:val="24"/>
          <w:szCs w:val="24"/>
        </w:rPr>
        <w:t xml:space="preserve"> FLAG </w:t>
      </w:r>
      <w:r w:rsidRPr="00BA3E30">
        <w:rPr>
          <w:rFonts w:ascii="Times New Roman" w:hAnsi="Times New Roman" w:cs="Times New Roman"/>
          <w:sz w:val="24"/>
          <w:szCs w:val="24"/>
        </w:rPr>
        <w:t>the metadata sets.</w:t>
      </w:r>
      <w:r>
        <w:rPr>
          <w:rFonts w:ascii="Times New Roman" w:hAnsi="Times New Roman" w:cs="Times New Roman"/>
          <w:b/>
          <w:sz w:val="24"/>
          <w:szCs w:val="24"/>
        </w:rPr>
        <w:t xml:space="preserve"> </w:t>
      </w:r>
      <w:r>
        <w:rPr>
          <w:rFonts w:ascii="Times New Roman" w:hAnsi="Times New Roman" w:cs="Times New Roman"/>
          <w:sz w:val="24"/>
          <w:szCs w:val="24"/>
        </w:rPr>
        <w:t xml:space="preserve">Additionally it is essential to </w:t>
      </w:r>
      <w:r>
        <w:rPr>
          <w:rFonts w:ascii="Times New Roman" w:hAnsi="Times New Roman" w:cs="Times New Roman"/>
          <w:b/>
          <w:sz w:val="24"/>
          <w:szCs w:val="24"/>
        </w:rPr>
        <w:t xml:space="preserve">MONITOR </w:t>
      </w:r>
      <w:r w:rsidRPr="00BA3E30">
        <w:rPr>
          <w:rFonts w:ascii="Times New Roman" w:hAnsi="Times New Roman" w:cs="Times New Roman"/>
          <w:sz w:val="24"/>
          <w:szCs w:val="24"/>
        </w:rPr>
        <w:t>synchronization</w:t>
      </w:r>
      <w:r>
        <w:rPr>
          <w:rFonts w:ascii="Times New Roman" w:hAnsi="Times New Roman" w:cs="Times New Roman"/>
          <w:b/>
          <w:sz w:val="24"/>
          <w:szCs w:val="24"/>
        </w:rPr>
        <w:t xml:space="preserve"> STATUS </w:t>
      </w:r>
      <w:r w:rsidRPr="00BA3E30">
        <w:rPr>
          <w:rFonts w:ascii="Times New Roman" w:hAnsi="Times New Roman" w:cs="Times New Roman"/>
          <w:sz w:val="24"/>
          <w:szCs w:val="24"/>
        </w:rPr>
        <w:t>and</w:t>
      </w:r>
      <w:r>
        <w:rPr>
          <w:rFonts w:ascii="Times New Roman" w:hAnsi="Times New Roman" w:cs="Times New Roman"/>
          <w:b/>
          <w:sz w:val="24"/>
          <w:szCs w:val="24"/>
        </w:rPr>
        <w:t xml:space="preserve"> UPDATES.</w:t>
      </w:r>
      <w:r w:rsidR="000C26D6" w:rsidRPr="00C33209">
        <w:rPr>
          <w:rFonts w:ascii="Times New Roman" w:hAnsi="Times New Roman" w:cs="Times New Roman"/>
          <w:sz w:val="24"/>
          <w:szCs w:val="24"/>
        </w:rPr>
        <w:t xml:space="preserve"> </w:t>
      </w:r>
      <w:r>
        <w:rPr>
          <w:rFonts w:ascii="Times New Roman" w:hAnsi="Times New Roman" w:cs="Times New Roman"/>
          <w:sz w:val="24"/>
          <w:szCs w:val="24"/>
        </w:rPr>
        <w:t>Thus more attention o</w:t>
      </w:r>
      <w:r w:rsidR="00AD355D">
        <w:rPr>
          <w:rFonts w:ascii="Times New Roman" w:hAnsi="Times New Roman" w:cs="Times New Roman"/>
          <w:sz w:val="24"/>
          <w:szCs w:val="24"/>
        </w:rPr>
        <w:t>n</w:t>
      </w:r>
      <w:r>
        <w:rPr>
          <w:rFonts w:ascii="Times New Roman" w:hAnsi="Times New Roman" w:cs="Times New Roman"/>
          <w:sz w:val="24"/>
          <w:szCs w:val="24"/>
        </w:rPr>
        <w:t xml:space="preserve"> metadata has to be given by </w:t>
      </w:r>
      <w:r w:rsidR="00981AF3">
        <w:rPr>
          <w:rFonts w:ascii="Times New Roman" w:hAnsi="Times New Roman" w:cs="Times New Roman"/>
          <w:sz w:val="24"/>
          <w:szCs w:val="24"/>
        </w:rPr>
        <w:t xml:space="preserve">Data Originators, </w:t>
      </w:r>
      <w:r>
        <w:rPr>
          <w:rFonts w:ascii="Times New Roman" w:hAnsi="Times New Roman" w:cs="Times New Roman"/>
          <w:sz w:val="24"/>
          <w:szCs w:val="24"/>
        </w:rPr>
        <w:t xml:space="preserve">GISC operators and GISC Watch. </w:t>
      </w:r>
      <w:r w:rsidR="000C26D6" w:rsidRPr="00C33209">
        <w:rPr>
          <w:rFonts w:ascii="Times New Roman" w:hAnsi="Times New Roman" w:cs="Times New Roman"/>
          <w:sz w:val="24"/>
          <w:szCs w:val="24"/>
        </w:rPr>
        <w:cr/>
      </w:r>
    </w:p>
    <w:p w14:paraId="53502A6C" w14:textId="7242AB51" w:rsidR="00DC5116" w:rsidRPr="00DC5116" w:rsidRDefault="00981AF3" w:rsidP="00DC5116">
      <w:pPr>
        <w:rPr>
          <w:rFonts w:ascii="Times New Roman" w:hAnsi="Times New Roman" w:cs="Times New Roman"/>
          <w:sz w:val="24"/>
          <w:szCs w:val="24"/>
        </w:rPr>
      </w:pPr>
      <w:r>
        <w:rPr>
          <w:rFonts w:ascii="Times New Roman" w:hAnsi="Times New Roman" w:cs="Times New Roman"/>
          <w:sz w:val="24"/>
          <w:szCs w:val="24"/>
        </w:rPr>
        <w:t>In order</w:t>
      </w:r>
      <w:r w:rsidR="00AD355D">
        <w:rPr>
          <w:rFonts w:ascii="Times New Roman" w:hAnsi="Times New Roman" w:cs="Times New Roman"/>
          <w:sz w:val="24"/>
          <w:szCs w:val="24"/>
        </w:rPr>
        <w:t xml:space="preserve"> to be able to solve the Cache c</w:t>
      </w:r>
      <w:r>
        <w:rPr>
          <w:rFonts w:ascii="Times New Roman" w:hAnsi="Times New Roman" w:cs="Times New Roman"/>
          <w:sz w:val="24"/>
          <w:szCs w:val="24"/>
        </w:rPr>
        <w:t xml:space="preserve">ompleteness </w:t>
      </w:r>
      <w:r w:rsidR="00AD355D">
        <w:rPr>
          <w:rFonts w:ascii="Times New Roman" w:hAnsi="Times New Roman" w:cs="Times New Roman"/>
          <w:sz w:val="24"/>
          <w:szCs w:val="24"/>
        </w:rPr>
        <w:t>r</w:t>
      </w:r>
      <w:r>
        <w:rPr>
          <w:rFonts w:ascii="Times New Roman" w:hAnsi="Times New Roman" w:cs="Times New Roman"/>
          <w:sz w:val="24"/>
          <w:szCs w:val="24"/>
        </w:rPr>
        <w:t>equirement the problem with the metadata quality and consistency has to be solved. It is important that centers provide metadata for every data the</w:t>
      </w:r>
      <w:r w:rsidR="002B561E">
        <w:rPr>
          <w:rFonts w:ascii="Times New Roman" w:hAnsi="Times New Roman" w:cs="Times New Roman"/>
          <w:sz w:val="24"/>
          <w:szCs w:val="24"/>
        </w:rPr>
        <w:t>y distribute and it is important</w:t>
      </w:r>
      <w:r>
        <w:rPr>
          <w:rFonts w:ascii="Times New Roman" w:hAnsi="Times New Roman" w:cs="Times New Roman"/>
          <w:sz w:val="24"/>
          <w:szCs w:val="24"/>
        </w:rPr>
        <w:t xml:space="preserve"> that updates in metadata are correctly synchronized and monitored. </w:t>
      </w:r>
      <w:r w:rsidR="002B561E">
        <w:rPr>
          <w:rFonts w:ascii="Times New Roman" w:hAnsi="Times New Roman" w:cs="Times New Roman"/>
          <w:sz w:val="24"/>
          <w:szCs w:val="24"/>
        </w:rPr>
        <w:t xml:space="preserve">Only then </w:t>
      </w:r>
      <w:r w:rsidR="00DC5116" w:rsidRPr="00DC5116">
        <w:rPr>
          <w:rFonts w:ascii="Times New Roman" w:hAnsi="Times New Roman" w:cs="Times New Roman"/>
          <w:sz w:val="24"/>
          <w:szCs w:val="24"/>
        </w:rPr>
        <w:t xml:space="preserve">the WIS catalogue </w:t>
      </w:r>
      <w:r>
        <w:rPr>
          <w:rFonts w:ascii="Times New Roman" w:hAnsi="Times New Roman" w:cs="Times New Roman"/>
          <w:sz w:val="24"/>
          <w:szCs w:val="24"/>
        </w:rPr>
        <w:t xml:space="preserve">can act </w:t>
      </w:r>
      <w:r w:rsidR="00DC5116" w:rsidRPr="00DC5116">
        <w:rPr>
          <w:rFonts w:ascii="Times New Roman" w:hAnsi="Times New Roman" w:cs="Times New Roman"/>
          <w:sz w:val="24"/>
          <w:szCs w:val="24"/>
        </w:rPr>
        <w:t xml:space="preserve">as base for </w:t>
      </w:r>
      <w:r>
        <w:rPr>
          <w:rFonts w:ascii="Times New Roman" w:hAnsi="Times New Roman" w:cs="Times New Roman"/>
          <w:sz w:val="24"/>
          <w:szCs w:val="24"/>
        </w:rPr>
        <w:t>global data exchange.</w:t>
      </w:r>
    </w:p>
    <w:p w14:paraId="45785CC2" w14:textId="5E4BCC1D" w:rsidR="00DC5116" w:rsidRPr="00DC5116" w:rsidRDefault="00DC5116" w:rsidP="00981AF3">
      <w:pPr>
        <w:pStyle w:val="berschrift2"/>
      </w:pPr>
      <w:r w:rsidRPr="00DC5116">
        <w:rPr>
          <w:rFonts w:ascii="Times New Roman" w:hAnsi="Times New Roman" w:cs="Times New Roman"/>
          <w:sz w:val="24"/>
          <w:szCs w:val="24"/>
        </w:rPr>
        <w:cr/>
      </w:r>
      <w:r w:rsidR="00B02844">
        <w:t>Additional Procedures</w:t>
      </w:r>
    </w:p>
    <w:p w14:paraId="1501C3B2" w14:textId="64D6B843" w:rsidR="00B02844" w:rsidRDefault="00B02844" w:rsidP="00851EB8">
      <w:pPr>
        <w:pStyle w:val="berschrift3"/>
      </w:pPr>
      <w:r>
        <w:t>Procedure to ensure global dissemination of data</w:t>
      </w:r>
    </w:p>
    <w:p w14:paraId="3BCB23FD" w14:textId="77777777" w:rsidR="002B561E" w:rsidRDefault="00DC5116" w:rsidP="00DC5116">
      <w:pPr>
        <w:pStyle w:val="Listenabsatz"/>
        <w:numPr>
          <w:ilvl w:val="0"/>
          <w:numId w:val="7"/>
        </w:numPr>
        <w:rPr>
          <w:rFonts w:ascii="Times New Roman" w:hAnsi="Times New Roman" w:cs="Times New Roman"/>
          <w:sz w:val="24"/>
          <w:szCs w:val="24"/>
        </w:rPr>
      </w:pPr>
      <w:r w:rsidRPr="002B561E">
        <w:rPr>
          <w:rFonts w:ascii="Times New Roman" w:hAnsi="Times New Roman" w:cs="Times New Roman"/>
          <w:sz w:val="24"/>
          <w:szCs w:val="24"/>
        </w:rPr>
        <w:t xml:space="preserve">The TT-GISC estimates the peak bandwidth used for the exchange of the Core Cache data by regular analysis </w:t>
      </w:r>
      <w:r w:rsidR="002B561E">
        <w:rPr>
          <w:rFonts w:ascii="Times New Roman" w:hAnsi="Times New Roman" w:cs="Times New Roman"/>
          <w:sz w:val="24"/>
          <w:szCs w:val="24"/>
        </w:rPr>
        <w:t>of results from WIS Monitoring.</w:t>
      </w:r>
    </w:p>
    <w:p w14:paraId="7B307AD2" w14:textId="77777777" w:rsidR="002B561E" w:rsidRDefault="00DC5116" w:rsidP="00DC5116">
      <w:pPr>
        <w:pStyle w:val="Listenabsatz"/>
        <w:numPr>
          <w:ilvl w:val="0"/>
          <w:numId w:val="7"/>
        </w:numPr>
        <w:rPr>
          <w:rFonts w:ascii="Times New Roman" w:hAnsi="Times New Roman" w:cs="Times New Roman"/>
          <w:sz w:val="24"/>
          <w:szCs w:val="24"/>
        </w:rPr>
      </w:pPr>
      <w:r w:rsidRPr="002B561E">
        <w:rPr>
          <w:rFonts w:ascii="Times New Roman" w:hAnsi="Times New Roman" w:cs="Times New Roman"/>
          <w:sz w:val="24"/>
          <w:szCs w:val="24"/>
        </w:rPr>
        <w:t>The TT-GISC coordinates and agrees on the minimum bandwidth required for each GISC to ensure the exchange of th</w:t>
      </w:r>
      <w:r w:rsidR="002B561E">
        <w:rPr>
          <w:rFonts w:ascii="Times New Roman" w:hAnsi="Times New Roman" w:cs="Times New Roman"/>
          <w:sz w:val="24"/>
          <w:szCs w:val="24"/>
        </w:rPr>
        <w:t>e Core Cache data.</w:t>
      </w:r>
    </w:p>
    <w:p w14:paraId="33F94F93" w14:textId="02B324F6" w:rsidR="009D64EB" w:rsidRDefault="00DC5116" w:rsidP="009D64EB">
      <w:pPr>
        <w:pStyle w:val="Listenabsatz"/>
        <w:numPr>
          <w:ilvl w:val="0"/>
          <w:numId w:val="7"/>
        </w:numPr>
        <w:rPr>
          <w:rFonts w:ascii="Times New Roman" w:hAnsi="Times New Roman" w:cs="Times New Roman"/>
          <w:sz w:val="24"/>
          <w:szCs w:val="24"/>
        </w:rPr>
      </w:pPr>
      <w:r w:rsidRPr="009D64EB">
        <w:rPr>
          <w:rFonts w:ascii="Times New Roman" w:hAnsi="Times New Roman" w:cs="Times New Roman"/>
          <w:sz w:val="24"/>
          <w:szCs w:val="24"/>
        </w:rPr>
        <w:t>Where TT-GISC cannot agree, or are unable to meet the expectat</w:t>
      </w:r>
      <w:r w:rsidR="002B561E" w:rsidRPr="009D64EB">
        <w:rPr>
          <w:rFonts w:ascii="Times New Roman" w:hAnsi="Times New Roman" w:cs="Times New Roman"/>
          <w:sz w:val="24"/>
          <w:szCs w:val="24"/>
        </w:rPr>
        <w:t>i</w:t>
      </w:r>
      <w:r w:rsidRPr="009D64EB">
        <w:rPr>
          <w:rFonts w:ascii="Times New Roman" w:hAnsi="Times New Roman" w:cs="Times New Roman"/>
          <w:sz w:val="24"/>
          <w:szCs w:val="24"/>
        </w:rPr>
        <w:t>ons of the data originator or user community, the decision will be escalated to the ITT-WIS for consideration of the President of CBS through Chair of OPAG-ISS.</w:t>
      </w:r>
    </w:p>
    <w:p w14:paraId="19831348" w14:textId="4F6BDC93" w:rsidR="009D64EB" w:rsidRPr="009D64EB" w:rsidRDefault="009D64EB" w:rsidP="009D64EB">
      <w:pPr>
        <w:pStyle w:val="Listenabsatz"/>
        <w:numPr>
          <w:ilvl w:val="0"/>
          <w:numId w:val="7"/>
        </w:numPr>
        <w:rPr>
          <w:rFonts w:ascii="Times New Roman" w:hAnsi="Times New Roman" w:cs="Times New Roman"/>
          <w:sz w:val="24"/>
          <w:szCs w:val="24"/>
        </w:rPr>
      </w:pPr>
      <w:r w:rsidRPr="009D64EB">
        <w:rPr>
          <w:rFonts w:ascii="Times New Roman" w:hAnsi="Times New Roman" w:cs="Times New Roman"/>
          <w:sz w:val="24"/>
          <w:szCs w:val="24"/>
        </w:rPr>
        <w:t>TT_GISC</w:t>
      </w:r>
      <w:r>
        <w:rPr>
          <w:rFonts w:ascii="Times New Roman" w:hAnsi="Times New Roman" w:cs="Times New Roman"/>
          <w:sz w:val="24"/>
          <w:szCs w:val="24"/>
        </w:rPr>
        <w:t xml:space="preserve"> implements a monitoring procedure to detect missing data and follow-up actions to fill-in the gaps.</w:t>
      </w:r>
    </w:p>
    <w:p w14:paraId="0DE4C94C" w14:textId="6A6094D9" w:rsidR="00DC5116" w:rsidRDefault="00B02844" w:rsidP="00851EB8">
      <w:pPr>
        <w:pStyle w:val="berschrift3"/>
      </w:pPr>
      <w:r>
        <w:t xml:space="preserve">Procedure to ensure holding of all </w:t>
      </w:r>
      <w:proofErr w:type="spellStart"/>
      <w:r>
        <w:t>GlobalExchange</w:t>
      </w:r>
      <w:proofErr w:type="spellEnd"/>
      <w:r>
        <w:t xml:space="preserve"> data at GISCS</w:t>
      </w:r>
    </w:p>
    <w:p w14:paraId="7A5D1482" w14:textId="18121F31" w:rsidR="00B02844" w:rsidRPr="00851EB8" w:rsidRDefault="00B02844" w:rsidP="00851EB8">
      <w:pPr>
        <w:pStyle w:val="NurText"/>
        <w:rPr>
          <w:rFonts w:ascii="Times New Roman" w:hAnsi="Times New Roman" w:cs="Times New Roman"/>
          <w:sz w:val="24"/>
          <w:lang w:val="en-US"/>
        </w:rPr>
      </w:pPr>
      <w:r w:rsidRPr="00851EB8">
        <w:rPr>
          <w:rFonts w:ascii="Times New Roman" w:hAnsi="Times New Roman" w:cs="Times New Roman"/>
          <w:sz w:val="24"/>
          <w:lang w:val="en-US"/>
        </w:rPr>
        <w:t>A GISC shall:</w:t>
      </w:r>
    </w:p>
    <w:p w14:paraId="5FE8A9B3" w14:textId="569F9473" w:rsidR="00B02844" w:rsidRPr="00851EB8" w:rsidRDefault="00B02844" w:rsidP="00B02844">
      <w:pPr>
        <w:pStyle w:val="NurText"/>
        <w:numPr>
          <w:ilvl w:val="0"/>
          <w:numId w:val="7"/>
        </w:numPr>
        <w:rPr>
          <w:rFonts w:ascii="Times New Roman" w:hAnsi="Times New Roman" w:cs="Times New Roman"/>
          <w:sz w:val="24"/>
          <w:lang w:val="en-US"/>
        </w:rPr>
      </w:pPr>
      <w:r w:rsidRPr="00851EB8">
        <w:rPr>
          <w:rFonts w:ascii="Times New Roman" w:hAnsi="Times New Roman" w:cs="Times New Roman"/>
          <w:sz w:val="24"/>
          <w:lang w:val="en-US"/>
        </w:rPr>
        <w:t>connect to all other 14 GISCs direct</w:t>
      </w:r>
      <w:r w:rsidR="006C2BC7">
        <w:rPr>
          <w:rFonts w:ascii="Times New Roman" w:hAnsi="Times New Roman" w:cs="Times New Roman"/>
          <w:sz w:val="24"/>
          <w:lang w:val="en-US"/>
        </w:rPr>
        <w:t>ly</w:t>
      </w:r>
      <w:r w:rsidRPr="00851EB8">
        <w:rPr>
          <w:rFonts w:ascii="Times New Roman" w:hAnsi="Times New Roman" w:cs="Times New Roman"/>
          <w:sz w:val="24"/>
          <w:lang w:val="en-US"/>
        </w:rPr>
        <w:t xml:space="preserve"> and send its </w:t>
      </w:r>
      <w:proofErr w:type="spellStart"/>
      <w:r w:rsidRPr="00851EB8">
        <w:rPr>
          <w:rFonts w:ascii="Times New Roman" w:hAnsi="Times New Roman" w:cs="Times New Roman"/>
          <w:sz w:val="24"/>
          <w:lang w:val="en-US"/>
        </w:rPr>
        <w:t>AoR</w:t>
      </w:r>
      <w:proofErr w:type="spellEnd"/>
      <w:r w:rsidRPr="00851EB8">
        <w:rPr>
          <w:rFonts w:ascii="Times New Roman" w:hAnsi="Times New Roman" w:cs="Times New Roman"/>
          <w:sz w:val="24"/>
          <w:lang w:val="en-US"/>
        </w:rPr>
        <w:t xml:space="preserve"> data to other GISCs </w:t>
      </w:r>
    </w:p>
    <w:p w14:paraId="083630B3" w14:textId="5A680E9D" w:rsidR="00B02844" w:rsidRPr="00851EB8" w:rsidRDefault="00B02844" w:rsidP="00B02844">
      <w:pPr>
        <w:pStyle w:val="NurText"/>
        <w:numPr>
          <w:ilvl w:val="0"/>
          <w:numId w:val="7"/>
        </w:numPr>
        <w:rPr>
          <w:rFonts w:ascii="Times New Roman" w:hAnsi="Times New Roman" w:cs="Times New Roman"/>
          <w:sz w:val="24"/>
          <w:lang w:val="en-US"/>
        </w:rPr>
      </w:pPr>
      <w:r w:rsidRPr="00851EB8">
        <w:rPr>
          <w:rFonts w:ascii="Times New Roman" w:hAnsi="Times New Roman" w:cs="Times New Roman"/>
          <w:sz w:val="24"/>
          <w:lang w:val="en-US"/>
        </w:rPr>
        <w:t>monitor the status of its core cache to improve cache completeness</w:t>
      </w:r>
    </w:p>
    <w:p w14:paraId="65057B11" w14:textId="77777777" w:rsidR="00B02844" w:rsidRPr="00851EB8" w:rsidRDefault="00B02844" w:rsidP="00B02844">
      <w:pPr>
        <w:pStyle w:val="NurText"/>
        <w:numPr>
          <w:ilvl w:val="0"/>
          <w:numId w:val="7"/>
        </w:numPr>
        <w:rPr>
          <w:rFonts w:ascii="Times New Roman" w:hAnsi="Times New Roman" w:cs="Times New Roman"/>
          <w:sz w:val="24"/>
          <w:lang w:val="en-US"/>
        </w:rPr>
      </w:pPr>
      <w:r w:rsidRPr="00851EB8">
        <w:rPr>
          <w:rFonts w:ascii="Times New Roman" w:hAnsi="Times New Roman" w:cs="Times New Roman"/>
          <w:sz w:val="24"/>
          <w:lang w:val="en-US"/>
        </w:rPr>
        <w:t xml:space="preserve">monitor available </w:t>
      </w:r>
      <w:proofErr w:type="spellStart"/>
      <w:r w:rsidRPr="00851EB8">
        <w:rPr>
          <w:rFonts w:ascii="Times New Roman" w:hAnsi="Times New Roman" w:cs="Times New Roman"/>
          <w:sz w:val="24"/>
          <w:lang w:val="en-US"/>
        </w:rPr>
        <w:t>GlobalExchange</w:t>
      </w:r>
      <w:proofErr w:type="spellEnd"/>
      <w:r w:rsidRPr="00851EB8">
        <w:rPr>
          <w:rFonts w:ascii="Times New Roman" w:hAnsi="Times New Roman" w:cs="Times New Roman"/>
          <w:sz w:val="24"/>
          <w:lang w:val="en-US"/>
        </w:rPr>
        <w:t xml:space="preserve"> data for updates</w:t>
      </w:r>
    </w:p>
    <w:p w14:paraId="0977F7DD" w14:textId="3C131AAD" w:rsidR="00B02844" w:rsidRPr="00851EB8" w:rsidRDefault="00B02844" w:rsidP="00851EB8">
      <w:pPr>
        <w:pStyle w:val="NurText"/>
        <w:ind w:left="720"/>
        <w:rPr>
          <w:lang w:val="en-US"/>
        </w:rPr>
      </w:pPr>
      <w:r w:rsidRPr="00851EB8">
        <w:rPr>
          <w:lang w:val="en-US"/>
        </w:rPr>
        <w:t xml:space="preserve"> </w:t>
      </w:r>
    </w:p>
    <w:p w14:paraId="1D0B1798" w14:textId="77777777" w:rsidR="00F8649F" w:rsidRDefault="00F8649F" w:rsidP="00F8649F">
      <w:pPr>
        <w:pStyle w:val="berschrift2"/>
      </w:pPr>
      <w:r>
        <w:t>References</w:t>
      </w:r>
    </w:p>
    <w:p w14:paraId="4D94D16C" w14:textId="77777777" w:rsidR="00423F48" w:rsidRPr="00423F48" w:rsidRDefault="00423F48" w:rsidP="00423F48">
      <w:pPr>
        <w:ind w:left="709" w:hanging="283"/>
        <w:rPr>
          <w:rFonts w:ascii="Times New Roman" w:hAnsi="Times New Roman" w:cs="Times New Roman"/>
          <w:sz w:val="24"/>
        </w:rPr>
      </w:pPr>
      <w:r w:rsidRPr="00423F48">
        <w:rPr>
          <w:rFonts w:ascii="Times New Roman" w:hAnsi="Times New Roman" w:cs="Times New Roman"/>
          <w:sz w:val="24"/>
        </w:rPr>
        <w:t xml:space="preserve">[1] TT-GISC ops: GISC Cache types: </w:t>
      </w:r>
      <w:hyperlink r:id="rId13" w:anchor="GISC_Cache" w:history="1">
        <w:r w:rsidRPr="00423F48">
          <w:rPr>
            <w:rStyle w:val="Hyperlink"/>
            <w:rFonts w:ascii="Times New Roman" w:hAnsi="Times New Roman" w:cs="Times New Roman"/>
            <w:sz w:val="24"/>
          </w:rPr>
          <w:t>https://wiswiki.wmo.int/tiki-index.php?page=TT-GISC-ops&amp;pagenum=5#GISC_Cache</w:t>
        </w:r>
      </w:hyperlink>
    </w:p>
    <w:p w14:paraId="613306B5" w14:textId="77777777" w:rsidR="00DC5116" w:rsidRDefault="00DC5116" w:rsidP="00DC5116">
      <w:pPr>
        <w:ind w:left="709" w:hanging="283"/>
        <w:rPr>
          <w:rStyle w:val="Hyperlink"/>
          <w:rFonts w:ascii="Times New Roman" w:hAnsi="Times New Roman" w:cs="Times New Roman"/>
          <w:sz w:val="24"/>
        </w:rPr>
      </w:pPr>
      <w:r w:rsidRPr="00423F48">
        <w:rPr>
          <w:rFonts w:ascii="Times New Roman" w:hAnsi="Times New Roman" w:cs="Times New Roman"/>
          <w:sz w:val="24"/>
        </w:rPr>
        <w:t>[</w:t>
      </w:r>
      <w:r w:rsidR="00423F48" w:rsidRPr="00423F48">
        <w:rPr>
          <w:rFonts w:ascii="Times New Roman" w:hAnsi="Times New Roman" w:cs="Times New Roman"/>
          <w:sz w:val="24"/>
        </w:rPr>
        <w:t>2</w:t>
      </w:r>
      <w:r w:rsidRPr="00423F48">
        <w:rPr>
          <w:rFonts w:ascii="Times New Roman" w:hAnsi="Times New Roman" w:cs="Times New Roman"/>
          <w:sz w:val="24"/>
        </w:rPr>
        <w:t>] TT-</w:t>
      </w:r>
      <w:proofErr w:type="spellStart"/>
      <w:r w:rsidRPr="00423F48">
        <w:rPr>
          <w:rFonts w:ascii="Times New Roman" w:hAnsi="Times New Roman" w:cs="Times New Roman"/>
          <w:sz w:val="24"/>
        </w:rPr>
        <w:t>GISC_ops</w:t>
      </w:r>
      <w:proofErr w:type="spellEnd"/>
      <w:r w:rsidR="00423F48" w:rsidRPr="00423F48">
        <w:rPr>
          <w:rFonts w:ascii="Times New Roman" w:hAnsi="Times New Roman" w:cs="Times New Roman"/>
          <w:sz w:val="24"/>
        </w:rPr>
        <w:t>:</w:t>
      </w:r>
      <w:r w:rsidRPr="00423F48">
        <w:rPr>
          <w:rFonts w:ascii="Times New Roman" w:hAnsi="Times New Roman" w:cs="Times New Roman"/>
          <w:sz w:val="24"/>
        </w:rPr>
        <w:t xml:space="preserve"> GISC core cache: </w:t>
      </w:r>
      <w:hyperlink r:id="rId14" w:history="1">
        <w:r w:rsidRPr="00423F48">
          <w:rPr>
            <w:rStyle w:val="Hyperlink"/>
            <w:rFonts w:ascii="Times New Roman" w:hAnsi="Times New Roman" w:cs="Times New Roman"/>
            <w:sz w:val="24"/>
          </w:rPr>
          <w:t>https://wiswiki.wmo.int/tiki-index.php?page=TT-GISC-ops&amp;pagenum=6</w:t>
        </w:r>
      </w:hyperlink>
    </w:p>
    <w:p w14:paraId="7FDF160C" w14:textId="68050509" w:rsidR="00967A3E" w:rsidRPr="006C2BC7" w:rsidRDefault="00967A3E" w:rsidP="00DC5116">
      <w:pPr>
        <w:ind w:left="709" w:hanging="283"/>
        <w:rPr>
          <w:rFonts w:ascii="Times New Roman" w:hAnsi="Times New Roman" w:cs="Times New Roman"/>
          <w:sz w:val="24"/>
        </w:rPr>
      </w:pPr>
      <w:r w:rsidRPr="006C2BC7">
        <w:rPr>
          <w:rStyle w:val="Hyperlink"/>
          <w:rFonts w:ascii="Times New Roman" w:hAnsi="Times New Roman" w:cs="Times New Roman"/>
          <w:color w:val="auto"/>
          <w:sz w:val="24"/>
          <w:u w:val="none"/>
        </w:rPr>
        <w:t xml:space="preserve">[3] Benjamin </w:t>
      </w:r>
      <w:proofErr w:type="spellStart"/>
      <w:r w:rsidRPr="006C2BC7">
        <w:rPr>
          <w:rStyle w:val="Hyperlink"/>
          <w:rFonts w:ascii="Times New Roman" w:hAnsi="Times New Roman" w:cs="Times New Roman"/>
          <w:color w:val="auto"/>
          <w:sz w:val="24"/>
          <w:u w:val="none"/>
        </w:rPr>
        <w:t>Saclier</w:t>
      </w:r>
      <w:proofErr w:type="spellEnd"/>
      <w:r w:rsidRPr="006C2BC7">
        <w:rPr>
          <w:rStyle w:val="Hyperlink"/>
          <w:rFonts w:ascii="Times New Roman" w:hAnsi="Times New Roman" w:cs="Times New Roman"/>
          <w:color w:val="auto"/>
          <w:sz w:val="24"/>
          <w:u w:val="none"/>
        </w:rPr>
        <w:t xml:space="preserve"> (MF): Cache Data Reception, TT-GISC 2016, AI 8</w:t>
      </w:r>
    </w:p>
    <w:p w14:paraId="7D952BDC" w14:textId="77777777" w:rsidR="00DC5116" w:rsidRDefault="00DC5116" w:rsidP="00A25CFC">
      <w:pPr>
        <w:pStyle w:val="berschrift2"/>
      </w:pPr>
    </w:p>
    <w:p w14:paraId="5EC09C84" w14:textId="77777777" w:rsidR="00A25CFC" w:rsidRDefault="00A25CFC" w:rsidP="00A25CFC">
      <w:pPr>
        <w:pStyle w:val="berschrift2"/>
      </w:pPr>
      <w:r>
        <w:t xml:space="preserve">Recommended Text </w:t>
      </w:r>
    </w:p>
    <w:p w14:paraId="20801571" w14:textId="42FBB9FF" w:rsidR="009D64EB" w:rsidRDefault="002B561E" w:rsidP="009D64EB">
      <w:pPr>
        <w:rPr>
          <w:rFonts w:ascii="Times New Roman" w:hAnsi="Times New Roman" w:cs="Times New Roman"/>
          <w:sz w:val="24"/>
          <w:szCs w:val="24"/>
        </w:rPr>
      </w:pPr>
      <w:r>
        <w:rPr>
          <w:rFonts w:ascii="Times New Roman" w:hAnsi="Times New Roman" w:cs="Times New Roman"/>
          <w:sz w:val="24"/>
          <w:szCs w:val="24"/>
        </w:rPr>
        <w:t xml:space="preserve">Many of the issues or requirements within WIS strongly depend on the quality, accuracy and consistency of the Metadata. </w:t>
      </w:r>
      <w:r w:rsidR="009D64EB">
        <w:rPr>
          <w:rFonts w:ascii="Times New Roman" w:hAnsi="Times New Roman" w:cs="Times New Roman"/>
          <w:sz w:val="24"/>
          <w:szCs w:val="24"/>
        </w:rPr>
        <w:t xml:space="preserve">Additionally the granularity of Metadata is important. </w:t>
      </w:r>
      <w:r>
        <w:rPr>
          <w:rFonts w:ascii="Times New Roman" w:hAnsi="Times New Roman" w:cs="Times New Roman"/>
          <w:sz w:val="24"/>
          <w:szCs w:val="24"/>
        </w:rPr>
        <w:t xml:space="preserve">WIS is </w:t>
      </w:r>
      <w:r w:rsidR="00423F48" w:rsidRPr="00DC5116">
        <w:rPr>
          <w:rFonts w:ascii="Times New Roman" w:hAnsi="Times New Roman" w:cs="Times New Roman"/>
          <w:sz w:val="24"/>
          <w:szCs w:val="24"/>
        </w:rPr>
        <w:t>all about Metadata</w:t>
      </w:r>
      <w:r>
        <w:rPr>
          <w:rFonts w:ascii="Times New Roman" w:hAnsi="Times New Roman" w:cs="Times New Roman"/>
          <w:sz w:val="24"/>
          <w:szCs w:val="24"/>
        </w:rPr>
        <w:t xml:space="preserve"> thus special care has to be taken on this matter.</w:t>
      </w:r>
      <w:r w:rsidR="009D64EB" w:rsidRPr="009D64EB">
        <w:rPr>
          <w:rFonts w:ascii="Times New Roman" w:hAnsi="Times New Roman" w:cs="Times New Roman"/>
          <w:sz w:val="24"/>
          <w:szCs w:val="24"/>
        </w:rPr>
        <w:t xml:space="preserve"> </w:t>
      </w:r>
      <w:r w:rsidR="009D64EB">
        <w:rPr>
          <w:rFonts w:ascii="Times New Roman" w:hAnsi="Times New Roman" w:cs="Times New Roman"/>
          <w:sz w:val="24"/>
          <w:szCs w:val="24"/>
        </w:rPr>
        <w:t>TT GISC noted the importance of Metadata and Metadata Synchronization for the functioning of WIS</w:t>
      </w:r>
    </w:p>
    <w:p w14:paraId="4F4E7CFF" w14:textId="1B9A9227" w:rsidR="002B561E" w:rsidRDefault="002B561E" w:rsidP="002B561E">
      <w:pPr>
        <w:rPr>
          <w:rFonts w:ascii="Times New Roman" w:hAnsi="Times New Roman" w:cs="Times New Roman"/>
          <w:sz w:val="24"/>
          <w:szCs w:val="24"/>
        </w:rPr>
      </w:pPr>
      <w:r>
        <w:rPr>
          <w:rFonts w:ascii="Times New Roman" w:hAnsi="Times New Roman" w:cs="Times New Roman"/>
          <w:sz w:val="24"/>
          <w:szCs w:val="24"/>
        </w:rPr>
        <w:t xml:space="preserve">TT GISC proposes, that the requirement to maintain a list of data for Global Exchange is removed from the </w:t>
      </w:r>
      <w:r w:rsidR="009D64EB">
        <w:rPr>
          <w:rFonts w:ascii="Times New Roman" w:hAnsi="Times New Roman" w:cs="Times New Roman"/>
          <w:sz w:val="24"/>
          <w:szCs w:val="24"/>
        </w:rPr>
        <w:t>GISC-OPS Page</w:t>
      </w:r>
      <w:r>
        <w:rPr>
          <w:rFonts w:ascii="Times New Roman" w:hAnsi="Times New Roman" w:cs="Times New Roman"/>
          <w:sz w:val="24"/>
          <w:szCs w:val="24"/>
        </w:rPr>
        <w:t xml:space="preserve"> and is instead replaced by a link to access this information via SRU.</w:t>
      </w:r>
    </w:p>
    <w:p w14:paraId="25801A7B" w14:textId="525CBC21" w:rsidR="00851EB8" w:rsidRPr="00656D8A" w:rsidRDefault="00851EB8" w:rsidP="00851EB8">
      <w:pPr>
        <w:jc w:val="both"/>
        <w:rPr>
          <w:rFonts w:ascii="Times New Roman" w:hAnsi="Times New Roman" w:cs="Times New Roman"/>
          <w:sz w:val="24"/>
        </w:rPr>
      </w:pPr>
      <w:r>
        <w:rPr>
          <w:rFonts w:ascii="Times New Roman" w:hAnsi="Times New Roman" w:cs="Times New Roman"/>
          <w:sz w:val="24"/>
        </w:rPr>
        <w:t xml:space="preserve">Recalling the recommendations from </w:t>
      </w:r>
      <w:r w:rsidRPr="00851EB8">
        <w:rPr>
          <w:rFonts w:ascii="Times New Roman" w:hAnsi="Times New Roman" w:cs="Times New Roman"/>
          <w:sz w:val="24"/>
        </w:rPr>
        <w:t xml:space="preserve">TT-GISC </w:t>
      </w:r>
      <w:r>
        <w:rPr>
          <w:rFonts w:ascii="Times New Roman" w:hAnsi="Times New Roman" w:cs="Times New Roman"/>
          <w:sz w:val="24"/>
        </w:rPr>
        <w:t>201</w:t>
      </w:r>
      <w:r w:rsidR="006C2BC7">
        <w:rPr>
          <w:rFonts w:ascii="Times New Roman" w:hAnsi="Times New Roman" w:cs="Times New Roman"/>
          <w:sz w:val="24"/>
        </w:rPr>
        <w:t>6</w:t>
      </w:r>
      <w:r>
        <w:rPr>
          <w:rFonts w:ascii="Times New Roman" w:hAnsi="Times New Roman" w:cs="Times New Roman"/>
          <w:sz w:val="24"/>
        </w:rPr>
        <w:t xml:space="preserve"> all GISCs should </w:t>
      </w:r>
      <w:r w:rsidRPr="00851EB8">
        <w:rPr>
          <w:rFonts w:ascii="Times New Roman" w:hAnsi="Times New Roman" w:cs="Times New Roman"/>
          <w:sz w:val="24"/>
        </w:rPr>
        <w:t>encourage NC</w:t>
      </w:r>
      <w:r>
        <w:rPr>
          <w:rFonts w:ascii="Times New Roman" w:hAnsi="Times New Roman" w:cs="Times New Roman"/>
          <w:sz w:val="24"/>
        </w:rPr>
        <w:t>s</w:t>
      </w:r>
      <w:r w:rsidRPr="00851EB8">
        <w:rPr>
          <w:rFonts w:ascii="Times New Roman" w:hAnsi="Times New Roman" w:cs="Times New Roman"/>
          <w:sz w:val="24"/>
        </w:rPr>
        <w:t xml:space="preserve"> and DCPC</w:t>
      </w:r>
      <w:r>
        <w:rPr>
          <w:rFonts w:ascii="Times New Roman" w:hAnsi="Times New Roman" w:cs="Times New Roman"/>
          <w:sz w:val="24"/>
        </w:rPr>
        <w:t>s</w:t>
      </w:r>
      <w:r w:rsidRPr="00851EB8">
        <w:rPr>
          <w:rFonts w:ascii="Times New Roman" w:hAnsi="Times New Roman" w:cs="Times New Roman"/>
          <w:sz w:val="24"/>
        </w:rPr>
        <w:t xml:space="preserve"> to migrate to WMO Core </w:t>
      </w:r>
      <w:r>
        <w:rPr>
          <w:rFonts w:ascii="Times New Roman" w:hAnsi="Times New Roman" w:cs="Times New Roman"/>
          <w:sz w:val="24"/>
        </w:rPr>
        <w:t xml:space="preserve">Profile </w:t>
      </w:r>
      <w:r w:rsidRPr="00851EB8">
        <w:rPr>
          <w:rFonts w:ascii="Times New Roman" w:hAnsi="Times New Roman" w:cs="Times New Roman"/>
          <w:sz w:val="24"/>
        </w:rPr>
        <w:t>1.3 and use the “</w:t>
      </w:r>
      <w:proofErr w:type="spellStart"/>
      <w:r w:rsidRPr="00851EB8">
        <w:rPr>
          <w:rFonts w:ascii="Times New Roman" w:hAnsi="Times New Roman" w:cs="Times New Roman"/>
          <w:sz w:val="24"/>
        </w:rPr>
        <w:t>globalexchange</w:t>
      </w:r>
      <w:proofErr w:type="spellEnd"/>
      <w:r w:rsidRPr="00851EB8">
        <w:rPr>
          <w:rFonts w:ascii="Times New Roman" w:hAnsi="Times New Roman" w:cs="Times New Roman"/>
          <w:sz w:val="24"/>
        </w:rPr>
        <w:t xml:space="preserve">” keyword in order to </w:t>
      </w:r>
      <w:r w:rsidRPr="00656D8A">
        <w:rPr>
          <w:rFonts w:ascii="Times New Roman" w:hAnsi="Times New Roman" w:cs="Times New Roman"/>
          <w:sz w:val="24"/>
        </w:rPr>
        <w:t>clarify the data which shall be store</w:t>
      </w:r>
      <w:r w:rsidR="0091247A" w:rsidRPr="00656D8A">
        <w:rPr>
          <w:rFonts w:ascii="Times New Roman" w:hAnsi="Times New Roman" w:cs="Times New Roman"/>
          <w:sz w:val="24"/>
        </w:rPr>
        <w:t>d</w:t>
      </w:r>
      <w:r w:rsidRPr="00656D8A">
        <w:rPr>
          <w:rFonts w:ascii="Times New Roman" w:hAnsi="Times New Roman" w:cs="Times New Roman"/>
          <w:sz w:val="24"/>
        </w:rPr>
        <w:t xml:space="preserve">  in </w:t>
      </w:r>
      <w:r w:rsidR="0091247A" w:rsidRPr="00656D8A">
        <w:rPr>
          <w:rFonts w:ascii="Times New Roman" w:hAnsi="Times New Roman" w:cs="Times New Roman"/>
          <w:sz w:val="24"/>
        </w:rPr>
        <w:t xml:space="preserve">the </w:t>
      </w:r>
      <w:r w:rsidRPr="00656D8A">
        <w:rPr>
          <w:rFonts w:ascii="Times New Roman" w:hAnsi="Times New Roman" w:cs="Times New Roman"/>
          <w:sz w:val="24"/>
        </w:rPr>
        <w:t>global cache.</w:t>
      </w:r>
    </w:p>
    <w:p w14:paraId="4D2167CE" w14:textId="7FF26B93" w:rsidR="009D64EB" w:rsidRPr="00656D8A" w:rsidRDefault="009D64EB" w:rsidP="00851EB8">
      <w:pPr>
        <w:jc w:val="both"/>
        <w:rPr>
          <w:rFonts w:ascii="Times New Roman" w:hAnsi="Times New Roman" w:cs="Times New Roman"/>
          <w:sz w:val="24"/>
          <w:szCs w:val="24"/>
        </w:rPr>
      </w:pPr>
      <w:r w:rsidRPr="00656D8A">
        <w:rPr>
          <w:rFonts w:ascii="Times New Roman" w:hAnsi="Times New Roman" w:cs="Times New Roman"/>
          <w:sz w:val="24"/>
          <w:szCs w:val="24"/>
        </w:rPr>
        <w:t xml:space="preserve">TT GISC agreed to add and follow-up on the following action items: </w:t>
      </w:r>
    </w:p>
    <w:p w14:paraId="1E4D7C52" w14:textId="233D2002" w:rsidR="00656D8A" w:rsidRDefault="00656D8A" w:rsidP="00656D8A">
      <w:pPr>
        <w:pStyle w:val="NurText"/>
        <w:numPr>
          <w:ilvl w:val="0"/>
          <w:numId w:val="12"/>
        </w:numPr>
        <w:rPr>
          <w:rFonts w:ascii="Times New Roman" w:hAnsi="Times New Roman" w:cs="Times New Roman"/>
          <w:sz w:val="24"/>
          <w:szCs w:val="24"/>
          <w:lang w:val="en-US"/>
        </w:rPr>
      </w:pPr>
      <w:r>
        <w:rPr>
          <w:rFonts w:ascii="Times New Roman" w:hAnsi="Times New Roman" w:cs="Times New Roman"/>
          <w:sz w:val="24"/>
          <w:szCs w:val="24"/>
          <w:lang w:val="en-US"/>
        </w:rPr>
        <w:t>Each GISC has to a</w:t>
      </w:r>
      <w:r w:rsidR="009D64EB" w:rsidRPr="00656D8A">
        <w:rPr>
          <w:rFonts w:ascii="Times New Roman" w:hAnsi="Times New Roman" w:cs="Times New Roman"/>
          <w:sz w:val="24"/>
          <w:szCs w:val="24"/>
          <w:lang w:val="en-US"/>
        </w:rPr>
        <w:t xml:space="preserve">dd to </w:t>
      </w:r>
      <w:r>
        <w:rPr>
          <w:rFonts w:ascii="Times New Roman" w:hAnsi="Times New Roman" w:cs="Times New Roman"/>
          <w:sz w:val="24"/>
          <w:szCs w:val="24"/>
          <w:lang w:val="en-US"/>
        </w:rPr>
        <w:t xml:space="preserve">its </w:t>
      </w:r>
      <w:r w:rsidR="009D64EB" w:rsidRPr="00656D8A">
        <w:rPr>
          <w:rFonts w:ascii="Times New Roman" w:hAnsi="Times New Roman" w:cs="Times New Roman"/>
          <w:sz w:val="24"/>
          <w:szCs w:val="24"/>
          <w:lang w:val="en-US"/>
        </w:rPr>
        <w:t xml:space="preserve">Core Cache </w:t>
      </w:r>
      <w:r>
        <w:rPr>
          <w:rFonts w:ascii="Times New Roman" w:hAnsi="Times New Roman" w:cs="Times New Roman"/>
          <w:sz w:val="24"/>
          <w:szCs w:val="24"/>
          <w:lang w:val="en-US"/>
        </w:rPr>
        <w:t xml:space="preserve">all </w:t>
      </w:r>
      <w:r w:rsidR="009D64EB" w:rsidRPr="00656D8A">
        <w:rPr>
          <w:rFonts w:ascii="Times New Roman" w:hAnsi="Times New Roman" w:cs="Times New Roman"/>
          <w:sz w:val="24"/>
          <w:szCs w:val="24"/>
          <w:lang w:val="en-US"/>
        </w:rPr>
        <w:t xml:space="preserve">data flagged for </w:t>
      </w:r>
      <w:proofErr w:type="spellStart"/>
      <w:r w:rsidR="009D64EB" w:rsidRPr="00656D8A">
        <w:rPr>
          <w:rFonts w:ascii="Times New Roman" w:hAnsi="Times New Roman" w:cs="Times New Roman"/>
          <w:sz w:val="24"/>
          <w:szCs w:val="24"/>
          <w:lang w:val="en-US"/>
        </w:rPr>
        <w:t>GlobalExchange</w:t>
      </w:r>
      <w:proofErr w:type="spellEnd"/>
      <w:r>
        <w:rPr>
          <w:rFonts w:ascii="Times New Roman" w:hAnsi="Times New Roman" w:cs="Times New Roman"/>
          <w:sz w:val="24"/>
          <w:szCs w:val="24"/>
          <w:lang w:val="en-US"/>
        </w:rPr>
        <w:t>.</w:t>
      </w:r>
    </w:p>
    <w:p w14:paraId="7EE2EBB3" w14:textId="12BC2CC4" w:rsidR="00656D8A" w:rsidRDefault="00656D8A" w:rsidP="00656D8A">
      <w:pPr>
        <w:pStyle w:val="NurText"/>
        <w:numPr>
          <w:ilvl w:val="0"/>
          <w:numId w:val="12"/>
        </w:numPr>
        <w:rPr>
          <w:rFonts w:ascii="Times New Roman" w:hAnsi="Times New Roman" w:cs="Times New Roman"/>
          <w:sz w:val="24"/>
          <w:szCs w:val="24"/>
          <w:lang w:val="en-US"/>
        </w:rPr>
      </w:pPr>
      <w:r>
        <w:rPr>
          <w:rFonts w:ascii="Times New Roman" w:hAnsi="Times New Roman" w:cs="Times New Roman"/>
          <w:sz w:val="24"/>
          <w:szCs w:val="24"/>
          <w:lang w:val="en-US"/>
        </w:rPr>
        <w:t xml:space="preserve">Each GISC has to implement procedures to monitor and update the </w:t>
      </w:r>
      <w:proofErr w:type="spellStart"/>
      <w:r>
        <w:rPr>
          <w:rFonts w:ascii="Times New Roman" w:hAnsi="Times New Roman" w:cs="Times New Roman"/>
          <w:sz w:val="24"/>
          <w:szCs w:val="24"/>
          <w:lang w:val="en-US"/>
        </w:rPr>
        <w:t>GlobalExchange</w:t>
      </w:r>
      <w:proofErr w:type="spellEnd"/>
      <w:r>
        <w:rPr>
          <w:rFonts w:ascii="Times New Roman" w:hAnsi="Times New Roman" w:cs="Times New Roman"/>
          <w:sz w:val="24"/>
          <w:szCs w:val="24"/>
          <w:lang w:val="en-US"/>
        </w:rPr>
        <w:t xml:space="preserve"> data to reflect changes in the Metadata. Procedures to receive all </w:t>
      </w:r>
      <w:proofErr w:type="spellStart"/>
      <w:r>
        <w:rPr>
          <w:rFonts w:ascii="Times New Roman" w:hAnsi="Times New Roman" w:cs="Times New Roman"/>
          <w:sz w:val="24"/>
          <w:szCs w:val="24"/>
          <w:lang w:val="en-US"/>
        </w:rPr>
        <w:t>GlobalExchange</w:t>
      </w:r>
      <w:proofErr w:type="spellEnd"/>
      <w:r>
        <w:rPr>
          <w:rFonts w:ascii="Times New Roman" w:hAnsi="Times New Roman" w:cs="Times New Roman"/>
          <w:sz w:val="24"/>
          <w:szCs w:val="24"/>
          <w:lang w:val="en-US"/>
        </w:rPr>
        <w:t xml:space="preserve"> data have to be taken by each GISC.</w:t>
      </w:r>
    </w:p>
    <w:p w14:paraId="6E9DCB0E" w14:textId="77777777" w:rsidR="00656D8A" w:rsidRDefault="00656D8A" w:rsidP="00656D8A">
      <w:pPr>
        <w:pStyle w:val="NurText"/>
        <w:numPr>
          <w:ilvl w:val="0"/>
          <w:numId w:val="12"/>
        </w:numPr>
        <w:rPr>
          <w:rFonts w:ascii="Times New Roman" w:hAnsi="Times New Roman" w:cs="Times New Roman"/>
          <w:sz w:val="24"/>
          <w:szCs w:val="24"/>
          <w:lang w:val="en-US"/>
        </w:rPr>
      </w:pPr>
      <w:r w:rsidRPr="00656D8A">
        <w:rPr>
          <w:rFonts w:ascii="Times New Roman" w:hAnsi="Times New Roman" w:cs="Times New Roman"/>
          <w:sz w:val="24"/>
          <w:szCs w:val="24"/>
          <w:lang w:val="en-US"/>
        </w:rPr>
        <w:t xml:space="preserve">All Metadata has to be migrated to WMO </w:t>
      </w:r>
      <w:r w:rsidR="009D64EB" w:rsidRPr="00656D8A">
        <w:rPr>
          <w:rFonts w:ascii="Times New Roman" w:hAnsi="Times New Roman" w:cs="Times New Roman"/>
          <w:sz w:val="24"/>
          <w:szCs w:val="24"/>
          <w:lang w:val="en-US"/>
        </w:rPr>
        <w:t>Core Profile 1.3</w:t>
      </w:r>
      <w:r w:rsidRPr="00656D8A">
        <w:rPr>
          <w:rFonts w:ascii="Times New Roman" w:hAnsi="Times New Roman" w:cs="Times New Roman"/>
          <w:sz w:val="24"/>
          <w:szCs w:val="24"/>
          <w:lang w:val="en-US"/>
        </w:rPr>
        <w:t>.</w:t>
      </w:r>
      <w:r w:rsidR="009D64EB" w:rsidRPr="00656D8A">
        <w:rPr>
          <w:rFonts w:ascii="Times New Roman" w:hAnsi="Times New Roman" w:cs="Times New Roman"/>
          <w:sz w:val="24"/>
          <w:szCs w:val="24"/>
          <w:lang w:val="en-US"/>
        </w:rPr>
        <w:t xml:space="preserve"> GISC Toulouse can offer assistance on this. </w:t>
      </w:r>
      <w:r w:rsidRPr="00656D8A">
        <w:rPr>
          <w:rFonts w:ascii="Times New Roman" w:hAnsi="Times New Roman" w:cs="Times New Roman"/>
          <w:sz w:val="24"/>
          <w:szCs w:val="24"/>
          <w:lang w:val="en-US"/>
        </w:rPr>
        <w:t>Each GISC has to m</w:t>
      </w:r>
      <w:r w:rsidR="009D64EB" w:rsidRPr="00656D8A">
        <w:rPr>
          <w:rFonts w:ascii="Times New Roman" w:hAnsi="Times New Roman" w:cs="Times New Roman"/>
          <w:sz w:val="24"/>
          <w:szCs w:val="24"/>
          <w:lang w:val="en-US"/>
        </w:rPr>
        <w:t xml:space="preserve">ake sure, that all Metadata contains </w:t>
      </w:r>
      <w:r w:rsidRPr="00656D8A">
        <w:rPr>
          <w:rFonts w:ascii="Times New Roman" w:hAnsi="Times New Roman" w:cs="Times New Roman"/>
          <w:sz w:val="24"/>
          <w:szCs w:val="24"/>
          <w:lang w:val="en-US"/>
        </w:rPr>
        <w:t xml:space="preserve">the </w:t>
      </w:r>
      <w:proofErr w:type="spellStart"/>
      <w:r w:rsidR="009D64EB" w:rsidRPr="00656D8A">
        <w:rPr>
          <w:rFonts w:ascii="Times New Roman" w:hAnsi="Times New Roman" w:cs="Times New Roman"/>
          <w:sz w:val="24"/>
          <w:szCs w:val="24"/>
          <w:lang w:val="en-US"/>
        </w:rPr>
        <w:t>GlobalExchange</w:t>
      </w:r>
      <w:proofErr w:type="spellEnd"/>
      <w:r w:rsidR="009D64EB" w:rsidRPr="00656D8A">
        <w:rPr>
          <w:rFonts w:ascii="Times New Roman" w:hAnsi="Times New Roman" w:cs="Times New Roman"/>
          <w:sz w:val="24"/>
          <w:szCs w:val="24"/>
          <w:lang w:val="en-US"/>
        </w:rPr>
        <w:t xml:space="preserve"> Keyword. </w:t>
      </w:r>
    </w:p>
    <w:p w14:paraId="3294EAA3" w14:textId="77777777" w:rsidR="00656D8A" w:rsidRPr="00656D8A" w:rsidRDefault="009D64EB" w:rsidP="00656D8A">
      <w:pPr>
        <w:pStyle w:val="NurText"/>
        <w:numPr>
          <w:ilvl w:val="0"/>
          <w:numId w:val="12"/>
        </w:numPr>
        <w:rPr>
          <w:rFonts w:ascii="Times New Roman" w:hAnsi="Times New Roman" w:cs="Times New Roman"/>
          <w:sz w:val="24"/>
          <w:szCs w:val="24"/>
          <w:lang w:val="en-US"/>
        </w:rPr>
      </w:pPr>
      <w:r w:rsidRPr="00656D8A">
        <w:rPr>
          <w:rFonts w:ascii="Times New Roman" w:hAnsi="Times New Roman" w:cs="Times New Roman"/>
          <w:sz w:val="24"/>
          <w:szCs w:val="24"/>
          <w:lang w:val="en-US"/>
        </w:rPr>
        <w:t xml:space="preserve">Address </w:t>
      </w:r>
      <w:r w:rsidR="00656D8A">
        <w:rPr>
          <w:rFonts w:ascii="Times New Roman" w:hAnsi="Times New Roman" w:cs="Times New Roman"/>
          <w:sz w:val="24"/>
          <w:szCs w:val="24"/>
          <w:lang w:val="en-US"/>
        </w:rPr>
        <w:t xml:space="preserve">the following </w:t>
      </w:r>
      <w:r w:rsidR="00656D8A" w:rsidRPr="00656D8A">
        <w:rPr>
          <w:rFonts w:ascii="Times New Roman" w:hAnsi="Times New Roman" w:cs="Times New Roman"/>
          <w:sz w:val="24"/>
          <w:szCs w:val="24"/>
          <w:lang w:val="en-US"/>
        </w:rPr>
        <w:t>issues (in order of priority)</w:t>
      </w:r>
    </w:p>
    <w:p w14:paraId="3BC3676D" w14:textId="77777777" w:rsidR="00656D8A" w:rsidRDefault="00656D8A" w:rsidP="00656D8A">
      <w:pPr>
        <w:pStyle w:val="NurText"/>
        <w:numPr>
          <w:ilvl w:val="1"/>
          <w:numId w:val="12"/>
        </w:numPr>
        <w:rPr>
          <w:rFonts w:ascii="Times New Roman" w:hAnsi="Times New Roman" w:cs="Times New Roman"/>
          <w:sz w:val="24"/>
          <w:szCs w:val="24"/>
          <w:lang w:val="en-US"/>
        </w:rPr>
      </w:pPr>
      <w:r>
        <w:rPr>
          <w:rFonts w:ascii="Times New Roman" w:hAnsi="Times New Roman" w:cs="Times New Roman"/>
          <w:sz w:val="24"/>
          <w:szCs w:val="24"/>
          <w:lang w:val="en-US"/>
        </w:rPr>
        <w:t>Synchronization Status</w:t>
      </w:r>
    </w:p>
    <w:p w14:paraId="502043C4" w14:textId="77777777" w:rsidR="00656D8A" w:rsidRDefault="00656D8A" w:rsidP="00656D8A">
      <w:pPr>
        <w:pStyle w:val="NurText"/>
        <w:numPr>
          <w:ilvl w:val="1"/>
          <w:numId w:val="12"/>
        </w:numPr>
        <w:rPr>
          <w:rFonts w:ascii="Times New Roman" w:hAnsi="Times New Roman" w:cs="Times New Roman"/>
          <w:sz w:val="24"/>
          <w:szCs w:val="24"/>
          <w:lang w:val="en-US"/>
        </w:rPr>
      </w:pPr>
      <w:r>
        <w:rPr>
          <w:rFonts w:ascii="Times New Roman" w:hAnsi="Times New Roman" w:cs="Times New Roman"/>
          <w:sz w:val="24"/>
          <w:szCs w:val="24"/>
          <w:lang w:val="en-US"/>
        </w:rPr>
        <w:t>Metadata Quality</w:t>
      </w:r>
    </w:p>
    <w:p w14:paraId="070F5E60" w14:textId="29C67CE4" w:rsidR="009D64EB" w:rsidRDefault="009D64EB" w:rsidP="00656D8A">
      <w:pPr>
        <w:pStyle w:val="NurText"/>
        <w:numPr>
          <w:ilvl w:val="1"/>
          <w:numId w:val="12"/>
        </w:numPr>
        <w:rPr>
          <w:rFonts w:ascii="Times New Roman" w:hAnsi="Times New Roman" w:cs="Times New Roman"/>
          <w:sz w:val="24"/>
          <w:szCs w:val="24"/>
          <w:lang w:val="en-US"/>
        </w:rPr>
      </w:pPr>
      <w:r w:rsidRPr="00656D8A">
        <w:rPr>
          <w:rFonts w:ascii="Times New Roman" w:hAnsi="Times New Roman" w:cs="Times New Roman"/>
          <w:sz w:val="24"/>
          <w:szCs w:val="24"/>
          <w:lang w:val="en-US"/>
        </w:rPr>
        <w:t>Metadata Granularity</w:t>
      </w:r>
    </w:p>
    <w:p w14:paraId="3EB1FE89" w14:textId="4F7A55DF" w:rsidR="00656D8A" w:rsidRPr="00656D8A" w:rsidRDefault="00656D8A" w:rsidP="00656D8A">
      <w:pPr>
        <w:pStyle w:val="NurText"/>
        <w:numPr>
          <w:ilvl w:val="0"/>
          <w:numId w:val="12"/>
        </w:numPr>
        <w:rPr>
          <w:rFonts w:ascii="Times New Roman" w:hAnsi="Times New Roman" w:cs="Times New Roman"/>
          <w:sz w:val="24"/>
          <w:szCs w:val="24"/>
          <w:lang w:val="en-US"/>
        </w:rPr>
      </w:pPr>
      <w:r>
        <w:rPr>
          <w:rFonts w:ascii="Times New Roman" w:hAnsi="Times New Roman" w:cs="Times New Roman"/>
          <w:sz w:val="24"/>
          <w:szCs w:val="24"/>
          <w:lang w:val="en-US"/>
        </w:rPr>
        <w:t xml:space="preserve">TT-GISC implements procedures to monitor and follow-up issues on the Core Cache Completeness </w:t>
      </w:r>
    </w:p>
    <w:p w14:paraId="1598379C" w14:textId="77777777" w:rsidR="009D64EB" w:rsidRPr="00656D8A" w:rsidRDefault="009D64EB" w:rsidP="00851EB8">
      <w:pPr>
        <w:jc w:val="both"/>
        <w:rPr>
          <w:rFonts w:ascii="Times New Roman" w:hAnsi="Times New Roman" w:cs="Times New Roman"/>
          <w:sz w:val="24"/>
        </w:rPr>
      </w:pPr>
    </w:p>
    <w:p w14:paraId="0B9A131F" w14:textId="77777777" w:rsidR="009D64EB" w:rsidRDefault="009D64EB" w:rsidP="00851EB8">
      <w:pPr>
        <w:jc w:val="both"/>
        <w:rPr>
          <w:rFonts w:ascii="Times New Roman" w:hAnsi="Times New Roman" w:cs="Times New Roman"/>
          <w:sz w:val="24"/>
        </w:rPr>
      </w:pPr>
    </w:p>
    <w:p w14:paraId="30DC4FA0" w14:textId="77777777" w:rsidR="009D64EB" w:rsidRDefault="009D64EB" w:rsidP="00851EB8">
      <w:pPr>
        <w:jc w:val="both"/>
        <w:rPr>
          <w:rFonts w:ascii="Times New Roman" w:hAnsi="Times New Roman" w:cs="Times New Roman"/>
          <w:sz w:val="24"/>
        </w:rPr>
      </w:pPr>
    </w:p>
    <w:p w14:paraId="7068AE16" w14:textId="7AEB7DB2" w:rsidR="00851EB8" w:rsidRPr="00851EB8" w:rsidRDefault="00851EB8" w:rsidP="00851EB8">
      <w:pPr>
        <w:jc w:val="both"/>
        <w:rPr>
          <w:rFonts w:ascii="Times New Roman" w:hAnsi="Times New Roman" w:cs="Times New Roman"/>
          <w:sz w:val="24"/>
        </w:rPr>
      </w:pPr>
      <w:bookmarkStart w:id="0" w:name="_GoBack"/>
      <w:bookmarkEnd w:id="0"/>
    </w:p>
    <w:p w14:paraId="4C3BAA61" w14:textId="29EECA4A" w:rsidR="00B40C55" w:rsidRDefault="00B40C55" w:rsidP="002B561E">
      <w:pPr>
        <w:rPr>
          <w:rFonts w:ascii="Times New Roman" w:hAnsi="Times New Roman" w:cs="Times New Roman"/>
          <w:sz w:val="24"/>
          <w:szCs w:val="24"/>
        </w:rPr>
      </w:pPr>
    </w:p>
    <w:p w14:paraId="46F23228" w14:textId="77777777" w:rsidR="009F1122" w:rsidRDefault="009F1122" w:rsidP="002B561E">
      <w:pPr>
        <w:rPr>
          <w:rFonts w:ascii="Times New Roman" w:hAnsi="Times New Roman" w:cs="Times New Roman"/>
          <w:sz w:val="24"/>
          <w:szCs w:val="24"/>
        </w:rPr>
      </w:pPr>
    </w:p>
    <w:p w14:paraId="547AF3C2" w14:textId="7B9A67EA" w:rsidR="009F1122" w:rsidRDefault="009F1122" w:rsidP="00851EB8">
      <w:pPr>
        <w:pStyle w:val="berschrift2"/>
      </w:pPr>
      <w:r>
        <w:t>Appendix</w:t>
      </w:r>
    </w:p>
    <w:p w14:paraId="1B67E3C9" w14:textId="7EA7F432" w:rsidR="009F1122" w:rsidRPr="009F1122" w:rsidRDefault="009F1122" w:rsidP="00851EB8">
      <w:pPr>
        <w:pStyle w:val="berschrift3"/>
      </w:pPr>
      <w:r>
        <w:t>Scope and Access permissions for data in the 24 hour cache</w:t>
      </w:r>
    </w:p>
    <w:p w14:paraId="48D34F5A" w14:textId="3D30FED5" w:rsidR="00B40C55" w:rsidRDefault="00B40C55" w:rsidP="002B561E">
      <w:pPr>
        <w:rPr>
          <w:rFonts w:ascii="Times New Roman" w:hAnsi="Times New Roman" w:cs="Times New Roman"/>
          <w:sz w:val="24"/>
          <w:szCs w:val="24"/>
        </w:rPr>
      </w:pPr>
      <w:r w:rsidRPr="00B40C55">
        <w:rPr>
          <w:noProof/>
          <w:lang w:val="de-DE" w:eastAsia="de-DE"/>
        </w:rPr>
        <w:drawing>
          <wp:inline distT="0" distB="0" distL="0" distR="0" wp14:anchorId="0BB42722" wp14:editId="0C739676">
            <wp:extent cx="5943600" cy="2048185"/>
            <wp:effectExtent l="0" t="0" r="0" b="952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048185"/>
                    </a:xfrm>
                    <a:prstGeom prst="rect">
                      <a:avLst/>
                    </a:prstGeom>
                    <a:noFill/>
                    <a:ln>
                      <a:noFill/>
                    </a:ln>
                  </pic:spPr>
                </pic:pic>
              </a:graphicData>
            </a:graphic>
          </wp:inline>
        </w:drawing>
      </w:r>
    </w:p>
    <w:p w14:paraId="4E913859" w14:textId="77777777" w:rsidR="00967A3E" w:rsidRDefault="00967A3E" w:rsidP="002B561E">
      <w:pPr>
        <w:rPr>
          <w:rFonts w:ascii="Times New Roman" w:hAnsi="Times New Roman" w:cs="Times New Roman"/>
          <w:sz w:val="24"/>
          <w:szCs w:val="24"/>
        </w:rPr>
      </w:pPr>
    </w:p>
    <w:p w14:paraId="342B8F5D" w14:textId="77777777" w:rsidR="00967A3E" w:rsidRDefault="00967A3E" w:rsidP="002B561E">
      <w:pPr>
        <w:rPr>
          <w:rFonts w:ascii="Times New Roman" w:hAnsi="Times New Roman" w:cs="Times New Roman"/>
          <w:sz w:val="24"/>
          <w:szCs w:val="24"/>
        </w:rPr>
      </w:pPr>
    </w:p>
    <w:p w14:paraId="4AFDA63C" w14:textId="77777777" w:rsidR="00967A3E" w:rsidRDefault="00967A3E" w:rsidP="00967A3E">
      <w:pPr>
        <w:pStyle w:val="Default"/>
        <w:rPr>
          <w:lang w:val="en-GB"/>
        </w:rPr>
      </w:pPr>
    </w:p>
    <w:p w14:paraId="7754D823" w14:textId="6DE6973A" w:rsidR="009F1122" w:rsidRPr="009F1122" w:rsidRDefault="009F1122" w:rsidP="00851EB8">
      <w:pPr>
        <w:pStyle w:val="berschrift3"/>
        <w:rPr>
          <w:lang w:val="en-GB"/>
        </w:rPr>
      </w:pPr>
      <w:r>
        <w:rPr>
          <w:lang w:val="en-GB"/>
        </w:rPr>
        <w:t>Evaluation of the Metadata and Cache contents</w:t>
      </w:r>
    </w:p>
    <w:tbl>
      <w:tblPr>
        <w:tblW w:w="11966" w:type="dxa"/>
        <w:tblInd w:w="55" w:type="dxa"/>
        <w:tblCellMar>
          <w:left w:w="70" w:type="dxa"/>
          <w:right w:w="70" w:type="dxa"/>
        </w:tblCellMar>
        <w:tblLook w:val="04A0" w:firstRow="1" w:lastRow="0" w:firstColumn="1" w:lastColumn="0" w:noHBand="0" w:noVBand="1"/>
      </w:tblPr>
      <w:tblGrid>
        <w:gridCol w:w="1240"/>
        <w:gridCol w:w="740"/>
        <w:gridCol w:w="2500"/>
        <w:gridCol w:w="1495"/>
        <w:gridCol w:w="985"/>
        <w:gridCol w:w="1495"/>
        <w:gridCol w:w="985"/>
        <w:gridCol w:w="1263"/>
        <w:gridCol w:w="1263"/>
      </w:tblGrid>
      <w:tr w:rsidR="00EC05B6" w:rsidRPr="00EC05B6" w14:paraId="27E29D15" w14:textId="77777777" w:rsidTr="00EC05B6">
        <w:trPr>
          <w:trHeight w:val="264"/>
        </w:trPr>
        <w:tc>
          <w:tcPr>
            <w:tcW w:w="1240" w:type="dxa"/>
            <w:tcBorders>
              <w:top w:val="nil"/>
              <w:left w:val="nil"/>
              <w:bottom w:val="nil"/>
              <w:right w:val="nil"/>
            </w:tcBorders>
            <w:shd w:val="clear" w:color="auto" w:fill="auto"/>
            <w:noWrap/>
            <w:vAlign w:val="bottom"/>
            <w:hideMark/>
          </w:tcPr>
          <w:p w14:paraId="31E39D29" w14:textId="77777777" w:rsidR="00EC05B6" w:rsidRPr="00851EB8" w:rsidRDefault="00EC05B6" w:rsidP="00EC05B6">
            <w:pPr>
              <w:spacing w:after="0" w:line="240" w:lineRule="auto"/>
              <w:rPr>
                <w:rFonts w:ascii="Arial" w:eastAsia="Times New Roman" w:hAnsi="Arial" w:cs="Arial"/>
                <w:sz w:val="20"/>
                <w:szCs w:val="20"/>
                <w:lang w:eastAsia="de-DE"/>
              </w:rPr>
            </w:pPr>
          </w:p>
        </w:tc>
        <w:tc>
          <w:tcPr>
            <w:tcW w:w="740" w:type="dxa"/>
            <w:tcBorders>
              <w:top w:val="nil"/>
              <w:left w:val="nil"/>
              <w:bottom w:val="nil"/>
              <w:right w:val="nil"/>
            </w:tcBorders>
            <w:shd w:val="clear" w:color="auto" w:fill="auto"/>
            <w:noWrap/>
            <w:vAlign w:val="bottom"/>
            <w:hideMark/>
          </w:tcPr>
          <w:p w14:paraId="0410FA1A" w14:textId="77777777" w:rsidR="00EC05B6" w:rsidRPr="00851EB8" w:rsidRDefault="00EC05B6" w:rsidP="00EC05B6">
            <w:pPr>
              <w:spacing w:after="0" w:line="240" w:lineRule="auto"/>
              <w:rPr>
                <w:rFonts w:ascii="Arial" w:eastAsia="Times New Roman" w:hAnsi="Arial" w:cs="Arial"/>
                <w:sz w:val="20"/>
                <w:szCs w:val="20"/>
                <w:lang w:eastAsia="de-DE"/>
              </w:rPr>
            </w:pPr>
          </w:p>
        </w:tc>
        <w:tc>
          <w:tcPr>
            <w:tcW w:w="2500" w:type="dxa"/>
            <w:tcBorders>
              <w:top w:val="nil"/>
              <w:left w:val="nil"/>
              <w:bottom w:val="nil"/>
              <w:right w:val="nil"/>
            </w:tcBorders>
            <w:shd w:val="clear" w:color="auto" w:fill="auto"/>
            <w:noWrap/>
            <w:vAlign w:val="bottom"/>
            <w:hideMark/>
          </w:tcPr>
          <w:p w14:paraId="1A576082" w14:textId="77777777" w:rsidR="00EC05B6" w:rsidRPr="00851EB8" w:rsidRDefault="00EC05B6" w:rsidP="00EC05B6">
            <w:pPr>
              <w:spacing w:after="0" w:line="240" w:lineRule="auto"/>
              <w:rPr>
                <w:rFonts w:ascii="Arial" w:eastAsia="Times New Roman" w:hAnsi="Arial" w:cs="Arial"/>
                <w:sz w:val="20"/>
                <w:szCs w:val="20"/>
                <w:lang w:eastAsia="de-DE"/>
              </w:rPr>
            </w:pPr>
          </w:p>
        </w:tc>
        <w:tc>
          <w:tcPr>
            <w:tcW w:w="4960" w:type="dxa"/>
            <w:gridSpan w:val="4"/>
            <w:tcBorders>
              <w:top w:val="single" w:sz="8" w:space="0" w:color="FFFFFF"/>
              <w:left w:val="single" w:sz="8" w:space="0" w:color="FFFFFF"/>
              <w:bottom w:val="single" w:sz="8" w:space="0" w:color="FFFFFF"/>
              <w:right w:val="single" w:sz="8" w:space="0" w:color="FFFFFF"/>
            </w:tcBorders>
            <w:shd w:val="clear" w:color="0084D1" w:fill="3366FF"/>
            <w:noWrap/>
            <w:vAlign w:val="bottom"/>
            <w:hideMark/>
          </w:tcPr>
          <w:p w14:paraId="251E2362" w14:textId="77777777" w:rsidR="00EC05B6" w:rsidRPr="00EC05B6" w:rsidRDefault="00EC05B6" w:rsidP="00EC05B6">
            <w:pPr>
              <w:spacing w:after="0" w:line="240" w:lineRule="auto"/>
              <w:jc w:val="center"/>
              <w:rPr>
                <w:rFonts w:ascii="Arial" w:eastAsia="Times New Roman" w:hAnsi="Arial" w:cs="Arial"/>
                <w:b/>
                <w:bCs/>
                <w:color w:val="FFFFFF"/>
                <w:sz w:val="20"/>
                <w:szCs w:val="20"/>
                <w:lang w:val="de-DE" w:eastAsia="de-DE"/>
              </w:rPr>
            </w:pPr>
            <w:r w:rsidRPr="00EC05B6">
              <w:rPr>
                <w:rFonts w:ascii="Arial" w:eastAsia="Times New Roman" w:hAnsi="Arial" w:cs="Arial"/>
                <w:b/>
                <w:bCs/>
                <w:color w:val="FFFFFF"/>
                <w:sz w:val="20"/>
                <w:szCs w:val="20"/>
                <w:lang w:val="de-DE" w:eastAsia="de-DE"/>
              </w:rPr>
              <w:t>FULL CACHE</w:t>
            </w:r>
          </w:p>
        </w:tc>
        <w:tc>
          <w:tcPr>
            <w:tcW w:w="1263" w:type="dxa"/>
            <w:tcBorders>
              <w:top w:val="nil"/>
              <w:left w:val="nil"/>
              <w:bottom w:val="nil"/>
              <w:right w:val="nil"/>
            </w:tcBorders>
            <w:shd w:val="clear" w:color="auto" w:fill="auto"/>
            <w:noWrap/>
            <w:vAlign w:val="bottom"/>
            <w:hideMark/>
          </w:tcPr>
          <w:p w14:paraId="10403D5F"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1263" w:type="dxa"/>
            <w:tcBorders>
              <w:top w:val="nil"/>
              <w:left w:val="nil"/>
              <w:bottom w:val="nil"/>
              <w:right w:val="nil"/>
            </w:tcBorders>
            <w:shd w:val="clear" w:color="auto" w:fill="auto"/>
            <w:noWrap/>
            <w:vAlign w:val="bottom"/>
            <w:hideMark/>
          </w:tcPr>
          <w:p w14:paraId="0B7F2607" w14:textId="77777777" w:rsidR="00EC05B6" w:rsidRPr="00EC05B6" w:rsidRDefault="00EC05B6" w:rsidP="00EC05B6">
            <w:pPr>
              <w:spacing w:after="0" w:line="240" w:lineRule="auto"/>
              <w:rPr>
                <w:rFonts w:ascii="Arial" w:eastAsia="Times New Roman" w:hAnsi="Arial" w:cs="Arial"/>
                <w:sz w:val="20"/>
                <w:szCs w:val="20"/>
                <w:lang w:val="de-DE" w:eastAsia="de-DE"/>
              </w:rPr>
            </w:pPr>
          </w:p>
        </w:tc>
      </w:tr>
      <w:tr w:rsidR="00EC05B6" w:rsidRPr="00EC05B6" w14:paraId="4828245C" w14:textId="77777777" w:rsidTr="00EC05B6">
        <w:trPr>
          <w:trHeight w:val="264"/>
        </w:trPr>
        <w:tc>
          <w:tcPr>
            <w:tcW w:w="1240" w:type="dxa"/>
            <w:tcBorders>
              <w:top w:val="nil"/>
              <w:left w:val="nil"/>
              <w:bottom w:val="nil"/>
              <w:right w:val="nil"/>
            </w:tcBorders>
            <w:shd w:val="clear" w:color="auto" w:fill="auto"/>
            <w:noWrap/>
            <w:vAlign w:val="bottom"/>
            <w:hideMark/>
          </w:tcPr>
          <w:p w14:paraId="3BB0ED7F"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tcBorders>
              <w:top w:val="nil"/>
              <w:left w:val="nil"/>
              <w:bottom w:val="nil"/>
              <w:right w:val="nil"/>
            </w:tcBorders>
            <w:shd w:val="clear" w:color="auto" w:fill="auto"/>
            <w:noWrap/>
            <w:vAlign w:val="bottom"/>
            <w:hideMark/>
          </w:tcPr>
          <w:p w14:paraId="0D93E3D4"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2500" w:type="dxa"/>
            <w:tcBorders>
              <w:top w:val="nil"/>
              <w:left w:val="nil"/>
              <w:bottom w:val="nil"/>
              <w:right w:val="nil"/>
            </w:tcBorders>
            <w:shd w:val="clear" w:color="auto" w:fill="auto"/>
            <w:noWrap/>
            <w:vAlign w:val="bottom"/>
            <w:hideMark/>
          </w:tcPr>
          <w:p w14:paraId="7D97E273"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2480" w:type="dxa"/>
            <w:gridSpan w:val="2"/>
            <w:tcBorders>
              <w:top w:val="single" w:sz="8" w:space="0" w:color="FFFFFF"/>
              <w:left w:val="single" w:sz="8" w:space="0" w:color="FFFFFF"/>
              <w:bottom w:val="single" w:sz="8" w:space="0" w:color="FFFFFF"/>
              <w:right w:val="single" w:sz="8" w:space="0" w:color="FFFFFF"/>
            </w:tcBorders>
            <w:shd w:val="clear" w:color="0084D1" w:fill="3366FF"/>
            <w:noWrap/>
            <w:vAlign w:val="bottom"/>
            <w:hideMark/>
          </w:tcPr>
          <w:p w14:paraId="46D75CF3" w14:textId="77777777" w:rsidR="00EC05B6" w:rsidRPr="00EC05B6" w:rsidRDefault="00EC05B6" w:rsidP="00EC05B6">
            <w:pPr>
              <w:spacing w:after="0" w:line="240" w:lineRule="auto"/>
              <w:jc w:val="center"/>
              <w:rPr>
                <w:rFonts w:ascii="Arial" w:eastAsia="Times New Roman" w:hAnsi="Arial" w:cs="Arial"/>
                <w:b/>
                <w:bCs/>
                <w:color w:val="FFFFFF"/>
                <w:sz w:val="20"/>
                <w:szCs w:val="20"/>
                <w:lang w:val="de-DE" w:eastAsia="de-DE"/>
              </w:rPr>
            </w:pPr>
            <w:proofErr w:type="spellStart"/>
            <w:r w:rsidRPr="00EC05B6">
              <w:rPr>
                <w:rFonts w:ascii="Arial" w:eastAsia="Times New Roman" w:hAnsi="Arial" w:cs="Arial"/>
                <w:b/>
                <w:bCs/>
                <w:color w:val="FFFFFF"/>
                <w:sz w:val="20"/>
                <w:szCs w:val="20"/>
                <w:lang w:val="de-DE" w:eastAsia="de-DE"/>
              </w:rPr>
              <w:t>Including</w:t>
            </w:r>
            <w:proofErr w:type="spellEnd"/>
            <w:r w:rsidRPr="00EC05B6">
              <w:rPr>
                <w:rFonts w:ascii="Arial" w:eastAsia="Times New Roman" w:hAnsi="Arial" w:cs="Arial"/>
                <w:b/>
                <w:bCs/>
                <w:color w:val="FFFFFF"/>
                <w:sz w:val="20"/>
                <w:szCs w:val="20"/>
                <w:lang w:val="de-DE" w:eastAsia="de-DE"/>
              </w:rPr>
              <w:t xml:space="preserve"> </w:t>
            </w:r>
            <w:proofErr w:type="spellStart"/>
            <w:r w:rsidRPr="00EC05B6">
              <w:rPr>
                <w:rFonts w:ascii="Arial" w:eastAsia="Times New Roman" w:hAnsi="Arial" w:cs="Arial"/>
                <w:b/>
                <w:bCs/>
                <w:color w:val="FFFFFF"/>
                <w:sz w:val="20"/>
                <w:szCs w:val="20"/>
                <w:lang w:val="de-DE" w:eastAsia="de-DE"/>
              </w:rPr>
              <w:t>models</w:t>
            </w:r>
            <w:proofErr w:type="spellEnd"/>
          </w:p>
        </w:tc>
        <w:tc>
          <w:tcPr>
            <w:tcW w:w="2480" w:type="dxa"/>
            <w:gridSpan w:val="2"/>
            <w:tcBorders>
              <w:top w:val="single" w:sz="8" w:space="0" w:color="FFFFFF"/>
              <w:left w:val="nil"/>
              <w:bottom w:val="single" w:sz="8" w:space="0" w:color="FFFFFF"/>
              <w:right w:val="single" w:sz="8" w:space="0" w:color="FFFFFF"/>
            </w:tcBorders>
            <w:shd w:val="clear" w:color="0084D1" w:fill="3366FF"/>
            <w:noWrap/>
            <w:vAlign w:val="bottom"/>
            <w:hideMark/>
          </w:tcPr>
          <w:p w14:paraId="4F15A3D4" w14:textId="77777777" w:rsidR="00EC05B6" w:rsidRPr="00EC05B6" w:rsidRDefault="00EC05B6" w:rsidP="00EC05B6">
            <w:pPr>
              <w:spacing w:after="0" w:line="240" w:lineRule="auto"/>
              <w:jc w:val="center"/>
              <w:rPr>
                <w:rFonts w:ascii="Arial" w:eastAsia="Times New Roman" w:hAnsi="Arial" w:cs="Arial"/>
                <w:b/>
                <w:bCs/>
                <w:color w:val="FFFFFF"/>
                <w:sz w:val="20"/>
                <w:szCs w:val="20"/>
                <w:lang w:val="de-DE" w:eastAsia="de-DE"/>
              </w:rPr>
            </w:pPr>
            <w:proofErr w:type="spellStart"/>
            <w:r w:rsidRPr="00EC05B6">
              <w:rPr>
                <w:rFonts w:ascii="Arial" w:eastAsia="Times New Roman" w:hAnsi="Arial" w:cs="Arial"/>
                <w:b/>
                <w:bCs/>
                <w:color w:val="FFFFFF"/>
                <w:sz w:val="20"/>
                <w:szCs w:val="20"/>
                <w:lang w:val="de-DE" w:eastAsia="de-DE"/>
              </w:rPr>
              <w:t>Excluding</w:t>
            </w:r>
            <w:proofErr w:type="spellEnd"/>
            <w:r w:rsidRPr="00EC05B6">
              <w:rPr>
                <w:rFonts w:ascii="Arial" w:eastAsia="Times New Roman" w:hAnsi="Arial" w:cs="Arial"/>
                <w:b/>
                <w:bCs/>
                <w:color w:val="FFFFFF"/>
                <w:sz w:val="20"/>
                <w:szCs w:val="20"/>
                <w:lang w:val="de-DE" w:eastAsia="de-DE"/>
              </w:rPr>
              <w:t xml:space="preserve">  NWP</w:t>
            </w:r>
          </w:p>
        </w:tc>
        <w:tc>
          <w:tcPr>
            <w:tcW w:w="2526" w:type="dxa"/>
            <w:gridSpan w:val="2"/>
            <w:tcBorders>
              <w:top w:val="nil"/>
              <w:left w:val="nil"/>
              <w:bottom w:val="single" w:sz="8" w:space="0" w:color="FFFFFF"/>
              <w:right w:val="nil"/>
            </w:tcBorders>
            <w:shd w:val="clear" w:color="0084D1" w:fill="3366FF"/>
            <w:noWrap/>
            <w:vAlign w:val="bottom"/>
            <w:hideMark/>
          </w:tcPr>
          <w:p w14:paraId="0C3AD5C9" w14:textId="77777777" w:rsidR="00EC05B6" w:rsidRPr="00EC05B6" w:rsidRDefault="00EC05B6" w:rsidP="00EC05B6">
            <w:pPr>
              <w:spacing w:after="0" w:line="240" w:lineRule="auto"/>
              <w:jc w:val="center"/>
              <w:rPr>
                <w:rFonts w:ascii="Arial" w:eastAsia="Times New Roman" w:hAnsi="Arial" w:cs="Arial"/>
                <w:b/>
                <w:bCs/>
                <w:color w:val="FFFFFF"/>
                <w:sz w:val="20"/>
                <w:szCs w:val="20"/>
                <w:lang w:val="de-DE" w:eastAsia="de-DE"/>
              </w:rPr>
            </w:pPr>
            <w:proofErr w:type="spellStart"/>
            <w:r w:rsidRPr="00EC05B6">
              <w:rPr>
                <w:rFonts w:ascii="Arial" w:eastAsia="Times New Roman" w:hAnsi="Arial" w:cs="Arial"/>
                <w:b/>
                <w:bCs/>
                <w:color w:val="FFFFFF"/>
                <w:sz w:val="20"/>
                <w:szCs w:val="20"/>
                <w:lang w:val="de-DE" w:eastAsia="de-DE"/>
              </w:rPr>
              <w:t>Exluding</w:t>
            </w:r>
            <w:proofErr w:type="spellEnd"/>
            <w:r w:rsidRPr="00EC05B6">
              <w:rPr>
                <w:rFonts w:ascii="Arial" w:eastAsia="Times New Roman" w:hAnsi="Arial" w:cs="Arial"/>
                <w:b/>
                <w:bCs/>
                <w:color w:val="FFFFFF"/>
                <w:sz w:val="20"/>
                <w:szCs w:val="20"/>
                <w:lang w:val="de-DE" w:eastAsia="de-DE"/>
              </w:rPr>
              <w:t xml:space="preserve"> </w:t>
            </w:r>
            <w:proofErr w:type="spellStart"/>
            <w:r w:rsidRPr="00EC05B6">
              <w:rPr>
                <w:rFonts w:ascii="Arial" w:eastAsia="Times New Roman" w:hAnsi="Arial" w:cs="Arial"/>
                <w:b/>
                <w:bCs/>
                <w:color w:val="FFFFFF"/>
                <w:sz w:val="20"/>
                <w:szCs w:val="20"/>
                <w:lang w:val="de-DE" w:eastAsia="de-DE"/>
              </w:rPr>
              <w:t>NWP+EumetSAT</w:t>
            </w:r>
            <w:proofErr w:type="spellEnd"/>
          </w:p>
        </w:tc>
      </w:tr>
      <w:tr w:rsidR="00EC05B6" w:rsidRPr="00EC05B6" w14:paraId="544BFE97" w14:textId="77777777" w:rsidTr="00EC05B6">
        <w:trPr>
          <w:trHeight w:val="264"/>
        </w:trPr>
        <w:tc>
          <w:tcPr>
            <w:tcW w:w="1240" w:type="dxa"/>
            <w:tcBorders>
              <w:top w:val="nil"/>
              <w:left w:val="nil"/>
              <w:bottom w:val="nil"/>
              <w:right w:val="nil"/>
            </w:tcBorders>
            <w:shd w:val="clear" w:color="auto" w:fill="auto"/>
            <w:noWrap/>
            <w:vAlign w:val="bottom"/>
            <w:hideMark/>
          </w:tcPr>
          <w:p w14:paraId="4707BAEF"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tcBorders>
              <w:top w:val="nil"/>
              <w:left w:val="nil"/>
              <w:bottom w:val="nil"/>
              <w:right w:val="nil"/>
            </w:tcBorders>
            <w:shd w:val="clear" w:color="auto" w:fill="auto"/>
            <w:noWrap/>
            <w:vAlign w:val="bottom"/>
            <w:hideMark/>
          </w:tcPr>
          <w:p w14:paraId="0E9B30AE"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2500" w:type="dxa"/>
            <w:tcBorders>
              <w:top w:val="nil"/>
              <w:left w:val="nil"/>
              <w:bottom w:val="nil"/>
              <w:right w:val="nil"/>
            </w:tcBorders>
            <w:shd w:val="clear" w:color="auto" w:fill="auto"/>
            <w:noWrap/>
            <w:vAlign w:val="bottom"/>
            <w:hideMark/>
          </w:tcPr>
          <w:p w14:paraId="72A72C1E"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1495" w:type="dxa"/>
            <w:tcBorders>
              <w:top w:val="nil"/>
              <w:left w:val="single" w:sz="8" w:space="0" w:color="FFFFFF"/>
              <w:bottom w:val="nil"/>
              <w:right w:val="single" w:sz="4" w:space="0" w:color="FFFFFF"/>
            </w:tcBorders>
            <w:shd w:val="clear" w:color="0084D1" w:fill="3366FF"/>
            <w:noWrap/>
            <w:vAlign w:val="bottom"/>
            <w:hideMark/>
          </w:tcPr>
          <w:p w14:paraId="125481D9" w14:textId="77777777" w:rsidR="00EC05B6" w:rsidRPr="00EC05B6" w:rsidRDefault="00EC05B6" w:rsidP="00EC05B6">
            <w:pPr>
              <w:spacing w:after="0" w:line="240" w:lineRule="auto"/>
              <w:jc w:val="center"/>
              <w:rPr>
                <w:rFonts w:ascii="Arial" w:eastAsia="Times New Roman" w:hAnsi="Arial" w:cs="Arial"/>
                <w:b/>
                <w:bCs/>
                <w:color w:val="FFFFFF"/>
                <w:sz w:val="20"/>
                <w:szCs w:val="20"/>
                <w:lang w:val="de-DE" w:eastAsia="de-DE"/>
              </w:rPr>
            </w:pPr>
            <w:proofErr w:type="spellStart"/>
            <w:r w:rsidRPr="00EC05B6">
              <w:rPr>
                <w:rFonts w:ascii="Arial" w:eastAsia="Times New Roman" w:hAnsi="Arial" w:cs="Arial"/>
                <w:b/>
                <w:bCs/>
                <w:color w:val="FFFFFF"/>
                <w:sz w:val="20"/>
                <w:szCs w:val="20"/>
                <w:lang w:val="de-DE" w:eastAsia="de-DE"/>
              </w:rPr>
              <w:t>Nb</w:t>
            </w:r>
            <w:proofErr w:type="spellEnd"/>
            <w:r w:rsidRPr="00EC05B6">
              <w:rPr>
                <w:rFonts w:ascii="Arial" w:eastAsia="Times New Roman" w:hAnsi="Arial" w:cs="Arial"/>
                <w:b/>
                <w:bCs/>
                <w:color w:val="FFFFFF"/>
                <w:sz w:val="20"/>
                <w:szCs w:val="20"/>
                <w:lang w:val="de-DE" w:eastAsia="de-DE"/>
              </w:rPr>
              <w:t xml:space="preserve"> </w:t>
            </w:r>
            <w:proofErr w:type="spellStart"/>
            <w:r w:rsidRPr="00EC05B6">
              <w:rPr>
                <w:rFonts w:ascii="Arial" w:eastAsia="Times New Roman" w:hAnsi="Arial" w:cs="Arial"/>
                <w:b/>
                <w:bCs/>
                <w:color w:val="FFFFFF"/>
                <w:sz w:val="20"/>
                <w:szCs w:val="20"/>
                <w:lang w:val="de-DE" w:eastAsia="de-DE"/>
              </w:rPr>
              <w:t>of</w:t>
            </w:r>
            <w:proofErr w:type="spellEnd"/>
            <w:r w:rsidRPr="00EC05B6">
              <w:rPr>
                <w:rFonts w:ascii="Arial" w:eastAsia="Times New Roman" w:hAnsi="Arial" w:cs="Arial"/>
                <w:b/>
                <w:bCs/>
                <w:color w:val="FFFFFF"/>
                <w:sz w:val="20"/>
                <w:szCs w:val="20"/>
                <w:lang w:val="de-DE" w:eastAsia="de-DE"/>
              </w:rPr>
              <w:t xml:space="preserve"> MD</w:t>
            </w:r>
          </w:p>
        </w:tc>
        <w:tc>
          <w:tcPr>
            <w:tcW w:w="985" w:type="dxa"/>
            <w:tcBorders>
              <w:top w:val="nil"/>
              <w:left w:val="nil"/>
              <w:bottom w:val="nil"/>
              <w:right w:val="single" w:sz="8" w:space="0" w:color="FFFFFF"/>
            </w:tcBorders>
            <w:shd w:val="clear" w:color="0084D1" w:fill="3366FF"/>
            <w:noWrap/>
            <w:vAlign w:val="bottom"/>
            <w:hideMark/>
          </w:tcPr>
          <w:p w14:paraId="4F061A8D" w14:textId="77777777" w:rsidR="00EC05B6" w:rsidRPr="00EC05B6" w:rsidRDefault="00EC05B6" w:rsidP="00EC05B6">
            <w:pPr>
              <w:spacing w:after="0" w:line="240" w:lineRule="auto"/>
              <w:jc w:val="center"/>
              <w:rPr>
                <w:rFonts w:ascii="Arial" w:eastAsia="Times New Roman" w:hAnsi="Arial" w:cs="Arial"/>
                <w:b/>
                <w:bCs/>
                <w:color w:val="FFFFFF"/>
                <w:sz w:val="20"/>
                <w:szCs w:val="20"/>
                <w:lang w:val="de-DE" w:eastAsia="de-DE"/>
              </w:rPr>
            </w:pPr>
            <w:r w:rsidRPr="00EC05B6">
              <w:rPr>
                <w:rFonts w:ascii="Arial" w:eastAsia="Times New Roman" w:hAnsi="Arial" w:cs="Arial"/>
                <w:b/>
                <w:bCs/>
                <w:color w:val="FFFFFF"/>
                <w:sz w:val="20"/>
                <w:szCs w:val="20"/>
                <w:lang w:val="de-DE" w:eastAsia="de-DE"/>
              </w:rPr>
              <w:t>%</w:t>
            </w:r>
          </w:p>
        </w:tc>
        <w:tc>
          <w:tcPr>
            <w:tcW w:w="1495" w:type="dxa"/>
            <w:tcBorders>
              <w:top w:val="nil"/>
              <w:left w:val="nil"/>
              <w:bottom w:val="single" w:sz="4" w:space="0" w:color="FFFFFF"/>
              <w:right w:val="single" w:sz="4" w:space="0" w:color="FFFFFF"/>
            </w:tcBorders>
            <w:shd w:val="clear" w:color="0084D1" w:fill="3366FF"/>
            <w:noWrap/>
            <w:vAlign w:val="bottom"/>
            <w:hideMark/>
          </w:tcPr>
          <w:p w14:paraId="38358052" w14:textId="77777777" w:rsidR="00EC05B6" w:rsidRPr="00EC05B6" w:rsidRDefault="00EC05B6" w:rsidP="00EC05B6">
            <w:pPr>
              <w:spacing w:after="0" w:line="240" w:lineRule="auto"/>
              <w:jc w:val="center"/>
              <w:rPr>
                <w:rFonts w:ascii="Arial" w:eastAsia="Times New Roman" w:hAnsi="Arial" w:cs="Arial"/>
                <w:b/>
                <w:bCs/>
                <w:color w:val="FFFFFF"/>
                <w:sz w:val="20"/>
                <w:szCs w:val="20"/>
                <w:lang w:val="de-DE" w:eastAsia="de-DE"/>
              </w:rPr>
            </w:pPr>
            <w:proofErr w:type="spellStart"/>
            <w:r w:rsidRPr="00EC05B6">
              <w:rPr>
                <w:rFonts w:ascii="Arial" w:eastAsia="Times New Roman" w:hAnsi="Arial" w:cs="Arial"/>
                <w:b/>
                <w:bCs/>
                <w:color w:val="FFFFFF"/>
                <w:sz w:val="20"/>
                <w:szCs w:val="20"/>
                <w:lang w:val="de-DE" w:eastAsia="de-DE"/>
              </w:rPr>
              <w:t>Nb</w:t>
            </w:r>
            <w:proofErr w:type="spellEnd"/>
            <w:r w:rsidRPr="00EC05B6">
              <w:rPr>
                <w:rFonts w:ascii="Arial" w:eastAsia="Times New Roman" w:hAnsi="Arial" w:cs="Arial"/>
                <w:b/>
                <w:bCs/>
                <w:color w:val="FFFFFF"/>
                <w:sz w:val="20"/>
                <w:szCs w:val="20"/>
                <w:lang w:val="de-DE" w:eastAsia="de-DE"/>
              </w:rPr>
              <w:t xml:space="preserve"> </w:t>
            </w:r>
            <w:proofErr w:type="spellStart"/>
            <w:r w:rsidRPr="00EC05B6">
              <w:rPr>
                <w:rFonts w:ascii="Arial" w:eastAsia="Times New Roman" w:hAnsi="Arial" w:cs="Arial"/>
                <w:b/>
                <w:bCs/>
                <w:color w:val="FFFFFF"/>
                <w:sz w:val="20"/>
                <w:szCs w:val="20"/>
                <w:lang w:val="de-DE" w:eastAsia="de-DE"/>
              </w:rPr>
              <w:t>of</w:t>
            </w:r>
            <w:proofErr w:type="spellEnd"/>
            <w:r w:rsidRPr="00EC05B6">
              <w:rPr>
                <w:rFonts w:ascii="Arial" w:eastAsia="Times New Roman" w:hAnsi="Arial" w:cs="Arial"/>
                <w:b/>
                <w:bCs/>
                <w:color w:val="FFFFFF"/>
                <w:sz w:val="20"/>
                <w:szCs w:val="20"/>
                <w:lang w:val="de-DE" w:eastAsia="de-DE"/>
              </w:rPr>
              <w:t xml:space="preserve"> MD</w:t>
            </w:r>
          </w:p>
        </w:tc>
        <w:tc>
          <w:tcPr>
            <w:tcW w:w="985" w:type="dxa"/>
            <w:tcBorders>
              <w:top w:val="nil"/>
              <w:left w:val="nil"/>
              <w:bottom w:val="single" w:sz="4" w:space="0" w:color="FFFFFF"/>
              <w:right w:val="single" w:sz="8" w:space="0" w:color="FFFFFF"/>
            </w:tcBorders>
            <w:shd w:val="clear" w:color="0084D1" w:fill="3366FF"/>
            <w:noWrap/>
            <w:vAlign w:val="bottom"/>
            <w:hideMark/>
          </w:tcPr>
          <w:p w14:paraId="77888F3F" w14:textId="77777777" w:rsidR="00EC05B6" w:rsidRPr="00EC05B6" w:rsidRDefault="00EC05B6" w:rsidP="00EC05B6">
            <w:pPr>
              <w:spacing w:after="0" w:line="240" w:lineRule="auto"/>
              <w:jc w:val="center"/>
              <w:rPr>
                <w:rFonts w:ascii="Arial" w:eastAsia="Times New Roman" w:hAnsi="Arial" w:cs="Arial"/>
                <w:b/>
                <w:bCs/>
                <w:color w:val="FFFFFF"/>
                <w:sz w:val="20"/>
                <w:szCs w:val="20"/>
                <w:lang w:val="de-DE" w:eastAsia="de-DE"/>
              </w:rPr>
            </w:pPr>
            <w:r w:rsidRPr="00EC05B6">
              <w:rPr>
                <w:rFonts w:ascii="Arial" w:eastAsia="Times New Roman" w:hAnsi="Arial" w:cs="Arial"/>
                <w:b/>
                <w:bCs/>
                <w:color w:val="FFFFFF"/>
                <w:sz w:val="20"/>
                <w:szCs w:val="20"/>
                <w:lang w:val="de-DE" w:eastAsia="de-DE"/>
              </w:rPr>
              <w:t>%</w:t>
            </w:r>
          </w:p>
        </w:tc>
        <w:tc>
          <w:tcPr>
            <w:tcW w:w="1263" w:type="dxa"/>
            <w:tcBorders>
              <w:top w:val="nil"/>
              <w:left w:val="nil"/>
              <w:bottom w:val="single" w:sz="4" w:space="0" w:color="FFFFFF"/>
              <w:right w:val="single" w:sz="4" w:space="0" w:color="FFFFFF"/>
            </w:tcBorders>
            <w:shd w:val="clear" w:color="0084D1" w:fill="3366FF"/>
            <w:noWrap/>
            <w:vAlign w:val="bottom"/>
            <w:hideMark/>
          </w:tcPr>
          <w:p w14:paraId="4CEC4C56" w14:textId="77777777" w:rsidR="00EC05B6" w:rsidRPr="00EC05B6" w:rsidRDefault="00EC05B6" w:rsidP="00EC05B6">
            <w:pPr>
              <w:spacing w:after="0" w:line="240" w:lineRule="auto"/>
              <w:jc w:val="center"/>
              <w:rPr>
                <w:rFonts w:ascii="Arial" w:eastAsia="Times New Roman" w:hAnsi="Arial" w:cs="Arial"/>
                <w:b/>
                <w:bCs/>
                <w:color w:val="FFFFFF"/>
                <w:sz w:val="20"/>
                <w:szCs w:val="20"/>
                <w:lang w:val="de-DE" w:eastAsia="de-DE"/>
              </w:rPr>
            </w:pPr>
            <w:proofErr w:type="spellStart"/>
            <w:r w:rsidRPr="00EC05B6">
              <w:rPr>
                <w:rFonts w:ascii="Arial" w:eastAsia="Times New Roman" w:hAnsi="Arial" w:cs="Arial"/>
                <w:b/>
                <w:bCs/>
                <w:color w:val="FFFFFF"/>
                <w:sz w:val="20"/>
                <w:szCs w:val="20"/>
                <w:lang w:val="de-DE" w:eastAsia="de-DE"/>
              </w:rPr>
              <w:t>Nb</w:t>
            </w:r>
            <w:proofErr w:type="spellEnd"/>
            <w:r w:rsidRPr="00EC05B6">
              <w:rPr>
                <w:rFonts w:ascii="Arial" w:eastAsia="Times New Roman" w:hAnsi="Arial" w:cs="Arial"/>
                <w:b/>
                <w:bCs/>
                <w:color w:val="FFFFFF"/>
                <w:sz w:val="20"/>
                <w:szCs w:val="20"/>
                <w:lang w:val="de-DE" w:eastAsia="de-DE"/>
              </w:rPr>
              <w:t xml:space="preserve"> </w:t>
            </w:r>
            <w:proofErr w:type="spellStart"/>
            <w:r w:rsidRPr="00EC05B6">
              <w:rPr>
                <w:rFonts w:ascii="Arial" w:eastAsia="Times New Roman" w:hAnsi="Arial" w:cs="Arial"/>
                <w:b/>
                <w:bCs/>
                <w:color w:val="FFFFFF"/>
                <w:sz w:val="20"/>
                <w:szCs w:val="20"/>
                <w:lang w:val="de-DE" w:eastAsia="de-DE"/>
              </w:rPr>
              <w:t>of</w:t>
            </w:r>
            <w:proofErr w:type="spellEnd"/>
            <w:r w:rsidRPr="00EC05B6">
              <w:rPr>
                <w:rFonts w:ascii="Arial" w:eastAsia="Times New Roman" w:hAnsi="Arial" w:cs="Arial"/>
                <w:b/>
                <w:bCs/>
                <w:color w:val="FFFFFF"/>
                <w:sz w:val="20"/>
                <w:szCs w:val="20"/>
                <w:lang w:val="de-DE" w:eastAsia="de-DE"/>
              </w:rPr>
              <w:t xml:space="preserve"> MD</w:t>
            </w:r>
          </w:p>
        </w:tc>
        <w:tc>
          <w:tcPr>
            <w:tcW w:w="1263" w:type="dxa"/>
            <w:tcBorders>
              <w:top w:val="nil"/>
              <w:left w:val="nil"/>
              <w:bottom w:val="single" w:sz="4" w:space="0" w:color="FFFFFF"/>
              <w:right w:val="single" w:sz="8" w:space="0" w:color="FFFFFF"/>
            </w:tcBorders>
            <w:shd w:val="clear" w:color="0084D1" w:fill="3366FF"/>
            <w:noWrap/>
            <w:vAlign w:val="bottom"/>
            <w:hideMark/>
          </w:tcPr>
          <w:p w14:paraId="20396107" w14:textId="77777777" w:rsidR="00EC05B6" w:rsidRPr="00EC05B6" w:rsidRDefault="00EC05B6" w:rsidP="00EC05B6">
            <w:pPr>
              <w:spacing w:after="0" w:line="240" w:lineRule="auto"/>
              <w:jc w:val="center"/>
              <w:rPr>
                <w:rFonts w:ascii="Arial" w:eastAsia="Times New Roman" w:hAnsi="Arial" w:cs="Arial"/>
                <w:b/>
                <w:bCs/>
                <w:color w:val="FFFFFF"/>
                <w:sz w:val="20"/>
                <w:szCs w:val="20"/>
                <w:lang w:val="de-DE" w:eastAsia="de-DE"/>
              </w:rPr>
            </w:pPr>
            <w:r w:rsidRPr="00EC05B6">
              <w:rPr>
                <w:rFonts w:ascii="Arial" w:eastAsia="Times New Roman" w:hAnsi="Arial" w:cs="Arial"/>
                <w:b/>
                <w:bCs/>
                <w:color w:val="FFFFFF"/>
                <w:sz w:val="20"/>
                <w:szCs w:val="20"/>
                <w:lang w:val="de-DE" w:eastAsia="de-DE"/>
              </w:rPr>
              <w:t>%</w:t>
            </w:r>
          </w:p>
        </w:tc>
      </w:tr>
      <w:tr w:rsidR="00EC05B6" w:rsidRPr="00EC05B6" w14:paraId="65819C53" w14:textId="77777777" w:rsidTr="00EC05B6">
        <w:trPr>
          <w:trHeight w:val="264"/>
        </w:trPr>
        <w:tc>
          <w:tcPr>
            <w:tcW w:w="1240" w:type="dxa"/>
            <w:tcBorders>
              <w:top w:val="nil"/>
              <w:left w:val="nil"/>
              <w:bottom w:val="nil"/>
              <w:right w:val="nil"/>
            </w:tcBorders>
            <w:shd w:val="clear" w:color="auto" w:fill="auto"/>
            <w:noWrap/>
            <w:vAlign w:val="bottom"/>
            <w:hideMark/>
          </w:tcPr>
          <w:p w14:paraId="0272D7C7"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tcBorders>
              <w:top w:val="single" w:sz="8" w:space="0" w:color="FFFFFF"/>
              <w:left w:val="single" w:sz="8" w:space="0" w:color="FFFFFF"/>
              <w:bottom w:val="nil"/>
              <w:right w:val="nil"/>
            </w:tcBorders>
            <w:shd w:val="clear" w:color="0084D1" w:fill="3366FF"/>
            <w:noWrap/>
            <w:vAlign w:val="bottom"/>
            <w:hideMark/>
          </w:tcPr>
          <w:p w14:paraId="0ACC9682"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r w:rsidRPr="00EC05B6">
              <w:rPr>
                <w:rFonts w:ascii="Arial" w:eastAsia="Times New Roman" w:hAnsi="Arial" w:cs="Arial"/>
                <w:b/>
                <w:bCs/>
                <w:color w:val="FFFFFF"/>
                <w:sz w:val="20"/>
                <w:szCs w:val="20"/>
                <w:lang w:val="de-DE" w:eastAsia="de-DE"/>
              </w:rPr>
              <w:t> </w:t>
            </w:r>
          </w:p>
        </w:tc>
        <w:tc>
          <w:tcPr>
            <w:tcW w:w="2500" w:type="dxa"/>
            <w:tcBorders>
              <w:top w:val="single" w:sz="8" w:space="0" w:color="FFFFFF"/>
              <w:left w:val="single" w:sz="8" w:space="0" w:color="FFFFFF"/>
              <w:bottom w:val="nil"/>
              <w:right w:val="nil"/>
            </w:tcBorders>
            <w:shd w:val="clear" w:color="0084D1" w:fill="3366FF"/>
            <w:noWrap/>
            <w:vAlign w:val="bottom"/>
            <w:hideMark/>
          </w:tcPr>
          <w:p w14:paraId="65B6A8F5"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r w:rsidRPr="00EC05B6">
              <w:rPr>
                <w:rFonts w:ascii="Arial" w:eastAsia="Times New Roman" w:hAnsi="Arial" w:cs="Arial"/>
                <w:b/>
                <w:bCs/>
                <w:color w:val="FFFFFF"/>
                <w:sz w:val="20"/>
                <w:szCs w:val="20"/>
                <w:lang w:val="de-DE" w:eastAsia="de-DE"/>
              </w:rPr>
              <w:t xml:space="preserve">Total </w:t>
            </w:r>
            <w:proofErr w:type="spellStart"/>
            <w:r w:rsidRPr="00EC05B6">
              <w:rPr>
                <w:rFonts w:ascii="Arial" w:eastAsia="Times New Roman" w:hAnsi="Arial" w:cs="Arial"/>
                <w:b/>
                <w:bCs/>
                <w:color w:val="FFFFFF"/>
                <w:sz w:val="20"/>
                <w:szCs w:val="20"/>
                <w:lang w:val="de-DE" w:eastAsia="de-DE"/>
              </w:rPr>
              <w:t>of</w:t>
            </w:r>
            <w:proofErr w:type="spellEnd"/>
            <w:r w:rsidRPr="00EC05B6">
              <w:rPr>
                <w:rFonts w:ascii="Arial" w:eastAsia="Times New Roman" w:hAnsi="Arial" w:cs="Arial"/>
                <w:b/>
                <w:bCs/>
                <w:color w:val="FFFFFF"/>
                <w:sz w:val="20"/>
                <w:szCs w:val="20"/>
                <w:lang w:val="de-DE" w:eastAsia="de-DE"/>
              </w:rPr>
              <w:t xml:space="preserve"> MD</w:t>
            </w:r>
          </w:p>
        </w:tc>
        <w:tc>
          <w:tcPr>
            <w:tcW w:w="1495" w:type="dxa"/>
            <w:tcBorders>
              <w:top w:val="dotted" w:sz="4" w:space="0" w:color="FF9900"/>
              <w:left w:val="dotted" w:sz="4" w:space="0" w:color="FF9900"/>
              <w:bottom w:val="nil"/>
              <w:right w:val="single" w:sz="4" w:space="0" w:color="FFFFFF"/>
            </w:tcBorders>
            <w:shd w:val="clear" w:color="CCFFCC" w:fill="CCFFFF"/>
            <w:noWrap/>
            <w:vAlign w:val="bottom"/>
            <w:hideMark/>
          </w:tcPr>
          <w:p w14:paraId="2B7CA486"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42309</w:t>
            </w:r>
          </w:p>
        </w:tc>
        <w:tc>
          <w:tcPr>
            <w:tcW w:w="985" w:type="dxa"/>
            <w:tcBorders>
              <w:top w:val="dotted" w:sz="4" w:space="0" w:color="FF9900"/>
              <w:left w:val="nil"/>
              <w:bottom w:val="nil"/>
              <w:right w:val="dotted" w:sz="4" w:space="0" w:color="FF9900"/>
            </w:tcBorders>
            <w:shd w:val="clear" w:color="CCFFCC" w:fill="CCFFFF"/>
            <w:noWrap/>
            <w:vAlign w:val="bottom"/>
            <w:hideMark/>
          </w:tcPr>
          <w:p w14:paraId="67C077F4"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 </w:t>
            </w:r>
          </w:p>
        </w:tc>
        <w:tc>
          <w:tcPr>
            <w:tcW w:w="1495" w:type="dxa"/>
            <w:tcBorders>
              <w:top w:val="dotted" w:sz="4" w:space="0" w:color="FF9900"/>
              <w:left w:val="nil"/>
              <w:bottom w:val="nil"/>
              <w:right w:val="single" w:sz="4" w:space="0" w:color="FFFFFF"/>
            </w:tcBorders>
            <w:shd w:val="clear" w:color="CCFFCC" w:fill="CCFFFF"/>
            <w:noWrap/>
            <w:vAlign w:val="bottom"/>
            <w:hideMark/>
          </w:tcPr>
          <w:p w14:paraId="5DC6AC39"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11539</w:t>
            </w:r>
          </w:p>
        </w:tc>
        <w:tc>
          <w:tcPr>
            <w:tcW w:w="985" w:type="dxa"/>
            <w:tcBorders>
              <w:top w:val="dotted" w:sz="4" w:space="0" w:color="FF9900"/>
              <w:left w:val="nil"/>
              <w:bottom w:val="nil"/>
              <w:right w:val="dotted" w:sz="4" w:space="0" w:color="FF9900"/>
            </w:tcBorders>
            <w:shd w:val="clear" w:color="CCFFCC" w:fill="CCFFFF"/>
            <w:noWrap/>
            <w:vAlign w:val="bottom"/>
            <w:hideMark/>
          </w:tcPr>
          <w:p w14:paraId="29C9E5B8"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 </w:t>
            </w:r>
          </w:p>
        </w:tc>
        <w:tc>
          <w:tcPr>
            <w:tcW w:w="1263" w:type="dxa"/>
            <w:tcBorders>
              <w:top w:val="dotted" w:sz="4" w:space="0" w:color="FF9900"/>
              <w:left w:val="nil"/>
              <w:bottom w:val="nil"/>
              <w:right w:val="single" w:sz="4" w:space="0" w:color="FFFFFF"/>
            </w:tcBorders>
            <w:shd w:val="clear" w:color="CCFFCC" w:fill="CCFFFF"/>
            <w:noWrap/>
            <w:vAlign w:val="bottom"/>
            <w:hideMark/>
          </w:tcPr>
          <w:p w14:paraId="417E839C"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8552</w:t>
            </w:r>
          </w:p>
        </w:tc>
        <w:tc>
          <w:tcPr>
            <w:tcW w:w="1263" w:type="dxa"/>
            <w:tcBorders>
              <w:top w:val="nil"/>
              <w:left w:val="nil"/>
              <w:bottom w:val="nil"/>
              <w:right w:val="nil"/>
            </w:tcBorders>
            <w:shd w:val="clear" w:color="auto" w:fill="auto"/>
            <w:noWrap/>
            <w:vAlign w:val="bottom"/>
            <w:hideMark/>
          </w:tcPr>
          <w:p w14:paraId="2D8BC141" w14:textId="77777777" w:rsidR="00EC05B6" w:rsidRPr="00EC05B6" w:rsidRDefault="00EC05B6" w:rsidP="00EC05B6">
            <w:pPr>
              <w:spacing w:after="0" w:line="240" w:lineRule="auto"/>
              <w:rPr>
                <w:rFonts w:ascii="Arial" w:eastAsia="Times New Roman" w:hAnsi="Arial" w:cs="Arial"/>
                <w:sz w:val="20"/>
                <w:szCs w:val="20"/>
                <w:lang w:val="de-DE" w:eastAsia="de-DE"/>
              </w:rPr>
            </w:pPr>
          </w:p>
        </w:tc>
      </w:tr>
      <w:tr w:rsidR="00EC05B6" w:rsidRPr="00EC05B6" w14:paraId="50CFC282" w14:textId="77777777" w:rsidTr="00EC05B6">
        <w:trPr>
          <w:trHeight w:val="264"/>
        </w:trPr>
        <w:tc>
          <w:tcPr>
            <w:tcW w:w="1240" w:type="dxa"/>
            <w:tcBorders>
              <w:top w:val="nil"/>
              <w:left w:val="nil"/>
              <w:bottom w:val="nil"/>
              <w:right w:val="nil"/>
            </w:tcBorders>
            <w:shd w:val="clear" w:color="auto" w:fill="auto"/>
            <w:noWrap/>
            <w:vAlign w:val="bottom"/>
            <w:hideMark/>
          </w:tcPr>
          <w:p w14:paraId="38570175"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val="restart"/>
            <w:tcBorders>
              <w:top w:val="single" w:sz="8" w:space="0" w:color="FFFFFF"/>
              <w:left w:val="single" w:sz="8" w:space="0" w:color="FFFFFF"/>
              <w:bottom w:val="single" w:sz="8" w:space="0" w:color="FFFFFF"/>
              <w:right w:val="nil"/>
            </w:tcBorders>
            <w:shd w:val="clear" w:color="0084D1" w:fill="3366FF"/>
            <w:noWrap/>
            <w:textDirection w:val="btLr"/>
            <w:vAlign w:val="center"/>
            <w:hideMark/>
          </w:tcPr>
          <w:p w14:paraId="7CDFAF28" w14:textId="77777777" w:rsidR="00EC05B6" w:rsidRPr="00EC05B6" w:rsidRDefault="00EC05B6" w:rsidP="00EC05B6">
            <w:pPr>
              <w:spacing w:after="0" w:line="240" w:lineRule="auto"/>
              <w:jc w:val="center"/>
              <w:rPr>
                <w:rFonts w:ascii="Arial" w:eastAsia="Times New Roman" w:hAnsi="Arial" w:cs="Arial"/>
                <w:b/>
                <w:bCs/>
                <w:color w:val="FFFFFF"/>
                <w:sz w:val="20"/>
                <w:szCs w:val="20"/>
                <w:lang w:val="de-DE" w:eastAsia="de-DE"/>
              </w:rPr>
            </w:pPr>
            <w:r w:rsidRPr="00EC05B6">
              <w:rPr>
                <w:rFonts w:ascii="Arial" w:eastAsia="Times New Roman" w:hAnsi="Arial" w:cs="Arial"/>
                <w:b/>
                <w:bCs/>
                <w:color w:val="FFFFFF"/>
                <w:sz w:val="20"/>
                <w:szCs w:val="20"/>
                <w:lang w:val="de-DE" w:eastAsia="de-DE"/>
              </w:rPr>
              <w:t>Status</w:t>
            </w:r>
          </w:p>
        </w:tc>
        <w:tc>
          <w:tcPr>
            <w:tcW w:w="2500" w:type="dxa"/>
            <w:tcBorders>
              <w:top w:val="dotted" w:sz="4" w:space="0" w:color="FF9900"/>
              <w:left w:val="dotted" w:sz="4" w:space="0" w:color="FF9900"/>
              <w:bottom w:val="single" w:sz="4" w:space="0" w:color="FFFFFF"/>
              <w:right w:val="nil"/>
            </w:tcBorders>
            <w:shd w:val="clear" w:color="CCFFCC" w:fill="CCFFFF"/>
            <w:noWrap/>
            <w:vAlign w:val="bottom"/>
            <w:hideMark/>
          </w:tcPr>
          <w:p w14:paraId="2C4F8094"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Essential</w:t>
            </w:r>
          </w:p>
        </w:tc>
        <w:tc>
          <w:tcPr>
            <w:tcW w:w="1495" w:type="dxa"/>
            <w:tcBorders>
              <w:top w:val="dotted" w:sz="4" w:space="0" w:color="FF9900"/>
              <w:left w:val="dotted" w:sz="4" w:space="0" w:color="FF9900"/>
              <w:bottom w:val="single" w:sz="4" w:space="0" w:color="FFFFFF"/>
              <w:right w:val="single" w:sz="4" w:space="0" w:color="FFFFFF"/>
            </w:tcBorders>
            <w:shd w:val="clear" w:color="CCFFCC" w:fill="CCFFFF"/>
            <w:noWrap/>
            <w:vAlign w:val="bottom"/>
            <w:hideMark/>
          </w:tcPr>
          <w:p w14:paraId="01046897"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37571</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212D0C86"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88,8%</w:t>
            </w:r>
          </w:p>
        </w:tc>
        <w:tc>
          <w:tcPr>
            <w:tcW w:w="1495" w:type="dxa"/>
            <w:tcBorders>
              <w:top w:val="dotted" w:sz="4" w:space="0" w:color="FF9900"/>
              <w:left w:val="nil"/>
              <w:bottom w:val="single" w:sz="4" w:space="0" w:color="FFFFFF"/>
              <w:right w:val="single" w:sz="4" w:space="0" w:color="FFFFFF"/>
            </w:tcBorders>
            <w:shd w:val="clear" w:color="CCFFCC" w:fill="CCFFFF"/>
            <w:noWrap/>
            <w:vAlign w:val="bottom"/>
            <w:hideMark/>
          </w:tcPr>
          <w:p w14:paraId="584635D7"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9433</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188C513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81,7%</w:t>
            </w:r>
          </w:p>
        </w:tc>
        <w:tc>
          <w:tcPr>
            <w:tcW w:w="1263" w:type="dxa"/>
            <w:tcBorders>
              <w:top w:val="dotted" w:sz="4" w:space="0" w:color="FF9900"/>
              <w:left w:val="nil"/>
              <w:bottom w:val="single" w:sz="4" w:space="0" w:color="FFFFFF"/>
              <w:right w:val="single" w:sz="4" w:space="0" w:color="FFFFFF"/>
            </w:tcBorders>
            <w:shd w:val="clear" w:color="CCFFCC" w:fill="CCFFFF"/>
            <w:noWrap/>
            <w:vAlign w:val="bottom"/>
            <w:hideMark/>
          </w:tcPr>
          <w:p w14:paraId="5A1352A9"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6446</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32570E63"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75,4%</w:t>
            </w:r>
          </w:p>
        </w:tc>
      </w:tr>
      <w:tr w:rsidR="00EC05B6" w:rsidRPr="00EC05B6" w14:paraId="321AAA0F" w14:textId="77777777" w:rsidTr="00EC05B6">
        <w:trPr>
          <w:trHeight w:val="264"/>
        </w:trPr>
        <w:tc>
          <w:tcPr>
            <w:tcW w:w="1240" w:type="dxa"/>
            <w:tcBorders>
              <w:top w:val="nil"/>
              <w:left w:val="nil"/>
              <w:bottom w:val="nil"/>
              <w:right w:val="nil"/>
            </w:tcBorders>
            <w:shd w:val="clear" w:color="auto" w:fill="auto"/>
            <w:noWrap/>
            <w:vAlign w:val="bottom"/>
            <w:hideMark/>
          </w:tcPr>
          <w:p w14:paraId="4D65C733"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single" w:sz="8" w:space="0" w:color="FFFFFF"/>
              <w:left w:val="single" w:sz="8" w:space="0" w:color="FFFFFF"/>
              <w:bottom w:val="single" w:sz="8" w:space="0" w:color="FFFFFF"/>
              <w:right w:val="nil"/>
            </w:tcBorders>
            <w:vAlign w:val="center"/>
            <w:hideMark/>
          </w:tcPr>
          <w:p w14:paraId="5497BE6D"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dotted" w:sz="4" w:space="0" w:color="FF9900"/>
              <w:bottom w:val="single" w:sz="4" w:space="0" w:color="FFFFFF"/>
              <w:right w:val="nil"/>
            </w:tcBorders>
            <w:shd w:val="clear" w:color="CCFFCC" w:fill="CCFFFF"/>
            <w:noWrap/>
            <w:vAlign w:val="bottom"/>
            <w:hideMark/>
          </w:tcPr>
          <w:p w14:paraId="5C713FB3" w14:textId="77777777" w:rsidR="00EC05B6" w:rsidRPr="00EC05B6" w:rsidRDefault="00EC05B6" w:rsidP="00EC05B6">
            <w:pPr>
              <w:spacing w:after="0" w:line="240" w:lineRule="auto"/>
              <w:rPr>
                <w:rFonts w:ascii="Arial" w:eastAsia="Times New Roman" w:hAnsi="Arial" w:cs="Arial"/>
                <w:sz w:val="20"/>
                <w:szCs w:val="20"/>
                <w:lang w:val="de-DE" w:eastAsia="de-DE"/>
              </w:rPr>
            </w:pPr>
            <w:proofErr w:type="spellStart"/>
            <w:r w:rsidRPr="00EC05B6">
              <w:rPr>
                <w:rFonts w:ascii="Arial" w:eastAsia="Times New Roman" w:hAnsi="Arial" w:cs="Arial"/>
                <w:sz w:val="20"/>
                <w:szCs w:val="20"/>
                <w:lang w:val="de-DE" w:eastAsia="de-DE"/>
              </w:rPr>
              <w:t>Additionnal</w:t>
            </w:r>
            <w:proofErr w:type="spellEnd"/>
          </w:p>
        </w:tc>
        <w:tc>
          <w:tcPr>
            <w:tcW w:w="1495" w:type="dxa"/>
            <w:tcBorders>
              <w:top w:val="nil"/>
              <w:left w:val="dotted" w:sz="4" w:space="0" w:color="FF9900"/>
              <w:bottom w:val="single" w:sz="4" w:space="0" w:color="FFFFFF"/>
              <w:right w:val="single" w:sz="4" w:space="0" w:color="FFFFFF"/>
            </w:tcBorders>
            <w:shd w:val="clear" w:color="CCFFCC" w:fill="CCFFFF"/>
            <w:noWrap/>
            <w:vAlign w:val="bottom"/>
            <w:hideMark/>
          </w:tcPr>
          <w:p w14:paraId="7FA5A9A3"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3518</w:t>
            </w:r>
          </w:p>
        </w:tc>
        <w:tc>
          <w:tcPr>
            <w:tcW w:w="985" w:type="dxa"/>
            <w:tcBorders>
              <w:top w:val="nil"/>
              <w:left w:val="nil"/>
              <w:bottom w:val="single" w:sz="4" w:space="0" w:color="FFFFFF"/>
              <w:right w:val="dotted" w:sz="4" w:space="0" w:color="FF9900"/>
            </w:tcBorders>
            <w:shd w:val="clear" w:color="CCFFCC" w:fill="CCFFFF"/>
            <w:noWrap/>
            <w:vAlign w:val="bottom"/>
            <w:hideMark/>
          </w:tcPr>
          <w:p w14:paraId="1169DCD6"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8,3%</w:t>
            </w:r>
          </w:p>
        </w:tc>
        <w:tc>
          <w:tcPr>
            <w:tcW w:w="1495" w:type="dxa"/>
            <w:tcBorders>
              <w:top w:val="nil"/>
              <w:left w:val="nil"/>
              <w:bottom w:val="single" w:sz="4" w:space="0" w:color="FFFFFF"/>
              <w:right w:val="single" w:sz="4" w:space="0" w:color="FFFFFF"/>
            </w:tcBorders>
            <w:shd w:val="clear" w:color="CCFFCC" w:fill="CCFFFF"/>
            <w:noWrap/>
            <w:vAlign w:val="bottom"/>
            <w:hideMark/>
          </w:tcPr>
          <w:p w14:paraId="2549B292"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886</w:t>
            </w:r>
          </w:p>
        </w:tc>
        <w:tc>
          <w:tcPr>
            <w:tcW w:w="985" w:type="dxa"/>
            <w:tcBorders>
              <w:top w:val="nil"/>
              <w:left w:val="nil"/>
              <w:bottom w:val="single" w:sz="4" w:space="0" w:color="FFFFFF"/>
              <w:right w:val="dotted" w:sz="4" w:space="0" w:color="FF9900"/>
            </w:tcBorders>
            <w:shd w:val="clear" w:color="CCFFCC" w:fill="CCFFFF"/>
            <w:noWrap/>
            <w:vAlign w:val="bottom"/>
            <w:hideMark/>
          </w:tcPr>
          <w:p w14:paraId="175440B1"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7,7%</w:t>
            </w:r>
          </w:p>
        </w:tc>
        <w:tc>
          <w:tcPr>
            <w:tcW w:w="1263" w:type="dxa"/>
            <w:tcBorders>
              <w:top w:val="nil"/>
              <w:left w:val="nil"/>
              <w:bottom w:val="single" w:sz="4" w:space="0" w:color="FFFFFF"/>
              <w:right w:val="single" w:sz="4" w:space="0" w:color="FFFFFF"/>
            </w:tcBorders>
            <w:shd w:val="clear" w:color="CCFFCC" w:fill="CCFFFF"/>
            <w:noWrap/>
            <w:vAlign w:val="bottom"/>
            <w:hideMark/>
          </w:tcPr>
          <w:p w14:paraId="16427BE1"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886</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0F971559"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10,4%</w:t>
            </w:r>
          </w:p>
        </w:tc>
      </w:tr>
      <w:tr w:rsidR="00EC05B6" w:rsidRPr="00EC05B6" w14:paraId="087EA2F6" w14:textId="77777777" w:rsidTr="00EC05B6">
        <w:trPr>
          <w:trHeight w:val="264"/>
        </w:trPr>
        <w:tc>
          <w:tcPr>
            <w:tcW w:w="1240" w:type="dxa"/>
            <w:tcBorders>
              <w:top w:val="nil"/>
              <w:left w:val="nil"/>
              <w:bottom w:val="nil"/>
              <w:right w:val="nil"/>
            </w:tcBorders>
            <w:shd w:val="clear" w:color="auto" w:fill="auto"/>
            <w:noWrap/>
            <w:vAlign w:val="bottom"/>
            <w:hideMark/>
          </w:tcPr>
          <w:p w14:paraId="43FADA2A"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single" w:sz="8" w:space="0" w:color="FFFFFF"/>
              <w:left w:val="single" w:sz="8" w:space="0" w:color="FFFFFF"/>
              <w:bottom w:val="single" w:sz="8" w:space="0" w:color="FFFFFF"/>
              <w:right w:val="nil"/>
            </w:tcBorders>
            <w:vAlign w:val="center"/>
            <w:hideMark/>
          </w:tcPr>
          <w:p w14:paraId="09905980"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dotted" w:sz="4" w:space="0" w:color="FF9900"/>
              <w:bottom w:val="dotted" w:sz="4" w:space="0" w:color="FF9900"/>
              <w:right w:val="nil"/>
            </w:tcBorders>
            <w:shd w:val="clear" w:color="CCFFCC" w:fill="CCFFFF"/>
            <w:noWrap/>
            <w:vAlign w:val="bottom"/>
            <w:hideMark/>
          </w:tcPr>
          <w:p w14:paraId="01C6279F" w14:textId="77777777" w:rsidR="00EC05B6" w:rsidRPr="00EC05B6" w:rsidRDefault="00EC05B6" w:rsidP="00EC05B6">
            <w:pPr>
              <w:spacing w:after="0" w:line="240" w:lineRule="auto"/>
              <w:rPr>
                <w:rFonts w:ascii="Arial" w:eastAsia="Times New Roman" w:hAnsi="Arial" w:cs="Arial"/>
                <w:sz w:val="20"/>
                <w:szCs w:val="20"/>
                <w:lang w:val="de-DE" w:eastAsia="de-DE"/>
              </w:rPr>
            </w:pPr>
            <w:proofErr w:type="spellStart"/>
            <w:r w:rsidRPr="00EC05B6">
              <w:rPr>
                <w:rFonts w:ascii="Arial" w:eastAsia="Times New Roman" w:hAnsi="Arial" w:cs="Arial"/>
                <w:sz w:val="20"/>
                <w:szCs w:val="20"/>
                <w:lang w:val="de-DE" w:eastAsia="de-DE"/>
              </w:rPr>
              <w:t>Others</w:t>
            </w:r>
            <w:proofErr w:type="spellEnd"/>
            <w:r w:rsidRPr="00EC05B6">
              <w:rPr>
                <w:rFonts w:ascii="Arial" w:eastAsia="Times New Roman" w:hAnsi="Arial" w:cs="Arial"/>
                <w:sz w:val="20"/>
                <w:szCs w:val="20"/>
                <w:lang w:val="de-DE" w:eastAsia="de-DE"/>
              </w:rPr>
              <w:t xml:space="preserve"> </w:t>
            </w:r>
            <w:proofErr w:type="spellStart"/>
            <w:r w:rsidRPr="00EC05B6">
              <w:rPr>
                <w:rFonts w:ascii="Arial" w:eastAsia="Times New Roman" w:hAnsi="Arial" w:cs="Arial"/>
                <w:sz w:val="20"/>
                <w:szCs w:val="20"/>
                <w:lang w:val="de-DE" w:eastAsia="de-DE"/>
              </w:rPr>
              <w:t>or</w:t>
            </w:r>
            <w:proofErr w:type="spellEnd"/>
            <w:r w:rsidRPr="00EC05B6">
              <w:rPr>
                <w:rFonts w:ascii="Arial" w:eastAsia="Times New Roman" w:hAnsi="Arial" w:cs="Arial"/>
                <w:sz w:val="20"/>
                <w:szCs w:val="20"/>
                <w:lang w:val="de-DE" w:eastAsia="de-DE"/>
              </w:rPr>
              <w:t xml:space="preserve"> </w:t>
            </w:r>
            <w:proofErr w:type="spellStart"/>
            <w:r w:rsidRPr="00EC05B6">
              <w:rPr>
                <w:rFonts w:ascii="Arial" w:eastAsia="Times New Roman" w:hAnsi="Arial" w:cs="Arial"/>
                <w:sz w:val="20"/>
                <w:szCs w:val="20"/>
                <w:lang w:val="de-DE" w:eastAsia="de-DE"/>
              </w:rPr>
              <w:t>empty</w:t>
            </w:r>
            <w:proofErr w:type="spellEnd"/>
          </w:p>
        </w:tc>
        <w:tc>
          <w:tcPr>
            <w:tcW w:w="1495" w:type="dxa"/>
            <w:tcBorders>
              <w:top w:val="nil"/>
              <w:left w:val="dotted" w:sz="4" w:space="0" w:color="FF9900"/>
              <w:bottom w:val="dotted" w:sz="4" w:space="0" w:color="FF9900"/>
              <w:right w:val="single" w:sz="4" w:space="0" w:color="FFFFFF"/>
            </w:tcBorders>
            <w:shd w:val="clear" w:color="CCFFCC" w:fill="CCFFFF"/>
            <w:noWrap/>
            <w:vAlign w:val="bottom"/>
            <w:hideMark/>
          </w:tcPr>
          <w:p w14:paraId="29EAA101"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1220</w:t>
            </w:r>
          </w:p>
        </w:tc>
        <w:tc>
          <w:tcPr>
            <w:tcW w:w="985" w:type="dxa"/>
            <w:tcBorders>
              <w:top w:val="nil"/>
              <w:left w:val="nil"/>
              <w:bottom w:val="dotted" w:sz="4" w:space="0" w:color="FF9900"/>
              <w:right w:val="dotted" w:sz="4" w:space="0" w:color="FF9900"/>
            </w:tcBorders>
            <w:shd w:val="clear" w:color="CCFFCC" w:fill="CCFFFF"/>
            <w:noWrap/>
            <w:vAlign w:val="bottom"/>
            <w:hideMark/>
          </w:tcPr>
          <w:p w14:paraId="292F7D95"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2,9%</w:t>
            </w:r>
          </w:p>
        </w:tc>
        <w:tc>
          <w:tcPr>
            <w:tcW w:w="1495" w:type="dxa"/>
            <w:tcBorders>
              <w:top w:val="nil"/>
              <w:left w:val="nil"/>
              <w:bottom w:val="dotted" w:sz="4" w:space="0" w:color="FF9900"/>
              <w:right w:val="single" w:sz="4" w:space="0" w:color="FFFFFF"/>
            </w:tcBorders>
            <w:shd w:val="clear" w:color="CCFFCC" w:fill="CCFFFF"/>
            <w:noWrap/>
            <w:vAlign w:val="bottom"/>
            <w:hideMark/>
          </w:tcPr>
          <w:p w14:paraId="1DF17BEC"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1220</w:t>
            </w:r>
          </w:p>
        </w:tc>
        <w:tc>
          <w:tcPr>
            <w:tcW w:w="985" w:type="dxa"/>
            <w:tcBorders>
              <w:top w:val="nil"/>
              <w:left w:val="nil"/>
              <w:bottom w:val="dotted" w:sz="4" w:space="0" w:color="FF9900"/>
              <w:right w:val="dotted" w:sz="4" w:space="0" w:color="FF9900"/>
            </w:tcBorders>
            <w:shd w:val="clear" w:color="CCFFCC" w:fill="CCFFFF"/>
            <w:noWrap/>
            <w:vAlign w:val="bottom"/>
            <w:hideMark/>
          </w:tcPr>
          <w:p w14:paraId="542BC874"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10,6%</w:t>
            </w:r>
          </w:p>
        </w:tc>
        <w:tc>
          <w:tcPr>
            <w:tcW w:w="1263" w:type="dxa"/>
            <w:tcBorders>
              <w:top w:val="nil"/>
              <w:left w:val="nil"/>
              <w:bottom w:val="dotted" w:sz="4" w:space="0" w:color="FF9900"/>
              <w:right w:val="single" w:sz="4" w:space="0" w:color="FFFFFF"/>
            </w:tcBorders>
            <w:shd w:val="clear" w:color="CCFFCC" w:fill="CCFFFF"/>
            <w:noWrap/>
            <w:vAlign w:val="bottom"/>
            <w:hideMark/>
          </w:tcPr>
          <w:p w14:paraId="2EB5DB11"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1220</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11A1D54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14,3%</w:t>
            </w:r>
          </w:p>
        </w:tc>
      </w:tr>
      <w:tr w:rsidR="00EC05B6" w:rsidRPr="00EC05B6" w14:paraId="17919A69" w14:textId="77777777" w:rsidTr="00EC05B6">
        <w:trPr>
          <w:trHeight w:val="264"/>
        </w:trPr>
        <w:tc>
          <w:tcPr>
            <w:tcW w:w="1240" w:type="dxa"/>
            <w:tcBorders>
              <w:top w:val="nil"/>
              <w:left w:val="nil"/>
              <w:bottom w:val="nil"/>
              <w:right w:val="nil"/>
            </w:tcBorders>
            <w:shd w:val="clear" w:color="auto" w:fill="auto"/>
            <w:noWrap/>
            <w:vAlign w:val="bottom"/>
            <w:hideMark/>
          </w:tcPr>
          <w:p w14:paraId="7D3E7F5F"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val="restart"/>
            <w:tcBorders>
              <w:top w:val="nil"/>
              <w:left w:val="single" w:sz="8" w:space="0" w:color="FFFFFF"/>
              <w:bottom w:val="single" w:sz="8" w:space="0" w:color="FFFFFF"/>
              <w:right w:val="single" w:sz="8" w:space="0" w:color="FFFFFF"/>
            </w:tcBorders>
            <w:shd w:val="clear" w:color="0084D1" w:fill="3366FF"/>
            <w:noWrap/>
            <w:textDirection w:val="btLr"/>
            <w:vAlign w:val="center"/>
            <w:hideMark/>
          </w:tcPr>
          <w:p w14:paraId="61A94EB4" w14:textId="77777777" w:rsidR="00EC05B6" w:rsidRPr="00EC05B6" w:rsidRDefault="00EC05B6" w:rsidP="00EC05B6">
            <w:pPr>
              <w:spacing w:after="0" w:line="240" w:lineRule="auto"/>
              <w:jc w:val="center"/>
              <w:rPr>
                <w:rFonts w:ascii="Arial" w:eastAsia="Times New Roman" w:hAnsi="Arial" w:cs="Arial"/>
                <w:b/>
                <w:bCs/>
                <w:color w:val="FFFFFF"/>
                <w:sz w:val="20"/>
                <w:szCs w:val="20"/>
                <w:lang w:val="de-DE" w:eastAsia="de-DE"/>
              </w:rPr>
            </w:pPr>
            <w:r w:rsidRPr="00EC05B6">
              <w:rPr>
                <w:rFonts w:ascii="Arial" w:eastAsia="Times New Roman" w:hAnsi="Arial" w:cs="Arial"/>
                <w:b/>
                <w:bCs/>
                <w:color w:val="FFFFFF"/>
                <w:sz w:val="20"/>
                <w:szCs w:val="20"/>
                <w:lang w:val="de-DE" w:eastAsia="de-DE"/>
              </w:rPr>
              <w:t>Version</w:t>
            </w:r>
          </w:p>
        </w:tc>
        <w:tc>
          <w:tcPr>
            <w:tcW w:w="2500" w:type="dxa"/>
            <w:tcBorders>
              <w:top w:val="nil"/>
              <w:left w:val="dotted" w:sz="4" w:space="0" w:color="FF9900"/>
              <w:bottom w:val="single" w:sz="4" w:space="0" w:color="FFFFFF"/>
              <w:right w:val="nil"/>
            </w:tcBorders>
            <w:shd w:val="clear" w:color="CCFFCC" w:fill="CCFFFF"/>
            <w:noWrap/>
            <w:vAlign w:val="bottom"/>
            <w:hideMark/>
          </w:tcPr>
          <w:p w14:paraId="373D3E83"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 xml:space="preserve">Core 1.2 </w:t>
            </w:r>
          </w:p>
        </w:tc>
        <w:tc>
          <w:tcPr>
            <w:tcW w:w="1495" w:type="dxa"/>
            <w:tcBorders>
              <w:top w:val="nil"/>
              <w:left w:val="dotted" w:sz="4" w:space="0" w:color="FF9900"/>
              <w:bottom w:val="single" w:sz="4" w:space="0" w:color="FFFFFF"/>
              <w:right w:val="single" w:sz="4" w:space="0" w:color="FFFFFF"/>
            </w:tcBorders>
            <w:shd w:val="clear" w:color="CCFFCC" w:fill="CCFFFF"/>
            <w:noWrap/>
            <w:vAlign w:val="bottom"/>
            <w:hideMark/>
          </w:tcPr>
          <w:p w14:paraId="4393E961"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7414</w:t>
            </w:r>
          </w:p>
        </w:tc>
        <w:tc>
          <w:tcPr>
            <w:tcW w:w="985" w:type="dxa"/>
            <w:tcBorders>
              <w:top w:val="nil"/>
              <w:left w:val="nil"/>
              <w:bottom w:val="single" w:sz="4" w:space="0" w:color="FFFFFF"/>
              <w:right w:val="dotted" w:sz="4" w:space="0" w:color="FF9900"/>
            </w:tcBorders>
            <w:shd w:val="clear" w:color="CCFFCC" w:fill="CCFFFF"/>
            <w:noWrap/>
            <w:vAlign w:val="bottom"/>
            <w:hideMark/>
          </w:tcPr>
          <w:p w14:paraId="1C6CF426"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17,5%</w:t>
            </w:r>
          </w:p>
        </w:tc>
        <w:tc>
          <w:tcPr>
            <w:tcW w:w="1495" w:type="dxa"/>
            <w:tcBorders>
              <w:top w:val="nil"/>
              <w:left w:val="nil"/>
              <w:bottom w:val="single" w:sz="4" w:space="0" w:color="FFFFFF"/>
              <w:right w:val="single" w:sz="4" w:space="0" w:color="FFFFFF"/>
            </w:tcBorders>
            <w:shd w:val="clear" w:color="CCFFCC" w:fill="CCFFFF"/>
            <w:noWrap/>
            <w:vAlign w:val="bottom"/>
            <w:hideMark/>
          </w:tcPr>
          <w:p w14:paraId="1ADF1B57"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6529</w:t>
            </w:r>
          </w:p>
        </w:tc>
        <w:tc>
          <w:tcPr>
            <w:tcW w:w="985" w:type="dxa"/>
            <w:tcBorders>
              <w:top w:val="nil"/>
              <w:left w:val="nil"/>
              <w:bottom w:val="single" w:sz="4" w:space="0" w:color="FFFFFF"/>
              <w:right w:val="dotted" w:sz="4" w:space="0" w:color="FF9900"/>
            </w:tcBorders>
            <w:shd w:val="clear" w:color="CCFFCC" w:fill="CCFFFF"/>
            <w:noWrap/>
            <w:vAlign w:val="bottom"/>
            <w:hideMark/>
          </w:tcPr>
          <w:p w14:paraId="7C28A1A8"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56,6%</w:t>
            </w:r>
          </w:p>
        </w:tc>
        <w:tc>
          <w:tcPr>
            <w:tcW w:w="1263" w:type="dxa"/>
            <w:tcBorders>
              <w:top w:val="nil"/>
              <w:left w:val="nil"/>
              <w:bottom w:val="single" w:sz="4" w:space="0" w:color="FFFFFF"/>
              <w:right w:val="single" w:sz="4" w:space="0" w:color="FFFFFF"/>
            </w:tcBorders>
            <w:shd w:val="clear" w:color="CCFFCC" w:fill="CCFFFF"/>
            <w:noWrap/>
            <w:vAlign w:val="bottom"/>
            <w:hideMark/>
          </w:tcPr>
          <w:p w14:paraId="3DCEAE0E"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3543</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3CF82AE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41,4%</w:t>
            </w:r>
          </w:p>
        </w:tc>
      </w:tr>
      <w:tr w:rsidR="00EC05B6" w:rsidRPr="00EC05B6" w14:paraId="7764B0BE" w14:textId="77777777" w:rsidTr="00EC05B6">
        <w:trPr>
          <w:trHeight w:val="264"/>
        </w:trPr>
        <w:tc>
          <w:tcPr>
            <w:tcW w:w="1240" w:type="dxa"/>
            <w:tcBorders>
              <w:top w:val="nil"/>
              <w:left w:val="nil"/>
              <w:bottom w:val="nil"/>
              <w:right w:val="nil"/>
            </w:tcBorders>
            <w:shd w:val="clear" w:color="auto" w:fill="auto"/>
            <w:noWrap/>
            <w:vAlign w:val="bottom"/>
            <w:hideMark/>
          </w:tcPr>
          <w:p w14:paraId="47DD691D"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nil"/>
              <w:left w:val="single" w:sz="8" w:space="0" w:color="FFFFFF"/>
              <w:bottom w:val="single" w:sz="8" w:space="0" w:color="FFFFFF"/>
              <w:right w:val="single" w:sz="8" w:space="0" w:color="FFFFFF"/>
            </w:tcBorders>
            <w:vAlign w:val="center"/>
            <w:hideMark/>
          </w:tcPr>
          <w:p w14:paraId="14165581"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dotted" w:sz="4" w:space="0" w:color="FF9900"/>
              <w:bottom w:val="single" w:sz="4" w:space="0" w:color="FFFFFF"/>
              <w:right w:val="nil"/>
            </w:tcBorders>
            <w:shd w:val="clear" w:color="CCFFCC" w:fill="CCFFFF"/>
            <w:noWrap/>
            <w:vAlign w:val="bottom"/>
            <w:hideMark/>
          </w:tcPr>
          <w:p w14:paraId="37DAF2C8"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Core 1.3</w:t>
            </w:r>
          </w:p>
        </w:tc>
        <w:tc>
          <w:tcPr>
            <w:tcW w:w="1495" w:type="dxa"/>
            <w:tcBorders>
              <w:top w:val="nil"/>
              <w:left w:val="dotted" w:sz="4" w:space="0" w:color="FF9900"/>
              <w:bottom w:val="single" w:sz="4" w:space="0" w:color="FFFFFF"/>
              <w:right w:val="single" w:sz="4" w:space="0" w:color="FFFFFF"/>
            </w:tcBorders>
            <w:shd w:val="clear" w:color="CCFFCC" w:fill="CCFFFF"/>
            <w:noWrap/>
            <w:vAlign w:val="bottom"/>
            <w:hideMark/>
          </w:tcPr>
          <w:p w14:paraId="65A0AFFB"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13382</w:t>
            </w:r>
          </w:p>
        </w:tc>
        <w:tc>
          <w:tcPr>
            <w:tcW w:w="985" w:type="dxa"/>
            <w:tcBorders>
              <w:top w:val="nil"/>
              <w:left w:val="nil"/>
              <w:bottom w:val="single" w:sz="4" w:space="0" w:color="FFFFFF"/>
              <w:right w:val="dotted" w:sz="4" w:space="0" w:color="FF9900"/>
            </w:tcBorders>
            <w:shd w:val="clear" w:color="CCFFCC" w:fill="CCFFFF"/>
            <w:noWrap/>
            <w:vAlign w:val="bottom"/>
            <w:hideMark/>
          </w:tcPr>
          <w:p w14:paraId="608C1B68"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31,6%</w:t>
            </w:r>
          </w:p>
        </w:tc>
        <w:tc>
          <w:tcPr>
            <w:tcW w:w="1495" w:type="dxa"/>
            <w:tcBorders>
              <w:top w:val="nil"/>
              <w:left w:val="nil"/>
              <w:bottom w:val="single" w:sz="4" w:space="0" w:color="FFFFFF"/>
              <w:right w:val="single" w:sz="4" w:space="0" w:color="FFFFFF"/>
            </w:tcBorders>
            <w:shd w:val="clear" w:color="CCFFCC" w:fill="CCFFFF"/>
            <w:noWrap/>
            <w:vAlign w:val="bottom"/>
            <w:hideMark/>
          </w:tcPr>
          <w:p w14:paraId="7A043BD8"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4636</w:t>
            </w:r>
          </w:p>
        </w:tc>
        <w:tc>
          <w:tcPr>
            <w:tcW w:w="985" w:type="dxa"/>
            <w:tcBorders>
              <w:top w:val="nil"/>
              <w:left w:val="nil"/>
              <w:bottom w:val="single" w:sz="4" w:space="0" w:color="FFFFFF"/>
              <w:right w:val="dotted" w:sz="4" w:space="0" w:color="FF9900"/>
            </w:tcBorders>
            <w:shd w:val="clear" w:color="CCFFCC" w:fill="CCFFFF"/>
            <w:noWrap/>
            <w:vAlign w:val="bottom"/>
            <w:hideMark/>
          </w:tcPr>
          <w:p w14:paraId="0F78D039"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40,2%</w:t>
            </w:r>
          </w:p>
        </w:tc>
        <w:tc>
          <w:tcPr>
            <w:tcW w:w="1263" w:type="dxa"/>
            <w:tcBorders>
              <w:top w:val="nil"/>
              <w:left w:val="nil"/>
              <w:bottom w:val="single" w:sz="4" w:space="0" w:color="FFFFFF"/>
              <w:right w:val="single" w:sz="4" w:space="0" w:color="FFFFFF"/>
            </w:tcBorders>
            <w:shd w:val="clear" w:color="CCFFCC" w:fill="CCFFFF"/>
            <w:noWrap/>
            <w:vAlign w:val="bottom"/>
            <w:hideMark/>
          </w:tcPr>
          <w:p w14:paraId="28D8CCD6"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4635</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2036F514"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54,2%</w:t>
            </w:r>
          </w:p>
        </w:tc>
      </w:tr>
      <w:tr w:rsidR="00EC05B6" w:rsidRPr="00EC05B6" w14:paraId="740A5EB8" w14:textId="77777777" w:rsidTr="00EC05B6">
        <w:trPr>
          <w:trHeight w:val="264"/>
        </w:trPr>
        <w:tc>
          <w:tcPr>
            <w:tcW w:w="1240" w:type="dxa"/>
            <w:tcBorders>
              <w:top w:val="nil"/>
              <w:left w:val="nil"/>
              <w:bottom w:val="nil"/>
              <w:right w:val="nil"/>
            </w:tcBorders>
            <w:shd w:val="clear" w:color="auto" w:fill="auto"/>
            <w:noWrap/>
            <w:vAlign w:val="bottom"/>
            <w:hideMark/>
          </w:tcPr>
          <w:p w14:paraId="6CDD56DE"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nil"/>
              <w:left w:val="single" w:sz="8" w:space="0" w:color="FFFFFF"/>
              <w:bottom w:val="single" w:sz="8" w:space="0" w:color="FFFFFF"/>
              <w:right w:val="single" w:sz="8" w:space="0" w:color="FFFFFF"/>
            </w:tcBorders>
            <w:vAlign w:val="center"/>
            <w:hideMark/>
          </w:tcPr>
          <w:p w14:paraId="025A676E"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dotted" w:sz="4" w:space="0" w:color="FF9900"/>
              <w:bottom w:val="dotted" w:sz="4" w:space="0" w:color="FF9900"/>
              <w:right w:val="nil"/>
            </w:tcBorders>
            <w:shd w:val="clear" w:color="CCFFCC" w:fill="CCFFFF"/>
            <w:noWrap/>
            <w:vAlign w:val="bottom"/>
            <w:hideMark/>
          </w:tcPr>
          <w:p w14:paraId="613EA646" w14:textId="77777777" w:rsidR="00EC05B6" w:rsidRPr="00EC05B6" w:rsidRDefault="00EC05B6" w:rsidP="00EC05B6">
            <w:pPr>
              <w:spacing w:after="0" w:line="240" w:lineRule="auto"/>
              <w:rPr>
                <w:rFonts w:ascii="Arial" w:eastAsia="Times New Roman" w:hAnsi="Arial" w:cs="Arial"/>
                <w:sz w:val="20"/>
                <w:szCs w:val="20"/>
                <w:lang w:val="de-DE" w:eastAsia="de-DE"/>
              </w:rPr>
            </w:pPr>
            <w:proofErr w:type="spellStart"/>
            <w:r w:rsidRPr="00EC05B6">
              <w:rPr>
                <w:rFonts w:ascii="Arial" w:eastAsia="Times New Roman" w:hAnsi="Arial" w:cs="Arial"/>
                <w:sz w:val="20"/>
                <w:szCs w:val="20"/>
                <w:lang w:val="de-DE" w:eastAsia="de-DE"/>
              </w:rPr>
              <w:t>No</w:t>
            </w:r>
            <w:proofErr w:type="spellEnd"/>
            <w:r w:rsidRPr="00EC05B6">
              <w:rPr>
                <w:rFonts w:ascii="Arial" w:eastAsia="Times New Roman" w:hAnsi="Arial" w:cs="Arial"/>
                <w:sz w:val="20"/>
                <w:szCs w:val="20"/>
                <w:lang w:val="de-DE" w:eastAsia="de-DE"/>
              </w:rPr>
              <w:t xml:space="preserve"> </w:t>
            </w:r>
            <w:proofErr w:type="spellStart"/>
            <w:r w:rsidRPr="00EC05B6">
              <w:rPr>
                <w:rFonts w:ascii="Arial" w:eastAsia="Times New Roman" w:hAnsi="Arial" w:cs="Arial"/>
                <w:sz w:val="20"/>
                <w:szCs w:val="20"/>
                <w:lang w:val="de-DE" w:eastAsia="de-DE"/>
              </w:rPr>
              <w:t>information</w:t>
            </w:r>
            <w:proofErr w:type="spellEnd"/>
          </w:p>
        </w:tc>
        <w:tc>
          <w:tcPr>
            <w:tcW w:w="1495" w:type="dxa"/>
            <w:tcBorders>
              <w:top w:val="nil"/>
              <w:left w:val="dotted" w:sz="4" w:space="0" w:color="FF9900"/>
              <w:bottom w:val="dotted" w:sz="4" w:space="0" w:color="FF9900"/>
              <w:right w:val="single" w:sz="4" w:space="0" w:color="FFFFFF"/>
            </w:tcBorders>
            <w:shd w:val="clear" w:color="CCFFCC" w:fill="CCFFFF"/>
            <w:noWrap/>
            <w:vAlign w:val="bottom"/>
            <w:hideMark/>
          </w:tcPr>
          <w:p w14:paraId="3B7DB7EE"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20000</w:t>
            </w:r>
          </w:p>
        </w:tc>
        <w:tc>
          <w:tcPr>
            <w:tcW w:w="985" w:type="dxa"/>
            <w:tcBorders>
              <w:top w:val="nil"/>
              <w:left w:val="nil"/>
              <w:bottom w:val="dotted" w:sz="4" w:space="0" w:color="FF9900"/>
              <w:right w:val="dotted" w:sz="4" w:space="0" w:color="FF9900"/>
            </w:tcBorders>
            <w:shd w:val="clear" w:color="CCFFCC" w:fill="CCFFFF"/>
            <w:noWrap/>
            <w:vAlign w:val="bottom"/>
            <w:hideMark/>
          </w:tcPr>
          <w:p w14:paraId="6105F08A"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47,3%</w:t>
            </w:r>
          </w:p>
        </w:tc>
        <w:tc>
          <w:tcPr>
            <w:tcW w:w="1495" w:type="dxa"/>
            <w:tcBorders>
              <w:top w:val="nil"/>
              <w:left w:val="nil"/>
              <w:bottom w:val="dotted" w:sz="4" w:space="0" w:color="FF9900"/>
              <w:right w:val="single" w:sz="4" w:space="0" w:color="FFFFFF"/>
            </w:tcBorders>
            <w:shd w:val="clear" w:color="CCFFCC" w:fill="CCFFFF"/>
            <w:noWrap/>
            <w:vAlign w:val="bottom"/>
            <w:hideMark/>
          </w:tcPr>
          <w:p w14:paraId="3BE9B81F"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374</w:t>
            </w:r>
          </w:p>
        </w:tc>
        <w:tc>
          <w:tcPr>
            <w:tcW w:w="985" w:type="dxa"/>
            <w:tcBorders>
              <w:top w:val="nil"/>
              <w:left w:val="nil"/>
              <w:bottom w:val="dotted" w:sz="4" w:space="0" w:color="FF9900"/>
              <w:right w:val="dotted" w:sz="4" w:space="0" w:color="FF9900"/>
            </w:tcBorders>
            <w:shd w:val="clear" w:color="CCFFCC" w:fill="CCFFFF"/>
            <w:noWrap/>
            <w:vAlign w:val="bottom"/>
            <w:hideMark/>
          </w:tcPr>
          <w:p w14:paraId="10495CE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3,2%</w:t>
            </w:r>
          </w:p>
        </w:tc>
        <w:tc>
          <w:tcPr>
            <w:tcW w:w="1263" w:type="dxa"/>
            <w:tcBorders>
              <w:top w:val="nil"/>
              <w:left w:val="nil"/>
              <w:bottom w:val="dotted" w:sz="4" w:space="0" w:color="FF9900"/>
              <w:right w:val="single" w:sz="4" w:space="0" w:color="FFFFFF"/>
            </w:tcBorders>
            <w:shd w:val="clear" w:color="CCFFCC" w:fill="CCFFFF"/>
            <w:noWrap/>
            <w:vAlign w:val="bottom"/>
            <w:hideMark/>
          </w:tcPr>
          <w:p w14:paraId="697CA828"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374</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6E4BFBDE"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4,4%</w:t>
            </w:r>
          </w:p>
        </w:tc>
      </w:tr>
      <w:tr w:rsidR="00EC05B6" w:rsidRPr="00EC05B6" w14:paraId="0DFD63CC" w14:textId="77777777" w:rsidTr="00EC05B6">
        <w:trPr>
          <w:trHeight w:val="264"/>
        </w:trPr>
        <w:tc>
          <w:tcPr>
            <w:tcW w:w="1240" w:type="dxa"/>
            <w:tcBorders>
              <w:top w:val="nil"/>
              <w:left w:val="nil"/>
              <w:bottom w:val="nil"/>
              <w:right w:val="nil"/>
            </w:tcBorders>
            <w:shd w:val="clear" w:color="auto" w:fill="auto"/>
            <w:noWrap/>
            <w:vAlign w:val="bottom"/>
            <w:hideMark/>
          </w:tcPr>
          <w:p w14:paraId="4CE0A869"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val="restart"/>
            <w:tcBorders>
              <w:top w:val="nil"/>
              <w:left w:val="single" w:sz="8" w:space="0" w:color="FFFFFF"/>
              <w:bottom w:val="single" w:sz="8" w:space="0" w:color="FFFFFF"/>
              <w:right w:val="single" w:sz="8" w:space="0" w:color="FFFFFF"/>
            </w:tcBorders>
            <w:shd w:val="clear" w:color="0084D1" w:fill="3366FF"/>
            <w:noWrap/>
            <w:textDirection w:val="btLr"/>
            <w:vAlign w:val="center"/>
            <w:hideMark/>
          </w:tcPr>
          <w:p w14:paraId="61A9AFD1" w14:textId="77777777" w:rsidR="00EC05B6" w:rsidRPr="00EC05B6" w:rsidRDefault="00EC05B6" w:rsidP="00EC05B6">
            <w:pPr>
              <w:spacing w:after="0" w:line="240" w:lineRule="auto"/>
              <w:jc w:val="center"/>
              <w:rPr>
                <w:rFonts w:ascii="Arial" w:eastAsia="Times New Roman" w:hAnsi="Arial" w:cs="Arial"/>
                <w:b/>
                <w:bCs/>
                <w:color w:val="FFFFFF"/>
                <w:sz w:val="20"/>
                <w:szCs w:val="20"/>
                <w:lang w:val="de-DE" w:eastAsia="de-DE"/>
              </w:rPr>
            </w:pPr>
            <w:r w:rsidRPr="00EC05B6">
              <w:rPr>
                <w:rFonts w:ascii="Arial" w:eastAsia="Times New Roman" w:hAnsi="Arial" w:cs="Arial"/>
                <w:b/>
                <w:bCs/>
                <w:color w:val="FFFFFF"/>
                <w:sz w:val="20"/>
                <w:szCs w:val="20"/>
                <w:lang w:val="de-DE" w:eastAsia="de-DE"/>
              </w:rPr>
              <w:t>Cache</w:t>
            </w:r>
          </w:p>
        </w:tc>
        <w:tc>
          <w:tcPr>
            <w:tcW w:w="2500" w:type="dxa"/>
            <w:tcBorders>
              <w:top w:val="nil"/>
              <w:left w:val="dotted" w:sz="4" w:space="0" w:color="FF9900"/>
              <w:bottom w:val="single" w:sz="4" w:space="0" w:color="FFFFFF"/>
              <w:right w:val="nil"/>
            </w:tcBorders>
            <w:shd w:val="clear" w:color="CCFFCC" w:fill="CCFFFF"/>
            <w:noWrap/>
            <w:vAlign w:val="bottom"/>
            <w:hideMark/>
          </w:tcPr>
          <w:p w14:paraId="45CABF70"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 xml:space="preserve">Never </w:t>
            </w:r>
            <w:proofErr w:type="spellStart"/>
            <w:r w:rsidRPr="00EC05B6">
              <w:rPr>
                <w:rFonts w:ascii="Arial" w:eastAsia="Times New Roman" w:hAnsi="Arial" w:cs="Arial"/>
                <w:sz w:val="20"/>
                <w:szCs w:val="20"/>
                <w:lang w:val="de-DE" w:eastAsia="de-DE"/>
              </w:rPr>
              <w:t>received</w:t>
            </w:r>
            <w:proofErr w:type="spellEnd"/>
          </w:p>
        </w:tc>
        <w:tc>
          <w:tcPr>
            <w:tcW w:w="1495" w:type="dxa"/>
            <w:tcBorders>
              <w:top w:val="nil"/>
              <w:left w:val="dotted" w:sz="4" w:space="0" w:color="FF9900"/>
              <w:bottom w:val="single" w:sz="4" w:space="0" w:color="FFFFFF"/>
              <w:right w:val="single" w:sz="4" w:space="0" w:color="FFFFFF"/>
            </w:tcBorders>
            <w:shd w:val="clear" w:color="CCFFCC" w:fill="CCFFFF"/>
            <w:noWrap/>
            <w:vAlign w:val="bottom"/>
            <w:hideMark/>
          </w:tcPr>
          <w:p w14:paraId="0E1F15B7"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28522</w:t>
            </w:r>
          </w:p>
        </w:tc>
        <w:tc>
          <w:tcPr>
            <w:tcW w:w="985" w:type="dxa"/>
            <w:tcBorders>
              <w:top w:val="nil"/>
              <w:left w:val="nil"/>
              <w:bottom w:val="single" w:sz="4" w:space="0" w:color="FFFFFF"/>
              <w:right w:val="dotted" w:sz="4" w:space="0" w:color="FF9900"/>
            </w:tcBorders>
            <w:shd w:val="clear" w:color="CCFFCC" w:fill="CCFFFF"/>
            <w:noWrap/>
            <w:vAlign w:val="bottom"/>
            <w:hideMark/>
          </w:tcPr>
          <w:p w14:paraId="5990C1C7"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67,4%</w:t>
            </w:r>
          </w:p>
        </w:tc>
        <w:tc>
          <w:tcPr>
            <w:tcW w:w="1495" w:type="dxa"/>
            <w:tcBorders>
              <w:top w:val="nil"/>
              <w:left w:val="nil"/>
              <w:bottom w:val="single" w:sz="4" w:space="0" w:color="FFFFFF"/>
              <w:right w:val="single" w:sz="4" w:space="0" w:color="FFFFFF"/>
            </w:tcBorders>
            <w:shd w:val="clear" w:color="CCFFCC" w:fill="CCFFFF"/>
            <w:noWrap/>
            <w:vAlign w:val="bottom"/>
            <w:hideMark/>
          </w:tcPr>
          <w:p w14:paraId="2166E741"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3276</w:t>
            </w:r>
          </w:p>
        </w:tc>
        <w:tc>
          <w:tcPr>
            <w:tcW w:w="985" w:type="dxa"/>
            <w:tcBorders>
              <w:top w:val="nil"/>
              <w:left w:val="nil"/>
              <w:bottom w:val="single" w:sz="4" w:space="0" w:color="FFFFFF"/>
              <w:right w:val="dotted" w:sz="4" w:space="0" w:color="FF9900"/>
            </w:tcBorders>
            <w:shd w:val="clear" w:color="CCFFCC" w:fill="CCFFFF"/>
            <w:noWrap/>
            <w:vAlign w:val="bottom"/>
            <w:hideMark/>
          </w:tcPr>
          <w:p w14:paraId="03C27B0A"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28,4%</w:t>
            </w:r>
          </w:p>
        </w:tc>
        <w:tc>
          <w:tcPr>
            <w:tcW w:w="1263" w:type="dxa"/>
            <w:tcBorders>
              <w:top w:val="nil"/>
              <w:left w:val="nil"/>
              <w:bottom w:val="single" w:sz="4" w:space="0" w:color="FFFFFF"/>
              <w:right w:val="single" w:sz="4" w:space="0" w:color="FFFFFF"/>
            </w:tcBorders>
            <w:shd w:val="clear" w:color="CCFFCC" w:fill="CCFFFF"/>
            <w:noWrap/>
            <w:vAlign w:val="bottom"/>
            <w:hideMark/>
          </w:tcPr>
          <w:p w14:paraId="56F6DA9D"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1957</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572DAAC6"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22,9%</w:t>
            </w:r>
          </w:p>
        </w:tc>
      </w:tr>
      <w:tr w:rsidR="00EC05B6" w:rsidRPr="00EC05B6" w14:paraId="39A1C1EF" w14:textId="77777777" w:rsidTr="00EC05B6">
        <w:trPr>
          <w:trHeight w:val="264"/>
        </w:trPr>
        <w:tc>
          <w:tcPr>
            <w:tcW w:w="1240" w:type="dxa"/>
            <w:tcBorders>
              <w:top w:val="nil"/>
              <w:left w:val="nil"/>
              <w:bottom w:val="nil"/>
              <w:right w:val="nil"/>
            </w:tcBorders>
            <w:shd w:val="clear" w:color="auto" w:fill="auto"/>
            <w:noWrap/>
            <w:vAlign w:val="bottom"/>
            <w:hideMark/>
          </w:tcPr>
          <w:p w14:paraId="4CEA31DF"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nil"/>
              <w:left w:val="single" w:sz="8" w:space="0" w:color="FFFFFF"/>
              <w:bottom w:val="single" w:sz="8" w:space="0" w:color="FFFFFF"/>
              <w:right w:val="single" w:sz="8" w:space="0" w:color="FFFFFF"/>
            </w:tcBorders>
            <w:vAlign w:val="center"/>
            <w:hideMark/>
          </w:tcPr>
          <w:p w14:paraId="4F880AA8"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dotted" w:sz="4" w:space="0" w:color="FF9900"/>
              <w:bottom w:val="single" w:sz="4" w:space="0" w:color="FFFFFF"/>
              <w:right w:val="nil"/>
            </w:tcBorders>
            <w:shd w:val="clear" w:color="CCFFCC" w:fill="CCFFFF"/>
            <w:noWrap/>
            <w:vAlign w:val="bottom"/>
            <w:hideMark/>
          </w:tcPr>
          <w:p w14:paraId="310DB649"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 xml:space="preserve">Last </w:t>
            </w:r>
            <w:proofErr w:type="spellStart"/>
            <w:r w:rsidRPr="00EC05B6">
              <w:rPr>
                <w:rFonts w:ascii="Arial" w:eastAsia="Times New Roman" w:hAnsi="Arial" w:cs="Arial"/>
                <w:sz w:val="20"/>
                <w:szCs w:val="20"/>
                <w:lang w:val="de-DE" w:eastAsia="de-DE"/>
              </w:rPr>
              <w:t>reception</w:t>
            </w:r>
            <w:proofErr w:type="spellEnd"/>
            <w:r w:rsidRPr="00EC05B6">
              <w:rPr>
                <w:rFonts w:ascii="Arial" w:eastAsia="Times New Roman" w:hAnsi="Arial" w:cs="Arial"/>
                <w:sz w:val="20"/>
                <w:szCs w:val="20"/>
                <w:lang w:val="de-DE" w:eastAsia="de-DE"/>
              </w:rPr>
              <w:t xml:space="preserve"> &gt; 1 </w:t>
            </w:r>
            <w:proofErr w:type="spellStart"/>
            <w:r w:rsidRPr="00EC05B6">
              <w:rPr>
                <w:rFonts w:ascii="Arial" w:eastAsia="Times New Roman" w:hAnsi="Arial" w:cs="Arial"/>
                <w:sz w:val="20"/>
                <w:szCs w:val="20"/>
                <w:lang w:val="de-DE" w:eastAsia="de-DE"/>
              </w:rPr>
              <w:t>years</w:t>
            </w:r>
            <w:proofErr w:type="spellEnd"/>
          </w:p>
        </w:tc>
        <w:tc>
          <w:tcPr>
            <w:tcW w:w="1495" w:type="dxa"/>
            <w:tcBorders>
              <w:top w:val="nil"/>
              <w:left w:val="dotted" w:sz="4" w:space="0" w:color="FF9900"/>
              <w:bottom w:val="single" w:sz="4" w:space="0" w:color="FFFFFF"/>
              <w:right w:val="single" w:sz="4" w:space="0" w:color="FFFFFF"/>
            </w:tcBorders>
            <w:shd w:val="clear" w:color="CCFFCC" w:fill="CCFFFF"/>
            <w:noWrap/>
            <w:vAlign w:val="bottom"/>
            <w:hideMark/>
          </w:tcPr>
          <w:p w14:paraId="7616CD88"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4674</w:t>
            </w:r>
          </w:p>
        </w:tc>
        <w:tc>
          <w:tcPr>
            <w:tcW w:w="985" w:type="dxa"/>
            <w:tcBorders>
              <w:top w:val="nil"/>
              <w:left w:val="nil"/>
              <w:bottom w:val="single" w:sz="4" w:space="0" w:color="FFFFFF"/>
              <w:right w:val="dotted" w:sz="4" w:space="0" w:color="FF9900"/>
            </w:tcBorders>
            <w:shd w:val="clear" w:color="CCFFCC" w:fill="CCFFFF"/>
            <w:noWrap/>
            <w:vAlign w:val="bottom"/>
            <w:hideMark/>
          </w:tcPr>
          <w:p w14:paraId="63D7D164"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11,0%</w:t>
            </w:r>
          </w:p>
        </w:tc>
        <w:tc>
          <w:tcPr>
            <w:tcW w:w="1495" w:type="dxa"/>
            <w:tcBorders>
              <w:top w:val="nil"/>
              <w:left w:val="nil"/>
              <w:bottom w:val="single" w:sz="4" w:space="0" w:color="FFFFFF"/>
              <w:right w:val="single" w:sz="4" w:space="0" w:color="FFFFFF"/>
            </w:tcBorders>
            <w:shd w:val="clear" w:color="CCFFCC" w:fill="CCFFFF"/>
            <w:noWrap/>
            <w:vAlign w:val="bottom"/>
            <w:hideMark/>
          </w:tcPr>
          <w:p w14:paraId="6988D44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2961</w:t>
            </w:r>
          </w:p>
        </w:tc>
        <w:tc>
          <w:tcPr>
            <w:tcW w:w="985" w:type="dxa"/>
            <w:tcBorders>
              <w:top w:val="nil"/>
              <w:left w:val="nil"/>
              <w:bottom w:val="single" w:sz="4" w:space="0" w:color="FFFFFF"/>
              <w:right w:val="dotted" w:sz="4" w:space="0" w:color="FF9900"/>
            </w:tcBorders>
            <w:shd w:val="clear" w:color="CCFFCC" w:fill="CCFFFF"/>
            <w:noWrap/>
            <w:vAlign w:val="bottom"/>
            <w:hideMark/>
          </w:tcPr>
          <w:p w14:paraId="41437CCF"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25,7%</w:t>
            </w:r>
          </w:p>
        </w:tc>
        <w:tc>
          <w:tcPr>
            <w:tcW w:w="1263" w:type="dxa"/>
            <w:tcBorders>
              <w:top w:val="nil"/>
              <w:left w:val="nil"/>
              <w:bottom w:val="single" w:sz="4" w:space="0" w:color="FFFFFF"/>
              <w:right w:val="single" w:sz="4" w:space="0" w:color="FFFFFF"/>
            </w:tcBorders>
            <w:shd w:val="clear" w:color="CCFFCC" w:fill="CCFFFF"/>
            <w:noWrap/>
            <w:vAlign w:val="bottom"/>
            <w:hideMark/>
          </w:tcPr>
          <w:p w14:paraId="5517D7B5"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1652</w:t>
            </w:r>
          </w:p>
        </w:tc>
        <w:tc>
          <w:tcPr>
            <w:tcW w:w="1263" w:type="dxa"/>
            <w:tcBorders>
              <w:top w:val="nil"/>
              <w:left w:val="nil"/>
              <w:bottom w:val="single" w:sz="4" w:space="0" w:color="FFFFFF"/>
              <w:right w:val="dotted" w:sz="4" w:space="0" w:color="FF9900"/>
            </w:tcBorders>
            <w:shd w:val="clear" w:color="CCFFCC" w:fill="CCFFFF"/>
            <w:noWrap/>
            <w:vAlign w:val="bottom"/>
            <w:hideMark/>
          </w:tcPr>
          <w:p w14:paraId="0EBB11AD"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19,3%</w:t>
            </w:r>
          </w:p>
        </w:tc>
      </w:tr>
      <w:tr w:rsidR="00EC05B6" w:rsidRPr="00EC05B6" w14:paraId="0DB171F3" w14:textId="77777777" w:rsidTr="00EC05B6">
        <w:trPr>
          <w:trHeight w:val="264"/>
        </w:trPr>
        <w:tc>
          <w:tcPr>
            <w:tcW w:w="1240" w:type="dxa"/>
            <w:tcBorders>
              <w:top w:val="nil"/>
              <w:left w:val="nil"/>
              <w:bottom w:val="nil"/>
              <w:right w:val="nil"/>
            </w:tcBorders>
            <w:shd w:val="clear" w:color="auto" w:fill="auto"/>
            <w:noWrap/>
            <w:vAlign w:val="bottom"/>
            <w:hideMark/>
          </w:tcPr>
          <w:p w14:paraId="0D99CE7C"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nil"/>
              <w:left w:val="single" w:sz="8" w:space="0" w:color="FFFFFF"/>
              <w:bottom w:val="single" w:sz="8" w:space="0" w:color="FFFFFF"/>
              <w:right w:val="single" w:sz="8" w:space="0" w:color="FFFFFF"/>
            </w:tcBorders>
            <w:vAlign w:val="center"/>
            <w:hideMark/>
          </w:tcPr>
          <w:p w14:paraId="60932AA9"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dotted" w:sz="4" w:space="0" w:color="FF9900"/>
              <w:bottom w:val="dotted" w:sz="4" w:space="0" w:color="FF9900"/>
              <w:right w:val="nil"/>
            </w:tcBorders>
            <w:shd w:val="clear" w:color="CCFFCC" w:fill="CCFFFF"/>
            <w:noWrap/>
            <w:vAlign w:val="bottom"/>
            <w:hideMark/>
          </w:tcPr>
          <w:p w14:paraId="08D87768"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 xml:space="preserve">Last </w:t>
            </w:r>
            <w:proofErr w:type="spellStart"/>
            <w:r w:rsidRPr="00EC05B6">
              <w:rPr>
                <w:rFonts w:ascii="Arial" w:eastAsia="Times New Roman" w:hAnsi="Arial" w:cs="Arial"/>
                <w:sz w:val="20"/>
                <w:szCs w:val="20"/>
                <w:lang w:val="de-DE" w:eastAsia="de-DE"/>
              </w:rPr>
              <w:t>reception</w:t>
            </w:r>
            <w:proofErr w:type="spellEnd"/>
            <w:r w:rsidRPr="00EC05B6">
              <w:rPr>
                <w:rFonts w:ascii="Arial" w:eastAsia="Times New Roman" w:hAnsi="Arial" w:cs="Arial"/>
                <w:sz w:val="20"/>
                <w:szCs w:val="20"/>
                <w:lang w:val="de-DE" w:eastAsia="de-DE"/>
              </w:rPr>
              <w:t xml:space="preserve"> &lt; 1 </w:t>
            </w:r>
            <w:proofErr w:type="spellStart"/>
            <w:r w:rsidRPr="00EC05B6">
              <w:rPr>
                <w:rFonts w:ascii="Arial" w:eastAsia="Times New Roman" w:hAnsi="Arial" w:cs="Arial"/>
                <w:sz w:val="20"/>
                <w:szCs w:val="20"/>
                <w:lang w:val="de-DE" w:eastAsia="de-DE"/>
              </w:rPr>
              <w:t>years</w:t>
            </w:r>
            <w:proofErr w:type="spellEnd"/>
          </w:p>
        </w:tc>
        <w:tc>
          <w:tcPr>
            <w:tcW w:w="1495" w:type="dxa"/>
            <w:tcBorders>
              <w:top w:val="nil"/>
              <w:left w:val="dotted" w:sz="4" w:space="0" w:color="FF9900"/>
              <w:bottom w:val="dotted" w:sz="4" w:space="0" w:color="FF9900"/>
              <w:right w:val="single" w:sz="4" w:space="0" w:color="FFFFFF"/>
            </w:tcBorders>
            <w:shd w:val="clear" w:color="CCFFCC" w:fill="CCFFFF"/>
            <w:noWrap/>
            <w:vAlign w:val="bottom"/>
            <w:hideMark/>
          </w:tcPr>
          <w:p w14:paraId="7369745F"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9113</w:t>
            </w:r>
          </w:p>
        </w:tc>
        <w:tc>
          <w:tcPr>
            <w:tcW w:w="985" w:type="dxa"/>
            <w:tcBorders>
              <w:top w:val="nil"/>
              <w:left w:val="nil"/>
              <w:bottom w:val="dotted" w:sz="4" w:space="0" w:color="FF9900"/>
              <w:right w:val="dotted" w:sz="4" w:space="0" w:color="FF9900"/>
            </w:tcBorders>
            <w:shd w:val="clear" w:color="CCFFCC" w:fill="CCFFFF"/>
            <w:noWrap/>
            <w:vAlign w:val="bottom"/>
            <w:hideMark/>
          </w:tcPr>
          <w:p w14:paraId="2FA24511"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21,5%</w:t>
            </w:r>
          </w:p>
        </w:tc>
        <w:tc>
          <w:tcPr>
            <w:tcW w:w="1495" w:type="dxa"/>
            <w:tcBorders>
              <w:top w:val="nil"/>
              <w:left w:val="nil"/>
              <w:bottom w:val="dotted" w:sz="4" w:space="0" w:color="FF9900"/>
              <w:right w:val="single" w:sz="4" w:space="0" w:color="FFFFFF"/>
            </w:tcBorders>
            <w:shd w:val="clear" w:color="CCFFCC" w:fill="CCFFFF"/>
            <w:noWrap/>
            <w:vAlign w:val="bottom"/>
            <w:hideMark/>
          </w:tcPr>
          <w:p w14:paraId="7F406DDF"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5302</w:t>
            </w:r>
          </w:p>
        </w:tc>
        <w:tc>
          <w:tcPr>
            <w:tcW w:w="985" w:type="dxa"/>
            <w:tcBorders>
              <w:top w:val="nil"/>
              <w:left w:val="nil"/>
              <w:bottom w:val="dotted" w:sz="4" w:space="0" w:color="FF9900"/>
              <w:right w:val="dotted" w:sz="4" w:space="0" w:color="FF9900"/>
            </w:tcBorders>
            <w:shd w:val="clear" w:color="CCFFCC" w:fill="CCFFFF"/>
            <w:noWrap/>
            <w:vAlign w:val="bottom"/>
            <w:hideMark/>
          </w:tcPr>
          <w:p w14:paraId="65C3F5E7"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45,9%</w:t>
            </w:r>
          </w:p>
        </w:tc>
        <w:tc>
          <w:tcPr>
            <w:tcW w:w="1263" w:type="dxa"/>
            <w:tcBorders>
              <w:top w:val="nil"/>
              <w:left w:val="nil"/>
              <w:bottom w:val="dotted" w:sz="4" w:space="0" w:color="FF9900"/>
              <w:right w:val="single" w:sz="4" w:space="0" w:color="FFFFFF"/>
            </w:tcBorders>
            <w:shd w:val="clear" w:color="CCFFCC" w:fill="CCFFFF"/>
            <w:noWrap/>
            <w:vAlign w:val="bottom"/>
            <w:hideMark/>
          </w:tcPr>
          <w:p w14:paraId="29BD7C5B"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4943</w:t>
            </w:r>
          </w:p>
        </w:tc>
        <w:tc>
          <w:tcPr>
            <w:tcW w:w="1263" w:type="dxa"/>
            <w:tcBorders>
              <w:top w:val="nil"/>
              <w:left w:val="nil"/>
              <w:bottom w:val="dotted" w:sz="4" w:space="0" w:color="FF9900"/>
              <w:right w:val="dotted" w:sz="4" w:space="0" w:color="FF9900"/>
            </w:tcBorders>
            <w:shd w:val="clear" w:color="CCFFCC" w:fill="CCFFFF"/>
            <w:noWrap/>
            <w:vAlign w:val="bottom"/>
            <w:hideMark/>
          </w:tcPr>
          <w:p w14:paraId="655875F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57,8%</w:t>
            </w:r>
          </w:p>
        </w:tc>
      </w:tr>
      <w:tr w:rsidR="00EC05B6" w:rsidRPr="00EC05B6" w14:paraId="06E45E40" w14:textId="77777777" w:rsidTr="00EC05B6">
        <w:trPr>
          <w:trHeight w:val="264"/>
        </w:trPr>
        <w:tc>
          <w:tcPr>
            <w:tcW w:w="1240" w:type="dxa"/>
            <w:tcBorders>
              <w:top w:val="nil"/>
              <w:left w:val="nil"/>
              <w:bottom w:val="nil"/>
              <w:right w:val="nil"/>
            </w:tcBorders>
            <w:shd w:val="clear" w:color="auto" w:fill="auto"/>
            <w:noWrap/>
            <w:vAlign w:val="bottom"/>
            <w:hideMark/>
          </w:tcPr>
          <w:p w14:paraId="6B6D311F"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val="restart"/>
            <w:tcBorders>
              <w:top w:val="nil"/>
              <w:left w:val="nil"/>
              <w:bottom w:val="nil"/>
              <w:right w:val="dotted" w:sz="4" w:space="0" w:color="FF9900"/>
            </w:tcBorders>
            <w:shd w:val="clear" w:color="0084D1" w:fill="3366FF"/>
            <w:noWrap/>
            <w:textDirection w:val="btLr"/>
            <w:vAlign w:val="center"/>
            <w:hideMark/>
          </w:tcPr>
          <w:p w14:paraId="570254CB" w14:textId="77777777" w:rsidR="00EC05B6" w:rsidRPr="00EC05B6" w:rsidRDefault="00EC05B6" w:rsidP="00EC05B6">
            <w:pPr>
              <w:spacing w:after="0" w:line="240" w:lineRule="auto"/>
              <w:jc w:val="center"/>
              <w:rPr>
                <w:rFonts w:ascii="Arial" w:eastAsia="Times New Roman" w:hAnsi="Arial" w:cs="Arial"/>
                <w:b/>
                <w:bCs/>
                <w:color w:val="FFFFFF"/>
                <w:sz w:val="20"/>
                <w:szCs w:val="20"/>
                <w:lang w:val="de-DE" w:eastAsia="de-DE"/>
              </w:rPr>
            </w:pPr>
            <w:r w:rsidRPr="00EC05B6">
              <w:rPr>
                <w:rFonts w:ascii="Arial" w:eastAsia="Times New Roman" w:hAnsi="Arial" w:cs="Arial"/>
                <w:b/>
                <w:bCs/>
                <w:color w:val="FFFFFF"/>
                <w:sz w:val="20"/>
                <w:szCs w:val="20"/>
                <w:lang w:val="de-DE" w:eastAsia="de-DE"/>
              </w:rPr>
              <w:t>METADATA Repartition</w:t>
            </w:r>
          </w:p>
        </w:tc>
        <w:tc>
          <w:tcPr>
            <w:tcW w:w="2500" w:type="dxa"/>
            <w:tcBorders>
              <w:top w:val="nil"/>
              <w:left w:val="nil"/>
              <w:bottom w:val="single" w:sz="4" w:space="0" w:color="FFFFFF"/>
              <w:right w:val="nil"/>
            </w:tcBorders>
            <w:shd w:val="clear" w:color="CCFFCC" w:fill="CCFFFF"/>
            <w:noWrap/>
            <w:vAlign w:val="bottom"/>
            <w:hideMark/>
          </w:tcPr>
          <w:p w14:paraId="0F7BC432"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AMMC</w:t>
            </w:r>
          </w:p>
        </w:tc>
        <w:tc>
          <w:tcPr>
            <w:tcW w:w="1495" w:type="dxa"/>
            <w:tcBorders>
              <w:top w:val="nil"/>
              <w:left w:val="dotted" w:sz="4" w:space="0" w:color="FF9900"/>
              <w:bottom w:val="single" w:sz="4" w:space="0" w:color="FFFFFF"/>
              <w:right w:val="single" w:sz="4" w:space="0" w:color="FFFFFF"/>
            </w:tcBorders>
            <w:shd w:val="clear" w:color="CCFFCC" w:fill="CCFFFF"/>
            <w:noWrap/>
            <w:vAlign w:val="bottom"/>
            <w:hideMark/>
          </w:tcPr>
          <w:p w14:paraId="1A225A7A"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1049</w:t>
            </w:r>
          </w:p>
        </w:tc>
        <w:tc>
          <w:tcPr>
            <w:tcW w:w="985" w:type="dxa"/>
            <w:tcBorders>
              <w:top w:val="nil"/>
              <w:left w:val="nil"/>
              <w:bottom w:val="single" w:sz="4" w:space="0" w:color="FFFFFF"/>
              <w:right w:val="dotted" w:sz="4" w:space="0" w:color="FF9900"/>
            </w:tcBorders>
            <w:shd w:val="clear" w:color="CCFFCC" w:fill="CCFFFF"/>
            <w:noWrap/>
            <w:vAlign w:val="bottom"/>
            <w:hideMark/>
          </w:tcPr>
          <w:p w14:paraId="32F5C985"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2,5%</w:t>
            </w:r>
          </w:p>
        </w:tc>
        <w:tc>
          <w:tcPr>
            <w:tcW w:w="1495" w:type="dxa"/>
            <w:tcBorders>
              <w:top w:val="nil"/>
              <w:left w:val="nil"/>
              <w:bottom w:val="single" w:sz="4" w:space="0" w:color="FFFFFF"/>
              <w:right w:val="single" w:sz="4" w:space="0" w:color="FFFFFF"/>
            </w:tcBorders>
            <w:shd w:val="clear" w:color="CCFFCC" w:fill="CCFFFF"/>
            <w:noWrap/>
            <w:vAlign w:val="bottom"/>
            <w:hideMark/>
          </w:tcPr>
          <w:p w14:paraId="1A40CCEF"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1049</w:t>
            </w:r>
          </w:p>
        </w:tc>
        <w:tc>
          <w:tcPr>
            <w:tcW w:w="985" w:type="dxa"/>
            <w:tcBorders>
              <w:top w:val="nil"/>
              <w:left w:val="nil"/>
              <w:bottom w:val="single" w:sz="4" w:space="0" w:color="FFFFFF"/>
              <w:right w:val="dotted" w:sz="4" w:space="0" w:color="FF9900"/>
            </w:tcBorders>
            <w:shd w:val="clear" w:color="CCFFCC" w:fill="CCFFFF"/>
            <w:noWrap/>
            <w:vAlign w:val="bottom"/>
            <w:hideMark/>
          </w:tcPr>
          <w:p w14:paraId="4302A997"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9,1%</w:t>
            </w:r>
          </w:p>
        </w:tc>
        <w:tc>
          <w:tcPr>
            <w:tcW w:w="1263" w:type="dxa"/>
            <w:tcBorders>
              <w:top w:val="nil"/>
              <w:left w:val="nil"/>
              <w:bottom w:val="single" w:sz="4" w:space="0" w:color="FFFFFF"/>
              <w:right w:val="single" w:sz="4" w:space="0" w:color="FFFFFF"/>
            </w:tcBorders>
            <w:shd w:val="clear" w:color="CCFFCC" w:fill="CCFFFF"/>
            <w:noWrap/>
            <w:vAlign w:val="bottom"/>
            <w:hideMark/>
          </w:tcPr>
          <w:p w14:paraId="5830EB9B"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1049</w:t>
            </w:r>
          </w:p>
        </w:tc>
        <w:tc>
          <w:tcPr>
            <w:tcW w:w="1263" w:type="dxa"/>
            <w:tcBorders>
              <w:top w:val="nil"/>
              <w:left w:val="nil"/>
              <w:bottom w:val="single" w:sz="4" w:space="0" w:color="FFFFFF"/>
              <w:right w:val="dotted" w:sz="4" w:space="0" w:color="FF9900"/>
            </w:tcBorders>
            <w:shd w:val="clear" w:color="CCFFCC" w:fill="CCFFFF"/>
            <w:noWrap/>
            <w:vAlign w:val="bottom"/>
            <w:hideMark/>
          </w:tcPr>
          <w:p w14:paraId="67CB8CC5"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12,3%</w:t>
            </w:r>
          </w:p>
        </w:tc>
      </w:tr>
      <w:tr w:rsidR="00EC05B6" w:rsidRPr="00EC05B6" w14:paraId="408A873B" w14:textId="77777777" w:rsidTr="00EC05B6">
        <w:trPr>
          <w:trHeight w:val="264"/>
        </w:trPr>
        <w:tc>
          <w:tcPr>
            <w:tcW w:w="1240" w:type="dxa"/>
            <w:tcBorders>
              <w:top w:val="nil"/>
              <w:left w:val="nil"/>
              <w:bottom w:val="nil"/>
              <w:right w:val="nil"/>
            </w:tcBorders>
            <w:shd w:val="clear" w:color="auto" w:fill="auto"/>
            <w:noWrap/>
            <w:vAlign w:val="bottom"/>
            <w:hideMark/>
          </w:tcPr>
          <w:p w14:paraId="02007A52"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nil"/>
              <w:left w:val="nil"/>
              <w:bottom w:val="nil"/>
              <w:right w:val="dotted" w:sz="4" w:space="0" w:color="FF9900"/>
            </w:tcBorders>
            <w:vAlign w:val="center"/>
            <w:hideMark/>
          </w:tcPr>
          <w:p w14:paraId="676150B0"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1B6152EC"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BABJ</w:t>
            </w:r>
          </w:p>
        </w:tc>
        <w:tc>
          <w:tcPr>
            <w:tcW w:w="1495" w:type="dxa"/>
            <w:tcBorders>
              <w:top w:val="dotted" w:sz="4" w:space="0" w:color="FF9900"/>
              <w:left w:val="dotted" w:sz="4" w:space="0" w:color="FF9900"/>
              <w:bottom w:val="single" w:sz="4" w:space="0" w:color="FFFFFF"/>
              <w:right w:val="single" w:sz="4" w:space="0" w:color="FFFFFF"/>
            </w:tcBorders>
            <w:shd w:val="clear" w:color="CCFFCC" w:fill="CCFFFF"/>
            <w:noWrap/>
            <w:vAlign w:val="bottom"/>
            <w:hideMark/>
          </w:tcPr>
          <w:p w14:paraId="7FB6F03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278</w:t>
            </w:r>
          </w:p>
        </w:tc>
        <w:tc>
          <w:tcPr>
            <w:tcW w:w="985" w:type="dxa"/>
            <w:tcBorders>
              <w:top w:val="nil"/>
              <w:left w:val="nil"/>
              <w:bottom w:val="single" w:sz="4" w:space="0" w:color="FFFFFF"/>
              <w:right w:val="dotted" w:sz="4" w:space="0" w:color="FF9900"/>
            </w:tcBorders>
            <w:shd w:val="clear" w:color="CCFFCC" w:fill="CCFFFF"/>
            <w:noWrap/>
            <w:vAlign w:val="bottom"/>
            <w:hideMark/>
          </w:tcPr>
          <w:p w14:paraId="28295414"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0,7%</w:t>
            </w:r>
          </w:p>
        </w:tc>
        <w:tc>
          <w:tcPr>
            <w:tcW w:w="1495" w:type="dxa"/>
            <w:tcBorders>
              <w:top w:val="dotted" w:sz="4" w:space="0" w:color="FF9900"/>
              <w:left w:val="nil"/>
              <w:bottom w:val="single" w:sz="4" w:space="0" w:color="FFFFFF"/>
              <w:right w:val="single" w:sz="4" w:space="0" w:color="FFFFFF"/>
            </w:tcBorders>
            <w:shd w:val="clear" w:color="CCFFCC" w:fill="CCFFFF"/>
            <w:noWrap/>
            <w:vAlign w:val="bottom"/>
            <w:hideMark/>
          </w:tcPr>
          <w:p w14:paraId="548B59A8"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278</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00FB6C6F"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2,4%</w:t>
            </w:r>
          </w:p>
        </w:tc>
        <w:tc>
          <w:tcPr>
            <w:tcW w:w="1263" w:type="dxa"/>
            <w:tcBorders>
              <w:top w:val="dotted" w:sz="4" w:space="0" w:color="FF9900"/>
              <w:left w:val="nil"/>
              <w:bottom w:val="single" w:sz="4" w:space="0" w:color="FFFFFF"/>
              <w:right w:val="single" w:sz="4" w:space="0" w:color="FFFFFF"/>
            </w:tcBorders>
            <w:shd w:val="clear" w:color="CCFFCC" w:fill="CCFFFF"/>
            <w:noWrap/>
            <w:vAlign w:val="bottom"/>
            <w:hideMark/>
          </w:tcPr>
          <w:p w14:paraId="487B8F1A"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278</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472DBBCD"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3,3%</w:t>
            </w:r>
          </w:p>
        </w:tc>
      </w:tr>
      <w:tr w:rsidR="00EC05B6" w:rsidRPr="00EC05B6" w14:paraId="4CD02606" w14:textId="77777777" w:rsidTr="00EC05B6">
        <w:trPr>
          <w:trHeight w:val="264"/>
        </w:trPr>
        <w:tc>
          <w:tcPr>
            <w:tcW w:w="1240" w:type="dxa"/>
            <w:tcBorders>
              <w:top w:val="nil"/>
              <w:left w:val="nil"/>
              <w:bottom w:val="nil"/>
              <w:right w:val="nil"/>
            </w:tcBorders>
            <w:shd w:val="clear" w:color="auto" w:fill="auto"/>
            <w:noWrap/>
            <w:vAlign w:val="bottom"/>
            <w:hideMark/>
          </w:tcPr>
          <w:p w14:paraId="1D72C185"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nil"/>
              <w:left w:val="nil"/>
              <w:bottom w:val="nil"/>
              <w:right w:val="dotted" w:sz="4" w:space="0" w:color="FF9900"/>
            </w:tcBorders>
            <w:vAlign w:val="center"/>
            <w:hideMark/>
          </w:tcPr>
          <w:p w14:paraId="5676D20C"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2765022F"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EDZW</w:t>
            </w:r>
          </w:p>
        </w:tc>
        <w:tc>
          <w:tcPr>
            <w:tcW w:w="1495" w:type="dxa"/>
            <w:tcBorders>
              <w:top w:val="dotted" w:sz="4" w:space="0" w:color="FF9900"/>
              <w:left w:val="dotted" w:sz="4" w:space="0" w:color="FF9900"/>
              <w:bottom w:val="single" w:sz="4" w:space="0" w:color="FFFFFF"/>
              <w:right w:val="single" w:sz="4" w:space="0" w:color="FFFFFF"/>
            </w:tcBorders>
            <w:shd w:val="clear" w:color="CCFFCC" w:fill="CCFFFF"/>
            <w:noWrap/>
            <w:vAlign w:val="bottom"/>
            <w:hideMark/>
          </w:tcPr>
          <w:p w14:paraId="69118729"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7056</w:t>
            </w:r>
          </w:p>
        </w:tc>
        <w:tc>
          <w:tcPr>
            <w:tcW w:w="985" w:type="dxa"/>
            <w:tcBorders>
              <w:top w:val="nil"/>
              <w:left w:val="nil"/>
              <w:bottom w:val="single" w:sz="4" w:space="0" w:color="FFFFFF"/>
              <w:right w:val="dotted" w:sz="4" w:space="0" w:color="FF9900"/>
            </w:tcBorders>
            <w:shd w:val="clear" w:color="CCFFCC" w:fill="CCFFFF"/>
            <w:noWrap/>
            <w:vAlign w:val="bottom"/>
            <w:hideMark/>
          </w:tcPr>
          <w:p w14:paraId="607B11AD"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16,7%</w:t>
            </w:r>
          </w:p>
        </w:tc>
        <w:tc>
          <w:tcPr>
            <w:tcW w:w="1495" w:type="dxa"/>
            <w:tcBorders>
              <w:top w:val="dotted" w:sz="4" w:space="0" w:color="FF9900"/>
              <w:left w:val="nil"/>
              <w:bottom w:val="single" w:sz="4" w:space="0" w:color="FFFFFF"/>
              <w:right w:val="single" w:sz="4" w:space="0" w:color="FFFFFF"/>
            </w:tcBorders>
            <w:shd w:val="clear" w:color="CCFFCC" w:fill="CCFFFF"/>
            <w:noWrap/>
            <w:vAlign w:val="bottom"/>
            <w:hideMark/>
          </w:tcPr>
          <w:p w14:paraId="6C61F542"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5837</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050AD5E6"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50,6%</w:t>
            </w:r>
          </w:p>
        </w:tc>
        <w:tc>
          <w:tcPr>
            <w:tcW w:w="1263" w:type="dxa"/>
            <w:tcBorders>
              <w:top w:val="dotted" w:sz="4" w:space="0" w:color="FF9900"/>
              <w:left w:val="nil"/>
              <w:bottom w:val="single" w:sz="4" w:space="0" w:color="FFFFFF"/>
              <w:right w:val="single" w:sz="4" w:space="0" w:color="FFFFFF"/>
            </w:tcBorders>
            <w:shd w:val="clear" w:color="CCFFCC" w:fill="CCFFFF"/>
            <w:noWrap/>
            <w:vAlign w:val="bottom"/>
            <w:hideMark/>
          </w:tcPr>
          <w:p w14:paraId="0BBC81D8"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2850</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59CDF22A"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33,3%</w:t>
            </w:r>
          </w:p>
        </w:tc>
      </w:tr>
      <w:tr w:rsidR="00EC05B6" w:rsidRPr="00EC05B6" w14:paraId="55ECDDE0" w14:textId="77777777" w:rsidTr="00EC05B6">
        <w:trPr>
          <w:trHeight w:val="264"/>
        </w:trPr>
        <w:tc>
          <w:tcPr>
            <w:tcW w:w="1240" w:type="dxa"/>
            <w:tcBorders>
              <w:top w:val="nil"/>
              <w:left w:val="nil"/>
              <w:bottom w:val="nil"/>
              <w:right w:val="nil"/>
            </w:tcBorders>
            <w:shd w:val="clear" w:color="auto" w:fill="auto"/>
            <w:noWrap/>
            <w:vAlign w:val="bottom"/>
            <w:hideMark/>
          </w:tcPr>
          <w:p w14:paraId="684F9C2E"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nil"/>
              <w:left w:val="nil"/>
              <w:bottom w:val="nil"/>
              <w:right w:val="dotted" w:sz="4" w:space="0" w:color="FF9900"/>
            </w:tcBorders>
            <w:vAlign w:val="center"/>
            <w:hideMark/>
          </w:tcPr>
          <w:p w14:paraId="51276F0C"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70DBED22"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EGRR</w:t>
            </w:r>
          </w:p>
        </w:tc>
        <w:tc>
          <w:tcPr>
            <w:tcW w:w="1495" w:type="dxa"/>
            <w:tcBorders>
              <w:top w:val="dotted" w:sz="4" w:space="0" w:color="FF9900"/>
              <w:left w:val="dotted" w:sz="4" w:space="0" w:color="FF9900"/>
              <w:bottom w:val="single" w:sz="4" w:space="0" w:color="FFFFFF"/>
              <w:right w:val="single" w:sz="4" w:space="0" w:color="FFFFFF"/>
            </w:tcBorders>
            <w:shd w:val="clear" w:color="CCFFCC" w:fill="CCFFFF"/>
            <w:noWrap/>
            <w:vAlign w:val="bottom"/>
            <w:hideMark/>
          </w:tcPr>
          <w:p w14:paraId="40252005"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1864</w:t>
            </w:r>
          </w:p>
        </w:tc>
        <w:tc>
          <w:tcPr>
            <w:tcW w:w="985" w:type="dxa"/>
            <w:tcBorders>
              <w:top w:val="nil"/>
              <w:left w:val="nil"/>
              <w:bottom w:val="single" w:sz="4" w:space="0" w:color="FFFFFF"/>
              <w:right w:val="dotted" w:sz="4" w:space="0" w:color="FF9900"/>
            </w:tcBorders>
            <w:shd w:val="clear" w:color="CCFFCC" w:fill="CCFFFF"/>
            <w:noWrap/>
            <w:vAlign w:val="bottom"/>
            <w:hideMark/>
          </w:tcPr>
          <w:p w14:paraId="6B4A4498"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4,4%</w:t>
            </w:r>
          </w:p>
        </w:tc>
        <w:tc>
          <w:tcPr>
            <w:tcW w:w="1495" w:type="dxa"/>
            <w:tcBorders>
              <w:top w:val="dotted" w:sz="4" w:space="0" w:color="FF9900"/>
              <w:left w:val="nil"/>
              <w:bottom w:val="single" w:sz="4" w:space="0" w:color="FFFFFF"/>
              <w:right w:val="single" w:sz="4" w:space="0" w:color="FFFFFF"/>
            </w:tcBorders>
            <w:shd w:val="clear" w:color="CCFFCC" w:fill="CCFFFF"/>
            <w:noWrap/>
            <w:vAlign w:val="bottom"/>
            <w:hideMark/>
          </w:tcPr>
          <w:p w14:paraId="1B3660D3"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132</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102D3DD2"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1,1%</w:t>
            </w:r>
          </w:p>
        </w:tc>
        <w:tc>
          <w:tcPr>
            <w:tcW w:w="1263" w:type="dxa"/>
            <w:tcBorders>
              <w:top w:val="dotted" w:sz="4" w:space="0" w:color="FF9900"/>
              <w:left w:val="nil"/>
              <w:bottom w:val="single" w:sz="4" w:space="0" w:color="FFFFFF"/>
              <w:right w:val="single" w:sz="4" w:space="0" w:color="FFFFFF"/>
            </w:tcBorders>
            <w:shd w:val="clear" w:color="CCFFCC" w:fill="CCFFFF"/>
            <w:noWrap/>
            <w:vAlign w:val="bottom"/>
            <w:hideMark/>
          </w:tcPr>
          <w:p w14:paraId="32A9597D"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132</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25DACCBB"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1,5%</w:t>
            </w:r>
          </w:p>
        </w:tc>
      </w:tr>
      <w:tr w:rsidR="00EC05B6" w:rsidRPr="00EC05B6" w14:paraId="3ACCC408" w14:textId="77777777" w:rsidTr="00EC05B6">
        <w:trPr>
          <w:trHeight w:val="264"/>
        </w:trPr>
        <w:tc>
          <w:tcPr>
            <w:tcW w:w="1240" w:type="dxa"/>
            <w:tcBorders>
              <w:top w:val="nil"/>
              <w:left w:val="nil"/>
              <w:bottom w:val="nil"/>
              <w:right w:val="nil"/>
            </w:tcBorders>
            <w:shd w:val="clear" w:color="auto" w:fill="auto"/>
            <w:noWrap/>
            <w:vAlign w:val="bottom"/>
            <w:hideMark/>
          </w:tcPr>
          <w:p w14:paraId="7B08C033"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nil"/>
              <w:left w:val="nil"/>
              <w:bottom w:val="nil"/>
              <w:right w:val="dotted" w:sz="4" w:space="0" w:color="FF9900"/>
            </w:tcBorders>
            <w:vAlign w:val="center"/>
            <w:hideMark/>
          </w:tcPr>
          <w:p w14:paraId="19C25EF6"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50C1D590"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GMMC</w:t>
            </w:r>
          </w:p>
        </w:tc>
        <w:tc>
          <w:tcPr>
            <w:tcW w:w="1495" w:type="dxa"/>
            <w:tcBorders>
              <w:top w:val="dotted" w:sz="4" w:space="0" w:color="FF9900"/>
              <w:left w:val="dotted" w:sz="4" w:space="0" w:color="FF9900"/>
              <w:bottom w:val="single" w:sz="4" w:space="0" w:color="FFFFFF"/>
              <w:right w:val="single" w:sz="4" w:space="0" w:color="FFFFFF"/>
            </w:tcBorders>
            <w:shd w:val="clear" w:color="CCFFCC" w:fill="CCFFFF"/>
            <w:noWrap/>
            <w:vAlign w:val="bottom"/>
            <w:hideMark/>
          </w:tcPr>
          <w:p w14:paraId="372AD91E"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472</w:t>
            </w:r>
          </w:p>
        </w:tc>
        <w:tc>
          <w:tcPr>
            <w:tcW w:w="985" w:type="dxa"/>
            <w:tcBorders>
              <w:top w:val="nil"/>
              <w:left w:val="nil"/>
              <w:bottom w:val="single" w:sz="4" w:space="0" w:color="FFFFFF"/>
              <w:right w:val="dotted" w:sz="4" w:space="0" w:color="FF9900"/>
            </w:tcBorders>
            <w:shd w:val="clear" w:color="CCFFCC" w:fill="CCFFFF"/>
            <w:noWrap/>
            <w:vAlign w:val="bottom"/>
            <w:hideMark/>
          </w:tcPr>
          <w:p w14:paraId="01D82BA5"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1,1%</w:t>
            </w:r>
          </w:p>
        </w:tc>
        <w:tc>
          <w:tcPr>
            <w:tcW w:w="1495" w:type="dxa"/>
            <w:tcBorders>
              <w:top w:val="dotted" w:sz="4" w:space="0" w:color="FF9900"/>
              <w:left w:val="nil"/>
              <w:bottom w:val="single" w:sz="4" w:space="0" w:color="FFFFFF"/>
              <w:right w:val="single" w:sz="4" w:space="0" w:color="FFFFFF"/>
            </w:tcBorders>
            <w:shd w:val="clear" w:color="CCFFCC" w:fill="CCFFFF"/>
            <w:noWrap/>
            <w:vAlign w:val="bottom"/>
            <w:hideMark/>
          </w:tcPr>
          <w:p w14:paraId="5D0F00F4"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472</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23A46A56"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4,1%</w:t>
            </w:r>
          </w:p>
        </w:tc>
        <w:tc>
          <w:tcPr>
            <w:tcW w:w="1263" w:type="dxa"/>
            <w:tcBorders>
              <w:top w:val="dotted" w:sz="4" w:space="0" w:color="FF9900"/>
              <w:left w:val="nil"/>
              <w:bottom w:val="single" w:sz="4" w:space="0" w:color="FFFFFF"/>
              <w:right w:val="single" w:sz="4" w:space="0" w:color="FFFFFF"/>
            </w:tcBorders>
            <w:shd w:val="clear" w:color="CCFFCC" w:fill="CCFFFF"/>
            <w:noWrap/>
            <w:vAlign w:val="bottom"/>
            <w:hideMark/>
          </w:tcPr>
          <w:p w14:paraId="7590199D"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472</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34339AF7"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5,5%</w:t>
            </w:r>
          </w:p>
        </w:tc>
      </w:tr>
      <w:tr w:rsidR="00EC05B6" w:rsidRPr="00EC05B6" w14:paraId="3A7F930D" w14:textId="77777777" w:rsidTr="00EC05B6">
        <w:trPr>
          <w:trHeight w:val="264"/>
        </w:trPr>
        <w:tc>
          <w:tcPr>
            <w:tcW w:w="1240" w:type="dxa"/>
            <w:tcBorders>
              <w:top w:val="nil"/>
              <w:left w:val="nil"/>
              <w:bottom w:val="nil"/>
              <w:right w:val="nil"/>
            </w:tcBorders>
            <w:shd w:val="clear" w:color="auto" w:fill="auto"/>
            <w:noWrap/>
            <w:vAlign w:val="bottom"/>
            <w:hideMark/>
          </w:tcPr>
          <w:p w14:paraId="5C8939A0"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nil"/>
              <w:left w:val="nil"/>
              <w:bottom w:val="nil"/>
              <w:right w:val="dotted" w:sz="4" w:space="0" w:color="FF9900"/>
            </w:tcBorders>
            <w:vAlign w:val="center"/>
            <w:hideMark/>
          </w:tcPr>
          <w:p w14:paraId="17749D59"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6FC51A39"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LFPW</w:t>
            </w:r>
          </w:p>
        </w:tc>
        <w:tc>
          <w:tcPr>
            <w:tcW w:w="1495" w:type="dxa"/>
            <w:tcBorders>
              <w:top w:val="dotted" w:sz="4" w:space="0" w:color="FF9900"/>
              <w:left w:val="dotted" w:sz="4" w:space="0" w:color="FF9900"/>
              <w:bottom w:val="single" w:sz="4" w:space="0" w:color="FFFFFF"/>
              <w:right w:val="single" w:sz="4" w:space="0" w:color="FFFFFF"/>
            </w:tcBorders>
            <w:shd w:val="clear" w:color="CCFFCC" w:fill="CCFFFF"/>
            <w:noWrap/>
            <w:vAlign w:val="bottom"/>
            <w:hideMark/>
          </w:tcPr>
          <w:p w14:paraId="778BF411"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2024</w:t>
            </w:r>
          </w:p>
        </w:tc>
        <w:tc>
          <w:tcPr>
            <w:tcW w:w="985" w:type="dxa"/>
            <w:tcBorders>
              <w:top w:val="nil"/>
              <w:left w:val="nil"/>
              <w:bottom w:val="single" w:sz="4" w:space="0" w:color="FFFFFF"/>
              <w:right w:val="dotted" w:sz="4" w:space="0" w:color="FF9900"/>
            </w:tcBorders>
            <w:shd w:val="clear" w:color="CCFFCC" w:fill="CCFFFF"/>
            <w:noWrap/>
            <w:vAlign w:val="bottom"/>
            <w:hideMark/>
          </w:tcPr>
          <w:p w14:paraId="4F1F17A7"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4,8%</w:t>
            </w:r>
          </w:p>
        </w:tc>
        <w:tc>
          <w:tcPr>
            <w:tcW w:w="1495" w:type="dxa"/>
            <w:tcBorders>
              <w:top w:val="dotted" w:sz="4" w:space="0" w:color="FF9900"/>
              <w:left w:val="nil"/>
              <w:bottom w:val="single" w:sz="4" w:space="0" w:color="FFFFFF"/>
              <w:right w:val="single" w:sz="4" w:space="0" w:color="FFFFFF"/>
            </w:tcBorders>
            <w:shd w:val="clear" w:color="CCFFCC" w:fill="CCFFFF"/>
            <w:noWrap/>
            <w:vAlign w:val="bottom"/>
            <w:hideMark/>
          </w:tcPr>
          <w:p w14:paraId="76DB35A9"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935</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52A685FC"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8,1%</w:t>
            </w:r>
          </w:p>
        </w:tc>
        <w:tc>
          <w:tcPr>
            <w:tcW w:w="1263" w:type="dxa"/>
            <w:tcBorders>
              <w:top w:val="dotted" w:sz="4" w:space="0" w:color="FF9900"/>
              <w:left w:val="nil"/>
              <w:bottom w:val="single" w:sz="4" w:space="0" w:color="FFFFFF"/>
              <w:right w:val="single" w:sz="4" w:space="0" w:color="FFFFFF"/>
            </w:tcBorders>
            <w:shd w:val="clear" w:color="CCFFCC" w:fill="CCFFFF"/>
            <w:noWrap/>
            <w:vAlign w:val="bottom"/>
            <w:hideMark/>
          </w:tcPr>
          <w:p w14:paraId="596EFC79"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935</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11D88554"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10,9%</w:t>
            </w:r>
          </w:p>
        </w:tc>
      </w:tr>
      <w:tr w:rsidR="00EC05B6" w:rsidRPr="00EC05B6" w14:paraId="210C5F59" w14:textId="77777777" w:rsidTr="00EC05B6">
        <w:trPr>
          <w:trHeight w:val="264"/>
        </w:trPr>
        <w:tc>
          <w:tcPr>
            <w:tcW w:w="1240" w:type="dxa"/>
            <w:tcBorders>
              <w:top w:val="nil"/>
              <w:left w:val="nil"/>
              <w:bottom w:val="nil"/>
              <w:right w:val="nil"/>
            </w:tcBorders>
            <w:shd w:val="clear" w:color="auto" w:fill="auto"/>
            <w:noWrap/>
            <w:vAlign w:val="bottom"/>
            <w:hideMark/>
          </w:tcPr>
          <w:p w14:paraId="4B3921A7"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nil"/>
              <w:left w:val="nil"/>
              <w:bottom w:val="nil"/>
              <w:right w:val="dotted" w:sz="4" w:space="0" w:color="FF9900"/>
            </w:tcBorders>
            <w:vAlign w:val="center"/>
            <w:hideMark/>
          </w:tcPr>
          <w:p w14:paraId="69CCEBE4"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75827D11"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OEJD</w:t>
            </w:r>
          </w:p>
        </w:tc>
        <w:tc>
          <w:tcPr>
            <w:tcW w:w="1495" w:type="dxa"/>
            <w:tcBorders>
              <w:top w:val="dotted" w:sz="4" w:space="0" w:color="FF9900"/>
              <w:left w:val="dotted" w:sz="4" w:space="0" w:color="FF9900"/>
              <w:bottom w:val="single" w:sz="4" w:space="0" w:color="FFFFFF"/>
              <w:right w:val="single" w:sz="4" w:space="0" w:color="FFFFFF"/>
            </w:tcBorders>
            <w:shd w:val="clear" w:color="CCFFCC" w:fill="CCFFFF"/>
            <w:noWrap/>
            <w:vAlign w:val="bottom"/>
            <w:hideMark/>
          </w:tcPr>
          <w:p w14:paraId="2A04DCF4"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56</w:t>
            </w:r>
          </w:p>
        </w:tc>
        <w:tc>
          <w:tcPr>
            <w:tcW w:w="985" w:type="dxa"/>
            <w:tcBorders>
              <w:top w:val="nil"/>
              <w:left w:val="nil"/>
              <w:bottom w:val="single" w:sz="4" w:space="0" w:color="FFFFFF"/>
              <w:right w:val="dotted" w:sz="4" w:space="0" w:color="FF9900"/>
            </w:tcBorders>
            <w:shd w:val="clear" w:color="CCFFCC" w:fill="CCFFFF"/>
            <w:noWrap/>
            <w:vAlign w:val="bottom"/>
            <w:hideMark/>
          </w:tcPr>
          <w:p w14:paraId="179D4626"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0,1%</w:t>
            </w:r>
          </w:p>
        </w:tc>
        <w:tc>
          <w:tcPr>
            <w:tcW w:w="1495" w:type="dxa"/>
            <w:tcBorders>
              <w:top w:val="dotted" w:sz="4" w:space="0" w:color="FF9900"/>
              <w:left w:val="nil"/>
              <w:bottom w:val="single" w:sz="4" w:space="0" w:color="FFFFFF"/>
              <w:right w:val="single" w:sz="4" w:space="0" w:color="FFFFFF"/>
            </w:tcBorders>
            <w:shd w:val="clear" w:color="CCFFCC" w:fill="CCFFFF"/>
            <w:noWrap/>
            <w:vAlign w:val="bottom"/>
            <w:hideMark/>
          </w:tcPr>
          <w:p w14:paraId="0798DA8D"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56</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0E051649"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0,5%</w:t>
            </w:r>
          </w:p>
        </w:tc>
        <w:tc>
          <w:tcPr>
            <w:tcW w:w="1263" w:type="dxa"/>
            <w:tcBorders>
              <w:top w:val="dotted" w:sz="4" w:space="0" w:color="FF9900"/>
              <w:left w:val="nil"/>
              <w:bottom w:val="single" w:sz="4" w:space="0" w:color="FFFFFF"/>
              <w:right w:val="single" w:sz="4" w:space="0" w:color="FFFFFF"/>
            </w:tcBorders>
            <w:shd w:val="clear" w:color="CCFFCC" w:fill="CCFFFF"/>
            <w:noWrap/>
            <w:vAlign w:val="bottom"/>
            <w:hideMark/>
          </w:tcPr>
          <w:p w14:paraId="7434B7CC"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56</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257BFFAD"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0,7%</w:t>
            </w:r>
          </w:p>
        </w:tc>
      </w:tr>
      <w:tr w:rsidR="00EC05B6" w:rsidRPr="00EC05B6" w14:paraId="21BDD11C" w14:textId="77777777" w:rsidTr="00EC05B6">
        <w:trPr>
          <w:trHeight w:val="264"/>
        </w:trPr>
        <w:tc>
          <w:tcPr>
            <w:tcW w:w="1240" w:type="dxa"/>
            <w:tcBorders>
              <w:top w:val="nil"/>
              <w:left w:val="nil"/>
              <w:bottom w:val="nil"/>
              <w:right w:val="nil"/>
            </w:tcBorders>
            <w:shd w:val="clear" w:color="auto" w:fill="auto"/>
            <w:noWrap/>
            <w:vAlign w:val="bottom"/>
            <w:hideMark/>
          </w:tcPr>
          <w:p w14:paraId="72B2A874"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nil"/>
              <w:left w:val="nil"/>
              <w:bottom w:val="nil"/>
              <w:right w:val="dotted" w:sz="4" w:space="0" w:color="FF9900"/>
            </w:tcBorders>
            <w:vAlign w:val="center"/>
            <w:hideMark/>
          </w:tcPr>
          <w:p w14:paraId="4AF56326"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42E99022"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OIII</w:t>
            </w:r>
          </w:p>
        </w:tc>
        <w:tc>
          <w:tcPr>
            <w:tcW w:w="1495" w:type="dxa"/>
            <w:tcBorders>
              <w:top w:val="dotted" w:sz="4" w:space="0" w:color="FF9900"/>
              <w:left w:val="dotted" w:sz="4" w:space="0" w:color="FF9900"/>
              <w:bottom w:val="single" w:sz="4" w:space="0" w:color="FFFFFF"/>
              <w:right w:val="single" w:sz="4" w:space="0" w:color="FFFFFF"/>
            </w:tcBorders>
            <w:shd w:val="clear" w:color="CCFFCC" w:fill="CCFFFF"/>
            <w:noWrap/>
            <w:vAlign w:val="bottom"/>
            <w:hideMark/>
          </w:tcPr>
          <w:p w14:paraId="154B2E56"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63</w:t>
            </w:r>
          </w:p>
        </w:tc>
        <w:tc>
          <w:tcPr>
            <w:tcW w:w="985" w:type="dxa"/>
            <w:tcBorders>
              <w:top w:val="nil"/>
              <w:left w:val="nil"/>
              <w:bottom w:val="single" w:sz="4" w:space="0" w:color="FFFFFF"/>
              <w:right w:val="dotted" w:sz="4" w:space="0" w:color="FF9900"/>
            </w:tcBorders>
            <w:shd w:val="clear" w:color="CCFFCC" w:fill="CCFFFF"/>
            <w:noWrap/>
            <w:vAlign w:val="bottom"/>
            <w:hideMark/>
          </w:tcPr>
          <w:p w14:paraId="003D65C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0,1%</w:t>
            </w:r>
          </w:p>
        </w:tc>
        <w:tc>
          <w:tcPr>
            <w:tcW w:w="1495" w:type="dxa"/>
            <w:tcBorders>
              <w:top w:val="dotted" w:sz="4" w:space="0" w:color="FF9900"/>
              <w:left w:val="nil"/>
              <w:bottom w:val="single" w:sz="4" w:space="0" w:color="FFFFFF"/>
              <w:right w:val="single" w:sz="4" w:space="0" w:color="FFFFFF"/>
            </w:tcBorders>
            <w:shd w:val="clear" w:color="CCFFCC" w:fill="CCFFFF"/>
            <w:noWrap/>
            <w:vAlign w:val="bottom"/>
            <w:hideMark/>
          </w:tcPr>
          <w:p w14:paraId="4E751552"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63</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7CBFC8D2"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0,5%</w:t>
            </w:r>
          </w:p>
        </w:tc>
        <w:tc>
          <w:tcPr>
            <w:tcW w:w="1263" w:type="dxa"/>
            <w:tcBorders>
              <w:top w:val="dotted" w:sz="4" w:space="0" w:color="FF9900"/>
              <w:left w:val="nil"/>
              <w:bottom w:val="single" w:sz="4" w:space="0" w:color="FFFFFF"/>
              <w:right w:val="single" w:sz="4" w:space="0" w:color="FFFFFF"/>
            </w:tcBorders>
            <w:shd w:val="clear" w:color="CCFFCC" w:fill="CCFFFF"/>
            <w:noWrap/>
            <w:vAlign w:val="bottom"/>
            <w:hideMark/>
          </w:tcPr>
          <w:p w14:paraId="64882D4D"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63</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573EDD54"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0,7%</w:t>
            </w:r>
          </w:p>
        </w:tc>
      </w:tr>
      <w:tr w:rsidR="00EC05B6" w:rsidRPr="00EC05B6" w14:paraId="7002E91B" w14:textId="77777777" w:rsidTr="00EC05B6">
        <w:trPr>
          <w:trHeight w:val="264"/>
        </w:trPr>
        <w:tc>
          <w:tcPr>
            <w:tcW w:w="1240" w:type="dxa"/>
            <w:tcBorders>
              <w:top w:val="nil"/>
              <w:left w:val="nil"/>
              <w:bottom w:val="nil"/>
              <w:right w:val="nil"/>
            </w:tcBorders>
            <w:shd w:val="clear" w:color="auto" w:fill="auto"/>
            <w:noWrap/>
            <w:vAlign w:val="bottom"/>
            <w:hideMark/>
          </w:tcPr>
          <w:p w14:paraId="0A0BE0BD"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nil"/>
              <w:left w:val="nil"/>
              <w:bottom w:val="nil"/>
              <w:right w:val="dotted" w:sz="4" w:space="0" w:color="FF9900"/>
            </w:tcBorders>
            <w:vAlign w:val="center"/>
            <w:hideMark/>
          </w:tcPr>
          <w:p w14:paraId="04B963AB"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573142A7"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RJTD</w:t>
            </w:r>
          </w:p>
        </w:tc>
        <w:tc>
          <w:tcPr>
            <w:tcW w:w="1495" w:type="dxa"/>
            <w:tcBorders>
              <w:top w:val="dotted" w:sz="4" w:space="0" w:color="FF9900"/>
              <w:left w:val="dotted" w:sz="4" w:space="0" w:color="FF9900"/>
              <w:bottom w:val="single" w:sz="4" w:space="0" w:color="FFFFFF"/>
              <w:right w:val="single" w:sz="4" w:space="0" w:color="FFFFFF"/>
            </w:tcBorders>
            <w:shd w:val="clear" w:color="CCFFCC" w:fill="CCFFFF"/>
            <w:noWrap/>
            <w:vAlign w:val="bottom"/>
            <w:hideMark/>
          </w:tcPr>
          <w:p w14:paraId="17D6EEF7"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21762</w:t>
            </w:r>
          </w:p>
        </w:tc>
        <w:tc>
          <w:tcPr>
            <w:tcW w:w="985" w:type="dxa"/>
            <w:tcBorders>
              <w:top w:val="nil"/>
              <w:left w:val="nil"/>
              <w:bottom w:val="single" w:sz="4" w:space="0" w:color="FFFFFF"/>
              <w:right w:val="dotted" w:sz="4" w:space="0" w:color="FF9900"/>
            </w:tcBorders>
            <w:shd w:val="clear" w:color="CCFFCC" w:fill="CCFFFF"/>
            <w:noWrap/>
            <w:vAlign w:val="bottom"/>
            <w:hideMark/>
          </w:tcPr>
          <w:p w14:paraId="2B9A3B98"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51,4%</w:t>
            </w:r>
          </w:p>
        </w:tc>
        <w:tc>
          <w:tcPr>
            <w:tcW w:w="1495" w:type="dxa"/>
            <w:tcBorders>
              <w:top w:val="dotted" w:sz="4" w:space="0" w:color="FF9900"/>
              <w:left w:val="nil"/>
              <w:bottom w:val="single" w:sz="4" w:space="0" w:color="FFFFFF"/>
              <w:right w:val="single" w:sz="4" w:space="0" w:color="FFFFFF"/>
            </w:tcBorders>
            <w:shd w:val="clear" w:color="CCFFCC" w:fill="CCFFFF"/>
            <w:noWrap/>
            <w:vAlign w:val="bottom"/>
            <w:hideMark/>
          </w:tcPr>
          <w:p w14:paraId="56ED0318"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213</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5D9C977E"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1,8%</w:t>
            </w:r>
          </w:p>
        </w:tc>
        <w:tc>
          <w:tcPr>
            <w:tcW w:w="1263" w:type="dxa"/>
            <w:tcBorders>
              <w:top w:val="dotted" w:sz="4" w:space="0" w:color="FF9900"/>
              <w:left w:val="nil"/>
              <w:bottom w:val="single" w:sz="4" w:space="0" w:color="FFFFFF"/>
              <w:right w:val="single" w:sz="4" w:space="0" w:color="FFFFFF"/>
            </w:tcBorders>
            <w:shd w:val="clear" w:color="CCFFCC" w:fill="CCFFFF"/>
            <w:noWrap/>
            <w:vAlign w:val="bottom"/>
            <w:hideMark/>
          </w:tcPr>
          <w:p w14:paraId="5B6CAC91"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213</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732510D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2,5%</w:t>
            </w:r>
          </w:p>
        </w:tc>
      </w:tr>
      <w:tr w:rsidR="00EC05B6" w:rsidRPr="00EC05B6" w14:paraId="32A3046D" w14:textId="77777777" w:rsidTr="00EC05B6">
        <w:trPr>
          <w:trHeight w:val="264"/>
        </w:trPr>
        <w:tc>
          <w:tcPr>
            <w:tcW w:w="1240" w:type="dxa"/>
            <w:tcBorders>
              <w:top w:val="nil"/>
              <w:left w:val="nil"/>
              <w:bottom w:val="nil"/>
              <w:right w:val="nil"/>
            </w:tcBorders>
            <w:shd w:val="clear" w:color="auto" w:fill="auto"/>
            <w:noWrap/>
            <w:vAlign w:val="bottom"/>
            <w:hideMark/>
          </w:tcPr>
          <w:p w14:paraId="3AB5A014"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nil"/>
              <w:left w:val="nil"/>
              <w:bottom w:val="nil"/>
              <w:right w:val="dotted" w:sz="4" w:space="0" w:color="FF9900"/>
            </w:tcBorders>
            <w:vAlign w:val="center"/>
            <w:hideMark/>
          </w:tcPr>
          <w:p w14:paraId="64CAEF10"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584223CF"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RKSL</w:t>
            </w:r>
          </w:p>
        </w:tc>
        <w:tc>
          <w:tcPr>
            <w:tcW w:w="1495" w:type="dxa"/>
            <w:tcBorders>
              <w:top w:val="dotted" w:sz="4" w:space="0" w:color="FF9900"/>
              <w:left w:val="dotted" w:sz="4" w:space="0" w:color="FF9900"/>
              <w:bottom w:val="single" w:sz="4" w:space="0" w:color="FFFFFF"/>
              <w:right w:val="single" w:sz="4" w:space="0" w:color="FFFFFF"/>
            </w:tcBorders>
            <w:shd w:val="clear" w:color="CCFFCC" w:fill="CCFFFF"/>
            <w:noWrap/>
            <w:vAlign w:val="bottom"/>
            <w:hideMark/>
          </w:tcPr>
          <w:p w14:paraId="7C64A4B9"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86</w:t>
            </w:r>
          </w:p>
        </w:tc>
        <w:tc>
          <w:tcPr>
            <w:tcW w:w="985" w:type="dxa"/>
            <w:tcBorders>
              <w:top w:val="nil"/>
              <w:left w:val="nil"/>
              <w:bottom w:val="single" w:sz="4" w:space="0" w:color="FFFFFF"/>
              <w:right w:val="dotted" w:sz="4" w:space="0" w:color="FF9900"/>
            </w:tcBorders>
            <w:shd w:val="clear" w:color="CCFFCC" w:fill="CCFFFF"/>
            <w:noWrap/>
            <w:vAlign w:val="bottom"/>
            <w:hideMark/>
          </w:tcPr>
          <w:p w14:paraId="3C1035F5"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0,2%</w:t>
            </w:r>
          </w:p>
        </w:tc>
        <w:tc>
          <w:tcPr>
            <w:tcW w:w="1495" w:type="dxa"/>
            <w:tcBorders>
              <w:top w:val="dotted" w:sz="4" w:space="0" w:color="FF9900"/>
              <w:left w:val="nil"/>
              <w:bottom w:val="single" w:sz="4" w:space="0" w:color="FFFFFF"/>
              <w:right w:val="single" w:sz="4" w:space="0" w:color="FFFFFF"/>
            </w:tcBorders>
            <w:shd w:val="clear" w:color="CCFFCC" w:fill="CCFFFF"/>
            <w:noWrap/>
            <w:vAlign w:val="bottom"/>
            <w:hideMark/>
          </w:tcPr>
          <w:p w14:paraId="54F2CF4B"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86</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0207618B"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0,7%</w:t>
            </w:r>
          </w:p>
        </w:tc>
        <w:tc>
          <w:tcPr>
            <w:tcW w:w="1263" w:type="dxa"/>
            <w:tcBorders>
              <w:top w:val="dotted" w:sz="4" w:space="0" w:color="FF9900"/>
              <w:left w:val="nil"/>
              <w:bottom w:val="single" w:sz="4" w:space="0" w:color="FFFFFF"/>
              <w:right w:val="single" w:sz="4" w:space="0" w:color="FFFFFF"/>
            </w:tcBorders>
            <w:shd w:val="clear" w:color="CCFFCC" w:fill="CCFFFF"/>
            <w:noWrap/>
            <w:vAlign w:val="bottom"/>
            <w:hideMark/>
          </w:tcPr>
          <w:p w14:paraId="7035B72F"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86</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57C16DED"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1,0%</w:t>
            </w:r>
          </w:p>
        </w:tc>
      </w:tr>
      <w:tr w:rsidR="00EC05B6" w:rsidRPr="00EC05B6" w14:paraId="107DD841" w14:textId="77777777" w:rsidTr="00EC05B6">
        <w:trPr>
          <w:trHeight w:val="264"/>
        </w:trPr>
        <w:tc>
          <w:tcPr>
            <w:tcW w:w="1240" w:type="dxa"/>
            <w:tcBorders>
              <w:top w:val="nil"/>
              <w:left w:val="nil"/>
              <w:bottom w:val="nil"/>
              <w:right w:val="nil"/>
            </w:tcBorders>
            <w:shd w:val="clear" w:color="auto" w:fill="auto"/>
            <w:noWrap/>
            <w:vAlign w:val="bottom"/>
            <w:hideMark/>
          </w:tcPr>
          <w:p w14:paraId="32ED8F95"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nil"/>
              <w:left w:val="nil"/>
              <w:bottom w:val="nil"/>
              <w:right w:val="dotted" w:sz="4" w:space="0" w:color="FF9900"/>
            </w:tcBorders>
            <w:vAlign w:val="center"/>
            <w:hideMark/>
          </w:tcPr>
          <w:p w14:paraId="5EAA13A1"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3DBFF2C9"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RUMS</w:t>
            </w:r>
          </w:p>
        </w:tc>
        <w:tc>
          <w:tcPr>
            <w:tcW w:w="1495" w:type="dxa"/>
            <w:tcBorders>
              <w:top w:val="dotted" w:sz="4" w:space="0" w:color="FF9900"/>
              <w:left w:val="dotted" w:sz="4" w:space="0" w:color="FF9900"/>
              <w:bottom w:val="single" w:sz="4" w:space="0" w:color="FFFFFF"/>
              <w:right w:val="single" w:sz="4" w:space="0" w:color="FFFFFF"/>
            </w:tcBorders>
            <w:shd w:val="clear" w:color="CCFFCC" w:fill="CCFFFF"/>
            <w:noWrap/>
            <w:vAlign w:val="bottom"/>
            <w:hideMark/>
          </w:tcPr>
          <w:p w14:paraId="07D1E70F"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5053</w:t>
            </w:r>
          </w:p>
        </w:tc>
        <w:tc>
          <w:tcPr>
            <w:tcW w:w="985" w:type="dxa"/>
            <w:tcBorders>
              <w:top w:val="nil"/>
              <w:left w:val="nil"/>
              <w:bottom w:val="single" w:sz="4" w:space="0" w:color="FFFFFF"/>
              <w:right w:val="dotted" w:sz="4" w:space="0" w:color="FF9900"/>
            </w:tcBorders>
            <w:shd w:val="clear" w:color="CCFFCC" w:fill="CCFFFF"/>
            <w:noWrap/>
            <w:vAlign w:val="bottom"/>
            <w:hideMark/>
          </w:tcPr>
          <w:p w14:paraId="1A99DC5B"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11,9%</w:t>
            </w:r>
          </w:p>
        </w:tc>
        <w:tc>
          <w:tcPr>
            <w:tcW w:w="1495" w:type="dxa"/>
            <w:tcBorders>
              <w:top w:val="dotted" w:sz="4" w:space="0" w:color="FF9900"/>
              <w:left w:val="nil"/>
              <w:bottom w:val="single" w:sz="4" w:space="0" w:color="FFFFFF"/>
              <w:right w:val="single" w:sz="4" w:space="0" w:color="FFFFFF"/>
            </w:tcBorders>
            <w:shd w:val="clear" w:color="CCFFCC" w:fill="CCFFFF"/>
            <w:noWrap/>
            <w:vAlign w:val="bottom"/>
            <w:hideMark/>
          </w:tcPr>
          <w:p w14:paraId="1BA7417D"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757</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7A88154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6,6%</w:t>
            </w:r>
          </w:p>
        </w:tc>
        <w:tc>
          <w:tcPr>
            <w:tcW w:w="1263" w:type="dxa"/>
            <w:tcBorders>
              <w:top w:val="dotted" w:sz="4" w:space="0" w:color="FF9900"/>
              <w:left w:val="nil"/>
              <w:bottom w:val="single" w:sz="4" w:space="0" w:color="FFFFFF"/>
              <w:right w:val="single" w:sz="4" w:space="0" w:color="FFFFFF"/>
            </w:tcBorders>
            <w:shd w:val="clear" w:color="CCFFCC" w:fill="CCFFFF"/>
            <w:noWrap/>
            <w:vAlign w:val="bottom"/>
            <w:hideMark/>
          </w:tcPr>
          <w:p w14:paraId="51A424F8"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757</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212B2D84"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8,9%</w:t>
            </w:r>
          </w:p>
        </w:tc>
      </w:tr>
      <w:tr w:rsidR="00EC05B6" w:rsidRPr="00EC05B6" w14:paraId="236E9158" w14:textId="77777777" w:rsidTr="00EC05B6">
        <w:trPr>
          <w:trHeight w:val="264"/>
        </w:trPr>
        <w:tc>
          <w:tcPr>
            <w:tcW w:w="1240" w:type="dxa"/>
            <w:tcBorders>
              <w:top w:val="nil"/>
              <w:left w:val="nil"/>
              <w:bottom w:val="nil"/>
              <w:right w:val="nil"/>
            </w:tcBorders>
            <w:shd w:val="clear" w:color="auto" w:fill="auto"/>
            <w:noWrap/>
            <w:vAlign w:val="bottom"/>
            <w:hideMark/>
          </w:tcPr>
          <w:p w14:paraId="46DDEB09"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nil"/>
              <w:left w:val="nil"/>
              <w:bottom w:val="nil"/>
              <w:right w:val="dotted" w:sz="4" w:space="0" w:color="FF9900"/>
            </w:tcBorders>
            <w:vAlign w:val="center"/>
            <w:hideMark/>
          </w:tcPr>
          <w:p w14:paraId="4A8EA5AA"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5D764C17"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SBBR</w:t>
            </w:r>
          </w:p>
        </w:tc>
        <w:tc>
          <w:tcPr>
            <w:tcW w:w="1495" w:type="dxa"/>
            <w:tcBorders>
              <w:top w:val="dotted" w:sz="4" w:space="0" w:color="FF9900"/>
              <w:left w:val="dotted" w:sz="4" w:space="0" w:color="FF9900"/>
              <w:bottom w:val="single" w:sz="4" w:space="0" w:color="FFFFFF"/>
              <w:right w:val="single" w:sz="4" w:space="0" w:color="FFFFFF"/>
            </w:tcBorders>
            <w:shd w:val="clear" w:color="CCFFCC" w:fill="CCFFFF"/>
            <w:noWrap/>
            <w:vAlign w:val="bottom"/>
            <w:hideMark/>
          </w:tcPr>
          <w:p w14:paraId="1E51E653"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165</w:t>
            </w:r>
          </w:p>
        </w:tc>
        <w:tc>
          <w:tcPr>
            <w:tcW w:w="985" w:type="dxa"/>
            <w:tcBorders>
              <w:top w:val="nil"/>
              <w:left w:val="nil"/>
              <w:bottom w:val="single" w:sz="4" w:space="0" w:color="FFFFFF"/>
              <w:right w:val="dotted" w:sz="4" w:space="0" w:color="FF9900"/>
            </w:tcBorders>
            <w:shd w:val="clear" w:color="CCFFCC" w:fill="CCFFFF"/>
            <w:noWrap/>
            <w:vAlign w:val="bottom"/>
            <w:hideMark/>
          </w:tcPr>
          <w:p w14:paraId="46FDBB12"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0,4%</w:t>
            </w:r>
          </w:p>
        </w:tc>
        <w:tc>
          <w:tcPr>
            <w:tcW w:w="1495" w:type="dxa"/>
            <w:tcBorders>
              <w:top w:val="dotted" w:sz="4" w:space="0" w:color="FF9900"/>
              <w:left w:val="nil"/>
              <w:bottom w:val="single" w:sz="4" w:space="0" w:color="FFFFFF"/>
              <w:right w:val="single" w:sz="4" w:space="0" w:color="FFFFFF"/>
            </w:tcBorders>
            <w:shd w:val="clear" w:color="CCFFCC" w:fill="CCFFFF"/>
            <w:noWrap/>
            <w:vAlign w:val="bottom"/>
            <w:hideMark/>
          </w:tcPr>
          <w:p w14:paraId="0EFE6EDE"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165</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51EFFF82"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1,4%</w:t>
            </w:r>
          </w:p>
        </w:tc>
        <w:tc>
          <w:tcPr>
            <w:tcW w:w="1263" w:type="dxa"/>
            <w:tcBorders>
              <w:top w:val="dotted" w:sz="4" w:space="0" w:color="FF9900"/>
              <w:left w:val="nil"/>
              <w:bottom w:val="single" w:sz="4" w:space="0" w:color="FFFFFF"/>
              <w:right w:val="single" w:sz="4" w:space="0" w:color="FFFFFF"/>
            </w:tcBorders>
            <w:shd w:val="clear" w:color="CCFFCC" w:fill="CCFFFF"/>
            <w:noWrap/>
            <w:vAlign w:val="bottom"/>
            <w:hideMark/>
          </w:tcPr>
          <w:p w14:paraId="7F29F54A"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165</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07B41AA3"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1,9%</w:t>
            </w:r>
          </w:p>
        </w:tc>
      </w:tr>
      <w:tr w:rsidR="00EC05B6" w:rsidRPr="00EC05B6" w14:paraId="3C038687" w14:textId="77777777" w:rsidTr="00EC05B6">
        <w:trPr>
          <w:trHeight w:val="264"/>
        </w:trPr>
        <w:tc>
          <w:tcPr>
            <w:tcW w:w="1240" w:type="dxa"/>
            <w:tcBorders>
              <w:top w:val="nil"/>
              <w:left w:val="nil"/>
              <w:bottom w:val="nil"/>
              <w:right w:val="nil"/>
            </w:tcBorders>
            <w:shd w:val="clear" w:color="auto" w:fill="auto"/>
            <w:noWrap/>
            <w:vAlign w:val="bottom"/>
            <w:hideMark/>
          </w:tcPr>
          <w:p w14:paraId="63CAA44C"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nil"/>
              <w:left w:val="nil"/>
              <w:bottom w:val="nil"/>
              <w:right w:val="dotted" w:sz="4" w:space="0" w:color="FF9900"/>
            </w:tcBorders>
            <w:vAlign w:val="center"/>
            <w:hideMark/>
          </w:tcPr>
          <w:p w14:paraId="700DF4D0"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dotted" w:sz="4" w:space="0" w:color="FF9900"/>
              <w:right w:val="nil"/>
            </w:tcBorders>
            <w:shd w:val="clear" w:color="CCFFCC" w:fill="CCFFFF"/>
            <w:noWrap/>
            <w:vAlign w:val="bottom"/>
            <w:hideMark/>
          </w:tcPr>
          <w:p w14:paraId="6275BD68"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XXXX</w:t>
            </w:r>
          </w:p>
        </w:tc>
        <w:tc>
          <w:tcPr>
            <w:tcW w:w="1495" w:type="dxa"/>
            <w:tcBorders>
              <w:top w:val="dotted" w:sz="4" w:space="0" w:color="FF9900"/>
              <w:left w:val="dotted" w:sz="4" w:space="0" w:color="FF9900"/>
              <w:bottom w:val="single" w:sz="4" w:space="0" w:color="FFFFFF"/>
              <w:right w:val="single" w:sz="4" w:space="0" w:color="FFFFFF"/>
            </w:tcBorders>
            <w:shd w:val="clear" w:color="CCFFCC" w:fill="CCFFFF"/>
            <w:noWrap/>
            <w:vAlign w:val="bottom"/>
            <w:hideMark/>
          </w:tcPr>
          <w:p w14:paraId="59F0238F"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2381</w:t>
            </w:r>
          </w:p>
        </w:tc>
        <w:tc>
          <w:tcPr>
            <w:tcW w:w="985" w:type="dxa"/>
            <w:tcBorders>
              <w:top w:val="nil"/>
              <w:left w:val="nil"/>
              <w:bottom w:val="dotted" w:sz="4" w:space="0" w:color="FF9900"/>
              <w:right w:val="dotted" w:sz="4" w:space="0" w:color="FF9900"/>
            </w:tcBorders>
            <w:shd w:val="clear" w:color="CCFFCC" w:fill="CCFFFF"/>
            <w:noWrap/>
            <w:vAlign w:val="bottom"/>
            <w:hideMark/>
          </w:tcPr>
          <w:p w14:paraId="6C910A8D"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5,6%</w:t>
            </w:r>
          </w:p>
        </w:tc>
        <w:tc>
          <w:tcPr>
            <w:tcW w:w="1495" w:type="dxa"/>
            <w:tcBorders>
              <w:top w:val="dotted" w:sz="4" w:space="0" w:color="FF9900"/>
              <w:left w:val="nil"/>
              <w:bottom w:val="single" w:sz="4" w:space="0" w:color="FFFFFF"/>
              <w:right w:val="single" w:sz="4" w:space="0" w:color="FFFFFF"/>
            </w:tcBorders>
            <w:shd w:val="clear" w:color="CCFFCC" w:fill="CCFFFF"/>
            <w:noWrap/>
            <w:vAlign w:val="bottom"/>
            <w:hideMark/>
          </w:tcPr>
          <w:p w14:paraId="134EA8C1"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1496</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4BACAC62"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13,0%</w:t>
            </w:r>
          </w:p>
        </w:tc>
        <w:tc>
          <w:tcPr>
            <w:tcW w:w="1263" w:type="dxa"/>
            <w:tcBorders>
              <w:top w:val="dotted" w:sz="4" w:space="0" w:color="FF9900"/>
              <w:left w:val="nil"/>
              <w:bottom w:val="single" w:sz="4" w:space="0" w:color="FFFFFF"/>
              <w:right w:val="single" w:sz="4" w:space="0" w:color="FFFFFF"/>
            </w:tcBorders>
            <w:shd w:val="clear" w:color="CCFFCC" w:fill="CCFFFF"/>
            <w:noWrap/>
            <w:vAlign w:val="bottom"/>
            <w:hideMark/>
          </w:tcPr>
          <w:p w14:paraId="3A5E154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1496</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4662166F"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17,5%</w:t>
            </w:r>
          </w:p>
        </w:tc>
      </w:tr>
      <w:tr w:rsidR="00EC05B6" w:rsidRPr="00EC05B6" w14:paraId="0CF0E85D" w14:textId="77777777" w:rsidTr="00EC05B6">
        <w:trPr>
          <w:trHeight w:val="264"/>
        </w:trPr>
        <w:tc>
          <w:tcPr>
            <w:tcW w:w="1240" w:type="dxa"/>
            <w:tcBorders>
              <w:top w:val="nil"/>
              <w:left w:val="nil"/>
              <w:bottom w:val="nil"/>
              <w:right w:val="nil"/>
            </w:tcBorders>
            <w:shd w:val="clear" w:color="auto" w:fill="auto"/>
            <w:noWrap/>
            <w:vAlign w:val="bottom"/>
            <w:hideMark/>
          </w:tcPr>
          <w:p w14:paraId="6E4CB997"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val="restart"/>
            <w:tcBorders>
              <w:top w:val="single" w:sz="8" w:space="0" w:color="FFFFFF"/>
              <w:left w:val="nil"/>
              <w:bottom w:val="nil"/>
              <w:right w:val="dotted" w:sz="4" w:space="0" w:color="FF9900"/>
            </w:tcBorders>
            <w:shd w:val="clear" w:color="0084D1" w:fill="3366FF"/>
            <w:noWrap/>
            <w:textDirection w:val="btLr"/>
            <w:vAlign w:val="center"/>
            <w:hideMark/>
          </w:tcPr>
          <w:p w14:paraId="1078B9D0" w14:textId="77777777" w:rsidR="00EC05B6" w:rsidRPr="00EC05B6" w:rsidRDefault="00EC05B6" w:rsidP="00EC05B6">
            <w:pPr>
              <w:spacing w:after="0" w:line="240" w:lineRule="auto"/>
              <w:jc w:val="center"/>
              <w:rPr>
                <w:rFonts w:ascii="Arial" w:eastAsia="Times New Roman" w:hAnsi="Arial" w:cs="Arial"/>
                <w:b/>
                <w:bCs/>
                <w:color w:val="FFFFFF"/>
                <w:sz w:val="20"/>
                <w:szCs w:val="20"/>
                <w:lang w:val="de-DE" w:eastAsia="de-DE"/>
              </w:rPr>
            </w:pPr>
            <w:r w:rsidRPr="00EC05B6">
              <w:rPr>
                <w:rFonts w:ascii="Arial" w:eastAsia="Times New Roman" w:hAnsi="Arial" w:cs="Arial"/>
                <w:b/>
                <w:bCs/>
                <w:color w:val="FFFFFF"/>
                <w:sz w:val="20"/>
                <w:szCs w:val="20"/>
                <w:lang w:val="de-DE" w:eastAsia="de-DE"/>
              </w:rPr>
              <w:t xml:space="preserve">CACHE </w:t>
            </w:r>
            <w:proofErr w:type="spellStart"/>
            <w:r w:rsidRPr="00EC05B6">
              <w:rPr>
                <w:rFonts w:ascii="Arial" w:eastAsia="Times New Roman" w:hAnsi="Arial" w:cs="Arial"/>
                <w:b/>
                <w:bCs/>
                <w:color w:val="FFFFFF"/>
                <w:sz w:val="20"/>
                <w:szCs w:val="20"/>
                <w:lang w:val="de-DE" w:eastAsia="de-DE"/>
              </w:rPr>
              <w:t>reception</w:t>
            </w:r>
            <w:proofErr w:type="spellEnd"/>
            <w:r w:rsidRPr="00EC05B6">
              <w:rPr>
                <w:rFonts w:ascii="Arial" w:eastAsia="Times New Roman" w:hAnsi="Arial" w:cs="Arial"/>
                <w:b/>
                <w:bCs/>
                <w:color w:val="FFFFFF"/>
                <w:sz w:val="20"/>
                <w:szCs w:val="20"/>
                <w:lang w:val="de-DE" w:eastAsia="de-DE"/>
              </w:rPr>
              <w:t xml:space="preserve">  </w:t>
            </w:r>
            <w:proofErr w:type="spellStart"/>
            <w:r w:rsidRPr="00EC05B6">
              <w:rPr>
                <w:rFonts w:ascii="Arial" w:eastAsia="Times New Roman" w:hAnsi="Arial" w:cs="Arial"/>
                <w:b/>
                <w:bCs/>
                <w:color w:val="FFFFFF"/>
                <w:sz w:val="20"/>
                <w:szCs w:val="20"/>
                <w:lang w:val="de-DE" w:eastAsia="de-DE"/>
              </w:rPr>
              <w:t>repartition</w:t>
            </w:r>
            <w:proofErr w:type="spellEnd"/>
          </w:p>
        </w:tc>
        <w:tc>
          <w:tcPr>
            <w:tcW w:w="2500" w:type="dxa"/>
            <w:tcBorders>
              <w:top w:val="nil"/>
              <w:left w:val="nil"/>
              <w:bottom w:val="single" w:sz="4" w:space="0" w:color="FFFFFF"/>
              <w:right w:val="nil"/>
            </w:tcBorders>
            <w:shd w:val="clear" w:color="CCFFCC" w:fill="CCFFFF"/>
            <w:noWrap/>
            <w:vAlign w:val="bottom"/>
            <w:hideMark/>
          </w:tcPr>
          <w:p w14:paraId="027D1FE2"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AMMC</w:t>
            </w:r>
          </w:p>
        </w:tc>
        <w:tc>
          <w:tcPr>
            <w:tcW w:w="1495" w:type="dxa"/>
            <w:tcBorders>
              <w:top w:val="dotted" w:sz="4" w:space="0" w:color="FF9900"/>
              <w:left w:val="dotted" w:sz="4" w:space="0" w:color="FF9900"/>
              <w:bottom w:val="single" w:sz="4" w:space="0" w:color="FFFFFF"/>
              <w:right w:val="single" w:sz="4" w:space="0" w:color="FFFFFF"/>
            </w:tcBorders>
            <w:shd w:val="clear" w:color="CCFFCC" w:fill="CCFFFF"/>
            <w:noWrap/>
            <w:vAlign w:val="bottom"/>
            <w:hideMark/>
          </w:tcPr>
          <w:p w14:paraId="153CC0E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730</w:t>
            </w:r>
          </w:p>
        </w:tc>
        <w:tc>
          <w:tcPr>
            <w:tcW w:w="985" w:type="dxa"/>
            <w:tcBorders>
              <w:top w:val="nil"/>
              <w:left w:val="nil"/>
              <w:bottom w:val="single" w:sz="4" w:space="0" w:color="FFFFFF"/>
              <w:right w:val="dotted" w:sz="4" w:space="0" w:color="FF9900"/>
            </w:tcBorders>
            <w:shd w:val="clear" w:color="CCFFCC" w:fill="CCFFFF"/>
            <w:noWrap/>
            <w:vAlign w:val="bottom"/>
            <w:hideMark/>
          </w:tcPr>
          <w:p w14:paraId="56C00574"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8,0%</w:t>
            </w:r>
          </w:p>
        </w:tc>
        <w:tc>
          <w:tcPr>
            <w:tcW w:w="1495" w:type="dxa"/>
            <w:tcBorders>
              <w:top w:val="dotted" w:sz="4" w:space="0" w:color="FF9900"/>
              <w:left w:val="nil"/>
              <w:bottom w:val="single" w:sz="4" w:space="0" w:color="FFFFFF"/>
              <w:right w:val="single" w:sz="4" w:space="0" w:color="FFFFFF"/>
            </w:tcBorders>
            <w:shd w:val="clear" w:color="CCFFCC" w:fill="CCFFFF"/>
            <w:noWrap/>
            <w:vAlign w:val="bottom"/>
            <w:hideMark/>
          </w:tcPr>
          <w:p w14:paraId="1F9E06D6"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730</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0C791577"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13,8%</w:t>
            </w:r>
          </w:p>
        </w:tc>
        <w:tc>
          <w:tcPr>
            <w:tcW w:w="1263" w:type="dxa"/>
            <w:tcBorders>
              <w:top w:val="dotted" w:sz="4" w:space="0" w:color="FF9900"/>
              <w:left w:val="nil"/>
              <w:bottom w:val="single" w:sz="4" w:space="0" w:color="FFFFFF"/>
              <w:right w:val="single" w:sz="4" w:space="0" w:color="FFFFFF"/>
            </w:tcBorders>
            <w:shd w:val="clear" w:color="CCFFCC" w:fill="CCFFFF"/>
            <w:noWrap/>
            <w:vAlign w:val="bottom"/>
            <w:hideMark/>
          </w:tcPr>
          <w:p w14:paraId="1C3921EB"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730</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56D6E3E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14,8%</w:t>
            </w:r>
          </w:p>
        </w:tc>
      </w:tr>
      <w:tr w:rsidR="00EC05B6" w:rsidRPr="00EC05B6" w14:paraId="433050F0" w14:textId="77777777" w:rsidTr="00EC05B6">
        <w:trPr>
          <w:trHeight w:val="264"/>
        </w:trPr>
        <w:tc>
          <w:tcPr>
            <w:tcW w:w="1240" w:type="dxa"/>
            <w:tcBorders>
              <w:top w:val="nil"/>
              <w:left w:val="nil"/>
              <w:bottom w:val="nil"/>
              <w:right w:val="nil"/>
            </w:tcBorders>
            <w:shd w:val="clear" w:color="auto" w:fill="auto"/>
            <w:noWrap/>
            <w:vAlign w:val="bottom"/>
            <w:hideMark/>
          </w:tcPr>
          <w:p w14:paraId="110EDF0D"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single" w:sz="8" w:space="0" w:color="FFFFFF"/>
              <w:left w:val="nil"/>
              <w:bottom w:val="nil"/>
              <w:right w:val="dotted" w:sz="4" w:space="0" w:color="FF9900"/>
            </w:tcBorders>
            <w:vAlign w:val="center"/>
            <w:hideMark/>
          </w:tcPr>
          <w:p w14:paraId="028FB019"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5D634F4D"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BABJ</w:t>
            </w:r>
          </w:p>
        </w:tc>
        <w:tc>
          <w:tcPr>
            <w:tcW w:w="1495" w:type="dxa"/>
            <w:tcBorders>
              <w:top w:val="nil"/>
              <w:left w:val="dotted" w:sz="4" w:space="0" w:color="FF9900"/>
              <w:bottom w:val="single" w:sz="4" w:space="0" w:color="FFFFFF"/>
              <w:right w:val="single" w:sz="4" w:space="0" w:color="FFFFFF"/>
            </w:tcBorders>
            <w:shd w:val="clear" w:color="CCFFCC" w:fill="CCFFFF"/>
            <w:noWrap/>
            <w:vAlign w:val="bottom"/>
            <w:hideMark/>
          </w:tcPr>
          <w:p w14:paraId="45E61ADC"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247</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27A14B41"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2,7%</w:t>
            </w:r>
          </w:p>
        </w:tc>
        <w:tc>
          <w:tcPr>
            <w:tcW w:w="1495" w:type="dxa"/>
            <w:tcBorders>
              <w:top w:val="nil"/>
              <w:left w:val="nil"/>
              <w:bottom w:val="single" w:sz="4" w:space="0" w:color="FFFFFF"/>
              <w:right w:val="single" w:sz="4" w:space="0" w:color="FFFFFF"/>
            </w:tcBorders>
            <w:shd w:val="clear" w:color="CCFFCC" w:fill="CCFFFF"/>
            <w:noWrap/>
            <w:vAlign w:val="bottom"/>
            <w:hideMark/>
          </w:tcPr>
          <w:p w14:paraId="71D0D494"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247</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7378150B"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4,7%</w:t>
            </w:r>
          </w:p>
        </w:tc>
        <w:tc>
          <w:tcPr>
            <w:tcW w:w="1263" w:type="dxa"/>
            <w:tcBorders>
              <w:top w:val="nil"/>
              <w:left w:val="nil"/>
              <w:bottom w:val="single" w:sz="4" w:space="0" w:color="FFFFFF"/>
              <w:right w:val="single" w:sz="4" w:space="0" w:color="FFFFFF"/>
            </w:tcBorders>
            <w:shd w:val="clear" w:color="CCFFCC" w:fill="CCFFFF"/>
            <w:noWrap/>
            <w:vAlign w:val="bottom"/>
            <w:hideMark/>
          </w:tcPr>
          <w:p w14:paraId="60CC3AC2"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247</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15F716BF"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5,0%</w:t>
            </w:r>
          </w:p>
        </w:tc>
      </w:tr>
      <w:tr w:rsidR="00EC05B6" w:rsidRPr="00EC05B6" w14:paraId="6DA1958F" w14:textId="77777777" w:rsidTr="00EC05B6">
        <w:trPr>
          <w:trHeight w:val="264"/>
        </w:trPr>
        <w:tc>
          <w:tcPr>
            <w:tcW w:w="1240" w:type="dxa"/>
            <w:tcBorders>
              <w:top w:val="nil"/>
              <w:left w:val="nil"/>
              <w:bottom w:val="nil"/>
              <w:right w:val="nil"/>
            </w:tcBorders>
            <w:shd w:val="clear" w:color="auto" w:fill="auto"/>
            <w:noWrap/>
            <w:vAlign w:val="bottom"/>
            <w:hideMark/>
          </w:tcPr>
          <w:p w14:paraId="2F9DDFD4"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single" w:sz="8" w:space="0" w:color="FFFFFF"/>
              <w:left w:val="nil"/>
              <w:bottom w:val="nil"/>
              <w:right w:val="dotted" w:sz="4" w:space="0" w:color="FF9900"/>
            </w:tcBorders>
            <w:vAlign w:val="center"/>
            <w:hideMark/>
          </w:tcPr>
          <w:p w14:paraId="56A09D48"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6ABEC81E"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EDZW</w:t>
            </w:r>
          </w:p>
        </w:tc>
        <w:tc>
          <w:tcPr>
            <w:tcW w:w="1495" w:type="dxa"/>
            <w:tcBorders>
              <w:top w:val="dotted" w:sz="4" w:space="0" w:color="FF9900"/>
              <w:left w:val="dotted" w:sz="4" w:space="0" w:color="FF9900"/>
              <w:bottom w:val="single" w:sz="4" w:space="0" w:color="FFFFFF"/>
              <w:right w:val="single" w:sz="4" w:space="0" w:color="FFFFFF"/>
            </w:tcBorders>
            <w:shd w:val="clear" w:color="CCFFCC" w:fill="CCFFFF"/>
            <w:noWrap/>
            <w:vAlign w:val="bottom"/>
            <w:hideMark/>
          </w:tcPr>
          <w:p w14:paraId="3410157E"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2805</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68156082"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30,8%</w:t>
            </w:r>
          </w:p>
        </w:tc>
        <w:tc>
          <w:tcPr>
            <w:tcW w:w="1495" w:type="dxa"/>
            <w:tcBorders>
              <w:top w:val="dotted" w:sz="4" w:space="0" w:color="FF9900"/>
              <w:left w:val="nil"/>
              <w:bottom w:val="single" w:sz="4" w:space="0" w:color="FFFFFF"/>
              <w:right w:val="single" w:sz="4" w:space="0" w:color="FFFFFF"/>
            </w:tcBorders>
            <w:shd w:val="clear" w:color="CCFFCC" w:fill="CCFFFF"/>
            <w:noWrap/>
            <w:vAlign w:val="bottom"/>
            <w:hideMark/>
          </w:tcPr>
          <w:p w14:paraId="17243DFC"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1855</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646AAF75"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35,0%</w:t>
            </w:r>
          </w:p>
        </w:tc>
        <w:tc>
          <w:tcPr>
            <w:tcW w:w="1263" w:type="dxa"/>
            <w:tcBorders>
              <w:top w:val="dotted" w:sz="4" w:space="0" w:color="FF9900"/>
              <w:left w:val="nil"/>
              <w:bottom w:val="single" w:sz="4" w:space="0" w:color="FFFFFF"/>
              <w:right w:val="single" w:sz="4" w:space="0" w:color="FFFFFF"/>
            </w:tcBorders>
            <w:shd w:val="clear" w:color="CCFFCC" w:fill="CCFFFF"/>
            <w:noWrap/>
            <w:vAlign w:val="bottom"/>
            <w:hideMark/>
          </w:tcPr>
          <w:p w14:paraId="6BD9FD35"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1496</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24D3D51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30,3%</w:t>
            </w:r>
          </w:p>
        </w:tc>
      </w:tr>
      <w:tr w:rsidR="00EC05B6" w:rsidRPr="00EC05B6" w14:paraId="24F4EC59" w14:textId="77777777" w:rsidTr="00EC05B6">
        <w:trPr>
          <w:trHeight w:val="264"/>
        </w:trPr>
        <w:tc>
          <w:tcPr>
            <w:tcW w:w="1240" w:type="dxa"/>
            <w:tcBorders>
              <w:top w:val="nil"/>
              <w:left w:val="nil"/>
              <w:bottom w:val="nil"/>
              <w:right w:val="nil"/>
            </w:tcBorders>
            <w:shd w:val="clear" w:color="auto" w:fill="auto"/>
            <w:noWrap/>
            <w:vAlign w:val="bottom"/>
            <w:hideMark/>
          </w:tcPr>
          <w:p w14:paraId="6AF38B7A"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single" w:sz="8" w:space="0" w:color="FFFFFF"/>
              <w:left w:val="nil"/>
              <w:bottom w:val="nil"/>
              <w:right w:val="dotted" w:sz="4" w:space="0" w:color="FF9900"/>
            </w:tcBorders>
            <w:vAlign w:val="center"/>
            <w:hideMark/>
          </w:tcPr>
          <w:p w14:paraId="1C3AC32E"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155E78EE"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EGRR</w:t>
            </w:r>
          </w:p>
        </w:tc>
        <w:tc>
          <w:tcPr>
            <w:tcW w:w="1495" w:type="dxa"/>
            <w:tcBorders>
              <w:top w:val="nil"/>
              <w:left w:val="dotted" w:sz="4" w:space="0" w:color="FF9900"/>
              <w:bottom w:val="single" w:sz="4" w:space="0" w:color="FFFFFF"/>
              <w:right w:val="single" w:sz="4" w:space="0" w:color="FFFFFF"/>
            </w:tcBorders>
            <w:shd w:val="clear" w:color="CCFFCC" w:fill="CCFFFF"/>
            <w:noWrap/>
            <w:vAlign w:val="bottom"/>
            <w:hideMark/>
          </w:tcPr>
          <w:p w14:paraId="6452054C"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395</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39A20F59"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4,3%</w:t>
            </w:r>
          </w:p>
        </w:tc>
        <w:tc>
          <w:tcPr>
            <w:tcW w:w="1495" w:type="dxa"/>
            <w:tcBorders>
              <w:top w:val="nil"/>
              <w:left w:val="nil"/>
              <w:bottom w:val="single" w:sz="4" w:space="0" w:color="FFFFFF"/>
              <w:right w:val="single" w:sz="4" w:space="0" w:color="FFFFFF"/>
            </w:tcBorders>
            <w:shd w:val="clear" w:color="CCFFCC" w:fill="CCFFFF"/>
            <w:noWrap/>
            <w:vAlign w:val="bottom"/>
            <w:hideMark/>
          </w:tcPr>
          <w:p w14:paraId="1933A1E6"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84</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6CD6C2DA"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1,6%</w:t>
            </w:r>
          </w:p>
        </w:tc>
        <w:tc>
          <w:tcPr>
            <w:tcW w:w="1263" w:type="dxa"/>
            <w:tcBorders>
              <w:top w:val="nil"/>
              <w:left w:val="nil"/>
              <w:bottom w:val="single" w:sz="4" w:space="0" w:color="FFFFFF"/>
              <w:right w:val="single" w:sz="4" w:space="0" w:color="FFFFFF"/>
            </w:tcBorders>
            <w:shd w:val="clear" w:color="CCFFCC" w:fill="CCFFFF"/>
            <w:noWrap/>
            <w:vAlign w:val="bottom"/>
            <w:hideMark/>
          </w:tcPr>
          <w:p w14:paraId="05FE1E49"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84</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00DC7804"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1,7%</w:t>
            </w:r>
          </w:p>
        </w:tc>
      </w:tr>
      <w:tr w:rsidR="00EC05B6" w:rsidRPr="00EC05B6" w14:paraId="26AC783D" w14:textId="77777777" w:rsidTr="00EC05B6">
        <w:trPr>
          <w:trHeight w:val="264"/>
        </w:trPr>
        <w:tc>
          <w:tcPr>
            <w:tcW w:w="1240" w:type="dxa"/>
            <w:tcBorders>
              <w:top w:val="nil"/>
              <w:left w:val="nil"/>
              <w:bottom w:val="nil"/>
              <w:right w:val="nil"/>
            </w:tcBorders>
            <w:shd w:val="clear" w:color="auto" w:fill="auto"/>
            <w:noWrap/>
            <w:vAlign w:val="bottom"/>
            <w:hideMark/>
          </w:tcPr>
          <w:p w14:paraId="631BE354"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single" w:sz="8" w:space="0" w:color="FFFFFF"/>
              <w:left w:val="nil"/>
              <w:bottom w:val="nil"/>
              <w:right w:val="dotted" w:sz="4" w:space="0" w:color="FF9900"/>
            </w:tcBorders>
            <w:vAlign w:val="center"/>
            <w:hideMark/>
          </w:tcPr>
          <w:p w14:paraId="3FED006B"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0235E483"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GMMC</w:t>
            </w:r>
          </w:p>
        </w:tc>
        <w:tc>
          <w:tcPr>
            <w:tcW w:w="1495" w:type="dxa"/>
            <w:tcBorders>
              <w:top w:val="nil"/>
              <w:left w:val="dotted" w:sz="4" w:space="0" w:color="FF9900"/>
              <w:bottom w:val="single" w:sz="4" w:space="0" w:color="FFFFFF"/>
              <w:right w:val="single" w:sz="4" w:space="0" w:color="FFFFFF"/>
            </w:tcBorders>
            <w:shd w:val="clear" w:color="CCFFCC" w:fill="CCFFFF"/>
            <w:noWrap/>
            <w:vAlign w:val="bottom"/>
            <w:hideMark/>
          </w:tcPr>
          <w:p w14:paraId="688C2EAF"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232</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64E7D926"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2,5%</w:t>
            </w:r>
          </w:p>
        </w:tc>
        <w:tc>
          <w:tcPr>
            <w:tcW w:w="1495" w:type="dxa"/>
            <w:tcBorders>
              <w:top w:val="nil"/>
              <w:left w:val="nil"/>
              <w:bottom w:val="single" w:sz="4" w:space="0" w:color="FFFFFF"/>
              <w:right w:val="single" w:sz="4" w:space="0" w:color="FFFFFF"/>
            </w:tcBorders>
            <w:shd w:val="clear" w:color="CCFFCC" w:fill="CCFFFF"/>
            <w:noWrap/>
            <w:vAlign w:val="bottom"/>
            <w:hideMark/>
          </w:tcPr>
          <w:p w14:paraId="2D827507"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232</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00D04871"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4,4%</w:t>
            </w:r>
          </w:p>
        </w:tc>
        <w:tc>
          <w:tcPr>
            <w:tcW w:w="1263" w:type="dxa"/>
            <w:tcBorders>
              <w:top w:val="nil"/>
              <w:left w:val="nil"/>
              <w:bottom w:val="single" w:sz="4" w:space="0" w:color="FFFFFF"/>
              <w:right w:val="single" w:sz="4" w:space="0" w:color="FFFFFF"/>
            </w:tcBorders>
            <w:shd w:val="clear" w:color="CCFFCC" w:fill="CCFFFF"/>
            <w:noWrap/>
            <w:vAlign w:val="bottom"/>
            <w:hideMark/>
          </w:tcPr>
          <w:p w14:paraId="5177C1AF"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232</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7A4E3DF9"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4,7%</w:t>
            </w:r>
          </w:p>
        </w:tc>
      </w:tr>
      <w:tr w:rsidR="00EC05B6" w:rsidRPr="00EC05B6" w14:paraId="0E79C132" w14:textId="77777777" w:rsidTr="00EC05B6">
        <w:trPr>
          <w:trHeight w:val="264"/>
        </w:trPr>
        <w:tc>
          <w:tcPr>
            <w:tcW w:w="1240" w:type="dxa"/>
            <w:tcBorders>
              <w:top w:val="nil"/>
              <w:left w:val="nil"/>
              <w:bottom w:val="nil"/>
              <w:right w:val="nil"/>
            </w:tcBorders>
            <w:shd w:val="clear" w:color="auto" w:fill="auto"/>
            <w:noWrap/>
            <w:vAlign w:val="bottom"/>
            <w:hideMark/>
          </w:tcPr>
          <w:p w14:paraId="418D7C86"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single" w:sz="8" w:space="0" w:color="FFFFFF"/>
              <w:left w:val="nil"/>
              <w:bottom w:val="nil"/>
              <w:right w:val="dotted" w:sz="4" w:space="0" w:color="FF9900"/>
            </w:tcBorders>
            <w:vAlign w:val="center"/>
            <w:hideMark/>
          </w:tcPr>
          <w:p w14:paraId="6BEEFBA4"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4A38B00C"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LFPW</w:t>
            </w:r>
          </w:p>
        </w:tc>
        <w:tc>
          <w:tcPr>
            <w:tcW w:w="1495" w:type="dxa"/>
            <w:tcBorders>
              <w:top w:val="nil"/>
              <w:left w:val="dotted" w:sz="4" w:space="0" w:color="FF9900"/>
              <w:bottom w:val="single" w:sz="4" w:space="0" w:color="FFFFFF"/>
              <w:right w:val="single" w:sz="4" w:space="0" w:color="FFFFFF"/>
            </w:tcBorders>
            <w:shd w:val="clear" w:color="CCFFCC" w:fill="CCFFFF"/>
            <w:noWrap/>
            <w:vAlign w:val="bottom"/>
            <w:hideMark/>
          </w:tcPr>
          <w:p w14:paraId="7BC6A4BB"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1868</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0EAA9B1D"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20,5%</w:t>
            </w:r>
          </w:p>
        </w:tc>
        <w:tc>
          <w:tcPr>
            <w:tcW w:w="1495" w:type="dxa"/>
            <w:tcBorders>
              <w:top w:val="nil"/>
              <w:left w:val="nil"/>
              <w:bottom w:val="single" w:sz="4" w:space="0" w:color="FFFFFF"/>
              <w:right w:val="single" w:sz="4" w:space="0" w:color="FFFFFF"/>
            </w:tcBorders>
            <w:shd w:val="clear" w:color="CCFFCC" w:fill="CCFFFF"/>
            <w:noWrap/>
            <w:vAlign w:val="bottom"/>
            <w:hideMark/>
          </w:tcPr>
          <w:p w14:paraId="420D60B5"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779</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1643C9F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14,7%</w:t>
            </w:r>
          </w:p>
        </w:tc>
        <w:tc>
          <w:tcPr>
            <w:tcW w:w="1263" w:type="dxa"/>
            <w:tcBorders>
              <w:top w:val="nil"/>
              <w:left w:val="nil"/>
              <w:bottom w:val="single" w:sz="4" w:space="0" w:color="FFFFFF"/>
              <w:right w:val="single" w:sz="4" w:space="0" w:color="FFFFFF"/>
            </w:tcBorders>
            <w:shd w:val="clear" w:color="CCFFCC" w:fill="CCFFFF"/>
            <w:noWrap/>
            <w:vAlign w:val="bottom"/>
            <w:hideMark/>
          </w:tcPr>
          <w:p w14:paraId="41A6A8EB"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779</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31AB2A12"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15,8%</w:t>
            </w:r>
          </w:p>
        </w:tc>
      </w:tr>
      <w:tr w:rsidR="00EC05B6" w:rsidRPr="00EC05B6" w14:paraId="2A7A56D6" w14:textId="77777777" w:rsidTr="00EC05B6">
        <w:trPr>
          <w:trHeight w:val="264"/>
        </w:trPr>
        <w:tc>
          <w:tcPr>
            <w:tcW w:w="1240" w:type="dxa"/>
            <w:tcBorders>
              <w:top w:val="nil"/>
              <w:left w:val="nil"/>
              <w:bottom w:val="nil"/>
              <w:right w:val="nil"/>
            </w:tcBorders>
            <w:shd w:val="clear" w:color="auto" w:fill="auto"/>
            <w:noWrap/>
            <w:vAlign w:val="bottom"/>
            <w:hideMark/>
          </w:tcPr>
          <w:p w14:paraId="6FF547AB"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single" w:sz="8" w:space="0" w:color="FFFFFF"/>
              <w:left w:val="nil"/>
              <w:bottom w:val="nil"/>
              <w:right w:val="dotted" w:sz="4" w:space="0" w:color="FF9900"/>
            </w:tcBorders>
            <w:vAlign w:val="center"/>
            <w:hideMark/>
          </w:tcPr>
          <w:p w14:paraId="2FCB6747"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2945E7E2"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OEJD</w:t>
            </w:r>
          </w:p>
        </w:tc>
        <w:tc>
          <w:tcPr>
            <w:tcW w:w="1495" w:type="dxa"/>
            <w:tcBorders>
              <w:top w:val="nil"/>
              <w:left w:val="dotted" w:sz="4" w:space="0" w:color="FF9900"/>
              <w:bottom w:val="single" w:sz="4" w:space="0" w:color="FFFFFF"/>
              <w:right w:val="single" w:sz="4" w:space="0" w:color="FFFFFF"/>
            </w:tcBorders>
            <w:shd w:val="clear" w:color="CCFFCC" w:fill="CCFFFF"/>
            <w:noWrap/>
            <w:vAlign w:val="bottom"/>
            <w:hideMark/>
          </w:tcPr>
          <w:p w14:paraId="79DDA1D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24</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4695AB2A"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0,3%</w:t>
            </w:r>
          </w:p>
        </w:tc>
        <w:tc>
          <w:tcPr>
            <w:tcW w:w="1495" w:type="dxa"/>
            <w:tcBorders>
              <w:top w:val="nil"/>
              <w:left w:val="nil"/>
              <w:bottom w:val="single" w:sz="4" w:space="0" w:color="FFFFFF"/>
              <w:right w:val="single" w:sz="4" w:space="0" w:color="FFFFFF"/>
            </w:tcBorders>
            <w:shd w:val="clear" w:color="CCFFCC" w:fill="CCFFFF"/>
            <w:noWrap/>
            <w:vAlign w:val="bottom"/>
            <w:hideMark/>
          </w:tcPr>
          <w:p w14:paraId="76D434CF"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24</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45FADF23"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0,5%</w:t>
            </w:r>
          </w:p>
        </w:tc>
        <w:tc>
          <w:tcPr>
            <w:tcW w:w="1263" w:type="dxa"/>
            <w:tcBorders>
              <w:top w:val="nil"/>
              <w:left w:val="nil"/>
              <w:bottom w:val="single" w:sz="4" w:space="0" w:color="FFFFFF"/>
              <w:right w:val="single" w:sz="4" w:space="0" w:color="FFFFFF"/>
            </w:tcBorders>
            <w:shd w:val="clear" w:color="CCFFCC" w:fill="CCFFFF"/>
            <w:noWrap/>
            <w:vAlign w:val="bottom"/>
            <w:hideMark/>
          </w:tcPr>
          <w:p w14:paraId="444F17CF"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24</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29512EBA"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0,5%</w:t>
            </w:r>
          </w:p>
        </w:tc>
      </w:tr>
      <w:tr w:rsidR="00EC05B6" w:rsidRPr="00EC05B6" w14:paraId="7C2C7DC1" w14:textId="77777777" w:rsidTr="00EC05B6">
        <w:trPr>
          <w:trHeight w:val="264"/>
        </w:trPr>
        <w:tc>
          <w:tcPr>
            <w:tcW w:w="1240" w:type="dxa"/>
            <w:tcBorders>
              <w:top w:val="nil"/>
              <w:left w:val="nil"/>
              <w:bottom w:val="nil"/>
              <w:right w:val="nil"/>
            </w:tcBorders>
            <w:shd w:val="clear" w:color="auto" w:fill="auto"/>
            <w:noWrap/>
            <w:vAlign w:val="bottom"/>
            <w:hideMark/>
          </w:tcPr>
          <w:p w14:paraId="32620B3D"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single" w:sz="8" w:space="0" w:color="FFFFFF"/>
              <w:left w:val="nil"/>
              <w:bottom w:val="nil"/>
              <w:right w:val="dotted" w:sz="4" w:space="0" w:color="FF9900"/>
            </w:tcBorders>
            <w:vAlign w:val="center"/>
            <w:hideMark/>
          </w:tcPr>
          <w:p w14:paraId="7655DF2D"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575FAE24"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OIII</w:t>
            </w:r>
          </w:p>
        </w:tc>
        <w:tc>
          <w:tcPr>
            <w:tcW w:w="1495" w:type="dxa"/>
            <w:tcBorders>
              <w:top w:val="nil"/>
              <w:left w:val="dotted" w:sz="4" w:space="0" w:color="FF9900"/>
              <w:bottom w:val="single" w:sz="4" w:space="0" w:color="FFFFFF"/>
              <w:right w:val="single" w:sz="4" w:space="0" w:color="FFFFFF"/>
            </w:tcBorders>
            <w:shd w:val="clear" w:color="CCFFCC" w:fill="CCFFFF"/>
            <w:noWrap/>
            <w:vAlign w:val="bottom"/>
            <w:hideMark/>
          </w:tcPr>
          <w:p w14:paraId="0CA89165"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17</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39DE7BE6"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0,2%</w:t>
            </w:r>
          </w:p>
        </w:tc>
        <w:tc>
          <w:tcPr>
            <w:tcW w:w="1495" w:type="dxa"/>
            <w:tcBorders>
              <w:top w:val="nil"/>
              <w:left w:val="nil"/>
              <w:bottom w:val="single" w:sz="4" w:space="0" w:color="FFFFFF"/>
              <w:right w:val="single" w:sz="4" w:space="0" w:color="FFFFFF"/>
            </w:tcBorders>
            <w:shd w:val="clear" w:color="CCFFCC" w:fill="CCFFFF"/>
            <w:noWrap/>
            <w:vAlign w:val="bottom"/>
            <w:hideMark/>
          </w:tcPr>
          <w:p w14:paraId="274406D7"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17</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77C7293D"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0,3%</w:t>
            </w:r>
          </w:p>
        </w:tc>
        <w:tc>
          <w:tcPr>
            <w:tcW w:w="1263" w:type="dxa"/>
            <w:tcBorders>
              <w:top w:val="nil"/>
              <w:left w:val="nil"/>
              <w:bottom w:val="single" w:sz="4" w:space="0" w:color="FFFFFF"/>
              <w:right w:val="single" w:sz="4" w:space="0" w:color="FFFFFF"/>
            </w:tcBorders>
            <w:shd w:val="clear" w:color="CCFFCC" w:fill="CCFFFF"/>
            <w:noWrap/>
            <w:vAlign w:val="bottom"/>
            <w:hideMark/>
          </w:tcPr>
          <w:p w14:paraId="2E85FFC6"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17</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65B21715"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0,3%</w:t>
            </w:r>
          </w:p>
        </w:tc>
      </w:tr>
      <w:tr w:rsidR="00EC05B6" w:rsidRPr="00EC05B6" w14:paraId="1BC9F5C0" w14:textId="77777777" w:rsidTr="00EC05B6">
        <w:trPr>
          <w:trHeight w:val="264"/>
        </w:trPr>
        <w:tc>
          <w:tcPr>
            <w:tcW w:w="1240" w:type="dxa"/>
            <w:tcBorders>
              <w:top w:val="nil"/>
              <w:left w:val="nil"/>
              <w:bottom w:val="nil"/>
              <w:right w:val="nil"/>
            </w:tcBorders>
            <w:shd w:val="clear" w:color="auto" w:fill="auto"/>
            <w:noWrap/>
            <w:vAlign w:val="bottom"/>
            <w:hideMark/>
          </w:tcPr>
          <w:p w14:paraId="51E1625A"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single" w:sz="8" w:space="0" w:color="FFFFFF"/>
              <w:left w:val="nil"/>
              <w:bottom w:val="nil"/>
              <w:right w:val="dotted" w:sz="4" w:space="0" w:color="FF9900"/>
            </w:tcBorders>
            <w:vAlign w:val="center"/>
            <w:hideMark/>
          </w:tcPr>
          <w:p w14:paraId="4E86FFAB"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2C0B2F52"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RJTD</w:t>
            </w:r>
          </w:p>
        </w:tc>
        <w:tc>
          <w:tcPr>
            <w:tcW w:w="1495" w:type="dxa"/>
            <w:tcBorders>
              <w:top w:val="nil"/>
              <w:left w:val="dotted" w:sz="4" w:space="0" w:color="FF9900"/>
              <w:bottom w:val="single" w:sz="4" w:space="0" w:color="FFFFFF"/>
              <w:right w:val="single" w:sz="4" w:space="0" w:color="FFFFFF"/>
            </w:tcBorders>
            <w:shd w:val="clear" w:color="CCFFCC" w:fill="CCFFFF"/>
            <w:noWrap/>
            <w:vAlign w:val="bottom"/>
            <w:hideMark/>
          </w:tcPr>
          <w:p w14:paraId="44231B5B"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179</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11DD3F3D"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2,0%</w:t>
            </w:r>
          </w:p>
        </w:tc>
        <w:tc>
          <w:tcPr>
            <w:tcW w:w="1495" w:type="dxa"/>
            <w:tcBorders>
              <w:top w:val="nil"/>
              <w:left w:val="nil"/>
              <w:bottom w:val="single" w:sz="4" w:space="0" w:color="FFFFFF"/>
              <w:right w:val="single" w:sz="4" w:space="0" w:color="FFFFFF"/>
            </w:tcBorders>
            <w:shd w:val="clear" w:color="CCFFCC" w:fill="CCFFFF"/>
            <w:noWrap/>
            <w:vAlign w:val="bottom"/>
            <w:hideMark/>
          </w:tcPr>
          <w:p w14:paraId="6FCFBE14"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179</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0FBC0AF1"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3,4%</w:t>
            </w:r>
          </w:p>
        </w:tc>
        <w:tc>
          <w:tcPr>
            <w:tcW w:w="1263" w:type="dxa"/>
            <w:tcBorders>
              <w:top w:val="nil"/>
              <w:left w:val="nil"/>
              <w:bottom w:val="single" w:sz="4" w:space="0" w:color="FFFFFF"/>
              <w:right w:val="single" w:sz="4" w:space="0" w:color="FFFFFF"/>
            </w:tcBorders>
            <w:shd w:val="clear" w:color="CCFFCC" w:fill="CCFFFF"/>
            <w:noWrap/>
            <w:vAlign w:val="bottom"/>
            <w:hideMark/>
          </w:tcPr>
          <w:p w14:paraId="3BFC74D3"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179</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5F1AA21C"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3,6%</w:t>
            </w:r>
          </w:p>
        </w:tc>
      </w:tr>
      <w:tr w:rsidR="00EC05B6" w:rsidRPr="00EC05B6" w14:paraId="46B15E3A" w14:textId="77777777" w:rsidTr="00EC05B6">
        <w:trPr>
          <w:trHeight w:val="264"/>
        </w:trPr>
        <w:tc>
          <w:tcPr>
            <w:tcW w:w="1240" w:type="dxa"/>
            <w:tcBorders>
              <w:top w:val="nil"/>
              <w:left w:val="nil"/>
              <w:bottom w:val="nil"/>
              <w:right w:val="nil"/>
            </w:tcBorders>
            <w:shd w:val="clear" w:color="auto" w:fill="auto"/>
            <w:noWrap/>
            <w:vAlign w:val="bottom"/>
            <w:hideMark/>
          </w:tcPr>
          <w:p w14:paraId="2DE5779B"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single" w:sz="8" w:space="0" w:color="FFFFFF"/>
              <w:left w:val="nil"/>
              <w:bottom w:val="nil"/>
              <w:right w:val="dotted" w:sz="4" w:space="0" w:color="FF9900"/>
            </w:tcBorders>
            <w:vAlign w:val="center"/>
            <w:hideMark/>
          </w:tcPr>
          <w:p w14:paraId="572A3944"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09E3DC3E"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RKSL</w:t>
            </w:r>
          </w:p>
        </w:tc>
        <w:tc>
          <w:tcPr>
            <w:tcW w:w="1495" w:type="dxa"/>
            <w:tcBorders>
              <w:top w:val="nil"/>
              <w:left w:val="dotted" w:sz="4" w:space="0" w:color="FF9900"/>
              <w:bottom w:val="single" w:sz="4" w:space="0" w:color="FFFFFF"/>
              <w:right w:val="single" w:sz="4" w:space="0" w:color="FFFFFF"/>
            </w:tcBorders>
            <w:shd w:val="clear" w:color="CCFFCC" w:fill="CCFFFF"/>
            <w:noWrap/>
            <w:vAlign w:val="bottom"/>
            <w:hideMark/>
          </w:tcPr>
          <w:p w14:paraId="0584F7A4"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80</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591CFC22"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0,9%</w:t>
            </w:r>
          </w:p>
        </w:tc>
        <w:tc>
          <w:tcPr>
            <w:tcW w:w="1495" w:type="dxa"/>
            <w:tcBorders>
              <w:top w:val="nil"/>
              <w:left w:val="nil"/>
              <w:bottom w:val="single" w:sz="4" w:space="0" w:color="FFFFFF"/>
              <w:right w:val="single" w:sz="4" w:space="0" w:color="FFFFFF"/>
            </w:tcBorders>
            <w:shd w:val="clear" w:color="CCFFCC" w:fill="CCFFFF"/>
            <w:noWrap/>
            <w:vAlign w:val="bottom"/>
            <w:hideMark/>
          </w:tcPr>
          <w:p w14:paraId="48018EF9"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80</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7ED6D28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1,5%</w:t>
            </w:r>
          </w:p>
        </w:tc>
        <w:tc>
          <w:tcPr>
            <w:tcW w:w="1263" w:type="dxa"/>
            <w:tcBorders>
              <w:top w:val="nil"/>
              <w:left w:val="nil"/>
              <w:bottom w:val="single" w:sz="4" w:space="0" w:color="FFFFFF"/>
              <w:right w:val="single" w:sz="4" w:space="0" w:color="FFFFFF"/>
            </w:tcBorders>
            <w:shd w:val="clear" w:color="CCFFCC" w:fill="CCFFFF"/>
            <w:noWrap/>
            <w:vAlign w:val="bottom"/>
            <w:hideMark/>
          </w:tcPr>
          <w:p w14:paraId="125675DC"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80</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19F4280E"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1,6%</w:t>
            </w:r>
          </w:p>
        </w:tc>
      </w:tr>
      <w:tr w:rsidR="00EC05B6" w:rsidRPr="00EC05B6" w14:paraId="150383B2" w14:textId="77777777" w:rsidTr="00EC05B6">
        <w:trPr>
          <w:trHeight w:val="264"/>
        </w:trPr>
        <w:tc>
          <w:tcPr>
            <w:tcW w:w="1240" w:type="dxa"/>
            <w:tcBorders>
              <w:top w:val="nil"/>
              <w:left w:val="nil"/>
              <w:bottom w:val="nil"/>
              <w:right w:val="nil"/>
            </w:tcBorders>
            <w:shd w:val="clear" w:color="auto" w:fill="auto"/>
            <w:noWrap/>
            <w:vAlign w:val="bottom"/>
            <w:hideMark/>
          </w:tcPr>
          <w:p w14:paraId="1D78B94E"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single" w:sz="8" w:space="0" w:color="FFFFFF"/>
              <w:left w:val="nil"/>
              <w:bottom w:val="nil"/>
              <w:right w:val="dotted" w:sz="4" w:space="0" w:color="FF9900"/>
            </w:tcBorders>
            <w:vAlign w:val="center"/>
            <w:hideMark/>
          </w:tcPr>
          <w:p w14:paraId="3B699DD5"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5DD8CC91"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RUMS</w:t>
            </w:r>
          </w:p>
        </w:tc>
        <w:tc>
          <w:tcPr>
            <w:tcW w:w="1495" w:type="dxa"/>
            <w:tcBorders>
              <w:top w:val="nil"/>
              <w:left w:val="dotted" w:sz="4" w:space="0" w:color="FF9900"/>
              <w:bottom w:val="single" w:sz="4" w:space="0" w:color="FFFFFF"/>
              <w:right w:val="single" w:sz="4" w:space="0" w:color="FFFFFF"/>
            </w:tcBorders>
            <w:shd w:val="clear" w:color="CCFFCC" w:fill="CCFFFF"/>
            <w:noWrap/>
            <w:vAlign w:val="bottom"/>
            <w:hideMark/>
          </w:tcPr>
          <w:p w14:paraId="612CCEDC"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1886</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0F08B54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20,7%</w:t>
            </w:r>
          </w:p>
        </w:tc>
        <w:tc>
          <w:tcPr>
            <w:tcW w:w="1495" w:type="dxa"/>
            <w:tcBorders>
              <w:top w:val="nil"/>
              <w:left w:val="nil"/>
              <w:bottom w:val="single" w:sz="4" w:space="0" w:color="FFFFFF"/>
              <w:right w:val="single" w:sz="4" w:space="0" w:color="FFFFFF"/>
            </w:tcBorders>
            <w:shd w:val="clear" w:color="CCFFCC" w:fill="CCFFFF"/>
            <w:noWrap/>
            <w:vAlign w:val="bottom"/>
            <w:hideMark/>
          </w:tcPr>
          <w:p w14:paraId="5C1E1E3B"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425</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0A7AB04D"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8,0%</w:t>
            </w:r>
          </w:p>
        </w:tc>
        <w:tc>
          <w:tcPr>
            <w:tcW w:w="1263" w:type="dxa"/>
            <w:tcBorders>
              <w:top w:val="nil"/>
              <w:left w:val="nil"/>
              <w:bottom w:val="single" w:sz="4" w:space="0" w:color="FFFFFF"/>
              <w:right w:val="single" w:sz="4" w:space="0" w:color="FFFFFF"/>
            </w:tcBorders>
            <w:shd w:val="clear" w:color="CCFFCC" w:fill="CCFFFF"/>
            <w:noWrap/>
            <w:vAlign w:val="bottom"/>
            <w:hideMark/>
          </w:tcPr>
          <w:p w14:paraId="1FCA3EE9"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425</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2CDC2851"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8,6%</w:t>
            </w:r>
          </w:p>
        </w:tc>
      </w:tr>
      <w:tr w:rsidR="00EC05B6" w:rsidRPr="00EC05B6" w14:paraId="57BE3299" w14:textId="77777777" w:rsidTr="00EC05B6">
        <w:trPr>
          <w:trHeight w:val="264"/>
        </w:trPr>
        <w:tc>
          <w:tcPr>
            <w:tcW w:w="1240" w:type="dxa"/>
            <w:tcBorders>
              <w:top w:val="nil"/>
              <w:left w:val="nil"/>
              <w:bottom w:val="nil"/>
              <w:right w:val="nil"/>
            </w:tcBorders>
            <w:shd w:val="clear" w:color="auto" w:fill="auto"/>
            <w:noWrap/>
            <w:vAlign w:val="bottom"/>
            <w:hideMark/>
          </w:tcPr>
          <w:p w14:paraId="42DFF617"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single" w:sz="8" w:space="0" w:color="FFFFFF"/>
              <w:left w:val="nil"/>
              <w:bottom w:val="nil"/>
              <w:right w:val="dotted" w:sz="4" w:space="0" w:color="FF9900"/>
            </w:tcBorders>
            <w:vAlign w:val="center"/>
            <w:hideMark/>
          </w:tcPr>
          <w:p w14:paraId="24F0B390"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single" w:sz="4" w:space="0" w:color="FFFFFF"/>
              <w:right w:val="nil"/>
            </w:tcBorders>
            <w:shd w:val="clear" w:color="CCFFCC" w:fill="CCFFFF"/>
            <w:noWrap/>
            <w:vAlign w:val="bottom"/>
            <w:hideMark/>
          </w:tcPr>
          <w:p w14:paraId="412561AC"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SBBR</w:t>
            </w:r>
          </w:p>
        </w:tc>
        <w:tc>
          <w:tcPr>
            <w:tcW w:w="1495" w:type="dxa"/>
            <w:tcBorders>
              <w:top w:val="nil"/>
              <w:left w:val="dotted" w:sz="4" w:space="0" w:color="FF9900"/>
              <w:bottom w:val="single" w:sz="4" w:space="0" w:color="FFFFFF"/>
              <w:right w:val="single" w:sz="4" w:space="0" w:color="FFFFFF"/>
            </w:tcBorders>
            <w:shd w:val="clear" w:color="CCFFCC" w:fill="CCFFFF"/>
            <w:noWrap/>
            <w:vAlign w:val="bottom"/>
            <w:hideMark/>
          </w:tcPr>
          <w:p w14:paraId="5220CC77"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105</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4F50C7EC"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1,2%</w:t>
            </w:r>
          </w:p>
        </w:tc>
        <w:tc>
          <w:tcPr>
            <w:tcW w:w="1495" w:type="dxa"/>
            <w:tcBorders>
              <w:top w:val="nil"/>
              <w:left w:val="nil"/>
              <w:bottom w:val="single" w:sz="4" w:space="0" w:color="FFFFFF"/>
              <w:right w:val="single" w:sz="4" w:space="0" w:color="FFFFFF"/>
            </w:tcBorders>
            <w:shd w:val="clear" w:color="CCFFCC" w:fill="CCFFFF"/>
            <w:noWrap/>
            <w:vAlign w:val="bottom"/>
            <w:hideMark/>
          </w:tcPr>
          <w:p w14:paraId="691288A4"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105</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0710E89A"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2,0%</w:t>
            </w:r>
          </w:p>
        </w:tc>
        <w:tc>
          <w:tcPr>
            <w:tcW w:w="1263" w:type="dxa"/>
            <w:tcBorders>
              <w:top w:val="nil"/>
              <w:left w:val="nil"/>
              <w:bottom w:val="single" w:sz="4" w:space="0" w:color="FFFFFF"/>
              <w:right w:val="single" w:sz="4" w:space="0" w:color="FFFFFF"/>
            </w:tcBorders>
            <w:shd w:val="clear" w:color="CCFFCC" w:fill="CCFFFF"/>
            <w:noWrap/>
            <w:vAlign w:val="bottom"/>
            <w:hideMark/>
          </w:tcPr>
          <w:p w14:paraId="2EB81A7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105</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67DB00E5"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2,1%</w:t>
            </w:r>
          </w:p>
        </w:tc>
      </w:tr>
      <w:tr w:rsidR="00EC05B6" w:rsidRPr="00EC05B6" w14:paraId="187DA6BE" w14:textId="77777777" w:rsidTr="00EC05B6">
        <w:trPr>
          <w:trHeight w:val="264"/>
        </w:trPr>
        <w:tc>
          <w:tcPr>
            <w:tcW w:w="1240" w:type="dxa"/>
            <w:tcBorders>
              <w:top w:val="nil"/>
              <w:left w:val="nil"/>
              <w:bottom w:val="nil"/>
              <w:right w:val="nil"/>
            </w:tcBorders>
            <w:shd w:val="clear" w:color="auto" w:fill="auto"/>
            <w:noWrap/>
            <w:vAlign w:val="bottom"/>
            <w:hideMark/>
          </w:tcPr>
          <w:p w14:paraId="36A7F684" w14:textId="77777777" w:rsidR="00EC05B6" w:rsidRPr="00EC05B6" w:rsidRDefault="00EC05B6" w:rsidP="00EC05B6">
            <w:pPr>
              <w:spacing w:after="0" w:line="240" w:lineRule="auto"/>
              <w:rPr>
                <w:rFonts w:ascii="Arial" w:eastAsia="Times New Roman" w:hAnsi="Arial" w:cs="Arial"/>
                <w:sz w:val="20"/>
                <w:szCs w:val="20"/>
                <w:lang w:val="de-DE" w:eastAsia="de-DE"/>
              </w:rPr>
            </w:pPr>
          </w:p>
        </w:tc>
        <w:tc>
          <w:tcPr>
            <w:tcW w:w="740" w:type="dxa"/>
            <w:vMerge/>
            <w:tcBorders>
              <w:top w:val="single" w:sz="8" w:space="0" w:color="FFFFFF"/>
              <w:left w:val="nil"/>
              <w:bottom w:val="nil"/>
              <w:right w:val="dotted" w:sz="4" w:space="0" w:color="FF9900"/>
            </w:tcBorders>
            <w:vAlign w:val="center"/>
            <w:hideMark/>
          </w:tcPr>
          <w:p w14:paraId="64A9051C" w14:textId="77777777" w:rsidR="00EC05B6" w:rsidRPr="00EC05B6" w:rsidRDefault="00EC05B6" w:rsidP="00EC05B6">
            <w:pPr>
              <w:spacing w:after="0" w:line="240" w:lineRule="auto"/>
              <w:rPr>
                <w:rFonts w:ascii="Arial" w:eastAsia="Times New Roman" w:hAnsi="Arial" w:cs="Arial"/>
                <w:b/>
                <w:bCs/>
                <w:color w:val="FFFFFF"/>
                <w:sz w:val="20"/>
                <w:szCs w:val="20"/>
                <w:lang w:val="de-DE" w:eastAsia="de-DE"/>
              </w:rPr>
            </w:pPr>
          </w:p>
        </w:tc>
        <w:tc>
          <w:tcPr>
            <w:tcW w:w="2500" w:type="dxa"/>
            <w:tcBorders>
              <w:top w:val="nil"/>
              <w:left w:val="nil"/>
              <w:bottom w:val="dotted" w:sz="4" w:space="0" w:color="FF9900"/>
              <w:right w:val="nil"/>
            </w:tcBorders>
            <w:shd w:val="clear" w:color="CCFFCC" w:fill="CCFFFF"/>
            <w:noWrap/>
            <w:vAlign w:val="bottom"/>
            <w:hideMark/>
          </w:tcPr>
          <w:p w14:paraId="4335F73C" w14:textId="77777777" w:rsidR="00EC05B6" w:rsidRPr="00EC05B6" w:rsidRDefault="00EC05B6" w:rsidP="00EC05B6">
            <w:pPr>
              <w:spacing w:after="0" w:line="240" w:lineRule="auto"/>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XXXX</w:t>
            </w:r>
          </w:p>
        </w:tc>
        <w:tc>
          <w:tcPr>
            <w:tcW w:w="1495" w:type="dxa"/>
            <w:tcBorders>
              <w:top w:val="nil"/>
              <w:left w:val="dotted" w:sz="4" w:space="0" w:color="FF9900"/>
              <w:bottom w:val="single" w:sz="4" w:space="0" w:color="FFFFFF"/>
              <w:right w:val="single" w:sz="4" w:space="0" w:color="FFFFFF"/>
            </w:tcBorders>
            <w:shd w:val="clear" w:color="CCFFCC" w:fill="CCFFFF"/>
            <w:noWrap/>
            <w:vAlign w:val="bottom"/>
            <w:hideMark/>
          </w:tcPr>
          <w:p w14:paraId="085AA080"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545</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17CC10F7"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6,0%</w:t>
            </w:r>
          </w:p>
        </w:tc>
        <w:tc>
          <w:tcPr>
            <w:tcW w:w="1495" w:type="dxa"/>
            <w:tcBorders>
              <w:top w:val="nil"/>
              <w:left w:val="nil"/>
              <w:bottom w:val="single" w:sz="4" w:space="0" w:color="FFFFFF"/>
              <w:right w:val="single" w:sz="4" w:space="0" w:color="FFFFFF"/>
            </w:tcBorders>
            <w:shd w:val="clear" w:color="CCFFCC" w:fill="CCFFFF"/>
            <w:noWrap/>
            <w:vAlign w:val="bottom"/>
            <w:hideMark/>
          </w:tcPr>
          <w:p w14:paraId="0AB38BA1"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545</w:t>
            </w:r>
          </w:p>
        </w:tc>
        <w:tc>
          <w:tcPr>
            <w:tcW w:w="985" w:type="dxa"/>
            <w:tcBorders>
              <w:top w:val="dotted" w:sz="4" w:space="0" w:color="FF9900"/>
              <w:left w:val="nil"/>
              <w:bottom w:val="single" w:sz="4" w:space="0" w:color="FFFFFF"/>
              <w:right w:val="dotted" w:sz="4" w:space="0" w:color="FF9900"/>
            </w:tcBorders>
            <w:shd w:val="clear" w:color="CCFFCC" w:fill="CCFFFF"/>
            <w:noWrap/>
            <w:vAlign w:val="bottom"/>
            <w:hideMark/>
          </w:tcPr>
          <w:p w14:paraId="2500664C"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10,3%</w:t>
            </w:r>
          </w:p>
        </w:tc>
        <w:tc>
          <w:tcPr>
            <w:tcW w:w="1263" w:type="dxa"/>
            <w:tcBorders>
              <w:top w:val="nil"/>
              <w:left w:val="nil"/>
              <w:bottom w:val="single" w:sz="4" w:space="0" w:color="FFFFFF"/>
              <w:right w:val="single" w:sz="4" w:space="0" w:color="FFFFFF"/>
            </w:tcBorders>
            <w:shd w:val="clear" w:color="CCFFCC" w:fill="CCFFFF"/>
            <w:noWrap/>
            <w:vAlign w:val="bottom"/>
            <w:hideMark/>
          </w:tcPr>
          <w:p w14:paraId="1B613E0A"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545</w:t>
            </w:r>
          </w:p>
        </w:tc>
        <w:tc>
          <w:tcPr>
            <w:tcW w:w="1263" w:type="dxa"/>
            <w:tcBorders>
              <w:top w:val="dotted" w:sz="4" w:space="0" w:color="FF9900"/>
              <w:left w:val="nil"/>
              <w:bottom w:val="single" w:sz="4" w:space="0" w:color="FFFFFF"/>
              <w:right w:val="dotted" w:sz="4" w:space="0" w:color="FF9900"/>
            </w:tcBorders>
            <w:shd w:val="clear" w:color="CCFFCC" w:fill="CCFFFF"/>
            <w:noWrap/>
            <w:vAlign w:val="bottom"/>
            <w:hideMark/>
          </w:tcPr>
          <w:p w14:paraId="7C95C398" w14:textId="77777777" w:rsidR="00EC05B6" w:rsidRPr="00EC05B6" w:rsidRDefault="00EC05B6" w:rsidP="00EC05B6">
            <w:pPr>
              <w:spacing w:after="0" w:line="240" w:lineRule="auto"/>
              <w:jc w:val="right"/>
              <w:rPr>
                <w:rFonts w:ascii="Arial" w:eastAsia="Times New Roman" w:hAnsi="Arial" w:cs="Arial"/>
                <w:sz w:val="20"/>
                <w:szCs w:val="20"/>
                <w:lang w:val="de-DE" w:eastAsia="de-DE"/>
              </w:rPr>
            </w:pPr>
            <w:r w:rsidRPr="00EC05B6">
              <w:rPr>
                <w:rFonts w:ascii="Arial" w:eastAsia="Times New Roman" w:hAnsi="Arial" w:cs="Arial"/>
                <w:sz w:val="20"/>
                <w:szCs w:val="20"/>
                <w:lang w:val="de-DE" w:eastAsia="de-DE"/>
              </w:rPr>
              <w:t>11,0%</w:t>
            </w:r>
          </w:p>
        </w:tc>
      </w:tr>
    </w:tbl>
    <w:p w14:paraId="0C2EDA9C" w14:textId="77777777" w:rsidR="00967A3E" w:rsidRDefault="00967A3E" w:rsidP="002B561E">
      <w:pPr>
        <w:rPr>
          <w:rFonts w:ascii="Times New Roman" w:hAnsi="Times New Roman" w:cs="Times New Roman"/>
          <w:sz w:val="24"/>
          <w:szCs w:val="24"/>
          <w:lang w:val="en-GB"/>
        </w:rPr>
      </w:pPr>
    </w:p>
    <w:p w14:paraId="2772788E" w14:textId="77777777" w:rsidR="00EC05B6" w:rsidRDefault="00EC05B6" w:rsidP="002B561E">
      <w:pPr>
        <w:rPr>
          <w:rFonts w:ascii="Times New Roman" w:hAnsi="Times New Roman" w:cs="Times New Roman"/>
          <w:sz w:val="24"/>
          <w:szCs w:val="24"/>
          <w:lang w:val="en-GB"/>
        </w:rPr>
      </w:pPr>
    </w:p>
    <w:p w14:paraId="6D879588" w14:textId="3B8A7DCF" w:rsidR="00EC05B6" w:rsidRPr="00851EB8" w:rsidRDefault="00EC05B6" w:rsidP="002B561E">
      <w:pPr>
        <w:rPr>
          <w:rFonts w:ascii="Times New Roman" w:hAnsi="Times New Roman" w:cs="Times New Roman"/>
          <w:sz w:val="24"/>
          <w:szCs w:val="24"/>
          <w:lang w:val="en-GB"/>
        </w:rPr>
      </w:pPr>
    </w:p>
    <w:sectPr w:rsidR="00EC05B6" w:rsidRPr="00851EB8" w:rsidSect="00BA350D">
      <w:headerReference w:type="default" r:id="rId16"/>
      <w:headerReference w:type="first" r:id="rId17"/>
      <w:pgSz w:w="12240" w:h="15840"/>
      <w:pgMar w:top="1440" w:right="1440" w:bottom="1440" w:left="1440" w:header="720" w:footer="720" w:gutter="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59C8542" w15:done="0"/>
  <w15:commentEx w15:paraId="3FC70643" w15:done="0"/>
  <w15:commentEx w15:paraId="6AA735DC" w15:done="0"/>
  <w15:commentEx w15:paraId="13FD1DEB" w15:done="0"/>
  <w15:commentEx w15:paraId="70718753" w15:done="0"/>
  <w15:commentEx w15:paraId="106C0231" w15:done="0"/>
  <w15:commentEx w15:paraId="28E47007" w15:done="0"/>
  <w15:commentEx w15:paraId="053E9FD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49143D" w14:textId="77777777" w:rsidR="00DD7341" w:rsidRDefault="00DD7341" w:rsidP="00BA350D">
      <w:pPr>
        <w:spacing w:after="0" w:line="240" w:lineRule="auto"/>
      </w:pPr>
      <w:r>
        <w:separator/>
      </w:r>
    </w:p>
  </w:endnote>
  <w:endnote w:type="continuationSeparator" w:id="0">
    <w:p w14:paraId="79395ECF" w14:textId="77777777" w:rsidR="00DD7341" w:rsidRDefault="00DD7341"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charset w:val="00"/>
    <w:family w:val="roman"/>
    <w:pitch w:val="variable"/>
    <w:sig w:usb0="00003A87" w:usb1="00000000" w:usb2="00000000" w:usb3="00000000" w:csb0="000000FF" w:csb1="00000000"/>
  </w:font>
  <w:font w:name="Meiryo UI">
    <w:panose1 w:val="020B0604030504040204"/>
    <w:charset w:val="80"/>
    <w:family w:val="swiss"/>
    <w:pitch w:val="variable"/>
    <w:sig w:usb0="E10102FF" w:usb1="EAC7FFFF" w:usb2="00010012" w:usb3="00000000" w:csb0="000200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8B36C7" w14:textId="77777777" w:rsidR="00DD7341" w:rsidRDefault="00DD7341" w:rsidP="00BA350D">
      <w:pPr>
        <w:spacing w:after="0" w:line="240" w:lineRule="auto"/>
      </w:pPr>
      <w:r>
        <w:separator/>
      </w:r>
    </w:p>
  </w:footnote>
  <w:footnote w:type="continuationSeparator" w:id="0">
    <w:p w14:paraId="1F089531" w14:textId="77777777" w:rsidR="00DD7341" w:rsidRDefault="00DD7341"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67CED0" w14:textId="33B24A1F" w:rsidR="00785D74" w:rsidRDefault="009B722A">
    <w:pPr>
      <w:pStyle w:val="Kopfzeile"/>
      <w:jc w:val="center"/>
    </w:pPr>
    <w:r>
      <w:t>Agenda Item</w:t>
    </w:r>
    <w:r w:rsidR="0067003E">
      <w:t>.</w:t>
    </w:r>
    <w:r w:rsidR="00F8649F">
      <w:t xml:space="preserve"> </w:t>
    </w:r>
    <w:r w:rsidR="00BA3E30">
      <w:t>09</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656D8A">
          <w:rPr>
            <w:noProof/>
          </w:rPr>
          <w:t>5</w:t>
        </w:r>
        <w:r w:rsidR="00785D74">
          <w:rPr>
            <w:noProof/>
          </w:rPr>
          <w:fldChar w:fldCharType="end"/>
        </w:r>
        <w:r w:rsidR="00CB6D6D">
          <w:rPr>
            <w:noProof/>
          </w:rPr>
          <w:t>)</w:t>
        </w:r>
      </w:sdtContent>
    </w:sdt>
  </w:p>
  <w:p w14:paraId="3675EC90" w14:textId="77777777" w:rsidR="00785D74" w:rsidRDefault="00785D74">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14:paraId="3813865D" w14:textId="77777777" w:rsidTr="00BA350D">
      <w:trPr>
        <w:cantSplit/>
        <w:trHeight w:val="1438"/>
      </w:trPr>
      <w:tc>
        <w:tcPr>
          <w:tcW w:w="4548" w:type="dxa"/>
          <w:vAlign w:val="center"/>
        </w:tcPr>
        <w:p w14:paraId="752E94B4" w14:textId="77777777"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14:paraId="170BBB0C" w14:textId="77777777" w:rsidR="00BA350D" w:rsidRPr="00812884" w:rsidRDefault="00BA350D" w:rsidP="00397DA5">
          <w:pPr>
            <w:shd w:val="solid" w:color="FFFFFF" w:fill="FFFFFF"/>
            <w:spacing w:before="240" w:after="0" w:line="240" w:lineRule="atLeast"/>
          </w:pPr>
          <w:r w:rsidRPr="0014262E">
            <w:object w:dxaOrig="6211" w:dyaOrig="1260" w14:anchorId="2C6E79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8pt;height:56.4pt" o:ole="">
                <v:imagedata r:id="rId1" o:title=""/>
              </v:shape>
              <o:OLEObject Type="Embed" ProgID="PBrush" ShapeID="_x0000_i1025" DrawAspect="Content" ObjectID="_1627804698" r:id="rId2"/>
            </w:object>
          </w:r>
        </w:p>
      </w:tc>
    </w:tr>
    <w:tr w:rsidR="00BA350D" w:rsidRPr="00812884" w14:paraId="0B21F574" w14:textId="77777777" w:rsidTr="00BA350D">
      <w:trPr>
        <w:cantSplit/>
      </w:trPr>
      <w:tc>
        <w:tcPr>
          <w:tcW w:w="6228" w:type="dxa"/>
          <w:gridSpan w:val="2"/>
          <w:tcBorders>
            <w:top w:val="single" w:sz="12" w:space="0" w:color="auto"/>
          </w:tcBorders>
        </w:tcPr>
        <w:p w14:paraId="601670CE" w14:textId="77777777"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14:paraId="57F27290" w14:textId="77777777" w:rsidR="00BA350D" w:rsidRPr="00812884" w:rsidRDefault="00BA350D" w:rsidP="00397DA5">
          <w:pPr>
            <w:shd w:val="solid" w:color="FFFFFF" w:fill="FFFFFF"/>
            <w:spacing w:after="48" w:line="240" w:lineRule="atLeast"/>
          </w:pPr>
        </w:p>
      </w:tc>
    </w:tr>
    <w:tr w:rsidR="00BA350D" w:rsidRPr="000E62F7" w14:paraId="34F668D1" w14:textId="77777777" w:rsidTr="00BA350D">
      <w:trPr>
        <w:cantSplit/>
        <w:trHeight w:val="312"/>
      </w:trPr>
      <w:tc>
        <w:tcPr>
          <w:tcW w:w="6228" w:type="dxa"/>
          <w:gridSpan w:val="2"/>
          <w:vMerge w:val="restart"/>
        </w:tcPr>
        <w:p w14:paraId="30D20F46" w14:textId="378B069A" w:rsidR="00BA350D" w:rsidRDefault="0058113C" w:rsidP="009B722A">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Expert Team</w:t>
          </w:r>
          <w:r w:rsidR="00BA350D" w:rsidRPr="0013270C">
            <w:rPr>
              <w:rFonts w:ascii="Times New Roman" w:hAnsi="Times New Roman" w:cs="Times New Roman"/>
              <w:b/>
              <w:sz w:val="28"/>
              <w:szCs w:val="20"/>
            </w:rPr>
            <w:t xml:space="preserve"> </w:t>
          </w:r>
          <w:r w:rsidR="009B722A">
            <w:rPr>
              <w:rFonts w:ascii="Times New Roman" w:hAnsi="Times New Roman" w:cs="Times New Roman"/>
              <w:b/>
              <w:sz w:val="28"/>
              <w:szCs w:val="20"/>
            </w:rPr>
            <w:t xml:space="preserve">on WIS </w:t>
          </w:r>
          <w:proofErr w:type="spellStart"/>
          <w:r w:rsidR="00C60717">
            <w:rPr>
              <w:rFonts w:ascii="Times New Roman" w:hAnsi="Times New Roman" w:cs="Times New Roman"/>
              <w:b/>
              <w:sz w:val="28"/>
              <w:szCs w:val="20"/>
            </w:rPr>
            <w:t>Centres</w:t>
          </w:r>
          <w:proofErr w:type="spellEnd"/>
          <w:r w:rsidR="00C60717">
            <w:rPr>
              <w:rFonts w:ascii="Times New Roman" w:hAnsi="Times New Roman" w:cs="Times New Roman"/>
              <w:b/>
              <w:sz w:val="28"/>
              <w:szCs w:val="20"/>
            </w:rPr>
            <w:t xml:space="preserve"> </w:t>
          </w:r>
          <w:r w:rsidR="009B722A">
            <w:rPr>
              <w:rFonts w:ascii="Times New Roman" w:hAnsi="Times New Roman" w:cs="Times New Roman"/>
              <w:b/>
              <w:sz w:val="28"/>
              <w:szCs w:val="20"/>
            </w:rPr>
            <w:t>Task Team on GISCs (TT-GISC)</w:t>
          </w:r>
          <w:r w:rsidR="0013270C">
            <w:rPr>
              <w:rFonts w:ascii="Times New Roman" w:hAnsi="Times New Roman" w:cs="Times New Roman"/>
              <w:b/>
              <w:sz w:val="28"/>
              <w:szCs w:val="20"/>
            </w:rPr>
            <w:br/>
          </w:r>
          <w:r>
            <w:rPr>
              <w:rFonts w:ascii="Times New Roman" w:hAnsi="Times New Roman" w:cs="Times New Roman"/>
              <w:b/>
              <w:sz w:val="28"/>
              <w:szCs w:val="20"/>
            </w:rPr>
            <w:t>Offenbach, Germany</w:t>
          </w:r>
          <w:r w:rsidR="00C60717">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Pr>
              <w:rFonts w:ascii="Times New Roman" w:hAnsi="Times New Roman" w:cs="Times New Roman"/>
              <w:b/>
              <w:sz w:val="28"/>
              <w:szCs w:val="20"/>
            </w:rPr>
            <w:t>26-29 August</w:t>
          </w:r>
          <w:r w:rsidR="009B722A">
            <w:rPr>
              <w:rFonts w:ascii="Times New Roman" w:hAnsi="Times New Roman" w:cs="Times New Roman"/>
              <w:b/>
              <w:sz w:val="28"/>
              <w:szCs w:val="20"/>
            </w:rPr>
            <w:t xml:space="preserve"> </w:t>
          </w:r>
          <w:r>
            <w:rPr>
              <w:rFonts w:ascii="Times New Roman" w:hAnsi="Times New Roman" w:cs="Times New Roman"/>
              <w:b/>
              <w:sz w:val="28"/>
              <w:szCs w:val="20"/>
            </w:rPr>
            <w:t>2019</w:t>
          </w:r>
        </w:p>
        <w:p w14:paraId="05A0C9C0" w14:textId="06DBF59C" w:rsidR="0013270C" w:rsidRPr="00851EB8" w:rsidRDefault="0013270C" w:rsidP="00851EB8">
          <w:pPr>
            <w:shd w:val="solid" w:color="FFFFFF" w:fill="FFFFFF"/>
            <w:spacing w:after="240"/>
            <w:ind w:left="1843" w:hanging="1843"/>
            <w:rPr>
              <w:rFonts w:ascii="Times New Roman" w:hAnsi="Times New Roman" w:cs="Times New Roman"/>
              <w:sz w:val="24"/>
              <w:szCs w:val="20"/>
            </w:rPr>
          </w:pPr>
          <w:r w:rsidRPr="0013270C">
            <w:rPr>
              <w:rFonts w:ascii="Times New Roman" w:hAnsi="Times New Roman" w:cs="Times New Roman"/>
              <w:b/>
              <w:sz w:val="28"/>
              <w:szCs w:val="20"/>
            </w:rPr>
            <w:t>Submitted by:</w:t>
          </w:r>
          <w:r w:rsidR="00DC5116">
            <w:rPr>
              <w:rFonts w:ascii="Times New Roman" w:hAnsi="Times New Roman" w:cs="Times New Roman"/>
              <w:sz w:val="28"/>
              <w:szCs w:val="20"/>
            </w:rPr>
            <w:t xml:space="preserve"> </w:t>
          </w:r>
          <w:r w:rsidR="00DC5116" w:rsidRPr="00DC5116">
            <w:rPr>
              <w:rFonts w:ascii="Times New Roman" w:hAnsi="Times New Roman" w:cs="Times New Roman"/>
              <w:sz w:val="24"/>
              <w:szCs w:val="20"/>
            </w:rPr>
            <w:t>Kai Wirt (DWD), Ken Tsunoda (JMA)</w:t>
          </w:r>
          <w:r w:rsidR="009F1122">
            <w:rPr>
              <w:rFonts w:ascii="Times New Roman" w:hAnsi="Times New Roman" w:cs="Times New Roman"/>
              <w:sz w:val="24"/>
              <w:szCs w:val="20"/>
            </w:rPr>
            <w:t xml:space="preserve">,       Benjamin </w:t>
          </w:r>
          <w:proofErr w:type="spellStart"/>
          <w:r w:rsidR="009F1122">
            <w:rPr>
              <w:rFonts w:ascii="Times New Roman" w:hAnsi="Times New Roman" w:cs="Times New Roman"/>
              <w:sz w:val="24"/>
              <w:szCs w:val="20"/>
            </w:rPr>
            <w:t>Saclier</w:t>
          </w:r>
          <w:proofErr w:type="spellEnd"/>
          <w:r w:rsidR="009F1122">
            <w:rPr>
              <w:rFonts w:ascii="Times New Roman" w:hAnsi="Times New Roman" w:cs="Times New Roman"/>
              <w:sz w:val="24"/>
              <w:szCs w:val="20"/>
            </w:rPr>
            <w:t xml:space="preserve"> (MF)</w:t>
          </w:r>
        </w:p>
      </w:tc>
      <w:tc>
        <w:tcPr>
          <w:tcW w:w="3851" w:type="dxa"/>
        </w:tcPr>
        <w:p w14:paraId="04686BA6" w14:textId="77777777" w:rsidR="00BA350D" w:rsidRPr="009D716E" w:rsidRDefault="009B722A" w:rsidP="00DC5116">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w:t>
          </w:r>
          <w:r w:rsidR="00C60717">
            <w:rPr>
              <w:rFonts w:ascii="Times New Roman" w:hAnsi="Times New Roman" w:cs="Times New Roman"/>
              <w:b/>
              <w:bCs/>
              <w:sz w:val="28"/>
              <w:szCs w:val="20"/>
              <w:lang w:eastAsia="zh-CN"/>
            </w:rPr>
            <w:t>T</w:t>
          </w:r>
          <w:r w:rsidR="00E212B8" w:rsidRPr="009D716E">
            <w:rPr>
              <w:rFonts w:ascii="Times New Roman" w:hAnsi="Times New Roman" w:cs="Times New Roman"/>
              <w:b/>
              <w:bCs/>
              <w:sz w:val="28"/>
              <w:szCs w:val="20"/>
              <w:lang w:eastAsia="zh-CN"/>
            </w:rPr>
            <w:t>-</w:t>
          </w:r>
          <w:r>
            <w:rPr>
              <w:rFonts w:ascii="Times New Roman" w:hAnsi="Times New Roman" w:cs="Times New Roman"/>
              <w:b/>
              <w:bCs/>
              <w:sz w:val="28"/>
              <w:szCs w:val="20"/>
              <w:lang w:eastAsia="zh-CN"/>
            </w:rPr>
            <w:t>GISC</w:t>
          </w:r>
          <w:r w:rsidR="00BA350D" w:rsidRPr="009D716E">
            <w:rPr>
              <w:rFonts w:ascii="Times New Roman" w:hAnsi="Times New Roman" w:cs="Times New Roman"/>
              <w:b/>
              <w:bCs/>
              <w:sz w:val="28"/>
              <w:szCs w:val="20"/>
              <w:lang w:eastAsia="zh-CN"/>
            </w:rPr>
            <w:t>/201</w:t>
          </w:r>
          <w:r w:rsidR="0058113C">
            <w:rPr>
              <w:rFonts w:ascii="Times New Roman" w:hAnsi="Times New Roman" w:cs="Times New Roman"/>
              <w:b/>
              <w:bCs/>
              <w:sz w:val="28"/>
              <w:szCs w:val="20"/>
              <w:lang w:eastAsia="zh-CN"/>
            </w:rPr>
            <w:t>9</w:t>
          </w:r>
          <w:r w:rsidR="0013270C" w:rsidRPr="009D716E">
            <w:rPr>
              <w:rFonts w:ascii="Times New Roman" w:hAnsi="Times New Roman" w:cs="Times New Roman"/>
              <w:b/>
              <w:bCs/>
              <w:sz w:val="28"/>
              <w:szCs w:val="20"/>
              <w:lang w:eastAsia="zh-CN"/>
            </w:rPr>
            <w:br/>
          </w:r>
          <w:r w:rsidR="00DC5116">
            <w:rPr>
              <w:rFonts w:ascii="Times New Roman" w:hAnsi="Times New Roman" w:cs="Times New Roman"/>
              <w:b/>
              <w:bCs/>
              <w:sz w:val="28"/>
              <w:szCs w:val="20"/>
              <w:lang w:eastAsia="zh-CN"/>
            </w:rPr>
            <w:t>Agenda Item 9</w:t>
          </w:r>
        </w:p>
      </w:tc>
    </w:tr>
    <w:tr w:rsidR="00BA350D" w:rsidRPr="00812884" w14:paraId="2CDC0E8A" w14:textId="77777777" w:rsidTr="00BA350D">
      <w:trPr>
        <w:cantSplit/>
        <w:trHeight w:val="81"/>
      </w:trPr>
      <w:tc>
        <w:tcPr>
          <w:tcW w:w="6228" w:type="dxa"/>
          <w:gridSpan w:val="2"/>
          <w:vMerge/>
        </w:tcPr>
        <w:p w14:paraId="6C1FE587" w14:textId="77777777"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14:paraId="1EB55073" w14:textId="77777777" w:rsidR="0013270C" w:rsidRPr="0013270C" w:rsidRDefault="00DC5116" w:rsidP="00C6071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26 August</w:t>
          </w:r>
          <w:r w:rsidR="00BA350D" w:rsidRPr="0013270C">
            <w:rPr>
              <w:rFonts w:ascii="Times New Roman" w:hAnsi="Times New Roman" w:cs="Times New Roman"/>
              <w:b/>
              <w:bCs/>
              <w:sz w:val="28"/>
              <w:szCs w:val="20"/>
              <w:lang w:eastAsia="zh-CN"/>
            </w:rPr>
            <w:t xml:space="preserve"> 201</w:t>
          </w:r>
          <w:r w:rsidR="0058113C">
            <w:rPr>
              <w:rFonts w:ascii="Times New Roman" w:hAnsi="Times New Roman" w:cs="Times New Roman"/>
              <w:b/>
              <w:bCs/>
              <w:sz w:val="28"/>
              <w:szCs w:val="20"/>
              <w:lang w:eastAsia="zh-CN"/>
            </w:rPr>
            <w:t>9</w:t>
          </w:r>
        </w:p>
      </w:tc>
    </w:tr>
  </w:tbl>
  <w:p w14:paraId="112697E8" w14:textId="77777777" w:rsidR="00BA350D" w:rsidRDefault="00BA350D">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A0285"/>
    <w:multiLevelType w:val="hybridMultilevel"/>
    <w:tmpl w:val="5BDA5166"/>
    <w:lvl w:ilvl="0" w:tplc="9788C8F8">
      <w:start w:val="1"/>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0A563A49"/>
    <w:multiLevelType w:val="hybridMultilevel"/>
    <w:tmpl w:val="9F726B3A"/>
    <w:lvl w:ilvl="0" w:tplc="9788C8F8">
      <w:start w:val="1"/>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119B22AF"/>
    <w:multiLevelType w:val="hybridMultilevel"/>
    <w:tmpl w:val="10CCCFC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25185273"/>
    <w:multiLevelType w:val="hybridMultilevel"/>
    <w:tmpl w:val="B75E47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43B7CE4"/>
    <w:multiLevelType w:val="hybridMultilevel"/>
    <w:tmpl w:val="3D0EC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nsid w:val="37BB4CF6"/>
    <w:multiLevelType w:val="hybridMultilevel"/>
    <w:tmpl w:val="D3B8DCFE"/>
    <w:lvl w:ilvl="0" w:tplc="5FF84580">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4CA4451"/>
    <w:multiLevelType w:val="hybridMultilevel"/>
    <w:tmpl w:val="122682D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nsid w:val="46A26A8C"/>
    <w:multiLevelType w:val="hybridMultilevel"/>
    <w:tmpl w:val="8CB0BF7E"/>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Times New Roman"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Times New Roman"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9">
    <w:nsid w:val="47374078"/>
    <w:multiLevelType w:val="hybridMultilevel"/>
    <w:tmpl w:val="AB186C8E"/>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11"/>
  </w:num>
  <w:num w:numId="4">
    <w:abstractNumId w:val="5"/>
  </w:num>
  <w:num w:numId="5">
    <w:abstractNumId w:val="0"/>
  </w:num>
  <w:num w:numId="6">
    <w:abstractNumId w:val="2"/>
  </w:num>
  <w:num w:numId="7">
    <w:abstractNumId w:val="1"/>
  </w:num>
  <w:num w:numId="8">
    <w:abstractNumId w:val="6"/>
  </w:num>
  <w:num w:numId="9">
    <w:abstractNumId w:val="8"/>
  </w:num>
  <w:num w:numId="10">
    <w:abstractNumId w:val="3"/>
  </w:num>
  <w:num w:numId="11">
    <w:abstractNumId w:val="7"/>
  </w:num>
  <w:num w:numId="12">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n Tsunoda">
    <w15:presenceInfo w15:providerId="None" w15:userId="Ken Tsuno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trackRevisions/>
  <w:defaultTabStop w:val="720"/>
  <w:hyphenationZone w:val="425"/>
  <w:characterSpacingControl w:val="doNotCompress"/>
  <w:hdrShapeDefaults>
    <o:shapedefaults v:ext="edit" spidmax="10242"/>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116"/>
    <w:rsid w:val="00006956"/>
    <w:rsid w:val="0008485E"/>
    <w:rsid w:val="000C26D6"/>
    <w:rsid w:val="000E62F7"/>
    <w:rsid w:val="0013270C"/>
    <w:rsid w:val="00192291"/>
    <w:rsid w:val="001A7EB8"/>
    <w:rsid w:val="00216E9A"/>
    <w:rsid w:val="002B561E"/>
    <w:rsid w:val="00302A95"/>
    <w:rsid w:val="00335878"/>
    <w:rsid w:val="0034467B"/>
    <w:rsid w:val="0035003B"/>
    <w:rsid w:val="003630A3"/>
    <w:rsid w:val="00382768"/>
    <w:rsid w:val="00393854"/>
    <w:rsid w:val="003A2115"/>
    <w:rsid w:val="00417458"/>
    <w:rsid w:val="00423F48"/>
    <w:rsid w:val="00456F30"/>
    <w:rsid w:val="004C627B"/>
    <w:rsid w:val="00511FE7"/>
    <w:rsid w:val="005351DD"/>
    <w:rsid w:val="0058113C"/>
    <w:rsid w:val="00583E81"/>
    <w:rsid w:val="005D69C7"/>
    <w:rsid w:val="00656D8A"/>
    <w:rsid w:val="0067003E"/>
    <w:rsid w:val="006C2BC7"/>
    <w:rsid w:val="006D04E8"/>
    <w:rsid w:val="006E6B49"/>
    <w:rsid w:val="00711EBB"/>
    <w:rsid w:val="00785D74"/>
    <w:rsid w:val="00851EB8"/>
    <w:rsid w:val="008730FC"/>
    <w:rsid w:val="008A2D91"/>
    <w:rsid w:val="008A5E9C"/>
    <w:rsid w:val="008C157E"/>
    <w:rsid w:val="00907841"/>
    <w:rsid w:val="0091247A"/>
    <w:rsid w:val="0094789B"/>
    <w:rsid w:val="009647CC"/>
    <w:rsid w:val="00967A3E"/>
    <w:rsid w:val="00981AF3"/>
    <w:rsid w:val="009B19A7"/>
    <w:rsid w:val="009B722A"/>
    <w:rsid w:val="009C3DE0"/>
    <w:rsid w:val="009D64EB"/>
    <w:rsid w:val="009D716E"/>
    <w:rsid w:val="009F1122"/>
    <w:rsid w:val="00A25CFC"/>
    <w:rsid w:val="00A27A48"/>
    <w:rsid w:val="00A632AE"/>
    <w:rsid w:val="00AD355D"/>
    <w:rsid w:val="00B02844"/>
    <w:rsid w:val="00B17944"/>
    <w:rsid w:val="00B36904"/>
    <w:rsid w:val="00B40C55"/>
    <w:rsid w:val="00B439DE"/>
    <w:rsid w:val="00BA350D"/>
    <w:rsid w:val="00BA3E30"/>
    <w:rsid w:val="00C33209"/>
    <w:rsid w:val="00C5333A"/>
    <w:rsid w:val="00C60717"/>
    <w:rsid w:val="00CA1B46"/>
    <w:rsid w:val="00CB24F4"/>
    <w:rsid w:val="00CB6D6D"/>
    <w:rsid w:val="00CC5DD1"/>
    <w:rsid w:val="00CF7953"/>
    <w:rsid w:val="00D55749"/>
    <w:rsid w:val="00D702AC"/>
    <w:rsid w:val="00DB2A0C"/>
    <w:rsid w:val="00DC5116"/>
    <w:rsid w:val="00DD7341"/>
    <w:rsid w:val="00DE45A1"/>
    <w:rsid w:val="00E212B8"/>
    <w:rsid w:val="00EB1B79"/>
    <w:rsid w:val="00EB28F0"/>
    <w:rsid w:val="00EC05B6"/>
    <w:rsid w:val="00F43503"/>
    <w:rsid w:val="00F63DCC"/>
    <w:rsid w:val="00F8649F"/>
    <w:rsid w:val="00F93F0A"/>
    <w:rsid w:val="00FC38E4"/>
    <w:rsid w:val="00FD04CD"/>
    <w:rsid w:val="00FD36B9"/>
    <w:rsid w:val="00FE3C92"/>
    <w:rsid w:val="00FF47A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45BEF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chn"/>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C157E"/>
    <w:pPr>
      <w:ind w:left="720"/>
      <w:contextualSpacing/>
    </w:pPr>
  </w:style>
  <w:style w:type="paragraph" w:styleId="Kopfzeile">
    <w:name w:val="header"/>
    <w:basedOn w:val="Standard"/>
    <w:link w:val="KopfzeileZchn"/>
    <w:uiPriority w:val="99"/>
    <w:unhideWhenUsed/>
    <w:rsid w:val="00BA350D"/>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BA350D"/>
  </w:style>
  <w:style w:type="paragraph" w:styleId="Fuzeile">
    <w:name w:val="footer"/>
    <w:basedOn w:val="Standard"/>
    <w:link w:val="FuzeileZchn"/>
    <w:uiPriority w:val="99"/>
    <w:unhideWhenUsed/>
    <w:rsid w:val="00BA350D"/>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BA350D"/>
  </w:style>
  <w:style w:type="paragraph" w:customStyle="1" w:styleId="RepNo">
    <w:name w:val="Rep_No"/>
    <w:basedOn w:val="Standard"/>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Standard"/>
    <w:next w:val="Standard"/>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Standard"/>
    <w:next w:val="Standard"/>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unotenzeichen">
    <w:name w:val="footnote reference"/>
    <w:semiHidden/>
    <w:rsid w:val="00BA350D"/>
    <w:rPr>
      <w:vertAlign w:val="superscript"/>
    </w:rPr>
  </w:style>
  <w:style w:type="character" w:customStyle="1" w:styleId="berschrift1Zchn">
    <w:name w:val="Überschrift 1 Zchn"/>
    <w:basedOn w:val="Absatz-Standardschriftart"/>
    <w:link w:val="berschrift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8649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8649F"/>
    <w:rPr>
      <w:rFonts w:asciiTheme="majorHAnsi" w:eastAsiaTheme="majorEastAsia" w:hAnsiTheme="majorHAnsi" w:cstheme="majorBidi"/>
      <w:b/>
      <w:bCs/>
      <w:color w:val="4F81BD" w:themeColor="accent1"/>
    </w:rPr>
  </w:style>
  <w:style w:type="character" w:styleId="Hyperlink">
    <w:name w:val="Hyperlink"/>
    <w:basedOn w:val="Absatz-Standardschriftart"/>
    <w:uiPriority w:val="99"/>
    <w:unhideWhenUsed/>
    <w:rsid w:val="00DC5116"/>
    <w:rPr>
      <w:color w:val="0000FF" w:themeColor="hyperlink"/>
      <w:u w:val="single"/>
    </w:rPr>
  </w:style>
  <w:style w:type="paragraph" w:styleId="Untertitel">
    <w:name w:val="Subtitle"/>
    <w:basedOn w:val="Standard"/>
    <w:next w:val="Standard"/>
    <w:link w:val="UntertitelZchn"/>
    <w:uiPriority w:val="11"/>
    <w:qFormat/>
    <w:rsid w:val="00DC511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DC5116"/>
    <w:rPr>
      <w:rFonts w:asciiTheme="majorHAnsi" w:eastAsiaTheme="majorEastAsia" w:hAnsiTheme="majorHAnsi" w:cstheme="majorBidi"/>
      <w:i/>
      <w:iCs/>
      <w:color w:val="4F81BD" w:themeColor="accent1"/>
      <w:spacing w:val="15"/>
      <w:sz w:val="24"/>
      <w:szCs w:val="24"/>
    </w:rPr>
  </w:style>
  <w:style w:type="character" w:styleId="Kommentarzeichen">
    <w:name w:val="annotation reference"/>
    <w:basedOn w:val="Absatz-Standardschriftart"/>
    <w:uiPriority w:val="99"/>
    <w:semiHidden/>
    <w:unhideWhenUsed/>
    <w:rsid w:val="00FE3C92"/>
    <w:rPr>
      <w:sz w:val="16"/>
      <w:szCs w:val="16"/>
    </w:rPr>
  </w:style>
  <w:style w:type="paragraph" w:styleId="Kommentartext">
    <w:name w:val="annotation text"/>
    <w:basedOn w:val="Standard"/>
    <w:link w:val="KommentartextZchn"/>
    <w:uiPriority w:val="99"/>
    <w:semiHidden/>
    <w:unhideWhenUsed/>
    <w:rsid w:val="00FE3C92"/>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FE3C92"/>
    <w:rPr>
      <w:sz w:val="20"/>
      <w:szCs w:val="20"/>
    </w:rPr>
  </w:style>
  <w:style w:type="paragraph" w:styleId="Kommentarthema">
    <w:name w:val="annotation subject"/>
    <w:basedOn w:val="Kommentartext"/>
    <w:next w:val="Kommentartext"/>
    <w:link w:val="KommentarthemaZchn"/>
    <w:uiPriority w:val="99"/>
    <w:semiHidden/>
    <w:unhideWhenUsed/>
    <w:rsid w:val="00FE3C92"/>
    <w:rPr>
      <w:b/>
      <w:bCs/>
    </w:rPr>
  </w:style>
  <w:style w:type="character" w:customStyle="1" w:styleId="KommentarthemaZchn">
    <w:name w:val="Kommentarthema Zchn"/>
    <w:basedOn w:val="KommentartextZchn"/>
    <w:link w:val="Kommentarthema"/>
    <w:uiPriority w:val="99"/>
    <w:semiHidden/>
    <w:rsid w:val="00FE3C92"/>
    <w:rPr>
      <w:b/>
      <w:bCs/>
      <w:sz w:val="20"/>
      <w:szCs w:val="20"/>
    </w:rPr>
  </w:style>
  <w:style w:type="paragraph" w:styleId="Sprechblasentext">
    <w:name w:val="Balloon Text"/>
    <w:basedOn w:val="Standard"/>
    <w:link w:val="SprechblasentextZchn"/>
    <w:uiPriority w:val="99"/>
    <w:semiHidden/>
    <w:unhideWhenUsed/>
    <w:rsid w:val="00FE3C92"/>
    <w:pPr>
      <w:spacing w:after="0" w:line="240" w:lineRule="auto"/>
    </w:pPr>
    <w:rPr>
      <w:rFonts w:ascii="Meiryo UI" w:eastAsia="Meiryo UI"/>
      <w:sz w:val="18"/>
      <w:szCs w:val="18"/>
    </w:rPr>
  </w:style>
  <w:style w:type="character" w:customStyle="1" w:styleId="SprechblasentextZchn">
    <w:name w:val="Sprechblasentext Zchn"/>
    <w:basedOn w:val="Absatz-Standardschriftart"/>
    <w:link w:val="Sprechblasentext"/>
    <w:uiPriority w:val="99"/>
    <w:semiHidden/>
    <w:rsid w:val="00FE3C92"/>
    <w:rPr>
      <w:rFonts w:ascii="Meiryo UI" w:eastAsia="Meiryo UI"/>
      <w:sz w:val="18"/>
      <w:szCs w:val="18"/>
    </w:rPr>
  </w:style>
  <w:style w:type="character" w:styleId="BesuchterHyperlink">
    <w:name w:val="FollowedHyperlink"/>
    <w:basedOn w:val="Absatz-Standardschriftart"/>
    <w:uiPriority w:val="99"/>
    <w:semiHidden/>
    <w:unhideWhenUsed/>
    <w:rsid w:val="00B17944"/>
    <w:rPr>
      <w:color w:val="800080" w:themeColor="followedHyperlink"/>
      <w:u w:val="single"/>
    </w:rPr>
  </w:style>
  <w:style w:type="paragraph" w:styleId="NurText">
    <w:name w:val="Plain Text"/>
    <w:basedOn w:val="Standard"/>
    <w:link w:val="NurTextZchn"/>
    <w:uiPriority w:val="99"/>
    <w:unhideWhenUsed/>
    <w:rsid w:val="00B02844"/>
    <w:pPr>
      <w:spacing w:after="0" w:line="240" w:lineRule="auto"/>
    </w:pPr>
    <w:rPr>
      <w:rFonts w:ascii="Calibri" w:eastAsiaTheme="minorHAnsi" w:hAnsi="Calibri"/>
      <w:szCs w:val="21"/>
      <w:lang w:val="de-DE"/>
    </w:rPr>
  </w:style>
  <w:style w:type="character" w:customStyle="1" w:styleId="NurTextZchn">
    <w:name w:val="Nur Text Zchn"/>
    <w:basedOn w:val="Absatz-Standardschriftart"/>
    <w:link w:val="NurText"/>
    <w:uiPriority w:val="99"/>
    <w:rsid w:val="00B02844"/>
    <w:rPr>
      <w:rFonts w:ascii="Calibri" w:eastAsiaTheme="minorHAnsi" w:hAnsi="Calibri"/>
      <w:szCs w:val="21"/>
      <w:lang w:val="de-DE"/>
    </w:rPr>
  </w:style>
  <w:style w:type="paragraph" w:customStyle="1" w:styleId="Default">
    <w:name w:val="Default"/>
    <w:uiPriority w:val="99"/>
    <w:rsid w:val="00967A3E"/>
    <w:pPr>
      <w:autoSpaceDE w:val="0"/>
      <w:autoSpaceDN w:val="0"/>
      <w:adjustRightInd w:val="0"/>
      <w:spacing w:after="0" w:line="240" w:lineRule="auto"/>
    </w:pPr>
    <w:rPr>
      <w:rFonts w:ascii="Times New Roman" w:hAnsi="Times New Roman" w:cs="Times New Roman"/>
      <w:color w:val="000000"/>
      <w:sz w:val="24"/>
      <w:szCs w:val="24"/>
      <w:lang w:val="fr-FR" w:eastAsia="ja-JP"/>
    </w:rPr>
  </w:style>
  <w:style w:type="character" w:customStyle="1" w:styleId="shorttext">
    <w:name w:val="short_text"/>
    <w:basedOn w:val="Absatz-Standardschriftart"/>
    <w:uiPriority w:val="99"/>
    <w:rsid w:val="00967A3E"/>
    <w:rPr>
      <w:rFonts w:ascii="Times New Roman" w:hAnsi="Times New Roman" w:cs="Times New Roman"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chn"/>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C157E"/>
    <w:pPr>
      <w:ind w:left="720"/>
      <w:contextualSpacing/>
    </w:pPr>
  </w:style>
  <w:style w:type="paragraph" w:styleId="Kopfzeile">
    <w:name w:val="header"/>
    <w:basedOn w:val="Standard"/>
    <w:link w:val="KopfzeileZchn"/>
    <w:uiPriority w:val="99"/>
    <w:unhideWhenUsed/>
    <w:rsid w:val="00BA350D"/>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BA350D"/>
  </w:style>
  <w:style w:type="paragraph" w:styleId="Fuzeile">
    <w:name w:val="footer"/>
    <w:basedOn w:val="Standard"/>
    <w:link w:val="FuzeileZchn"/>
    <w:uiPriority w:val="99"/>
    <w:unhideWhenUsed/>
    <w:rsid w:val="00BA350D"/>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BA350D"/>
  </w:style>
  <w:style w:type="paragraph" w:customStyle="1" w:styleId="RepNo">
    <w:name w:val="Rep_No"/>
    <w:basedOn w:val="Standard"/>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Standard"/>
    <w:next w:val="Standard"/>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Standard"/>
    <w:next w:val="Standard"/>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unotenzeichen">
    <w:name w:val="footnote reference"/>
    <w:semiHidden/>
    <w:rsid w:val="00BA350D"/>
    <w:rPr>
      <w:vertAlign w:val="superscript"/>
    </w:rPr>
  </w:style>
  <w:style w:type="character" w:customStyle="1" w:styleId="berschrift1Zchn">
    <w:name w:val="Überschrift 1 Zchn"/>
    <w:basedOn w:val="Absatz-Standardschriftart"/>
    <w:link w:val="berschrift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8649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8649F"/>
    <w:rPr>
      <w:rFonts w:asciiTheme="majorHAnsi" w:eastAsiaTheme="majorEastAsia" w:hAnsiTheme="majorHAnsi" w:cstheme="majorBidi"/>
      <w:b/>
      <w:bCs/>
      <w:color w:val="4F81BD" w:themeColor="accent1"/>
    </w:rPr>
  </w:style>
  <w:style w:type="character" w:styleId="Hyperlink">
    <w:name w:val="Hyperlink"/>
    <w:basedOn w:val="Absatz-Standardschriftart"/>
    <w:uiPriority w:val="99"/>
    <w:unhideWhenUsed/>
    <w:rsid w:val="00DC5116"/>
    <w:rPr>
      <w:color w:val="0000FF" w:themeColor="hyperlink"/>
      <w:u w:val="single"/>
    </w:rPr>
  </w:style>
  <w:style w:type="paragraph" w:styleId="Untertitel">
    <w:name w:val="Subtitle"/>
    <w:basedOn w:val="Standard"/>
    <w:next w:val="Standard"/>
    <w:link w:val="UntertitelZchn"/>
    <w:uiPriority w:val="11"/>
    <w:qFormat/>
    <w:rsid w:val="00DC511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DC5116"/>
    <w:rPr>
      <w:rFonts w:asciiTheme="majorHAnsi" w:eastAsiaTheme="majorEastAsia" w:hAnsiTheme="majorHAnsi" w:cstheme="majorBidi"/>
      <w:i/>
      <w:iCs/>
      <w:color w:val="4F81BD" w:themeColor="accent1"/>
      <w:spacing w:val="15"/>
      <w:sz w:val="24"/>
      <w:szCs w:val="24"/>
    </w:rPr>
  </w:style>
  <w:style w:type="character" w:styleId="Kommentarzeichen">
    <w:name w:val="annotation reference"/>
    <w:basedOn w:val="Absatz-Standardschriftart"/>
    <w:uiPriority w:val="99"/>
    <w:semiHidden/>
    <w:unhideWhenUsed/>
    <w:rsid w:val="00FE3C92"/>
    <w:rPr>
      <w:sz w:val="16"/>
      <w:szCs w:val="16"/>
    </w:rPr>
  </w:style>
  <w:style w:type="paragraph" w:styleId="Kommentartext">
    <w:name w:val="annotation text"/>
    <w:basedOn w:val="Standard"/>
    <w:link w:val="KommentartextZchn"/>
    <w:uiPriority w:val="99"/>
    <w:semiHidden/>
    <w:unhideWhenUsed/>
    <w:rsid w:val="00FE3C92"/>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FE3C92"/>
    <w:rPr>
      <w:sz w:val="20"/>
      <w:szCs w:val="20"/>
    </w:rPr>
  </w:style>
  <w:style w:type="paragraph" w:styleId="Kommentarthema">
    <w:name w:val="annotation subject"/>
    <w:basedOn w:val="Kommentartext"/>
    <w:next w:val="Kommentartext"/>
    <w:link w:val="KommentarthemaZchn"/>
    <w:uiPriority w:val="99"/>
    <w:semiHidden/>
    <w:unhideWhenUsed/>
    <w:rsid w:val="00FE3C92"/>
    <w:rPr>
      <w:b/>
      <w:bCs/>
    </w:rPr>
  </w:style>
  <w:style w:type="character" w:customStyle="1" w:styleId="KommentarthemaZchn">
    <w:name w:val="Kommentarthema Zchn"/>
    <w:basedOn w:val="KommentartextZchn"/>
    <w:link w:val="Kommentarthema"/>
    <w:uiPriority w:val="99"/>
    <w:semiHidden/>
    <w:rsid w:val="00FE3C92"/>
    <w:rPr>
      <w:b/>
      <w:bCs/>
      <w:sz w:val="20"/>
      <w:szCs w:val="20"/>
    </w:rPr>
  </w:style>
  <w:style w:type="paragraph" w:styleId="Sprechblasentext">
    <w:name w:val="Balloon Text"/>
    <w:basedOn w:val="Standard"/>
    <w:link w:val="SprechblasentextZchn"/>
    <w:uiPriority w:val="99"/>
    <w:semiHidden/>
    <w:unhideWhenUsed/>
    <w:rsid w:val="00FE3C92"/>
    <w:pPr>
      <w:spacing w:after="0" w:line="240" w:lineRule="auto"/>
    </w:pPr>
    <w:rPr>
      <w:rFonts w:ascii="Meiryo UI" w:eastAsia="Meiryo UI"/>
      <w:sz w:val="18"/>
      <w:szCs w:val="18"/>
    </w:rPr>
  </w:style>
  <w:style w:type="character" w:customStyle="1" w:styleId="SprechblasentextZchn">
    <w:name w:val="Sprechblasentext Zchn"/>
    <w:basedOn w:val="Absatz-Standardschriftart"/>
    <w:link w:val="Sprechblasentext"/>
    <w:uiPriority w:val="99"/>
    <w:semiHidden/>
    <w:rsid w:val="00FE3C92"/>
    <w:rPr>
      <w:rFonts w:ascii="Meiryo UI" w:eastAsia="Meiryo UI"/>
      <w:sz w:val="18"/>
      <w:szCs w:val="18"/>
    </w:rPr>
  </w:style>
  <w:style w:type="character" w:styleId="BesuchterHyperlink">
    <w:name w:val="FollowedHyperlink"/>
    <w:basedOn w:val="Absatz-Standardschriftart"/>
    <w:uiPriority w:val="99"/>
    <w:semiHidden/>
    <w:unhideWhenUsed/>
    <w:rsid w:val="00B17944"/>
    <w:rPr>
      <w:color w:val="800080" w:themeColor="followedHyperlink"/>
      <w:u w:val="single"/>
    </w:rPr>
  </w:style>
  <w:style w:type="paragraph" w:styleId="NurText">
    <w:name w:val="Plain Text"/>
    <w:basedOn w:val="Standard"/>
    <w:link w:val="NurTextZchn"/>
    <w:uiPriority w:val="99"/>
    <w:unhideWhenUsed/>
    <w:rsid w:val="00B02844"/>
    <w:pPr>
      <w:spacing w:after="0" w:line="240" w:lineRule="auto"/>
    </w:pPr>
    <w:rPr>
      <w:rFonts w:ascii="Calibri" w:eastAsiaTheme="minorHAnsi" w:hAnsi="Calibri"/>
      <w:szCs w:val="21"/>
      <w:lang w:val="de-DE"/>
    </w:rPr>
  </w:style>
  <w:style w:type="character" w:customStyle="1" w:styleId="NurTextZchn">
    <w:name w:val="Nur Text Zchn"/>
    <w:basedOn w:val="Absatz-Standardschriftart"/>
    <w:link w:val="NurText"/>
    <w:uiPriority w:val="99"/>
    <w:rsid w:val="00B02844"/>
    <w:rPr>
      <w:rFonts w:ascii="Calibri" w:eastAsiaTheme="minorHAnsi" w:hAnsi="Calibri"/>
      <w:szCs w:val="21"/>
      <w:lang w:val="de-DE"/>
    </w:rPr>
  </w:style>
  <w:style w:type="paragraph" w:customStyle="1" w:styleId="Default">
    <w:name w:val="Default"/>
    <w:uiPriority w:val="99"/>
    <w:rsid w:val="00967A3E"/>
    <w:pPr>
      <w:autoSpaceDE w:val="0"/>
      <w:autoSpaceDN w:val="0"/>
      <w:adjustRightInd w:val="0"/>
      <w:spacing w:after="0" w:line="240" w:lineRule="auto"/>
    </w:pPr>
    <w:rPr>
      <w:rFonts w:ascii="Times New Roman" w:hAnsi="Times New Roman" w:cs="Times New Roman"/>
      <w:color w:val="000000"/>
      <w:sz w:val="24"/>
      <w:szCs w:val="24"/>
      <w:lang w:val="fr-FR" w:eastAsia="ja-JP"/>
    </w:rPr>
  </w:style>
  <w:style w:type="character" w:customStyle="1" w:styleId="shorttext">
    <w:name w:val="short_text"/>
    <w:basedOn w:val="Absatz-Standardschriftart"/>
    <w:uiPriority w:val="99"/>
    <w:rsid w:val="00967A3E"/>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291179837">
      <w:bodyDiv w:val="1"/>
      <w:marLeft w:val="0"/>
      <w:marRight w:val="0"/>
      <w:marTop w:val="0"/>
      <w:marBottom w:val="0"/>
      <w:divBdr>
        <w:top w:val="none" w:sz="0" w:space="0" w:color="auto"/>
        <w:left w:val="none" w:sz="0" w:space="0" w:color="auto"/>
        <w:bottom w:val="none" w:sz="0" w:space="0" w:color="auto"/>
        <w:right w:val="none" w:sz="0" w:space="0" w:color="auto"/>
      </w:divBdr>
    </w:div>
    <w:div w:id="735512636">
      <w:bodyDiv w:val="1"/>
      <w:marLeft w:val="0"/>
      <w:marRight w:val="0"/>
      <w:marTop w:val="0"/>
      <w:marBottom w:val="0"/>
      <w:divBdr>
        <w:top w:val="none" w:sz="0" w:space="0" w:color="auto"/>
        <w:left w:val="none" w:sz="0" w:space="0" w:color="auto"/>
        <w:bottom w:val="none" w:sz="0" w:space="0" w:color="auto"/>
        <w:right w:val="none" w:sz="0" w:space="0" w:color="auto"/>
      </w:divBdr>
    </w:div>
    <w:div w:id="1009254788">
      <w:bodyDiv w:val="1"/>
      <w:marLeft w:val="0"/>
      <w:marRight w:val="0"/>
      <w:marTop w:val="0"/>
      <w:marBottom w:val="0"/>
      <w:divBdr>
        <w:top w:val="none" w:sz="0" w:space="0" w:color="auto"/>
        <w:left w:val="none" w:sz="0" w:space="0" w:color="auto"/>
        <w:bottom w:val="none" w:sz="0" w:space="0" w:color="auto"/>
        <w:right w:val="none" w:sz="0" w:space="0" w:color="auto"/>
      </w:divBdr>
    </w:div>
    <w:div w:id="1291859844">
      <w:bodyDiv w:val="1"/>
      <w:marLeft w:val="0"/>
      <w:marRight w:val="0"/>
      <w:marTop w:val="0"/>
      <w:marBottom w:val="0"/>
      <w:divBdr>
        <w:top w:val="none" w:sz="0" w:space="0" w:color="auto"/>
        <w:left w:val="none" w:sz="0" w:space="0" w:color="auto"/>
        <w:bottom w:val="none" w:sz="0" w:space="0" w:color="auto"/>
        <w:right w:val="none" w:sz="0" w:space="0" w:color="auto"/>
      </w:divBdr>
    </w:div>
    <w:div w:id="1483228787">
      <w:bodyDiv w:val="1"/>
      <w:marLeft w:val="0"/>
      <w:marRight w:val="0"/>
      <w:marTop w:val="0"/>
      <w:marBottom w:val="0"/>
      <w:divBdr>
        <w:top w:val="none" w:sz="0" w:space="0" w:color="auto"/>
        <w:left w:val="none" w:sz="0" w:space="0" w:color="auto"/>
        <w:bottom w:val="none" w:sz="0" w:space="0" w:color="auto"/>
        <w:right w:val="none" w:sz="0" w:space="0" w:color="auto"/>
      </w:divBdr>
    </w:div>
    <w:div w:id="1669869117">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208444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iswiki.wmo.int/tiki-index.php?page=TT-GISC-ops&amp;pagenum=5"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yperlink" Target="https://sru.dwd.de/SRU2JDBC/sru?operation=searchRetrieve&amp;version=1.1&amp;startRecord=1&amp;query=%22uuidref=globalexchange%22&amp;stylesheet=xsl/dwd-sru.xsl&amp;x-dwd-stylesheetDetailLevel=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ru.dwd.de/SRU2JDBC/sru?operation=searchRetrieve&amp;version=1.1&amp;startRecord=1&amp;query=GlobalExchange&amp;stylesheet=xsl/dwd-sru.xsl&amp;x-dwd-stylesheetDetailLevel=1" TargetMode="External"/><Relationship Id="rId5" Type="http://schemas.openxmlformats.org/officeDocument/2006/relationships/settings" Target="settings.xml"/><Relationship Id="rId15" Type="http://schemas.openxmlformats.org/officeDocument/2006/relationships/image" Target="media/image3.emf"/><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iswiki.wmo.int/tiki-index.php?page=TT-GISC-ops&amp;pagenum=6" TargetMode="External"/><Relationship Id="rId22" Type="http://schemas.microsoft.com/office/2011/relationships/people" Target="peop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071F9-2331-4349-BF40-B8D8AD87C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1348</Words>
  <Characters>8496</Characters>
  <Application>Microsoft Office Word</Application>
  <DocSecurity>0</DocSecurity>
  <Lines>70</Lines>
  <Paragraphs>19</Paragraphs>
  <ScaleCrop>false</ScaleCrop>
  <HeadingPairs>
    <vt:vector size="6" baseType="variant">
      <vt:variant>
        <vt:lpstr>Titel</vt:lpstr>
      </vt:variant>
      <vt:variant>
        <vt:i4>1</vt:i4>
      </vt:variant>
      <vt:variant>
        <vt:lpstr>タイトル</vt:lpstr>
      </vt:variant>
      <vt:variant>
        <vt:i4>1</vt:i4>
      </vt:variant>
      <vt:variant>
        <vt:lpstr>Title</vt:lpstr>
      </vt:variant>
      <vt:variant>
        <vt:i4>1</vt:i4>
      </vt:variant>
    </vt:vector>
  </HeadingPairs>
  <TitlesOfParts>
    <vt:vector size="3" baseType="lpstr">
      <vt:lpstr>TT-GISC2018</vt:lpstr>
      <vt:lpstr>TT-GISC2018</vt:lpstr>
      <vt:lpstr>TT-GISC2018</vt:lpstr>
    </vt:vector>
  </TitlesOfParts>
  <Company>WMO</Company>
  <LinksUpToDate>false</LinksUpToDate>
  <CharactersWithSpaces>9825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Wirt Kai-Thorsten</dc:creator>
  <cp:lastModifiedBy>Wirt Kai-Thorsten</cp:lastModifiedBy>
  <cp:revision>2</cp:revision>
  <dcterms:created xsi:type="dcterms:W3CDTF">2019-08-20T09:12:00Z</dcterms:created>
  <dcterms:modified xsi:type="dcterms:W3CDTF">2019-08-20T09:12:00Z</dcterms:modified>
</cp:coreProperties>
</file>