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CC2" w:rsidRDefault="00B35190">
      <w:pPr>
        <w:pStyle w:val="Title"/>
        <w:jc w:val="center"/>
        <w:rPr>
          <w:lang w:val="en-GB"/>
        </w:rPr>
      </w:pPr>
      <w:r>
        <w:rPr>
          <w:lang w:val="en-GB"/>
        </w:rPr>
        <w:t xml:space="preserve">CBS Expert Team on Telecommunications Infrastructure </w:t>
      </w:r>
      <w:r>
        <w:rPr>
          <w:lang w:val="en-GB"/>
        </w:rPr>
        <w:br/>
        <w:t>(ET-CTS)</w:t>
      </w:r>
    </w:p>
    <w:p w:rsidR="000E5CC2" w:rsidRDefault="00B35190">
      <w:pPr>
        <w:pStyle w:val="Title"/>
        <w:jc w:val="center"/>
        <w:rPr>
          <w:lang w:val="en-GB"/>
        </w:rPr>
      </w:pPr>
      <w:r>
        <w:rPr>
          <w:lang w:val="en-GB"/>
        </w:rPr>
        <w:t>Buenos Aires , Argentina . 11-15 February</w:t>
      </w:r>
      <w:r w:rsidR="00555784">
        <w:rPr>
          <w:lang w:val="en-GB"/>
        </w:rPr>
        <w:t xml:space="preserve"> </w:t>
      </w:r>
      <w:r>
        <w:rPr>
          <w:lang w:val="en-GB"/>
        </w:rPr>
        <w:t>2019</w:t>
      </w:r>
    </w:p>
    <w:p w:rsidR="000E5CC2" w:rsidRDefault="00B35190">
      <w:pPr>
        <w:rPr>
          <w:rFonts w:asciiTheme="majorHAnsi" w:eastAsiaTheme="majorEastAsia" w:hAnsiTheme="majorHAnsi" w:cstheme="majorBidi"/>
          <w:b/>
          <w:bCs/>
          <w:color w:val="4F81BD" w:themeColor="accent1"/>
          <w:sz w:val="26"/>
          <w:szCs w:val="26"/>
          <w:lang w:val="en-GB"/>
        </w:rPr>
      </w:pPr>
      <w:r>
        <w:rPr>
          <w:noProof/>
          <w:lang w:eastAsia="zh-CN"/>
        </w:rPr>
        <w:drawing>
          <wp:inline distT="0" distB="0" distL="0" distR="0" wp14:anchorId="6618F8EA" wp14:editId="67121487">
            <wp:extent cx="5943600" cy="362585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9"/>
                    <a:stretch>
                      <a:fillRect/>
                    </a:stretch>
                  </pic:blipFill>
                  <pic:spPr bwMode="auto">
                    <a:xfrm>
                      <a:off x="0" y="0"/>
                      <a:ext cx="5943600" cy="3625850"/>
                    </a:xfrm>
                    <a:prstGeom prst="rect">
                      <a:avLst/>
                    </a:prstGeom>
                  </pic:spPr>
                </pic:pic>
              </a:graphicData>
            </a:graphic>
          </wp:inline>
        </w:drawing>
      </w:r>
      <w:r>
        <w:br w:type="page"/>
      </w:r>
    </w:p>
    <w:p w:rsidR="000E5CC2" w:rsidRDefault="00B35190">
      <w:pPr>
        <w:pStyle w:val="Heading2"/>
        <w:rPr>
          <w:lang w:val="en-GB"/>
        </w:rPr>
      </w:pPr>
      <w:bookmarkStart w:id="0" w:name="_Toc438110556"/>
      <w:bookmarkEnd w:id="0"/>
      <w:r>
        <w:rPr>
          <w:lang w:val="en-GB"/>
        </w:rPr>
        <w:lastRenderedPageBreak/>
        <w:t>DISCLAIMER</w:t>
      </w:r>
    </w:p>
    <w:p w:rsidR="000E5CC2" w:rsidRDefault="00B35190">
      <w:pPr>
        <w:tabs>
          <w:tab w:val="left" w:pos="4320"/>
          <w:tab w:val="left" w:pos="4860"/>
          <w:tab w:val="left" w:pos="5400"/>
        </w:tabs>
        <w:spacing w:after="0" w:line="360" w:lineRule="auto"/>
        <w:ind w:right="34"/>
        <w:rPr>
          <w:b/>
          <w:lang w:val="en-GB"/>
        </w:rPr>
      </w:pPr>
      <w:r>
        <w:rPr>
          <w:b/>
          <w:lang w:val="en-GB"/>
        </w:rPr>
        <w:t>Regulation 43</w:t>
      </w:r>
    </w:p>
    <w:p w:rsidR="000E5CC2" w:rsidRDefault="00B35190">
      <w:pPr>
        <w:tabs>
          <w:tab w:val="left" w:pos="4320"/>
          <w:tab w:val="left" w:pos="4860"/>
          <w:tab w:val="left" w:pos="5400"/>
        </w:tabs>
        <w:ind w:right="29"/>
        <w:rPr>
          <w:lang w:val="en-GB"/>
        </w:rPr>
      </w:pPr>
      <w:r>
        <w:rPr>
          <w:lang w:val="en-GB"/>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0E5CC2" w:rsidRDefault="00B35190">
      <w:pPr>
        <w:tabs>
          <w:tab w:val="left" w:pos="4320"/>
          <w:tab w:val="left" w:pos="4860"/>
          <w:tab w:val="left" w:pos="5400"/>
        </w:tabs>
        <w:spacing w:after="0" w:line="360" w:lineRule="auto"/>
        <w:ind w:right="34"/>
        <w:rPr>
          <w:b/>
          <w:lang w:val="en-GB"/>
        </w:rPr>
      </w:pPr>
      <w:r>
        <w:rPr>
          <w:b/>
          <w:lang w:val="en-GB"/>
        </w:rPr>
        <w:t>Regulation 44</w:t>
      </w:r>
    </w:p>
    <w:p w:rsidR="000E5CC2" w:rsidRDefault="00B35190">
      <w:pPr>
        <w:pStyle w:val="BodyText3"/>
        <w:tabs>
          <w:tab w:val="center" w:pos="4513"/>
        </w:tabs>
        <w:suppressAutoHyphens/>
        <w:jc w:val="left"/>
      </w:pPr>
      <w: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0E5CC2" w:rsidRDefault="00B35190">
      <w:pPr>
        <w:pStyle w:val="BodyText3"/>
        <w:tabs>
          <w:tab w:val="center" w:pos="4513"/>
        </w:tabs>
        <w:suppressAutoHyphens/>
        <w:jc w:val="left"/>
        <w:rPr>
          <w:sz w:val="20"/>
        </w:rPr>
      </w:pPr>
      <w:r>
        <w:rPr>
          <w:sz w:val="20"/>
        </w:rPr>
        <w:t>© World Meteorological Organization, 14 April 2016</w:t>
      </w:r>
    </w:p>
    <w:p w:rsidR="000E5CC2" w:rsidRDefault="00B35190">
      <w:pPr>
        <w:pStyle w:val="BodyText3"/>
        <w:tabs>
          <w:tab w:val="center" w:pos="4513"/>
        </w:tabs>
        <w:suppressAutoHyphens/>
        <w:jc w:val="left"/>
      </w:pPr>
      <w: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0E5CC2" w:rsidRDefault="00B35190">
      <w:pPr>
        <w:pStyle w:val="BodyText3"/>
        <w:tabs>
          <w:tab w:val="center" w:pos="4513"/>
        </w:tabs>
        <w:suppressAutoHyphens/>
        <w:spacing w:after="0"/>
        <w:jc w:val="left"/>
      </w:pPr>
      <w:r>
        <w:t>Chairperson, Publications Board</w:t>
      </w:r>
    </w:p>
    <w:p w:rsidR="000E5CC2" w:rsidRDefault="00B35190">
      <w:pPr>
        <w:pStyle w:val="BodyText3"/>
        <w:tabs>
          <w:tab w:val="center" w:pos="4513"/>
        </w:tabs>
        <w:suppressAutoHyphens/>
        <w:spacing w:after="0"/>
        <w:jc w:val="left"/>
      </w:pPr>
      <w:r>
        <w:t>World Meteorological Organization (WMO)</w:t>
      </w:r>
    </w:p>
    <w:p w:rsidR="000E5CC2" w:rsidRDefault="00B35190">
      <w:pPr>
        <w:pStyle w:val="BodyText3"/>
        <w:tabs>
          <w:tab w:val="center" w:pos="4513"/>
        </w:tabs>
        <w:suppressAutoHyphens/>
        <w:spacing w:after="0"/>
        <w:jc w:val="left"/>
        <w:rPr>
          <w:lang w:val="fr-CH"/>
        </w:rPr>
      </w:pPr>
      <w:r>
        <w:rPr>
          <w:lang w:val="fr-CH"/>
        </w:rPr>
        <w:t>7 bis, avenue de la Paix</w:t>
      </w:r>
      <w:r>
        <w:rPr>
          <w:lang w:val="fr-CH"/>
        </w:rPr>
        <w:tab/>
      </w:r>
      <w:r>
        <w:rPr>
          <w:lang w:val="fr-CH"/>
        </w:rPr>
        <w:tab/>
      </w:r>
      <w:r>
        <w:rPr>
          <w:lang w:val="fr-CH"/>
        </w:rPr>
        <w:tab/>
        <w:t>Tel.: +41 (0)22 730 84 03</w:t>
      </w:r>
    </w:p>
    <w:p w:rsidR="000E5CC2" w:rsidRDefault="00B35190">
      <w:pPr>
        <w:pStyle w:val="BodyText3"/>
        <w:tabs>
          <w:tab w:val="center" w:pos="4513"/>
        </w:tabs>
        <w:suppressAutoHyphens/>
        <w:spacing w:after="0"/>
        <w:jc w:val="left"/>
      </w:pPr>
      <w:r>
        <w:t>P.O. Box No. 2300</w:t>
      </w:r>
      <w:r>
        <w:tab/>
      </w:r>
      <w:r>
        <w:tab/>
      </w:r>
      <w:r>
        <w:tab/>
        <w:t>Fax: +41 (0)22 730 80 40</w:t>
      </w:r>
    </w:p>
    <w:p w:rsidR="000E5CC2" w:rsidRDefault="00B35190">
      <w:pPr>
        <w:pStyle w:val="BodyText3"/>
        <w:tabs>
          <w:tab w:val="center" w:pos="4513"/>
        </w:tabs>
        <w:suppressAutoHyphens/>
        <w:spacing w:after="0"/>
        <w:jc w:val="left"/>
      </w:pPr>
      <w:r>
        <w:t>CH-1211 Geneva 2, Switzerland</w:t>
      </w:r>
      <w:r>
        <w:tab/>
      </w:r>
      <w:r>
        <w:tab/>
      </w:r>
      <w:r>
        <w:tab/>
        <w:t xml:space="preserve">E-mail: </w:t>
      </w:r>
      <w:hyperlink r:id="rId10">
        <w:r>
          <w:rPr>
            <w:rStyle w:val="InternetLink"/>
          </w:rPr>
          <w:t>Publications@wmo.int</w:t>
        </w:r>
      </w:hyperlink>
      <w:r>
        <w:t xml:space="preserve"> </w:t>
      </w:r>
    </w:p>
    <w:p w:rsidR="000E5CC2" w:rsidRDefault="000E5CC2">
      <w:pPr>
        <w:pStyle w:val="BodyText3"/>
        <w:tabs>
          <w:tab w:val="center" w:pos="4513"/>
        </w:tabs>
        <w:suppressAutoHyphens/>
        <w:spacing w:after="0"/>
        <w:jc w:val="left"/>
      </w:pPr>
    </w:p>
    <w:p w:rsidR="000E5CC2" w:rsidRDefault="00B35190">
      <w:pPr>
        <w:pStyle w:val="BodyText3"/>
        <w:tabs>
          <w:tab w:val="center" w:pos="4513"/>
        </w:tabs>
        <w:suppressAutoHyphens/>
        <w:spacing w:after="0"/>
        <w:jc w:val="left"/>
        <w:rPr>
          <w:sz w:val="20"/>
        </w:rPr>
      </w:pPr>
      <w:r>
        <w:rPr>
          <w:sz w:val="20"/>
        </w:rPr>
        <w:t>NOTE:</w:t>
      </w:r>
    </w:p>
    <w:p w:rsidR="000E5CC2" w:rsidRDefault="00B35190">
      <w:pPr>
        <w:pStyle w:val="BodyText3"/>
        <w:tabs>
          <w:tab w:val="center" w:pos="4513"/>
        </w:tabs>
        <w:suppressAutoHyphens/>
        <w:jc w:val="left"/>
        <w:rPr>
          <w:sz w:val="20"/>
        </w:rPr>
      </w:pPr>
      <w:r>
        <w:rPr>
          <w:sz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0E5CC2" w:rsidRDefault="00B35190">
      <w:pPr>
        <w:pStyle w:val="BodyText3"/>
        <w:tabs>
          <w:tab w:val="center" w:pos="4513"/>
        </w:tabs>
        <w:suppressAutoHyphens/>
        <w:jc w:val="left"/>
        <w:rPr>
          <w:sz w:val="20"/>
        </w:rPr>
      </w:pPr>
      <w:r>
        <w:rPr>
          <w:sz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0E5CC2" w:rsidRDefault="00B35190">
      <w:pPr>
        <w:pStyle w:val="BodyText3"/>
        <w:tabs>
          <w:tab w:val="center" w:pos="4513"/>
        </w:tabs>
        <w:suppressAutoHyphens/>
        <w:jc w:val="left"/>
        <w:rPr>
          <w:sz w:val="20"/>
        </w:rPr>
      </w:pPr>
      <w:r>
        <w:rPr>
          <w:sz w:val="20"/>
        </w:rPr>
        <w:t>This or report is not an official publication of WMO and has not been subjected to its standard editorial procedures. The views expressed herein do not necessarily have the endorsement of the Organization.</w:t>
      </w:r>
    </w:p>
    <w:p w:rsidR="000E5CC2" w:rsidRDefault="00B35190">
      <w:pPr>
        <w:rPr>
          <w:rFonts w:asciiTheme="majorHAnsi" w:eastAsiaTheme="majorEastAsia" w:hAnsiTheme="majorHAnsi" w:cstheme="majorBidi"/>
          <w:b/>
          <w:bCs/>
          <w:color w:val="365F91" w:themeColor="accent1" w:themeShade="BF"/>
          <w:sz w:val="28"/>
          <w:szCs w:val="28"/>
          <w:lang w:val="en-GB"/>
        </w:rPr>
      </w:pPr>
      <w:r>
        <w:rPr>
          <w:lang w:val="en-GB"/>
        </w:rPr>
        <w:t>____________</w:t>
      </w:r>
      <w:r>
        <w:br w:type="page"/>
      </w:r>
    </w:p>
    <w:p w:rsidR="000E5CC2" w:rsidRDefault="00B35190">
      <w:pPr>
        <w:pStyle w:val="Heading1"/>
        <w:rPr>
          <w:lang w:val="en-GB"/>
        </w:rPr>
      </w:pPr>
      <w:r>
        <w:rPr>
          <w:lang w:val="en-GB"/>
        </w:rPr>
        <w:lastRenderedPageBreak/>
        <w:t>Final Report</w:t>
      </w:r>
    </w:p>
    <w:p w:rsidR="000E5CC2" w:rsidRDefault="00B35190">
      <w:pPr>
        <w:pStyle w:val="Heading2"/>
        <w:rPr>
          <w:lang w:val="en-GB"/>
        </w:rPr>
      </w:pPr>
      <w:r>
        <w:rPr>
          <w:lang w:val="en-GB"/>
        </w:rPr>
        <w:t>Opening (Agenda item 1)</w:t>
      </w:r>
    </w:p>
    <w:p w:rsidR="000E5CC2" w:rsidRDefault="00B35190">
      <w:pPr>
        <w:pStyle w:val="ListParagraph"/>
        <w:numPr>
          <w:ilvl w:val="0"/>
          <w:numId w:val="1"/>
        </w:numPr>
      </w:pPr>
      <w:r>
        <w:rPr>
          <w:rFonts w:ascii="Times New Roman" w:hAnsi="Times New Roman" w:cs="Times New Roman"/>
          <w:sz w:val="24"/>
          <w:szCs w:val="24"/>
          <w:lang w:val="en-GB"/>
        </w:rPr>
        <w:t>A meeting of the CBS expert team on telecommunications infrastructure (ET-CTS) was hosted in Buenos Aires , Argentina</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by Servicio Meteorologica Nacional (SMM) at the SMN Head Offices from 11-15</w:t>
      </w:r>
      <w:r>
        <w:rPr>
          <w:rFonts w:ascii="Times New Roman" w:hAnsi="Times New Roman" w:cs="Times New Roman"/>
          <w:sz w:val="24"/>
          <w:szCs w:val="24"/>
          <w:vertAlign w:val="superscript"/>
          <w:lang w:val="en-GB"/>
        </w:rPr>
        <w:t>th</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February</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2019. The meeting was opened by Dr. Celeste Saulo, Director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of</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SMN and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Vice President of the WMO. She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welcomed participants to Buenos Aires and wished all a successful meeting. The meeting was chaired by Mr Rémy Giraud (France), chair of ET-CTS. Mr Giraud thanked the director for his opening remarks and for SMN´s hosting of the meeting. The WMO was represented by Bryan Hodge who also commented that work this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team will undertake over the week to inform the WIS 2 process is highly valuable and timely .</w:t>
      </w:r>
    </w:p>
    <w:p w:rsidR="000E5CC2" w:rsidRDefault="00B35190">
      <w:pPr>
        <w:pStyle w:val="ListParagraph"/>
        <w:numPr>
          <w:ilvl w:val="0"/>
          <w:numId w:val="1"/>
        </w:numPr>
      </w:pPr>
      <w:r>
        <w:rPr>
          <w:rFonts w:ascii="Times New Roman" w:hAnsi="Times New Roman" w:cs="Times New Roman"/>
          <w:sz w:val="24"/>
          <w:szCs w:val="24"/>
          <w:lang w:val="en-GB"/>
        </w:rPr>
        <w:t>The meeting reviewed the work plan (</w:t>
      </w:r>
      <w:hyperlink r:id="rId11">
        <w:r>
          <w:rPr>
            <w:rStyle w:val="InternetLink"/>
            <w:rFonts w:ascii="Times New Roman" w:hAnsi="Times New Roman" w:cs="Times New Roman"/>
            <w:sz w:val="24"/>
            <w:szCs w:val="24"/>
            <w:lang w:val="en-GB"/>
          </w:rPr>
          <w:t>Workplan</w:t>
        </w:r>
      </w:hyperlink>
      <w:r>
        <w:rPr>
          <w:rFonts w:ascii="Times New Roman" w:hAnsi="Times New Roman" w:cs="Times New Roman"/>
          <w:sz w:val="24"/>
          <w:szCs w:val="24"/>
          <w:lang w:val="en-GB"/>
        </w:rPr>
        <w:t>) and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agenda (</w:t>
      </w:r>
      <w:hyperlink r:id="rId12">
        <w:r>
          <w:rPr>
            <w:rStyle w:val="InternetLink"/>
            <w:rFonts w:ascii="Times New Roman" w:hAnsi="Times New Roman" w:cs="Times New Roman"/>
            <w:sz w:val="24"/>
            <w:szCs w:val="24"/>
            <w:lang w:val="en-GB"/>
          </w:rPr>
          <w:t>Agenda</w:t>
        </w:r>
      </w:hyperlink>
      <w:r>
        <w:rPr>
          <w:rFonts w:ascii="Times New Roman" w:hAnsi="Times New Roman" w:cs="Times New Roman"/>
          <w:sz w:val="24"/>
          <w:szCs w:val="24"/>
          <w:lang w:val="en-GB"/>
        </w:rPr>
        <w:t xml:space="preserve">) and these are reproduced as </w:t>
      </w:r>
      <w:hyperlink w:anchor="_Annex_1_–">
        <w:r>
          <w:rPr>
            <w:rStyle w:val="InternetLink"/>
            <w:rFonts w:ascii="Times New Roman" w:hAnsi="Times New Roman" w:cs="Times New Roman"/>
            <w:sz w:val="24"/>
            <w:szCs w:val="24"/>
            <w:lang w:val="en-GB"/>
          </w:rPr>
          <w:t>Annex 1</w:t>
        </w:r>
      </w:hyperlink>
      <w:r>
        <w:rPr>
          <w:rFonts w:ascii="Times New Roman" w:hAnsi="Times New Roman" w:cs="Times New Roman"/>
          <w:sz w:val="24"/>
          <w:szCs w:val="24"/>
          <w:lang w:val="en-GB"/>
        </w:rPr>
        <w:t xml:space="preserve"> and </w:t>
      </w:r>
      <w:hyperlink w:anchor="_Annex_2_Agenda">
        <w:r>
          <w:rPr>
            <w:rStyle w:val="InternetLink"/>
            <w:rFonts w:ascii="Times New Roman" w:hAnsi="Times New Roman" w:cs="Times New Roman"/>
            <w:sz w:val="24"/>
            <w:szCs w:val="24"/>
            <w:lang w:val="en-GB"/>
          </w:rPr>
          <w:t xml:space="preserve">Annex 2 </w:t>
        </w:r>
      </w:hyperlink>
      <w:r>
        <w:rPr>
          <w:rFonts w:ascii="Times New Roman" w:hAnsi="Times New Roman" w:cs="Times New Roman"/>
          <w:sz w:val="24"/>
          <w:szCs w:val="24"/>
          <w:lang w:val="en-GB"/>
        </w:rPr>
        <w:t xml:space="preserve"> respectively. A document allocation plan is in </w:t>
      </w:r>
      <w:hyperlink w:anchor="_Annex_3_–_1">
        <w:r>
          <w:rPr>
            <w:rStyle w:val="InternetLink"/>
            <w:rFonts w:ascii="Times New Roman" w:hAnsi="Times New Roman" w:cs="Times New Roman"/>
            <w:sz w:val="24"/>
            <w:szCs w:val="24"/>
            <w:lang w:val="en-GB"/>
          </w:rPr>
          <w:t>Annex 3</w:t>
        </w:r>
      </w:hyperlink>
      <w:r>
        <w:rPr>
          <w:rFonts w:ascii="Times New Roman" w:hAnsi="Times New Roman" w:cs="Times New Roman"/>
          <w:sz w:val="24"/>
          <w:szCs w:val="24"/>
          <w:lang w:val="en-GB"/>
        </w:rPr>
        <w:t xml:space="preserve"> </w:t>
      </w:r>
    </w:p>
    <w:p w:rsidR="000E5CC2" w:rsidRDefault="00B35190">
      <w:pPr>
        <w:pStyle w:val="ListParagraph"/>
        <w:numPr>
          <w:ilvl w:val="0"/>
          <w:numId w:val="1"/>
        </w:numPr>
      </w:pPr>
      <w:r>
        <w:rPr>
          <w:rFonts w:ascii="Times New Roman" w:hAnsi="Times New Roman" w:cs="Times New Roman"/>
          <w:sz w:val="24"/>
          <w:szCs w:val="24"/>
          <w:lang w:val="en-GB"/>
        </w:rPr>
        <w:t>The chair, led a tour de table to allow participants to introduce themselves. He further noted that Mr Phil Chamberlain (UK ), Mr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Tobias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Spears (Canada</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and Mr Jose Mauro Rezende would be participating by remotely by the Bluejeans video conferencing system. A list of participants is provided below in</w:t>
      </w:r>
      <w:r w:rsidR="00555784">
        <w:rPr>
          <w:rFonts w:ascii="Times New Roman" w:hAnsi="Times New Roman" w:cs="Times New Roman"/>
          <w:sz w:val="24"/>
          <w:szCs w:val="24"/>
          <w:lang w:val="en-GB"/>
        </w:rPr>
        <w:t xml:space="preserve"> </w:t>
      </w:r>
      <w:hyperlink w:anchor="_Annex_4_–">
        <w:r>
          <w:rPr>
            <w:rStyle w:val="InternetLink"/>
            <w:rFonts w:ascii="Times New Roman" w:hAnsi="Times New Roman" w:cs="Times New Roman"/>
            <w:sz w:val="24"/>
            <w:szCs w:val="24"/>
            <w:lang w:val="en-GB"/>
          </w:rPr>
          <w:t>Annexe 4</w:t>
        </w:r>
      </w:hyperlink>
      <w:r>
        <w:rPr>
          <w:rFonts w:ascii="Times New Roman" w:hAnsi="Times New Roman" w:cs="Times New Roman"/>
          <w:sz w:val="24"/>
          <w:szCs w:val="24"/>
          <w:lang w:val="en-GB"/>
        </w:rPr>
        <w:t xml:space="preserve"> .</w:t>
      </w:r>
    </w:p>
    <w:p w:rsidR="000E5CC2" w:rsidRDefault="00B35190">
      <w:pPr>
        <w:pStyle w:val="Heading2"/>
        <w:rPr>
          <w:lang w:val="en-GB"/>
        </w:rPr>
      </w:pPr>
      <w:r>
        <w:rPr>
          <w:lang w:val="en-GB"/>
        </w:rPr>
        <w:t>WIS plan and roadmap</w:t>
      </w:r>
      <w:r w:rsidR="00555784">
        <w:rPr>
          <w:lang w:val="en-GB"/>
        </w:rPr>
        <w:t xml:space="preserve"> </w:t>
      </w:r>
      <w:r>
        <w:rPr>
          <w:lang w:val="en-GB"/>
        </w:rPr>
        <w:t>and report on outcomes of Cg, EC and other ETs</w:t>
      </w:r>
    </w:p>
    <w:p w:rsidR="000E5CC2" w:rsidRDefault="00B35190">
      <w:r>
        <w:rPr>
          <w:rFonts w:ascii="Times New Roman" w:hAnsi="Times New Roman" w:cs="Times New Roman"/>
          <w:sz w:val="24"/>
          <w:szCs w:val="24"/>
          <w:lang w:val="en-GB"/>
        </w:rPr>
        <w:t>ET-CTS reviewed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the presentations from the WMO</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Secretariat on the Executive Council 70 report and its relevant decisions to ET CTS (</w:t>
      </w:r>
      <w:hyperlink r:id="rId13">
        <w:r>
          <w:rPr>
            <w:rStyle w:val="InternetLink"/>
            <w:rFonts w:ascii="Times New Roman" w:hAnsi="Times New Roman" w:cs="Times New Roman"/>
            <w:sz w:val="24"/>
            <w:szCs w:val="24"/>
            <w:lang w:val="en-GB"/>
          </w:rPr>
          <w:t>Doc 13</w:t>
        </w:r>
      </w:hyperlink>
      <w:r>
        <w:rPr>
          <w:rFonts w:ascii="Times New Roman" w:hAnsi="Times New Roman" w:cs="Times New Roman"/>
          <w:sz w:val="24"/>
          <w:szCs w:val="24"/>
          <w:lang w:val="en-GB"/>
        </w:rPr>
        <w:t xml:space="preserve"> and </w:t>
      </w:r>
      <w:hyperlink r:id="rId14">
        <w:r>
          <w:rPr>
            <w:rStyle w:val="InternetLink"/>
            <w:rFonts w:ascii="Times New Roman" w:hAnsi="Times New Roman" w:cs="Times New Roman"/>
            <w:sz w:val="24"/>
            <w:szCs w:val="24"/>
            <w:lang w:val="en-GB"/>
          </w:rPr>
          <w:t>Doc 14</w:t>
        </w:r>
      </w:hyperlink>
      <w:r>
        <w:rPr>
          <w:rFonts w:ascii="Times New Roman" w:hAnsi="Times New Roman" w:cs="Times New Roman"/>
          <w:sz w:val="24"/>
          <w:szCs w:val="24"/>
          <w:lang w:val="en-GB"/>
        </w:rPr>
        <w: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It noted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discussed in detail the implications of the decisions , the connections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 some of the work in train , events planned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what was required for presentation at the upcoming Congress .</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70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Executive Council of the WMO met in 20th June 2018</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71</w:t>
      </w:r>
      <w:r>
        <w:rPr>
          <w:rFonts w:ascii="Times New Roman" w:hAnsi="Times New Roman" w:cs="Times New Roman"/>
          <w:sz w:val="24"/>
          <w:szCs w:val="24"/>
          <w:vertAlign w:val="superscript"/>
        </w:rPr>
        <w:t>st</w:t>
      </w:r>
      <w:r w:rsidR="00555784">
        <w:rPr>
          <w:rFonts w:ascii="Times New Roman" w:hAnsi="Times New Roman" w:cs="Times New Roman"/>
          <w:sz w:val="24"/>
          <w:szCs w:val="24"/>
        </w:rPr>
        <w:t xml:space="preserve"> </w:t>
      </w:r>
      <w:r>
        <w:rPr>
          <w:rFonts w:ascii="Times New Roman" w:hAnsi="Times New Roman" w:cs="Times New Roman"/>
          <w:sz w:val="24"/>
          <w:szCs w:val="24"/>
        </w:rPr>
        <w:t>Session to be held in conjunction</w:t>
      </w:r>
      <w:r w:rsidR="00555784">
        <w:rPr>
          <w:rFonts w:ascii="Times New Roman" w:hAnsi="Times New Roman" w:cs="Times New Roman"/>
          <w:sz w:val="24"/>
          <w:szCs w:val="24"/>
        </w:rPr>
        <w:t xml:space="preserve"> </w:t>
      </w:r>
      <w:r>
        <w:rPr>
          <w:rFonts w:ascii="Times New Roman" w:hAnsi="Times New Roman" w:cs="Times New Roman"/>
          <w:sz w:val="24"/>
          <w:szCs w:val="24"/>
        </w:rPr>
        <w:t>the 18th World Meteorological Congress June 2019</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The full session adopted 39 resolutions ,66 decisions and 28 recommendations</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4 Resolutions</w:t>
      </w:r>
      <w:r w:rsidR="00555784">
        <w:rPr>
          <w:rFonts w:ascii="Times New Roman" w:hAnsi="Times New Roman" w:cs="Times New Roman"/>
          <w:sz w:val="24"/>
          <w:szCs w:val="24"/>
        </w:rPr>
        <w:t xml:space="preserve"> </w:t>
      </w:r>
      <w:r>
        <w:rPr>
          <w:rFonts w:ascii="Times New Roman" w:hAnsi="Times New Roman" w:cs="Times New Roman"/>
          <w:sz w:val="24"/>
          <w:szCs w:val="24"/>
        </w:rPr>
        <w:t>and 3 Decisions are relevant to ET-CTS</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Resolution 20 -</w:t>
      </w:r>
      <w:r w:rsidR="00555784">
        <w:rPr>
          <w:rFonts w:ascii="Times New Roman" w:hAnsi="Times New Roman" w:cs="Times New Roman"/>
          <w:sz w:val="24"/>
          <w:szCs w:val="24"/>
        </w:rPr>
        <w:t xml:space="preserve"> </w:t>
      </w:r>
      <w:r>
        <w:rPr>
          <w:rFonts w:ascii="Times New Roman" w:hAnsi="Times New Roman" w:cs="Times New Roman"/>
          <w:sz w:val="24"/>
          <w:szCs w:val="24"/>
        </w:rPr>
        <w:t>Publication of the SATCOM Handbook</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Resolution 21 -</w:t>
      </w:r>
      <w:r w:rsidR="00555784">
        <w:rPr>
          <w:rFonts w:ascii="Times New Roman" w:hAnsi="Times New Roman" w:cs="Times New Roman"/>
          <w:sz w:val="24"/>
          <w:szCs w:val="24"/>
        </w:rPr>
        <w:t xml:space="preserve"> </w:t>
      </w:r>
      <w:r>
        <w:rPr>
          <w:rFonts w:ascii="Times New Roman" w:hAnsi="Times New Roman" w:cs="Times New Roman"/>
          <w:sz w:val="24"/>
          <w:szCs w:val="24"/>
        </w:rPr>
        <w:t>Amendment to the Manual on the Global Telecommunication System</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Resolution 22 -</w:t>
      </w:r>
      <w:r w:rsidR="00555784">
        <w:rPr>
          <w:rFonts w:ascii="Times New Roman" w:hAnsi="Times New Roman" w:cs="Times New Roman"/>
          <w:sz w:val="24"/>
          <w:szCs w:val="24"/>
        </w:rPr>
        <w:t xml:space="preserve"> </w:t>
      </w:r>
      <w:r>
        <w:rPr>
          <w:rFonts w:ascii="Times New Roman" w:hAnsi="Times New Roman" w:cs="Times New Roman"/>
          <w:sz w:val="24"/>
          <w:szCs w:val="24"/>
        </w:rPr>
        <w:t xml:space="preserve">Amendment to the Manual on the WMO Information System </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Resolution 23 - WMO Information System 2.0</w:t>
      </w:r>
    </w:p>
    <w:p w:rsidR="000E5CC2" w:rsidRDefault="00B35190">
      <w:pPr>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Decision 17 -</w:t>
      </w:r>
      <w:r w:rsidR="00555784">
        <w:rPr>
          <w:rFonts w:ascii="Times New Roman" w:hAnsi="Times New Roman" w:cs="Times New Roman"/>
          <w:sz w:val="24"/>
          <w:szCs w:val="24"/>
        </w:rPr>
        <w:t xml:space="preserve"> </w:t>
      </w:r>
      <w:r>
        <w:rPr>
          <w:rFonts w:ascii="Times New Roman" w:hAnsi="Times New Roman" w:cs="Times New Roman"/>
          <w:sz w:val="24"/>
          <w:szCs w:val="24"/>
        </w:rPr>
        <w:t>Review plan for the Manual on the WMO Information and</w:t>
      </w:r>
    </w:p>
    <w:p w:rsidR="000E5CC2" w:rsidRDefault="00555784">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35190">
        <w:rPr>
          <w:rFonts w:ascii="Times New Roman" w:hAnsi="Times New Roman" w:cs="Times New Roman"/>
          <w:sz w:val="24"/>
          <w:szCs w:val="24"/>
        </w:rPr>
        <w:t>the Guide to the WMO Information System</w:t>
      </w:r>
    </w:p>
    <w:p w:rsidR="000E5CC2" w:rsidRDefault="00B35190">
      <w:pPr>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Decision 18 - WMO Information System 2.0 implementation approach </w:t>
      </w:r>
    </w:p>
    <w:p w:rsidR="000E5CC2" w:rsidRDefault="00B35190">
      <w:pPr>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Decision 19 - Mechanisms for provision of shared services</w:t>
      </w:r>
    </w:p>
    <w:p w:rsidR="000E5CC2" w:rsidRDefault="00B35190">
      <w:pPr>
        <w:pStyle w:val="Heading2"/>
      </w:pPr>
      <w:r>
        <w:t>Update on constituent body reform </w:t>
      </w:r>
    </w:p>
    <w:p w:rsidR="000E5CC2" w:rsidRDefault="00B35190">
      <w:pPr>
        <w:pStyle w:val="ListParagraph"/>
        <w:numPr>
          <w:ilvl w:val="0"/>
          <w:numId w:val="1"/>
        </w:numPr>
      </w:pPr>
      <w:r>
        <w:rPr>
          <w:rFonts w:ascii="Times New Roman" w:hAnsi="Times New Roman" w:cs="Times New Roman"/>
          <w:sz w:val="24"/>
          <w:szCs w:val="24"/>
        </w:rPr>
        <w:t xml:space="preserve">Mr </w:t>
      </w:r>
      <w:r>
        <w:rPr>
          <w:rFonts w:ascii="Times New Roman" w:hAnsi="Times New Roman" w:cs="Times New Roman"/>
          <w:sz w:val="24"/>
          <w:szCs w:val="24"/>
          <w:lang w:val="en-GB"/>
        </w:rPr>
        <w:t>Bryan Hodge presented on the drivers , historical context and next steps on the constituent body reform that the WMO was undertaking . (</w:t>
      </w:r>
      <w:hyperlink r:id="rId15">
        <w:r>
          <w:rPr>
            <w:rStyle w:val="InternetLink"/>
            <w:rFonts w:ascii="Times New Roman" w:hAnsi="Times New Roman" w:cs="Times New Roman"/>
            <w:sz w:val="24"/>
            <w:szCs w:val="24"/>
            <w:lang w:val="en-GB"/>
          </w:rPr>
          <w:t>Doc 12</w:t>
        </w:r>
      </w:hyperlink>
      <w:r>
        <w:rPr>
          <w:rFonts w:ascii="Times New Roman" w:hAnsi="Times New Roman" w:cs="Times New Roman"/>
          <w:sz w:val="24"/>
          <w:szCs w:val="24"/>
          <w:lang w:val="en-GB"/>
        </w:rPr>
        <w:t>) .</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The presentation specifically listed the EC decisions and timelines of the proposed reforms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articulating when the linked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changes would take place and how they were linked into the upcoming</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EC and the process of migration to the new structures.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The group noted that it was unlikely that significant change would occur to the ET CTS group if at all</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before April 2020 , but the nature of that change was uncertain until the new and (fewer commissions)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management structure was determined.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It was a logical fit that the function of the ET CTS would fall under the proposed Infrastructure commission but it remains to be seen if it will follow its current form. The group resolved to continue its work regardless of the outcomes , but did note that the EC and Congress process may be preoccupied with reform topics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for 2019 and took this into account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when considering any ET CTS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updates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(Security or VPN or WIS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w:t>
      </w:r>
    </w:p>
    <w:p w:rsidR="000E5CC2" w:rsidRDefault="00B35190">
      <w:pPr>
        <w:pStyle w:val="Heading2"/>
      </w:pPr>
      <w:r>
        <w:t>WIS 2 Strategy and impact on Technical aspects with ET-CTS area of</w:t>
      </w:r>
      <w:r w:rsidR="00555784">
        <w:t xml:space="preserve"> </w:t>
      </w:r>
      <w:r>
        <w:t xml:space="preserve">area of responsibility and open discussions on the next steps – Proposal of a working plan </w:t>
      </w:r>
    </w:p>
    <w:p w:rsidR="000E5CC2" w:rsidRDefault="00B35190">
      <w:pPr>
        <w:pStyle w:val="ListParagraph"/>
        <w:numPr>
          <w:ilvl w:val="0"/>
          <w:numId w:val="1"/>
        </w:numPr>
      </w:pPr>
      <w:r>
        <w:rPr>
          <w:rFonts w:ascii="Times New Roman" w:hAnsi="Times New Roman" w:cs="Times New Roman"/>
          <w:sz w:val="24"/>
          <w:szCs w:val="24"/>
          <w:lang w:val="en-GB"/>
        </w:rPr>
        <w:t>Mr Bryan Hodge and Mr Rémy Giraud gave presentations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based on the WIS 2 strategy and possible implementation</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referencing </w:t>
      </w:r>
      <w:hyperlink r:id="rId16">
        <w:r>
          <w:rPr>
            <w:rStyle w:val="InternetLink"/>
            <w:rFonts w:ascii="Times New Roman" w:hAnsi="Times New Roman" w:cs="Times New Roman"/>
            <w:sz w:val="24"/>
            <w:szCs w:val="24"/>
            <w:lang w:val="en-GB"/>
          </w:rPr>
          <w:t>Doc 21</w:t>
        </w:r>
      </w:hyperlink>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“WMO Information system 2.0 implementation approach”, in particular the most relevant principles to ET CTS</w:t>
      </w:r>
      <w:r w:rsidR="00555784">
        <w:rPr>
          <w:rFonts w:ascii="Times New Roman" w:hAnsi="Times New Roman" w:cs="Times New Roman"/>
          <w:sz w:val="24"/>
          <w:szCs w:val="24"/>
          <w:lang w:val="en-GB"/>
        </w:rPr>
        <w:t xml:space="preserve"> </w:t>
      </w:r>
      <w:hyperlink w:anchor="_Annexe_9_–">
        <w:r>
          <w:rPr>
            <w:rStyle w:val="InternetLink"/>
            <w:rFonts w:ascii="Times New Roman" w:hAnsi="Times New Roman" w:cs="Times New Roman"/>
            <w:sz w:val="24"/>
            <w:szCs w:val="24"/>
            <w:lang w:val="en-GB"/>
          </w:rPr>
          <w:t>6,7,8,9</w:t>
        </w:r>
        <w:r w:rsidR="00555784">
          <w:rPr>
            <w:rStyle w:val="InternetLink"/>
            <w:rFonts w:ascii="Times New Roman" w:hAnsi="Times New Roman" w:cs="Times New Roman"/>
            <w:sz w:val="24"/>
            <w:szCs w:val="24"/>
            <w:lang w:val="en-GB"/>
          </w:rPr>
          <w:t xml:space="preserve">  </w:t>
        </w:r>
      </w:hyperlink>
      <w:r>
        <w:rPr>
          <w:rFonts w:ascii="Times New Roman" w:hAnsi="Times New Roman" w:cs="Times New Roman"/>
          <w:sz w:val="24"/>
          <w:szCs w:val="24"/>
          <w:lang w:val="en-GB"/>
        </w:rPr>
        <w:t xml:space="preserve"> 10, 11 were all dissected,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an open discussion followed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about impressions , questions and possibilities for the groups input.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following elements of the WIS were noted for further examination as the meeting progressed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Do we care about singular or multiple technology types , should we be agnostic</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we just use the internet for everything in a WIS 2 perfect future</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Concerns about Service Level Agreements (SLA’s ) and security in a WIS 2 future</w:t>
      </w:r>
    </w:p>
    <w:p w:rsidR="000E5CC2" w:rsidRDefault="00B35190">
      <w:pPr>
        <w:pStyle w:val="ListParagraph"/>
        <w:numPr>
          <w:ilvl w:val="1"/>
          <w:numId w:val="1"/>
        </w:numPr>
      </w:pPr>
      <w:r>
        <w:rPr>
          <w:rFonts w:ascii="Times New Roman" w:hAnsi="Times New Roman" w:cs="Times New Roman"/>
          <w:sz w:val="24"/>
          <w:szCs w:val="24"/>
          <w:lang w:val="en-GB"/>
        </w:rPr>
        <w:t>Emerging transfer protocols</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URI/URL based locators</w:t>
      </w:r>
    </w:p>
    <w:p w:rsidR="000E5CC2" w:rsidRDefault="00B35190">
      <w:pPr>
        <w:pStyle w:val="ListParagraph"/>
        <w:numPr>
          <w:ilvl w:val="1"/>
          <w:numId w:val="1"/>
        </w:numPr>
      </w:pPr>
      <w:r>
        <w:rPr>
          <w:rFonts w:ascii="Times New Roman" w:hAnsi="Times New Roman" w:cs="Times New Roman"/>
          <w:sz w:val="24"/>
          <w:szCs w:val="24"/>
          <w:lang w:val="en-GB"/>
        </w:rPr>
        <w:t>What were the reasons some countries did not fully engage with WIS1?</w:t>
      </w:r>
    </w:p>
    <w:p w:rsidR="000E5CC2" w:rsidRDefault="00B35190">
      <w:pPr>
        <w:pStyle w:val="ListParagraph"/>
        <w:numPr>
          <w:ilvl w:val="1"/>
          <w:numId w:val="1"/>
        </w:numPr>
      </w:pPr>
      <w:r>
        <w:rPr>
          <w:rFonts w:ascii="Times New Roman" w:hAnsi="Times New Roman" w:cs="Times New Roman"/>
          <w:sz w:val="24"/>
          <w:szCs w:val="24"/>
          <w:lang w:val="en-GB"/>
        </w:rPr>
        <w:t>Who are the WIS users and who will they be in the future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Solutions will require multiple technologies and platforms</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Data sets getting bigger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Concerns about the high risk nature of preceding with and strongly defined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WIS 2 scope</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ET- CTS should assume that assume WIS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2 strategy will be endorsed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by EC</w:t>
      </w:r>
    </w:p>
    <w:p w:rsidR="000E5CC2" w:rsidRDefault="00B35190">
      <w:pPr>
        <w:pStyle w:val="ListParagraph"/>
        <w:numPr>
          <w:ilvl w:val="1"/>
          <w:numId w:val="1"/>
        </w:numPr>
      </w:pPr>
      <w:r>
        <w:rPr>
          <w:rFonts w:ascii="Times New Roman" w:hAnsi="Times New Roman" w:cs="Times New Roman"/>
          <w:sz w:val="24"/>
          <w:szCs w:val="24"/>
          <w:lang w:val="en-GB"/>
        </w:rPr>
        <w:t>What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protocols could be used for WIS2 is the aim</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 write the implementation details</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lastRenderedPageBreak/>
        <w:t>Reflections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made about specifications or definitions, we don’t want vagueness.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All members need to come on board with a</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basic or well understood is a requirement but not necessarily old fashioned one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Discussion about perhaps Content Distribution Networks (CDN) , talk about delivering use a CDN and how close it is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 the customer</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we consider a new</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transport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application</w:t>
      </w:r>
      <w:r>
        <w:t xml:space="preserv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What is the scope of this group ….what level do we go to in the protocol definition</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Not define maximum message size?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Where should the metadata definitions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sit with a pub sub model</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Full WIS 1 cache size is currently less than 10GByte per day</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Discussion about security being absent from document , should principle be based on security</w:t>
      </w:r>
    </w:p>
    <w:p w:rsidR="000E5CC2" w:rsidRDefault="00B35190">
      <w:pPr>
        <w:pStyle w:val="ListParagraph"/>
        <w:numPr>
          <w:ilvl w:val="1"/>
          <w:numId w:val="1"/>
        </w:numPr>
      </w:pPr>
      <w:r>
        <w:rPr>
          <w:rFonts w:ascii="Times New Roman" w:hAnsi="Times New Roman" w:cs="Times New Roman"/>
          <w:sz w:val="24"/>
          <w:szCs w:val="24"/>
          <w:lang w:val="en-GB"/>
        </w:rPr>
        <w:t xml:space="preserve">Debate about which principles to focus on for ET CTS </w:t>
      </w:r>
      <w:hyperlink w:anchor="_Annexe_9_–">
        <w:r>
          <w:rPr>
            <w:rStyle w:val="InternetLink"/>
            <w:rFonts w:ascii="Times New Roman" w:hAnsi="Times New Roman" w:cs="Times New Roman"/>
            <w:sz w:val="24"/>
            <w:szCs w:val="24"/>
            <w:lang w:val="en-GB"/>
          </w:rPr>
          <w:t>6,7,8,9</w:t>
        </w:r>
      </w:hyperlink>
      <w:r>
        <w:rPr>
          <w:rFonts w:ascii="Times New Roman" w:hAnsi="Times New Roman" w:cs="Times New Roman"/>
          <w:sz w:val="24"/>
          <w:szCs w:val="24"/>
          <w:lang w:val="en-GB"/>
        </w:rPr>
        <w:t xml:space="preserve"> or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10, 11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every member of the WMO be able if they wished to effectively hold the Cache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perform a GISC like function , democratising the WIS2</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every member of the WMO be able to immediately and without intervention from an upstream partner access all the information ion the GTS and WIS (2)</w:t>
      </w:r>
    </w:p>
    <w:p w:rsidR="000E5CC2" w:rsidRDefault="00B35190">
      <w:pPr>
        <w:pStyle w:val="Action"/>
        <w:numPr>
          <w:ilvl w:val="0"/>
          <w:numId w:val="26"/>
        </w:numPr>
      </w:pPr>
      <w:r>
        <w:t xml:space="preserve">Bryan Hodge to investigate and circulate to group if there was any information about the demographic of current WIS 1 users. </w:t>
      </w:r>
    </w:p>
    <w:p w:rsidR="000E5CC2" w:rsidRDefault="00B35190">
      <w:pPr>
        <w:pStyle w:val="Decision"/>
        <w:numPr>
          <w:ilvl w:val="0"/>
          <w:numId w:val="25"/>
        </w:numPr>
      </w:pPr>
      <w:r>
        <w:rPr>
          <w:rFonts w:ascii="Times New Roman" w:hAnsi="Times New Roman"/>
          <w:sz w:val="24"/>
          <w:szCs w:val="24"/>
        </w:rPr>
        <w:t>The group decided that WIS Principles 6,7,8,9</w:t>
      </w:r>
      <w:r w:rsidR="00555784">
        <w:rPr>
          <w:rFonts w:ascii="Times New Roman" w:hAnsi="Times New Roman"/>
          <w:sz w:val="24"/>
          <w:szCs w:val="24"/>
        </w:rPr>
        <w:t xml:space="preserve"> </w:t>
      </w:r>
      <w:r>
        <w:rPr>
          <w:rFonts w:ascii="Times New Roman" w:hAnsi="Times New Roman"/>
          <w:sz w:val="24"/>
          <w:szCs w:val="24"/>
        </w:rPr>
        <w:t xml:space="preserve"> were the most relevant and remain the focus of the workshop and ongoing WIS 2 thinking for ET CTS </w:t>
      </w:r>
    </w:p>
    <w:p w:rsidR="000E5CC2" w:rsidRDefault="000E5CC2">
      <w:pPr>
        <w:rPr>
          <w:lang w:val="en-GB"/>
        </w:rPr>
      </w:pPr>
    </w:p>
    <w:p w:rsidR="000E5CC2" w:rsidRDefault="00B35190">
      <w:pPr>
        <w:pStyle w:val="Heading2"/>
        <w:rPr>
          <w:rFonts w:ascii="Times New Roman" w:hAnsi="Times New Roman" w:cs="Times New Roman"/>
          <w:sz w:val="24"/>
          <w:szCs w:val="24"/>
          <w:lang w:val="en-GB"/>
        </w:rPr>
      </w:pPr>
      <w:r>
        <w:t>Open discussions on the next steps – Proposal of a working plan by Chair</w:t>
      </w:r>
    </w:p>
    <w:p w:rsidR="000E5CC2" w:rsidRDefault="00B35190">
      <w:pPr>
        <w:pStyle w:val="ListParagraph"/>
        <w:numPr>
          <w:ilvl w:val="0"/>
          <w:numId w:val="1"/>
        </w:numPr>
      </w:pPr>
      <w:r>
        <w:rPr>
          <w:rFonts w:ascii="Times New Roman" w:hAnsi="Times New Roman" w:cs="Times New Roman"/>
          <w:sz w:val="24"/>
          <w:szCs w:val="24"/>
          <w:lang w:val="en-GB"/>
        </w:rPr>
        <w:t xml:space="preserve">Based on the outcome of the WIS 2 strategy discussions the chair proposed a updated </w:t>
      </w:r>
      <w:hyperlink r:id="rId17">
        <w:r>
          <w:rPr>
            <w:rStyle w:val="InternetLink"/>
            <w:rFonts w:ascii="Times New Roman" w:hAnsi="Times New Roman" w:cs="Times New Roman"/>
            <w:sz w:val="24"/>
            <w:szCs w:val="24"/>
            <w:lang w:val="en-GB"/>
          </w:rPr>
          <w:t>Workplan</w:t>
        </w:r>
      </w:hyperlink>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 focus on the following outcomes :</w:t>
      </w:r>
    </w:p>
    <w:p w:rsidR="000E5CC2" w:rsidRDefault="00B35190">
      <w:pPr>
        <w:pStyle w:val="ListParagraph"/>
        <w:numPr>
          <w:ilvl w:val="1"/>
          <w:numId w:val="1"/>
        </w:numPr>
      </w:pPr>
      <w:hyperlink w:anchor="_3.3.2.1._Pub/Sub_technology">
        <w:r>
          <w:rPr>
            <w:rStyle w:val="InternetLink"/>
            <w:rFonts w:ascii="Times New Roman" w:hAnsi="Times New Roman" w:cs="Times New Roman"/>
            <w:sz w:val="24"/>
            <w:szCs w:val="24"/>
            <w:lang w:val="en-GB"/>
          </w:rPr>
          <w:t>Pub Sub protocols</w:t>
        </w:r>
      </w:hyperlink>
    </w:p>
    <w:p w:rsidR="000E5CC2" w:rsidRDefault="00B35190">
      <w:pPr>
        <w:pStyle w:val="ListParagraph"/>
        <w:numPr>
          <w:ilvl w:val="1"/>
          <w:numId w:val="1"/>
        </w:numPr>
      </w:pPr>
      <w:hyperlink w:anchor="_Annex_8_Proposed">
        <w:r>
          <w:rPr>
            <w:rStyle w:val="InternetLink"/>
            <w:rFonts w:ascii="Times New Roman" w:hAnsi="Times New Roman" w:cs="Times New Roman"/>
            <w:sz w:val="24"/>
            <w:szCs w:val="24"/>
            <w:lang w:val="en-GB"/>
          </w:rPr>
          <w:t>File tree definitions</w:t>
        </w:r>
      </w:hyperlink>
      <w:r>
        <w:rPr>
          <w:rFonts w:ascii="Times New Roman" w:hAnsi="Times New Roman" w:cs="Times New Roman"/>
          <w:sz w:val="24"/>
          <w:szCs w:val="24"/>
          <w:lang w:val="en-GB"/>
        </w:rPr>
        <w:t xml:space="preserve"> and </w:t>
      </w:r>
      <w:hyperlink w:anchor="_Annex_8_">
        <w:r>
          <w:rPr>
            <w:rStyle w:val="InternetLink"/>
            <w:rFonts w:ascii="Times New Roman" w:hAnsi="Times New Roman" w:cs="Times New Roman"/>
            <w:sz w:val="24"/>
            <w:szCs w:val="24"/>
            <w:lang w:val="en-GB"/>
          </w:rPr>
          <w:t>Schemas</w:t>
        </w:r>
      </w:hyperlink>
      <w:r>
        <w:rPr>
          <w:rFonts w:ascii="Times New Roman" w:hAnsi="Times New Roman" w:cs="Times New Roman"/>
          <w:sz w:val="24"/>
          <w:szCs w:val="24"/>
          <w:lang w:val="en-GB"/>
        </w:rPr>
        <w:t xml:space="preserve"> to enable the pilot test work that was being performed </w:t>
      </w:r>
    </w:p>
    <w:p w:rsidR="000E5CC2" w:rsidRDefault="00B35190">
      <w:pPr>
        <w:pStyle w:val="ListParagraph"/>
        <w:numPr>
          <w:ilvl w:val="1"/>
          <w:numId w:val="1"/>
        </w:numPr>
      </w:pPr>
      <w:r>
        <w:rPr>
          <w:rFonts w:ascii="Times New Roman" w:hAnsi="Times New Roman" w:cs="Times New Roman"/>
          <w:sz w:val="24"/>
          <w:szCs w:val="24"/>
          <w:lang w:val="en-GB"/>
        </w:rPr>
        <w:t>Analysis of the Terms of Reference (</w:t>
      </w:r>
      <w:hyperlink w:anchor="_Annex_6_Proposed">
        <w:r>
          <w:rPr>
            <w:rStyle w:val="InternetLink"/>
            <w:rFonts w:ascii="Times New Roman" w:hAnsi="Times New Roman" w:cs="Times New Roman"/>
            <w:sz w:val="24"/>
            <w:szCs w:val="24"/>
            <w:lang w:val="en-GB"/>
          </w:rPr>
          <w:t>TOR</w:t>
        </w:r>
      </w:hyperlink>
      <w:r>
        <w:rPr>
          <w:rFonts w:ascii="Times New Roman" w:hAnsi="Times New Roman" w:cs="Times New Roman"/>
          <w:sz w:val="24"/>
          <w:szCs w:val="24"/>
          <w:lang w:val="en-GB"/>
        </w:rPr>
        <w:t xml:space="preserve">) that would be needed to support a focused Pub Sub pilot </w:t>
      </w:r>
    </w:p>
    <w:p w:rsidR="000E5CC2" w:rsidRDefault="00B35190">
      <w:pPr>
        <w:pStyle w:val="Heading2"/>
        <w:rPr>
          <w:rFonts w:ascii="Times New Roman" w:hAnsi="Times New Roman" w:cs="Times New Roman"/>
          <w:sz w:val="24"/>
          <w:szCs w:val="24"/>
          <w:lang w:val="en-GB"/>
        </w:rPr>
      </w:pPr>
      <w:r>
        <w:t xml:space="preserve">Review of the current status of implantation of TCP/IP at WIS Centres </w:t>
      </w:r>
    </w:p>
    <w:p w:rsidR="000E5CC2" w:rsidRDefault="00B35190">
      <w:pPr>
        <w:pStyle w:val="ListParagraph"/>
        <w:numPr>
          <w:ilvl w:val="0"/>
          <w:numId w:val="1"/>
        </w:numPr>
        <w:rPr>
          <w:rFonts w:ascii="Times New Roman" w:hAnsi="Times New Roman" w:cs="Times New Roman"/>
          <w:sz w:val="24"/>
          <w:szCs w:val="24"/>
          <w:lang w:val="en-GB"/>
        </w:rPr>
      </w:pPr>
      <w:r>
        <w:rPr>
          <w:rFonts w:ascii="Times New Roman" w:hAnsi="Times New Roman" w:cs="Times New Roman"/>
          <w:sz w:val="24"/>
          <w:szCs w:val="24"/>
          <w:lang w:val="en-GB"/>
        </w:rPr>
        <w:t>The presentation of centres status reports were distributed across the period of the meeting. Summary reports are included below.</w:t>
      </w:r>
    </w:p>
    <w:p w:rsidR="000E5CC2" w:rsidRDefault="00B35190">
      <w:pPr>
        <w:pStyle w:val="Heading3"/>
        <w:rPr>
          <w:lang w:val="en-GB"/>
        </w:rPr>
      </w:pPr>
      <w:r>
        <w:rPr>
          <w:lang w:val="en-GB"/>
        </w:rPr>
        <w:t>China</w:t>
      </w:r>
    </w:p>
    <w:p w:rsidR="000E5CC2" w:rsidRDefault="00B35190">
      <w:pPr>
        <w:pStyle w:val="ListParagraph"/>
        <w:numPr>
          <w:ilvl w:val="0"/>
          <w:numId w:val="1"/>
        </w:numPr>
      </w:pPr>
      <w:r>
        <w:rPr>
          <w:rFonts w:ascii="Times New Roman" w:hAnsi="Times New Roman" w:cs="Times New Roman"/>
          <w:sz w:val="24"/>
          <w:szCs w:val="24"/>
          <w:lang w:val="en-GB"/>
        </w:rPr>
        <w:t>The meeting noted the status report for China (</w:t>
      </w:r>
      <w:hyperlink r:id="rId18">
        <w:r>
          <w:rPr>
            <w:rStyle w:val="InternetLink"/>
            <w:rFonts w:ascii="Times New Roman" w:hAnsi="Times New Roman" w:cs="Times New Roman"/>
            <w:sz w:val="24"/>
            <w:szCs w:val="24"/>
            <w:lang w:val="en-GB"/>
          </w:rPr>
          <w:t>Doc 2</w:t>
        </w:r>
      </w:hyperlink>
      <w:r>
        <w:rPr>
          <w:rFonts w:ascii="Times New Roman" w:hAnsi="Times New Roman" w:cs="Times New Roman"/>
          <w:sz w:val="24"/>
          <w:szCs w:val="24"/>
          <w:lang w:val="en-GB"/>
        </w:rPr>
        <w:t xml:space="preserve">) presented by Mr Hongliang Lang. He outlined that CMA are undergoing a network wide communications upgrade project , increasing the bandwidth at all sites . Aligned with these upgrades was a project to build a national Radar mosaic from the 125 Radar in the network. CMS have implemented their DR </w:t>
      </w:r>
      <w:r>
        <w:rPr>
          <w:rFonts w:ascii="Times New Roman" w:hAnsi="Times New Roman" w:cs="Times New Roman"/>
          <w:sz w:val="24"/>
          <w:szCs w:val="24"/>
          <w:lang w:val="en-GB"/>
        </w:rPr>
        <w:lastRenderedPageBreak/>
        <w:t>strategy with a backup</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centre at Xian 1200Km from Beijing , and a Beijing backup 2km away from the main CMA Headquarters . CMA have also upgraded the CMA cast system and CMA cloud in support of this extra capacity.</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p w:rsidR="000E5CC2" w:rsidRDefault="00B35190">
      <w:pPr>
        <w:pStyle w:val="Heading3"/>
        <w:rPr>
          <w:lang w:val="en-GB"/>
        </w:rPr>
      </w:pPr>
      <w:r>
        <w:rPr>
          <w:lang w:val="en-GB"/>
        </w:rPr>
        <w:t>ECMWF</w:t>
      </w:r>
    </w:p>
    <w:p w:rsidR="000E5CC2" w:rsidRDefault="00B35190">
      <w:pPr>
        <w:pStyle w:val="ListParagraph"/>
        <w:numPr>
          <w:ilvl w:val="0"/>
          <w:numId w:val="1"/>
        </w:numPr>
      </w:pPr>
      <w:r>
        <w:rPr>
          <w:rFonts w:ascii="Times New Roman" w:hAnsi="Times New Roman" w:cs="Times New Roman"/>
          <w:sz w:val="24"/>
          <w:szCs w:val="24"/>
          <w:lang w:val="en-GB"/>
        </w:rPr>
        <w:t>The meeting noted the status report for ECMWF (</w:t>
      </w:r>
      <w:hyperlink r:id="rId19">
        <w:r>
          <w:rPr>
            <w:rStyle w:val="InternetLink"/>
            <w:rFonts w:ascii="Times New Roman" w:hAnsi="Times New Roman" w:cs="Times New Roman"/>
            <w:sz w:val="24"/>
            <w:szCs w:val="24"/>
            <w:lang w:val="en-GB"/>
          </w:rPr>
          <w:t>Doc 5</w:t>
        </w:r>
      </w:hyperlink>
      <w:r>
        <w:rPr>
          <w:rFonts w:ascii="Times New Roman" w:hAnsi="Times New Roman" w:cs="Times New Roman"/>
          <w:sz w:val="24"/>
          <w:szCs w:val="24"/>
          <w:lang w:val="en-GB"/>
        </w:rPr>
        <w:t xml:space="preserve"> and ) presented by Mr Oliver Gorwits.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It noted that ECMWF had continued to upgrade its TCP/IP environment in line with the requirements of operational services with an estimated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bandwidth growth of approximately 2-3 times by 2025</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He noted that the ECMWF’s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data centre was moving to Bologna Italy and was consuming the ECMWF staff and financial</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resources for the next year.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Most of the data generated transacted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by ECMWF was via the internet and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now required a 40Gbps links running at average of 15Gbps . Work was also proceeding on an European Weather cloud project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that was in an early pilot stage .</w:t>
      </w:r>
    </w:p>
    <w:p w:rsidR="000E5CC2" w:rsidRDefault="00B35190">
      <w:pPr>
        <w:pStyle w:val="Heading3"/>
        <w:rPr>
          <w:lang w:val="en-GB"/>
        </w:rPr>
      </w:pPr>
      <w:r>
        <w:rPr>
          <w:lang w:val="en-GB"/>
        </w:rPr>
        <w:t>Germany</w:t>
      </w:r>
    </w:p>
    <w:p w:rsidR="000E5CC2" w:rsidRDefault="00B35190">
      <w:pPr>
        <w:pStyle w:val="ListParagraph"/>
        <w:numPr>
          <w:ilvl w:val="0"/>
          <w:numId w:val="1"/>
        </w:numPr>
      </w:pPr>
      <w:r>
        <w:rPr>
          <w:rFonts w:ascii="Times New Roman" w:hAnsi="Times New Roman" w:cs="Times New Roman"/>
          <w:sz w:val="24"/>
          <w:szCs w:val="24"/>
          <w:lang w:val="en-GB"/>
        </w:rPr>
        <w:t>Ms Ilona Glaser presented a status report for Germany (</w:t>
      </w:r>
      <w:hyperlink r:id="rId20">
        <w:r>
          <w:rPr>
            <w:rStyle w:val="InternetLink"/>
            <w:rFonts w:ascii="Times New Roman" w:hAnsi="Times New Roman" w:cs="Times New Roman"/>
            <w:sz w:val="24"/>
            <w:szCs w:val="24"/>
            <w:lang w:val="en-GB"/>
          </w:rPr>
          <w:t>Doc 7</w:t>
        </w:r>
      </w:hyperlink>
      <w:r>
        <w:rPr>
          <w:rFonts w:ascii="Times New Roman" w:hAnsi="Times New Roman" w:cs="Times New Roman"/>
          <w:sz w:val="24"/>
          <w:szCs w:val="24"/>
          <w:lang w:val="en-GB"/>
        </w:rPr>
        <w:t>). Offenbach now connects to all GISCs on direct connections . Offenbach now has an 18Gbps connection to the internet that is in high usage for data transfers for partners.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It has an upgraded 50 Mbps link to the RMDCN and this is sufficient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for the current data exchange.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They also have backup links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for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Tokyo and Moscow and these are exercised quarterly. Both the RMDCN backup link and the backup Internet connection are at their backup data center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in Berlin . They are planning GISC workshops over the next year to improve the GISC subscriptions..</w:t>
      </w:r>
    </w:p>
    <w:p w:rsidR="000E5CC2" w:rsidRDefault="00B35190">
      <w:pPr>
        <w:pStyle w:val="Heading3"/>
        <w:rPr>
          <w:lang w:val="en-GB"/>
        </w:rPr>
      </w:pPr>
      <w:r>
        <w:rPr>
          <w:lang w:val="en-GB"/>
        </w:rPr>
        <w:t>Japan</w:t>
      </w:r>
    </w:p>
    <w:p w:rsidR="000E5CC2" w:rsidRDefault="00B35190">
      <w:pPr>
        <w:pStyle w:val="ListParagraph"/>
        <w:numPr>
          <w:ilvl w:val="0"/>
          <w:numId w:val="1"/>
        </w:numPr>
      </w:pPr>
      <w:r>
        <w:rPr>
          <w:rFonts w:ascii="Times New Roman" w:hAnsi="Times New Roman" w:cs="Times New Roman"/>
          <w:sz w:val="24"/>
          <w:szCs w:val="24"/>
          <w:lang w:val="en-GB"/>
        </w:rPr>
        <w:t>Mr Yoritsugi Yuge presented a status report for Japan (</w:t>
      </w:r>
      <w:hyperlink r:id="rId21">
        <w:r>
          <w:rPr>
            <w:rStyle w:val="InternetLink"/>
            <w:rFonts w:ascii="Times New Roman" w:hAnsi="Times New Roman" w:cs="Times New Roman"/>
            <w:sz w:val="24"/>
            <w:szCs w:val="24"/>
            <w:lang w:val="en-GB"/>
          </w:rPr>
          <w:t>Doc 3</w:t>
        </w:r>
      </w:hyperlink>
      <w:r>
        <w:rPr>
          <w:rFonts w:ascii="Times New Roman" w:hAnsi="Times New Roman" w:cs="Times New Roman"/>
          <w:sz w:val="24"/>
          <w:szCs w:val="24"/>
          <w:lang w:val="en-GB"/>
        </w:rPr>
        <w:t>). The meeting noted that GISC Tokyo has established 3 new internet VPN links to regional partners Dakah, Ulaanbaatar and Nay Pyi Tawand a private IP VPN to Hanoi . MPLS access link was upgraded to 6mbps in December 2018</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The final migration of</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WMO sockets was occurring in the 2019-20 period between New Delhi, Bangkok, Hong Kong and Manila and Tokyo onto FTP . A dedicated link to Jeddah will also be achieved in 2019 . The meeting noted that Tokyo also articulated all the current link types , connection destination and traffic usage in </w:t>
      </w:r>
      <w:hyperlink r:id="rId22">
        <w:r>
          <w:rPr>
            <w:rStyle w:val="InternetLink"/>
            <w:rFonts w:ascii="Times New Roman" w:hAnsi="Times New Roman" w:cs="Times New Roman"/>
            <w:sz w:val="24"/>
            <w:szCs w:val="24"/>
            <w:lang w:val="en-GB"/>
          </w:rPr>
          <w:t>Doc 3</w:t>
        </w:r>
      </w:hyperlink>
      <w:r>
        <w:rPr>
          <w:rFonts w:ascii="Times New Roman" w:hAnsi="Times New Roman" w:cs="Times New Roman"/>
          <w:sz w:val="24"/>
          <w:szCs w:val="24"/>
          <w:lang w:val="en-GB"/>
        </w:rPr>
        <w:t xml:space="preserve"> . The WIS monitoring portal running out of Tokyo</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was presented and is a valuable tool for the visibility of the WIS. JMA were also engaged in significant DR and backup projects in support of GISC reliability . The traffic pattern analysis presented was consistent with other presentations that the data volumes in the GTS/WIS appear to double every 3-5 years.</w:t>
      </w:r>
    </w:p>
    <w:p w:rsidR="000E5CC2" w:rsidRDefault="00B35190">
      <w:pPr>
        <w:pStyle w:val="Heading3"/>
        <w:rPr>
          <w:lang w:val="en-GB"/>
        </w:rPr>
      </w:pPr>
      <w:bookmarkStart w:id="1" w:name="_GoBack"/>
      <w:bookmarkEnd w:id="1"/>
      <w:r>
        <w:rPr>
          <w:lang w:val="en-GB"/>
        </w:rPr>
        <w:t>Republic of Korea</w:t>
      </w:r>
    </w:p>
    <w:p w:rsidR="000E5CC2" w:rsidRDefault="00B35190">
      <w:pPr>
        <w:pStyle w:val="ListParagraph"/>
        <w:numPr>
          <w:ilvl w:val="0"/>
          <w:numId w:val="1"/>
        </w:numPr>
      </w:pPr>
      <w:r>
        <w:rPr>
          <w:rFonts w:ascii="Times New Roman" w:hAnsi="Times New Roman" w:cs="Times New Roman"/>
          <w:sz w:val="24"/>
          <w:szCs w:val="24"/>
          <w:lang w:val="en-GB"/>
        </w:rPr>
        <w:t>The meeting noted the status report for the Republic of Korea (</w:t>
      </w:r>
      <w:hyperlink r:id="rId23">
        <w:r>
          <w:rPr>
            <w:rStyle w:val="InternetLink"/>
            <w:rFonts w:ascii="Times New Roman" w:hAnsi="Times New Roman" w:cs="Times New Roman"/>
            <w:sz w:val="24"/>
            <w:szCs w:val="24"/>
            <w:lang w:val="en-GB"/>
          </w:rPr>
          <w:t>Doc 1</w:t>
        </w:r>
      </w:hyperlink>
      <w:r>
        <w:rPr>
          <w:rFonts w:ascii="Times New Roman" w:hAnsi="Times New Roman" w:cs="Times New Roman"/>
          <w:sz w:val="24"/>
          <w:szCs w:val="24"/>
          <w:lang w:val="en-GB"/>
        </w:rPr>
        <w:t>) presented by Mr Sungsoo DO and that the RMDCN was now connected at 6mbps and still had many direct connections to GISC’s.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They perform a shared backup GISC function with New Delhi and a also the share in the GISC watch function . In 2018 they hosted GISC training for 7 countries and 11 participants. Korea is also the portal for GEOSS meta data harvesting . </w:t>
      </w:r>
    </w:p>
    <w:p w:rsidR="000E5CC2" w:rsidRDefault="00B35190">
      <w:pPr>
        <w:pStyle w:val="Heading3"/>
        <w:rPr>
          <w:lang w:val="en-GB"/>
        </w:rPr>
      </w:pPr>
      <w:r>
        <w:rPr>
          <w:lang w:val="en-GB"/>
        </w:rPr>
        <w:lastRenderedPageBreak/>
        <w:t>United Kingdom</w:t>
      </w:r>
    </w:p>
    <w:p w:rsidR="000E5CC2" w:rsidRDefault="00B35190">
      <w:pPr>
        <w:pStyle w:val="ListParagraph"/>
        <w:numPr>
          <w:ilvl w:val="0"/>
          <w:numId w:val="1"/>
        </w:numPr>
      </w:pPr>
      <w:r>
        <w:rPr>
          <w:rFonts w:ascii="Times New Roman" w:hAnsi="Times New Roman" w:cs="Times New Roman"/>
          <w:sz w:val="24"/>
          <w:szCs w:val="24"/>
          <w:lang w:val="en-GB"/>
        </w:rPr>
        <w:t>The meeting noted the status report for the UK (</w:t>
      </w:r>
      <w:hyperlink r:id="rId24">
        <w:r>
          <w:rPr>
            <w:rStyle w:val="InternetLink"/>
            <w:rFonts w:ascii="Times New Roman" w:hAnsi="Times New Roman" w:cs="Times New Roman"/>
            <w:sz w:val="24"/>
            <w:szCs w:val="24"/>
            <w:lang w:val="en-GB"/>
          </w:rPr>
          <w:t>Doc 6</w:t>
        </w:r>
      </w:hyperlink>
      <w:r>
        <w:rPr>
          <w:rFonts w:ascii="Times New Roman" w:hAnsi="Times New Roman" w:cs="Times New Roman"/>
          <w:sz w:val="24"/>
          <w:szCs w:val="24"/>
          <w:lang w:val="en-GB"/>
        </w:rPr>
        <w:t>) presented by Mr Phil Chamberlain. Phil explained the UK still considers private links the preference to internet usage for data transfer . UK are moving</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 a cloud first position for all applicable architecture and Software as a Service (SAAS) and predict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that in a few years it will replace most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on premise services. Only one WMO socket to Oslo still remains but should be converted to FTP shortly . the UK’s traffic profiles have doubled over the last 5 years consistent with the WMO community, requiring the internet speed to be upgraded to 2mbps , the RMDCN to 100mbps and the cloud links (AWS) to be 10Gbps . Future plans are to peer with other cloud providers and multi peer the internet connections .</w:t>
      </w:r>
    </w:p>
    <w:p w:rsidR="000E5CC2" w:rsidRDefault="00B35190">
      <w:pPr>
        <w:pStyle w:val="Heading2"/>
      </w:pPr>
      <w:r>
        <w:t xml:space="preserve">Introduction on pub/sub technologies </w:t>
      </w:r>
    </w:p>
    <w:p w:rsidR="000E5CC2" w:rsidRDefault="00B35190">
      <w:pPr>
        <w:pStyle w:val="ListParagraph"/>
        <w:numPr>
          <w:ilvl w:val="0"/>
          <w:numId w:val="1"/>
        </w:numPr>
      </w:pPr>
      <w:r>
        <w:rPr>
          <w:rFonts w:ascii="Times New Roman" w:hAnsi="Times New Roman" w:cs="Times New Roman"/>
          <w:sz w:val="24"/>
          <w:szCs w:val="24"/>
          <w:lang w:val="en-GB"/>
        </w:rPr>
        <w:t>Peter Silva presented a comprehensive presentation on the work that environment Canada had done on Publish Subscribe technology</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based two presentations at</w:t>
      </w:r>
      <w:r w:rsidR="00555784">
        <w:rPr>
          <w:rFonts w:ascii="Times New Roman" w:hAnsi="Times New Roman" w:cs="Times New Roman"/>
          <w:sz w:val="24"/>
          <w:szCs w:val="24"/>
          <w:lang w:val="en-GB"/>
        </w:rPr>
        <w:t xml:space="preserve"> </w:t>
      </w:r>
      <w:hyperlink r:id="rId25">
        <w:r>
          <w:rPr>
            <w:rStyle w:val="InternetLink"/>
            <w:rFonts w:ascii="Times New Roman" w:hAnsi="Times New Roman" w:cs="Times New Roman"/>
            <w:sz w:val="24"/>
            <w:szCs w:val="24"/>
            <w:lang w:val="en-GB"/>
          </w:rPr>
          <w:t>Doc 10</w:t>
        </w:r>
      </w:hyperlink>
      <w:r>
        <w:rPr>
          <w:rFonts w:ascii="Times New Roman" w:hAnsi="Times New Roman" w:cs="Times New Roman"/>
          <w:sz w:val="24"/>
          <w:szCs w:val="24"/>
          <w:lang w:val="en-GB"/>
        </w:rPr>
        <w:t xml:space="preserve"> and </w:t>
      </w:r>
      <w:hyperlink r:id="rId26">
        <w:r>
          <w:rPr>
            <w:rStyle w:val="InternetLink"/>
            <w:rFonts w:ascii="Times New Roman" w:hAnsi="Times New Roman" w:cs="Times New Roman"/>
            <w:sz w:val="24"/>
            <w:szCs w:val="24"/>
            <w:lang w:val="en-GB"/>
          </w:rPr>
          <w:t>Doc 11</w:t>
        </w:r>
      </w:hyperlink>
      <w:r>
        <w:rPr>
          <w:rFonts w:ascii="Times New Roman" w:hAnsi="Times New Roman" w:cs="Times New Roman"/>
          <w:sz w:val="24"/>
          <w:szCs w:val="24"/>
          <w:lang w:val="en-GB"/>
        </w:rPr>
        <w: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He articulated the following</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key points on specifically the MQTT protocol but also referenced other Pub Sub variants.</w:t>
      </w:r>
    </w:p>
    <w:p w:rsidR="000E5CC2" w:rsidRDefault="000E5CC2">
      <w:pPr>
        <w:pStyle w:val="ListParagraph"/>
        <w:ind w:left="360"/>
        <w:rPr>
          <w:rFonts w:ascii="Times New Roman" w:hAnsi="Times New Roman" w:cs="Times New Roman"/>
          <w:sz w:val="24"/>
          <w:szCs w:val="24"/>
          <w:lang w:val="en-GB"/>
        </w:rPr>
      </w:pPr>
    </w:p>
    <w:p w:rsidR="000E5CC2" w:rsidRDefault="00B35190">
      <w:pPr>
        <w:pStyle w:val="ListParagraph"/>
        <w:numPr>
          <w:ilvl w:val="2"/>
          <w:numId w:val="1"/>
        </w:numPr>
      </w:pPr>
      <w:r>
        <w:rPr>
          <w:rFonts w:asciiTheme="majorHAnsi" w:eastAsiaTheme="majorEastAsia" w:hAnsiTheme="majorHAnsi" w:cstheme="majorBidi"/>
          <w:b/>
          <w:bCs/>
          <w:i/>
          <w:iCs/>
          <w:color w:val="4F81BD" w:themeColor="accent1"/>
        </w:rPr>
        <w:t>MQTT Pub/Sub Mesh Demonstration</w:t>
      </w:r>
    </w:p>
    <w:p w:rsidR="000E5CC2" w:rsidRDefault="00B35190">
      <w:pPr>
        <w:pStyle w:val="ListParagraph"/>
        <w:numPr>
          <w:ilvl w:val="1"/>
          <w:numId w:val="1"/>
        </w:numPr>
      </w:pPr>
      <w:r>
        <w:rPr>
          <w:rFonts w:ascii="Times New Roman" w:hAnsi="Times New Roman" w:cs="Times New Roman"/>
          <w:sz w:val="24"/>
          <w:szCs w:val="24"/>
          <w:lang w:val="en-GB"/>
        </w:rPr>
        <w:t>This protocol has roots in industrial and financial applications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They are highly efficient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for embedded use and lightweight. </w:t>
      </w:r>
    </w:p>
    <w:p w:rsidR="000E5CC2" w:rsidRDefault="00B35190">
      <w:pPr>
        <w:pStyle w:val="ListParagraph"/>
        <w:numPr>
          <w:ilvl w:val="1"/>
          <w:numId w:val="1"/>
        </w:numPr>
      </w:pPr>
      <w:r>
        <w:rPr>
          <w:rFonts w:ascii="Times New Roman" w:hAnsi="Times New Roman" w:cs="Times New Roman"/>
          <w:sz w:val="24"/>
          <w:szCs w:val="24"/>
          <w:lang w:val="en-GB"/>
        </w:rPr>
        <w:t xml:space="preserve">Now an ISO standard .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Good interoperability between implementations.</w:t>
      </w:r>
    </w:p>
    <w:p w:rsidR="000E5CC2" w:rsidRDefault="00B35190">
      <w:pPr>
        <w:pStyle w:val="ListParagraph"/>
        <w:numPr>
          <w:ilvl w:val="1"/>
          <w:numId w:val="1"/>
        </w:numPr>
      </w:pPr>
      <w:r>
        <w:rPr>
          <w:rFonts w:ascii="Times New Roman" w:hAnsi="Times New Roman" w:cs="Times New Roman"/>
          <w:sz w:val="24"/>
          <w:szCs w:val="24"/>
          <w:lang w:val="en-GB"/>
        </w:rPr>
        <w:t>Generally requires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web servers with a data index tree that requires. understanding/agreement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between peers. </w:t>
      </w:r>
    </w:p>
    <w:p w:rsidR="000E5CC2" w:rsidRDefault="00B35190">
      <w:pPr>
        <w:pStyle w:val="ListParagraph"/>
        <w:numPr>
          <w:ilvl w:val="1"/>
          <w:numId w:val="1"/>
        </w:numPr>
      </w:pPr>
      <w:r>
        <w:rPr>
          <w:rFonts w:ascii="Times New Roman" w:hAnsi="Times New Roman" w:cs="Times New Roman"/>
          <w:sz w:val="24"/>
          <w:szCs w:val="24"/>
          <w:lang w:val="en-GB"/>
        </w:rPr>
        <w:t xml:space="preserve">Can be fully meshed.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Schemas need to be established for use cases and URLs.</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Security approach and methods need to be decided an applicable for the use case.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Possible mesh architecture for WIS 2 mesh based on Environment Canadas experience. that peers with only 2-3 adjacent hosts on each node. </w:t>
      </w:r>
    </w:p>
    <w:p w:rsidR="000E5CC2" w:rsidRDefault="00B35190">
      <w:pPr>
        <w:pStyle w:val="Heading4"/>
        <w:ind w:firstLine="360"/>
      </w:pPr>
      <w:r>
        <w:t>Pub/Sub File Trees for WIS 2.0</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WIS 2 should support and move larger data types.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Security should be accommodated.</w:t>
      </w:r>
    </w:p>
    <w:p w:rsidR="000E5CC2" w:rsidRDefault="00B35190">
      <w:pPr>
        <w:pStyle w:val="ListParagraph"/>
        <w:numPr>
          <w:ilvl w:val="1"/>
          <w:numId w:val="1"/>
        </w:numPr>
      </w:pPr>
      <w:r>
        <w:rPr>
          <w:rFonts w:ascii="Times New Roman" w:hAnsi="Times New Roman" w:cs="Times New Roman"/>
          <w:sz w:val="24"/>
          <w:szCs w:val="24"/>
          <w:lang w:val="en-GB"/>
        </w:rPr>
        <w:t xml:space="preserve">File transport solution is well known and solved but new methods may be accommodated although SFTP was a preference.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Trees should be easy to inspect.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Keep it simple and allow each</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member to run a sovereign service that is interoperable.</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File trees should be organised by efficiency.</w:t>
      </w:r>
    </w:p>
    <w:p w:rsidR="000E5CC2" w:rsidRDefault="00B35190">
      <w:pPr>
        <w:pStyle w:val="ListParagraph"/>
        <w:numPr>
          <w:ilvl w:val="1"/>
          <w:numId w:val="1"/>
        </w:numPr>
      </w:pPr>
      <w:r>
        <w:rPr>
          <w:rFonts w:ascii="Times New Roman" w:hAnsi="Times New Roman" w:cs="Times New Roman"/>
          <w:sz w:val="24"/>
          <w:szCs w:val="24"/>
          <w:lang w:val="en-GB"/>
        </w:rPr>
        <w:t>Of the available protocols MQTT is looking the most promising now , noting the AMPQ at Ver 0.9</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has in wide usage. It also noted tha AMQP 1.0 (a very different </w:t>
      </w:r>
      <w:r>
        <w:rPr>
          <w:rFonts w:ascii="Times New Roman" w:hAnsi="Times New Roman" w:cs="Times New Roman"/>
          <w:sz w:val="24"/>
          <w:szCs w:val="24"/>
          <w:lang w:val="en-GB"/>
        </w:rPr>
        <w:lastRenderedPageBreak/>
        <w:t>protocol compare to AMQP 0.9 despite the name) has been chosen by the aviation sector for their requirements.</w:t>
      </w:r>
    </w:p>
    <w:p w:rsidR="000E5CC2" w:rsidRDefault="00B35190">
      <w:pPr>
        <w:pStyle w:val="ListParagraph"/>
        <w:numPr>
          <w:ilvl w:val="1"/>
          <w:numId w:val="1"/>
        </w:numPr>
      </w:pPr>
      <w:r>
        <w:rPr>
          <w:rFonts w:ascii="Times New Roman" w:hAnsi="Times New Roman" w:cs="Times New Roman"/>
          <w:sz w:val="24"/>
          <w:szCs w:val="24"/>
          <w:lang w:val="en-GB"/>
        </w:rPr>
        <w:t>Implementation should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focus in limited server side code. </w:t>
      </w:r>
    </w:p>
    <w:p w:rsidR="000E5CC2" w:rsidRDefault="00B35190">
      <w:pPr>
        <w:pStyle w:val="ListParagraph"/>
        <w:numPr>
          <w:ilvl w:val="1"/>
          <w:numId w:val="1"/>
        </w:numPr>
      </w:pPr>
      <w:r>
        <w:rPr>
          <w:rFonts w:ascii="Times New Roman" w:hAnsi="Times New Roman" w:cs="Times New Roman"/>
          <w:sz w:val="24"/>
          <w:szCs w:val="24"/>
          <w:lang w:val="en-GB"/>
        </w:rPr>
        <w:t>Use of</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Pub /Sub</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could in a mesh modes could more evenly distribute bandwidth across the network</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although in some cases could increase it as the member would have more autonomy about what they could easily request globally .</w:t>
      </w:r>
      <w:r w:rsidR="00555784">
        <w:rPr>
          <w:rFonts w:ascii="Times New Roman" w:hAnsi="Times New Roman" w:cs="Times New Roman"/>
          <w:sz w:val="24"/>
          <w:szCs w:val="24"/>
          <w:lang w:val="en-GB"/>
        </w:rPr>
        <w:t xml:space="preserve"> </w:t>
      </w:r>
    </w:p>
    <w:p w:rsidR="000E5CC2" w:rsidRDefault="000E5CC2">
      <w:pPr>
        <w:pStyle w:val="ListParagraph"/>
        <w:ind w:left="360"/>
        <w:rPr>
          <w:lang w:val="en-GB"/>
        </w:rPr>
      </w:pPr>
    </w:p>
    <w:p w:rsidR="000E5CC2" w:rsidRDefault="00B35190">
      <w:pPr>
        <w:pStyle w:val="Heading2"/>
      </w:pPr>
      <w:r>
        <w:t>Brainstorming sessions – Use of a pilot to obtain a reference design and implementation</w:t>
      </w:r>
    </w:p>
    <w:p w:rsidR="000E5CC2" w:rsidRDefault="00B35190">
      <w:r>
        <w:rPr>
          <w:rFonts w:ascii="Times New Roman" w:hAnsi="Times New Roman" w:cs="Times New Roman"/>
          <w:sz w:val="24"/>
          <w:szCs w:val="24"/>
          <w:lang w:val="en-GB"/>
        </w:rPr>
        <w:t>The team conducted a brainstorming session where it was debated what needed to be understood in any new WIS design to define a target architecture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adhering to design principles </w:t>
      </w:r>
      <w:hyperlink w:anchor="_Annexe_9_–">
        <w:r>
          <w:rPr>
            <w:rStyle w:val="InternetLink"/>
            <w:rFonts w:ascii="Times New Roman" w:hAnsi="Times New Roman" w:cs="Times New Roman"/>
            <w:sz w:val="24"/>
            <w:szCs w:val="24"/>
            <w:lang w:val="en-GB"/>
          </w:rPr>
          <w:t>6,7,8,9</w:t>
        </w:r>
      </w:hyperlink>
      <w:r>
        <w:rPr>
          <w:rFonts w:ascii="Times New Roman" w:hAnsi="Times New Roman" w:cs="Times New Roman"/>
          <w:sz w:val="24"/>
          <w:szCs w:val="24"/>
          <w:lang w:val="en-GB"/>
        </w:rPr>
        <w:t xml:space="preserve"> .</w:t>
      </w:r>
    </w:p>
    <w:p w:rsidR="000E5CC2" w:rsidRDefault="00B35190">
      <w:pPr>
        <w:pStyle w:val="ListParagraph"/>
        <w:numPr>
          <w:ilvl w:val="1"/>
          <w:numId w:val="1"/>
        </w:numPr>
      </w:pPr>
      <w:bookmarkStart w:id="2" w:name="_Review_of_the"/>
      <w:bookmarkEnd w:id="2"/>
      <w:r>
        <w:rPr>
          <w:rFonts w:ascii="Times New Roman" w:hAnsi="Times New Roman" w:cs="Times New Roman"/>
          <w:sz w:val="24"/>
          <w:szCs w:val="24"/>
          <w:lang w:val="en-GB"/>
        </w:rPr>
        <w:t>For members with limited technical and financial resources what provides a WIS 2 pathway that improves on WIS 1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web based portals to Pub/Sub client be accommodates to reach out to even the most technological constrained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members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ingest client support email or ftp?</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Should have open source base.</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How should these brokers mesh together to provide a resilient infrastructure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stay standards based ( bonding brokers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is as yet not based on</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ISO standard )</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so a method needs to be established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Tress and schemas need to be established for any test or pilot and should logically reflect WIS practises .</w:t>
      </w:r>
    </w:p>
    <w:p w:rsidR="000E5CC2" w:rsidRDefault="00B35190">
      <w:pPr>
        <w:pStyle w:val="ListParagraph"/>
        <w:numPr>
          <w:ilvl w:val="1"/>
          <w:numId w:val="1"/>
        </w:numPr>
      </w:pPr>
      <w:r>
        <w:rPr>
          <w:rFonts w:ascii="Times New Roman" w:hAnsi="Times New Roman" w:cs="Times New Roman"/>
          <w:sz w:val="24"/>
          <w:szCs w:val="24"/>
          <w:lang w:val="en-GB"/>
        </w:rPr>
        <w:t>Should any broker structure be hierarchical, this is a question in mesh design</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how a resilient mesh not need to be fully meshed if key nodes are connectivity piers (</w:t>
      </w:r>
      <w:hyperlink r:id="rId27">
        <w:r>
          <w:rPr>
            <w:rStyle w:val="InternetLink"/>
            <w:rFonts w:ascii="Times New Roman" w:hAnsi="Times New Roman" w:cs="Times New Roman"/>
            <w:sz w:val="24"/>
            <w:szCs w:val="24"/>
            <w:lang w:val="en-GB"/>
          </w:rPr>
          <w:t>Doc 10</w:t>
        </w:r>
      </w:hyperlink>
      <w:r>
        <w:rPr>
          <w:rFonts w:ascii="Times New Roman" w:hAnsi="Times New Roman" w:cs="Times New Roman"/>
          <w:sz w:val="24"/>
          <w:szCs w:val="24"/>
          <w:lang w:val="en-GB"/>
        </w:rPr>
        <w:t xml:space="preserve">, </w:t>
      </w:r>
      <w:hyperlink r:id="rId28">
        <w:r>
          <w:rPr>
            <w:rStyle w:val="InternetLink"/>
            <w:rFonts w:ascii="Times New Roman" w:hAnsi="Times New Roman" w:cs="Times New Roman"/>
            <w:sz w:val="24"/>
            <w:szCs w:val="24"/>
            <w:lang w:val="en-GB"/>
          </w:rPr>
          <w:t>Doc 11</w:t>
        </w:r>
      </w:hyperlink>
      <w:r>
        <w:rPr>
          <w:rFonts w:ascii="Times New Roman" w:hAnsi="Times New Roman" w:cs="Times New Roman"/>
          <w:sz w:val="24"/>
          <w:szCs w:val="24"/>
          <w:lang w:val="en-GB"/>
        </w:rPr>
        <w:t>).</w:t>
      </w:r>
    </w:p>
    <w:p w:rsidR="000E5CC2" w:rsidRDefault="00B35190">
      <w:pPr>
        <w:pStyle w:val="ListParagraph"/>
        <w:numPr>
          <w:ilvl w:val="1"/>
          <w:numId w:val="1"/>
        </w:numPr>
      </w:pPr>
      <w:r>
        <w:rPr>
          <w:rFonts w:ascii="Times New Roman" w:hAnsi="Times New Roman" w:cs="Times New Roman"/>
          <w:sz w:val="24"/>
          <w:szCs w:val="24"/>
          <w:lang w:val="en-GB"/>
        </w:rPr>
        <w:t>Do we care how many GISCs have a cache , could all or any</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pub sub nodes have a full cache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if they had the bandwidth , this represents a sustained 1 M </w:t>
      </w:r>
      <w:r>
        <w:rPr>
          <w:rFonts w:ascii="Times New Roman" w:hAnsi="Times New Roman" w:cs="Times New Roman"/>
          <w:i/>
          <w:iCs/>
          <w:sz w:val="24"/>
          <w:szCs w:val="24"/>
          <w:lang w:val="en-GB"/>
        </w:rPr>
        <w:t>bits per second</w:t>
      </w:r>
      <w:r>
        <w:rPr>
          <w:rFonts w:ascii="Times New Roman" w:hAnsi="Times New Roman" w:cs="Times New Roman"/>
          <w:sz w:val="24"/>
          <w:szCs w:val="24"/>
          <w:lang w:val="en-GB"/>
        </w:rPr>
        <w:t xml:space="preserve"> or 10G </w:t>
      </w:r>
      <w:r>
        <w:rPr>
          <w:rFonts w:ascii="Times New Roman" w:hAnsi="Times New Roman" w:cs="Times New Roman"/>
          <w:i/>
          <w:iCs/>
          <w:sz w:val="24"/>
          <w:szCs w:val="24"/>
          <w:lang w:val="en-GB"/>
        </w:rPr>
        <w:t>bytes per day</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This could be the choice of the node deepening how far up any tree structure they subscribed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Timeliness needed to be considered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The group reflected that with a hybrid /full</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mesh and the way the data flows would change its may actually “flatten”</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out the traffic profiles and enable a better worldwide distribution of products. </w:t>
      </w:r>
    </w:p>
    <w:p w:rsidR="000E5CC2" w:rsidRDefault="00B35190">
      <w:pPr>
        <w:pStyle w:val="ListParagraph"/>
        <w:numPr>
          <w:ilvl w:val="1"/>
          <w:numId w:val="1"/>
        </w:numPr>
      </w:pPr>
      <w:r>
        <w:rPr>
          <w:rFonts w:ascii="Times New Roman" w:hAnsi="Times New Roman" w:cs="Times New Roman"/>
          <w:sz w:val="24"/>
          <w:szCs w:val="24"/>
          <w:lang w:val="en-GB"/>
        </w:rPr>
        <w:t>Discussion about prescriptive coding or rigid implementation guides and an examination of GTS and WIS 1 practices. A proposal was debated about the merits of reference implementations based on standards that each pilot member could interpret was a more effective approach to development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than a coding edict or a highly prescriptive approach .</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This could lead to a much better , sovereign interpretation of the </w:t>
      </w:r>
      <w:r>
        <w:rPr>
          <w:rFonts w:ascii="Times New Roman" w:hAnsi="Times New Roman" w:cs="Times New Roman"/>
          <w:sz w:val="24"/>
          <w:szCs w:val="24"/>
          <w:lang w:val="en-GB"/>
        </w:rPr>
        <w:lastRenderedPageBreak/>
        <w:t>intention . The practical reality of this is that one partner may choose to utilise a SAAS broker , one may do a complete open source Linux based implementation on a rack server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another may run</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on a Raspberry pi</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An interactive or agile approach is more suited to the pilot especially if we are evaluating implementations based on a reference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implementation </w:t>
      </w:r>
    </w:p>
    <w:p w:rsidR="000E5CC2" w:rsidRDefault="00B35190">
      <w:pPr>
        <w:pStyle w:val="Action"/>
        <w:numPr>
          <w:ilvl w:val="0"/>
          <w:numId w:val="26"/>
        </w:numPr>
      </w:pPr>
      <w:r>
        <w:t>A standard tree structure and schema was required in any test or</w:t>
      </w:r>
      <w:r w:rsidR="00555784">
        <w:t xml:space="preserve"> </w:t>
      </w:r>
      <w:r>
        <w:t xml:space="preserve">trail and would form part of further work in the workshop sessions </w:t>
      </w:r>
    </w:p>
    <w:p w:rsidR="000E5CC2" w:rsidRDefault="00B35190">
      <w:pPr>
        <w:pStyle w:val="Action"/>
        <w:numPr>
          <w:ilvl w:val="0"/>
          <w:numId w:val="26"/>
        </w:numPr>
      </w:pPr>
      <w:r>
        <w:t xml:space="preserve">The Terms of reference needed clearer definition of any Pub Sub pilot and should be included in the later workshop sessions </w:t>
      </w:r>
    </w:p>
    <w:p w:rsidR="000E5CC2" w:rsidRDefault="00B35190">
      <w:pPr>
        <w:pStyle w:val="Decision"/>
        <w:numPr>
          <w:ilvl w:val="0"/>
          <w:numId w:val="25"/>
        </w:numPr>
      </w:pPr>
      <w:r>
        <w:t>The Pub Sub pilot should define a reference</w:t>
      </w:r>
      <w:r w:rsidR="00555784">
        <w:t xml:space="preserve"> </w:t>
      </w:r>
      <w:r>
        <w:t xml:space="preserve">implementation but allow members to interpret and implement their own interpretation , and level of subscription . </w:t>
      </w:r>
    </w:p>
    <w:p w:rsidR="000E5CC2" w:rsidRDefault="000E5CC2">
      <w:pPr>
        <w:rPr>
          <w:rFonts w:ascii="Times New Roman" w:hAnsi="Times New Roman" w:cs="Times New Roman"/>
          <w:sz w:val="24"/>
          <w:szCs w:val="24"/>
          <w:lang w:val="en-GB"/>
        </w:rPr>
      </w:pPr>
    </w:p>
    <w:p w:rsidR="000E5CC2" w:rsidRDefault="00B35190">
      <w:pPr>
        <w:pStyle w:val="Heading2"/>
      </w:pPr>
      <w:r>
        <w:t>Review of the publications under the responsibility of ET-CTS: Guide to Information Technology Security</w:t>
      </w:r>
    </w:p>
    <w:p w:rsidR="000E5CC2" w:rsidRDefault="00B35190">
      <w:pPr>
        <w:pStyle w:val="ListParagraph"/>
        <w:numPr>
          <w:ilvl w:val="0"/>
          <w:numId w:val="1"/>
        </w:numPr>
      </w:pPr>
      <w:r>
        <w:rPr>
          <w:rFonts w:ascii="Times New Roman" w:hAnsi="Times New Roman" w:cs="Times New Roman"/>
          <w:sz w:val="24"/>
          <w:szCs w:val="24"/>
          <w:lang w:val="en-GB"/>
        </w:rPr>
        <w:t>Ms Ilona Glasser presented a review the WMO Guide on IT Security (</w:t>
      </w:r>
      <w:hyperlink r:id="rId29">
        <w:r>
          <w:rPr>
            <w:rStyle w:val="InternetLink"/>
            <w:rFonts w:ascii="Times New Roman" w:hAnsi="Times New Roman" w:cs="Times New Roman"/>
            <w:sz w:val="24"/>
            <w:szCs w:val="24"/>
            <w:lang w:val="en-GB"/>
          </w:rPr>
          <w:t>WMO No. 1115</w:t>
        </w:r>
      </w:hyperlink>
      <w:r>
        <w:rPr>
          <w:rFonts w:ascii="Times New Roman" w:hAnsi="Times New Roman" w:cs="Times New Roman"/>
          <w:sz w:val="24"/>
          <w:szCs w:val="24"/>
          <w:lang w:val="en-GB"/>
        </w:rPr>
        <w:t>). In light of recent developments in the ever changing landscape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of IT security and telecommunications . The group discussed if the required changes constituted an minor update or a new version. The view was that enough changes warranted a new version, but since there are not enough resources to wotk on the new version, the decision was to further update the existing WMO 1115 Members were also hesitant to fast track the release of this guide as the Pub Sub methods that are under evaluation may become clearer in the next few month and enable further valuable addition to the guide. It was also resolved that the guide should include the topics of cloud security , the IT Security maturity model and several members offered information based on their own experiences. The ET-CTC reviewed line by line the proposed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updates and changes with the relevant extracts being in </w:t>
      </w:r>
      <w:hyperlink w:anchor="_Definitions_of_IT">
        <w:r>
          <w:rPr>
            <w:rStyle w:val="InternetLink"/>
            <w:rFonts w:ascii="Times New Roman" w:hAnsi="Times New Roman" w:cs="Times New Roman"/>
            <w:sz w:val="24"/>
            <w:szCs w:val="24"/>
            <w:lang w:val="en-GB"/>
          </w:rPr>
          <w:t>Annexe 5</w:t>
        </w:r>
      </w:hyperlink>
      <w:r>
        <w:rPr>
          <w:rFonts w:ascii="Times New Roman" w:hAnsi="Times New Roman" w:cs="Times New Roman"/>
          <w:sz w:val="24"/>
          <w:szCs w:val="24"/>
          <w:lang w:val="en-GB"/>
        </w:rPr>
        <w:t xml:space="preserve"> agreed with all participants.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Ms Glaser will coordinate these efforts , based on the actions below </w:t>
      </w:r>
    </w:p>
    <w:p w:rsidR="000E5CC2" w:rsidRDefault="00B35190">
      <w:pPr>
        <w:pStyle w:val="Decision"/>
        <w:numPr>
          <w:ilvl w:val="0"/>
          <w:numId w:val="25"/>
        </w:numPr>
      </w:pPr>
      <w:r>
        <w:t xml:space="preserve">The meeting agreed to further work on the existing document, and discuss the changes during a Videoconference in the early summer. </w:t>
      </w:r>
    </w:p>
    <w:p w:rsidR="000E5CC2" w:rsidRDefault="00B35190">
      <w:pPr>
        <w:pStyle w:val="Action"/>
        <w:numPr>
          <w:ilvl w:val="0"/>
          <w:numId w:val="26"/>
        </w:numPr>
      </w:pPr>
      <w:r>
        <w:t>Neil Slater (EUMETSAT) to communicate the work that EUMETSAT have been performing</w:t>
      </w:r>
      <w:r w:rsidR="00555784">
        <w:t xml:space="preserve"> </w:t>
      </w:r>
      <w:r>
        <w:t xml:space="preserve">on the IT security models to the group. </w:t>
      </w:r>
    </w:p>
    <w:p w:rsidR="000E5CC2" w:rsidRDefault="00B35190">
      <w:pPr>
        <w:pStyle w:val="Action"/>
        <w:numPr>
          <w:ilvl w:val="0"/>
          <w:numId w:val="26"/>
        </w:numPr>
      </w:pPr>
      <w:r>
        <w:t>Phil Chamberlin (UKMO ) to communicate his investigations on maturity models to the group.</w:t>
      </w:r>
    </w:p>
    <w:p w:rsidR="000E5CC2" w:rsidRDefault="00B35190">
      <w:pPr>
        <w:pStyle w:val="Action"/>
        <w:numPr>
          <w:ilvl w:val="0"/>
          <w:numId w:val="26"/>
        </w:numPr>
      </w:pPr>
      <w:r>
        <w:t>Ilona Glaser (DWD ) to coordinate inputs and agreed amendments</w:t>
      </w:r>
      <w:r w:rsidR="00555784">
        <w:t xml:space="preserve"> </w:t>
      </w:r>
      <w:r>
        <w:t>to both</w:t>
      </w:r>
      <w:r w:rsidR="00555784">
        <w:t xml:space="preserve"> </w:t>
      </w:r>
      <w:hyperlink r:id="rId30">
        <w:r>
          <w:rPr>
            <w:rStyle w:val="InternetLink"/>
            <w:rFonts w:ascii="Times New Roman" w:hAnsi="Times New Roman"/>
            <w:sz w:val="24"/>
            <w:szCs w:val="24"/>
          </w:rPr>
          <w:t>WMO No. 1115</w:t>
        </w:r>
      </w:hyperlink>
      <w:r>
        <w:rPr>
          <w:rFonts w:ascii="Times New Roman" w:hAnsi="Times New Roman"/>
          <w:sz w:val="24"/>
          <w:szCs w:val="24"/>
        </w:rPr>
        <w:t xml:space="preserve"> and </w:t>
      </w:r>
      <w:hyperlink r:id="rId31">
        <w:r>
          <w:rPr>
            <w:rStyle w:val="InternetLink"/>
            <w:rFonts w:ascii="Times New Roman" w:hAnsi="Times New Roman"/>
            <w:sz w:val="24"/>
            <w:szCs w:val="24"/>
          </w:rPr>
          <w:t>(WMO No. 1116)</w:t>
        </w:r>
      </w:hyperlink>
      <w:r w:rsidR="00555784">
        <w:rPr>
          <w:rFonts w:ascii="Times New Roman" w:hAnsi="Times New Roman"/>
          <w:sz w:val="24"/>
          <w:szCs w:val="24"/>
        </w:rPr>
        <w:t xml:space="preserve"> </w:t>
      </w:r>
      <w:r>
        <w:t>and circulate updated text to group for final endorsement</w:t>
      </w:r>
      <w:r w:rsidR="00555784">
        <w:t xml:space="preserve"> </w:t>
      </w:r>
      <w:r>
        <w:t>and inclusion in 2020 EC processes.</w:t>
      </w:r>
    </w:p>
    <w:p w:rsidR="000E5CC2" w:rsidRDefault="000E5CC2">
      <w:pPr>
        <w:rPr>
          <w:lang w:val="en-GB"/>
        </w:rPr>
      </w:pPr>
    </w:p>
    <w:p w:rsidR="000E5CC2" w:rsidRDefault="00B35190">
      <w:pPr>
        <w:pStyle w:val="Heading2"/>
      </w:pPr>
      <w:r>
        <w:lastRenderedPageBreak/>
        <w:t>Review of the publications under the responsibility of ET-CTS: Guide to Virtual Private Networks (VPN) via the Internet between GTS centres</w:t>
      </w:r>
    </w:p>
    <w:p w:rsidR="000E5CC2" w:rsidRDefault="00B35190">
      <w:pPr>
        <w:pStyle w:val="ListParagraph"/>
        <w:numPr>
          <w:ilvl w:val="0"/>
          <w:numId w:val="1"/>
        </w:numPr>
      </w:pPr>
      <w:r>
        <w:rPr>
          <w:rFonts w:ascii="Times New Roman" w:hAnsi="Times New Roman" w:cs="Times New Roman"/>
          <w:sz w:val="24"/>
          <w:szCs w:val="24"/>
          <w:lang w:val="en-GB"/>
        </w:rPr>
        <w:t>Ms Glaser also presented the suggested updates and amendments to WMO Guide to Virtual</w:t>
      </w:r>
      <w:r>
        <w:t xml:space="preserve"> </w:t>
      </w:r>
      <w:r>
        <w:rPr>
          <w:rFonts w:ascii="Times New Roman" w:hAnsi="Times New Roman" w:cs="Times New Roman"/>
          <w:sz w:val="24"/>
          <w:szCs w:val="24"/>
          <w:lang w:val="en-GB"/>
        </w:rPr>
        <w:t xml:space="preserve">Private Networks (VPN) via the Internet between GTS centres </w:t>
      </w:r>
      <w:hyperlink r:id="rId32">
        <w:r>
          <w:rPr>
            <w:rStyle w:val="InternetLink"/>
            <w:rFonts w:ascii="Times New Roman" w:hAnsi="Times New Roman" w:cs="Times New Roman"/>
            <w:sz w:val="24"/>
            <w:szCs w:val="24"/>
            <w:lang w:val="en-GB"/>
          </w:rPr>
          <w:t>(WMO No. 1116)</w:t>
        </w:r>
      </w:hyperlink>
      <w:r>
        <w:rPr>
          <w:rFonts w:ascii="Times New Roman" w:hAnsi="Times New Roman" w:cs="Times New Roman"/>
          <w:sz w:val="24"/>
          <w:szCs w:val="24"/>
          <w:lang w:val="en-GB"/>
        </w:rPr>
        <w:t xml:space="preserve"> that were reviewed and endorsed by the group with the relevant extracts are articulated in </w:t>
      </w:r>
      <w:hyperlink w:anchor="_Annex_6_Proposed_1">
        <w:r>
          <w:rPr>
            <w:rStyle w:val="InternetLink"/>
            <w:rFonts w:ascii="Times New Roman" w:hAnsi="Times New Roman" w:cs="Times New Roman"/>
            <w:sz w:val="24"/>
            <w:szCs w:val="24"/>
            <w:lang w:val="en-GB"/>
          </w:rPr>
          <w:t>Annexe 6</w:t>
        </w:r>
      </w:hyperlink>
      <w:r>
        <w:rPr>
          <w:rFonts w:ascii="Times New Roman" w:hAnsi="Times New Roman" w:cs="Times New Roman"/>
          <w:sz w:val="24"/>
          <w:szCs w:val="24"/>
          <w:lang w:val="en-GB"/>
        </w:rPr>
        <w:t xml:space="preserve">. </w:t>
      </w:r>
    </w:p>
    <w:p w:rsidR="000E5CC2" w:rsidRDefault="00B35190">
      <w:r>
        <w:rPr>
          <w:rFonts w:ascii="Times New Roman" w:hAnsi="Times New Roman" w:cs="Times New Roman"/>
          <w:sz w:val="24"/>
          <w:szCs w:val="24"/>
          <w:lang w:val="en-GB"/>
        </w:rPr>
        <w:t>Action as per item</w:t>
      </w:r>
      <w:r w:rsidR="00555784">
        <w:rPr>
          <w:rFonts w:ascii="Times New Roman" w:hAnsi="Times New Roman" w:cs="Times New Roman"/>
          <w:sz w:val="24"/>
          <w:szCs w:val="24"/>
          <w:lang w:val="en-GB"/>
        </w:rPr>
        <w:t xml:space="preserve"> </w:t>
      </w:r>
      <w:hyperlink w:anchor="_Review_of_the">
        <w:r>
          <w:rPr>
            <w:rStyle w:val="InternetLink"/>
            <w:rFonts w:ascii="Times New Roman" w:hAnsi="Times New Roman" w:cs="Times New Roman"/>
            <w:sz w:val="24"/>
            <w:szCs w:val="24"/>
            <w:lang w:val="en-GB"/>
          </w:rPr>
          <w:t>above</w:t>
        </w:r>
      </w:hyperlink>
      <w:r>
        <w:rPr>
          <w:rFonts w:ascii="Times New Roman" w:hAnsi="Times New Roman" w:cs="Times New Roman"/>
          <w:sz w:val="24"/>
          <w:szCs w:val="24"/>
          <w:lang w:val="en-GB"/>
        </w:rPr>
        <w:t xml:space="preserve"> </w:t>
      </w:r>
    </w:p>
    <w:p w:rsidR="000E5CC2" w:rsidRDefault="00B35190">
      <w:pPr>
        <w:pStyle w:val="Heading2"/>
      </w:pPr>
      <w:r>
        <w:t>Future of the RMDCN : ECMWF TAC Subgroup, WIS Core Network</w:t>
      </w:r>
    </w:p>
    <w:p w:rsidR="000E5CC2" w:rsidRDefault="00B35190">
      <w:pPr>
        <w:pStyle w:val="ListParagraph"/>
        <w:numPr>
          <w:ilvl w:val="0"/>
          <w:numId w:val="1"/>
        </w:numPr>
      </w:pPr>
      <w:r>
        <w:rPr>
          <w:rFonts w:ascii="Times New Roman" w:hAnsi="Times New Roman" w:cs="Times New Roman"/>
          <w:sz w:val="24"/>
          <w:szCs w:val="24"/>
          <w:lang w:val="en-GB"/>
        </w:rPr>
        <w:t>Mr Oliver Gorwits presented</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gave a presentation TAC Subgroup meeting that had occurred on early February at the ECMWF on the RMDCN future (</w:t>
      </w:r>
      <w:hyperlink r:id="rId33">
        <w:r>
          <w:rPr>
            <w:rStyle w:val="InternetLink"/>
            <w:rFonts w:ascii="Times New Roman" w:hAnsi="Times New Roman" w:cs="Times New Roman"/>
            <w:sz w:val="24"/>
            <w:szCs w:val="24"/>
            <w:lang w:val="en-GB"/>
          </w:rPr>
          <w:t>Doc 4</w:t>
        </w:r>
      </w:hyperlink>
      <w:r>
        <w:rPr>
          <w:rFonts w:ascii="Times New Roman" w:hAnsi="Times New Roman" w:cs="Times New Roman"/>
          <w:sz w:val="24"/>
          <w:szCs w:val="24"/>
          <w:lang w:val="en-GB"/>
        </w:rPr>
        <w:t>). The RMDCN currently has 55 connections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GTT acquired Interoute in 2018 (the incumbent contract).</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The contract is at year 6 of 9 years and due for a technical and commercial refresh.(TCR2) that looks at pricing an or bandwidth upgrade options.</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The contract will finish in Jun 2022 but procurement timelines and ECMWF workload. mean that a decision to extend or return to market post 2022 must be considered now .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The service performance has been general a very high standard.</w:t>
      </w:r>
      <w:r w:rsidR="00555784">
        <w:rPr>
          <w:rFonts w:ascii="Times New Roman" w:hAnsi="Times New Roman" w:cs="Times New Roman"/>
          <w:sz w:val="24"/>
          <w:szCs w:val="24"/>
          <w:lang w:val="en-GB"/>
        </w:rPr>
        <w:t xml:space="preserve"> </w:t>
      </w:r>
    </w:p>
    <w:p w:rsidR="000E5CC2" w:rsidRDefault="00B35190">
      <w:pPr>
        <w:pStyle w:val="ListParagraph"/>
        <w:numPr>
          <w:ilvl w:val="1"/>
          <w:numId w:val="1"/>
        </w:numPr>
        <w:rPr>
          <w:rFonts w:ascii="Times New Roman" w:hAnsi="Times New Roman" w:cs="Times New Roman"/>
          <w:sz w:val="24"/>
          <w:szCs w:val="24"/>
          <w:lang w:val="en-GB"/>
        </w:rPr>
      </w:pPr>
      <w:r>
        <w:rPr>
          <w:rFonts w:ascii="Times New Roman" w:hAnsi="Times New Roman" w:cs="Times New Roman"/>
          <w:sz w:val="24"/>
          <w:szCs w:val="24"/>
          <w:lang w:val="en-GB"/>
        </w:rPr>
        <w:t>Some tier 3 sites (geographically distant) are very expensive and they are looking for a better deal under the TCR.</w:t>
      </w:r>
    </w:p>
    <w:p w:rsidR="000E5CC2" w:rsidRDefault="00B35190">
      <w:pPr>
        <w:pStyle w:val="ListParagraph"/>
        <w:numPr>
          <w:ilvl w:val="1"/>
          <w:numId w:val="1"/>
        </w:numPr>
      </w:pPr>
      <w:r>
        <w:rPr>
          <w:rFonts w:ascii="Times New Roman" w:hAnsi="Times New Roman" w:cs="Times New Roman"/>
          <w:sz w:val="24"/>
          <w:szCs w:val="24"/>
        </w:rPr>
        <w:t>Three options are being considered : Re-procure the RMDCN, extend the current contract (another TCR term), end the RMDCN service.</w:t>
      </w:r>
    </w:p>
    <w:p w:rsidR="000E5CC2" w:rsidRDefault="00B35190">
      <w:pPr>
        <w:rPr>
          <w:rFonts w:ascii="Times New Roman" w:hAnsi="Times New Roman" w:cs="Times New Roman"/>
          <w:sz w:val="24"/>
          <w:szCs w:val="24"/>
        </w:rPr>
      </w:pPr>
      <w:r>
        <w:rPr>
          <w:rFonts w:ascii="Times New Roman" w:hAnsi="Times New Roman" w:cs="Times New Roman"/>
          <w:sz w:val="24"/>
          <w:szCs w:val="24"/>
        </w:rPr>
        <w:t>Outcome of the TACSubgroup will be presented at the next TACmeeting in October and then at ECMWF Council in December.</w:t>
      </w:r>
    </w:p>
    <w:p w:rsidR="000E5CC2" w:rsidRDefault="00B35190">
      <w:pPr>
        <w:pStyle w:val="Heading2"/>
      </w:pPr>
      <w:r>
        <w:t>Review of YOPP guide on how to publish in WIS</w:t>
      </w:r>
    </w:p>
    <w:p w:rsidR="000E5CC2" w:rsidRDefault="00B35190">
      <w:pPr>
        <w:pStyle w:val="ListParagraph"/>
        <w:numPr>
          <w:ilvl w:val="0"/>
          <w:numId w:val="1"/>
        </w:numPr>
      </w:pPr>
      <w:r>
        <w:rPr>
          <w:rFonts w:ascii="Times New Roman" w:hAnsi="Times New Roman" w:cs="Times New Roman"/>
          <w:sz w:val="24"/>
          <w:szCs w:val="24"/>
          <w:lang w:val="en-GB"/>
        </w:rPr>
        <w:t>Mr Bryan Hodge gave a presentation on the YOPP guide on how to publish in WIS . This was an action on the ET CTS to review an pass on any recommendations or comments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to the ET-WISC for consideration .</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ET-CTS notes that WIS mandates the use of ISO191115 metadata. The YOPP guide implies that two methods are equally valid;, which is not correct. </w:t>
      </w:r>
    </w:p>
    <w:p w:rsidR="000E5CC2" w:rsidRDefault="00B35190">
      <w:pPr>
        <w:pStyle w:val="Action"/>
        <w:numPr>
          <w:ilvl w:val="0"/>
          <w:numId w:val="26"/>
        </w:numPr>
      </w:pPr>
      <w:r>
        <w:t xml:space="preserve">Bryan Hodge to inform ET-WISC that ET-CTS had reviewed the YOPP guide with no additional comments or input </w:t>
      </w:r>
    </w:p>
    <w:p w:rsidR="000E5CC2" w:rsidRDefault="00B35190">
      <w:pPr>
        <w:pStyle w:val="Heading2"/>
      </w:pPr>
      <w:r>
        <w:t>Future technologies workshop (March 2019)</w:t>
      </w:r>
    </w:p>
    <w:p w:rsidR="000E5CC2" w:rsidRDefault="00B35190">
      <w:pPr>
        <w:pStyle w:val="ListParagraph"/>
        <w:numPr>
          <w:ilvl w:val="0"/>
          <w:numId w:val="1"/>
        </w:numPr>
      </w:pPr>
      <w:r>
        <w:rPr>
          <w:rFonts w:ascii="Times New Roman" w:hAnsi="Times New Roman" w:cs="Times New Roman"/>
          <w:sz w:val="24"/>
          <w:szCs w:val="24"/>
          <w:lang w:val="en-GB"/>
        </w:rPr>
        <w:t>Mr Bryan Hodge gave a presentation on the work that had been done organizing the WMO Future Technology Workshop in 19</w:t>
      </w:r>
      <w:r>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-20</w:t>
      </w:r>
      <w:r>
        <w:rPr>
          <w:rFonts w:ascii="Times New Roman" w:hAnsi="Times New Roman" w:cs="Times New Roman"/>
          <w:sz w:val="24"/>
          <w:szCs w:val="24"/>
          <w:vertAlign w:val="superscript"/>
          <w:lang w:val="en-GB"/>
        </w:rPr>
        <w:t>th</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March 2019 in Geneva at WMO (</w:t>
      </w:r>
      <w:hyperlink r:id="rId34">
        <w:r>
          <w:rPr>
            <w:rStyle w:val="InternetLink"/>
            <w:rFonts w:ascii="Times New Roman" w:hAnsi="Times New Roman" w:cs="Times New Roman"/>
            <w:sz w:val="24"/>
            <w:szCs w:val="24"/>
            <w:lang w:val="en-GB"/>
          </w:rPr>
          <w:t>Link 2</w:t>
        </w:r>
      </w:hyperlink>
      <w:r>
        <w:rPr>
          <w:rFonts w:ascii="Times New Roman" w:hAnsi="Times New Roman" w:cs="Times New Roman"/>
          <w:sz w:val="24"/>
          <w:szCs w:val="24"/>
          <w:lang w:val="en-GB"/>
        </w:rPr>
        <w:t>). The meeting noted the rationale to better inform the WIS 2 planning and thinking about technology direction looking out 5-10 years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and how the information</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will inform the upcoming EC through the proposed Workshop report .</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The ETCTS members requested that the remote access be made available if they wished to</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join selected sessions .</w:t>
      </w:r>
    </w:p>
    <w:p w:rsidR="000E5CC2" w:rsidRDefault="00B35190">
      <w:pPr>
        <w:pStyle w:val="Action"/>
        <w:numPr>
          <w:ilvl w:val="0"/>
          <w:numId w:val="26"/>
        </w:numPr>
      </w:pPr>
      <w:r>
        <w:lastRenderedPageBreak/>
        <w:t xml:space="preserve">Bryan Hodge to inform ET- CTS of bluejeans login details </w:t>
      </w:r>
    </w:p>
    <w:p w:rsidR="000E5CC2" w:rsidRDefault="00B35190">
      <w:pPr>
        <w:pStyle w:val="Heading2"/>
        <w:rPr>
          <w:u w:val="single"/>
        </w:rPr>
      </w:pPr>
      <w:r>
        <w:t>SATCOM handbook</w:t>
      </w:r>
    </w:p>
    <w:p w:rsidR="000E5CC2" w:rsidRDefault="00B35190">
      <w:pPr>
        <w:pStyle w:val="ListParagraph"/>
        <w:numPr>
          <w:ilvl w:val="0"/>
          <w:numId w:val="1"/>
        </w:numPr>
      </w:pPr>
      <w:r>
        <w:rPr>
          <w:lang w:val="en-GB"/>
        </w:rPr>
        <w:t>Mr</w:t>
      </w:r>
      <w:r w:rsidR="00555784">
        <w:rPr>
          <w:lang w:val="en-GB"/>
        </w:rPr>
        <w:t xml:space="preserve"> </w:t>
      </w:r>
      <w:r>
        <w:rPr>
          <w:rFonts w:ascii="Times New Roman" w:hAnsi="Times New Roman" w:cs="Times New Roman"/>
          <w:sz w:val="24"/>
          <w:szCs w:val="24"/>
          <w:lang w:val="en-GB"/>
        </w:rPr>
        <w:t>Rémy Giraud presented the updated SATCOM manual (</w:t>
      </w:r>
      <w:hyperlink r:id="rId35">
        <w:r>
          <w:rPr>
            <w:rStyle w:val="InternetLink"/>
            <w:rFonts w:ascii="Times New Roman" w:hAnsi="Times New Roman" w:cs="Times New Roman"/>
            <w:sz w:val="24"/>
            <w:szCs w:val="24"/>
            <w:lang w:val="en-GB"/>
          </w:rPr>
          <w:t>Link 2</w:t>
        </w:r>
      </w:hyperlink>
      <w:r>
        <w:rPr>
          <w:rFonts w:ascii="Times New Roman" w:hAnsi="Times New Roman" w:cs="Times New Roman"/>
          <w:sz w:val="24"/>
          <w:szCs w:val="24"/>
          <w:lang w:val="en-GB"/>
        </w:rPr>
        <w:t>) to the meeting and highlighting the excellent work done on the manual by the SATCOM</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Chair</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Mike</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Prior-Jones in the recent update presented at the 2018 Teco side meeting in Amsterdam .</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He highlighted the focus on the manual was for data collection solutions and how they apply to specific used cases that WMO members have . </w:t>
      </w:r>
    </w:p>
    <w:p w:rsidR="000E5CC2" w:rsidRDefault="00B35190">
      <w:pPr>
        <w:rPr>
          <w:lang w:val="en-GB"/>
        </w:rPr>
      </w:pPr>
      <w:r>
        <w:br w:type="page"/>
      </w:r>
    </w:p>
    <w:p w:rsidR="000E5CC2" w:rsidRDefault="000E5CC2">
      <w:pPr>
        <w:pStyle w:val="ListParagraph"/>
        <w:ind w:left="360"/>
        <w:rPr>
          <w:lang w:val="en-GB"/>
        </w:rPr>
      </w:pPr>
    </w:p>
    <w:p w:rsidR="000E5CC2" w:rsidRDefault="00B35190">
      <w:pPr>
        <w:pStyle w:val="Heading1"/>
        <w:rPr>
          <w:lang w:val="en-GB"/>
        </w:rPr>
      </w:pPr>
      <w:bookmarkStart w:id="3" w:name="_Annex_2_–"/>
      <w:bookmarkStart w:id="4" w:name="_Annex_1_–"/>
      <w:bookmarkEnd w:id="3"/>
      <w:bookmarkEnd w:id="4"/>
      <w:r>
        <w:rPr>
          <w:lang w:val="en-GB"/>
        </w:rPr>
        <w:t>Annex 1 – Work plan</w:t>
      </w:r>
    </w:p>
    <w:tbl>
      <w:tblPr>
        <w:tblW w:w="19803" w:type="dxa"/>
        <w:tblInd w:w="93" w:type="dxa"/>
        <w:tblLook w:val="04A0" w:firstRow="1" w:lastRow="0" w:firstColumn="1" w:lastColumn="0" w:noHBand="0" w:noVBand="1"/>
      </w:tblPr>
      <w:tblGrid>
        <w:gridCol w:w="10510"/>
        <w:gridCol w:w="1216"/>
        <w:gridCol w:w="1216"/>
        <w:gridCol w:w="6861"/>
      </w:tblGrid>
      <w:tr w:rsidR="000E5CC2">
        <w:trPr>
          <w:trHeight w:hRule="exact" w:val="255"/>
        </w:trPr>
        <w:tc>
          <w:tcPr>
            <w:tcW w:w="10509" w:type="dxa"/>
            <w:shd w:val="clear" w:color="auto" w:fill="auto"/>
            <w:vAlign w:val="center"/>
          </w:tcPr>
          <w:p w:rsidR="000E5CC2" w:rsidRDefault="000E5CC2">
            <w:pPr>
              <w:rPr>
                <w:rFonts w:cs="Times New Roman"/>
              </w:rPr>
            </w:pPr>
          </w:p>
        </w:tc>
        <w:tc>
          <w:tcPr>
            <w:tcW w:w="1216" w:type="dxa"/>
            <w:shd w:val="clear" w:color="auto" w:fill="auto"/>
            <w:vAlign w:val="center"/>
          </w:tcPr>
          <w:p w:rsidR="000E5CC2" w:rsidRDefault="000E5CC2">
            <w:pPr>
              <w:rPr>
                <w:rFonts w:cs="Times New Roman"/>
              </w:rPr>
            </w:pPr>
          </w:p>
        </w:tc>
        <w:tc>
          <w:tcPr>
            <w:tcW w:w="1216" w:type="dxa"/>
            <w:shd w:val="clear" w:color="auto" w:fill="auto"/>
            <w:vAlign w:val="center"/>
          </w:tcPr>
          <w:p w:rsidR="000E5CC2" w:rsidRDefault="000E5CC2">
            <w:pPr>
              <w:rPr>
                <w:rFonts w:cs="Times New Roman"/>
              </w:rPr>
            </w:pPr>
          </w:p>
        </w:tc>
        <w:tc>
          <w:tcPr>
            <w:tcW w:w="6861" w:type="dxa"/>
            <w:shd w:val="clear" w:color="auto" w:fill="auto"/>
            <w:vAlign w:val="center"/>
          </w:tcPr>
          <w:p w:rsidR="000E5CC2" w:rsidRDefault="000E5CC2">
            <w:pPr>
              <w:rPr>
                <w:rFonts w:cs="Times New Roman"/>
              </w:rPr>
            </w:pPr>
          </w:p>
        </w:tc>
      </w:tr>
      <w:tr w:rsidR="000E5CC2">
        <w:trPr>
          <w:trHeight w:val="5135"/>
        </w:trPr>
        <w:tc>
          <w:tcPr>
            <w:tcW w:w="19802" w:type="dxa"/>
            <w:gridSpan w:val="4"/>
            <w:shd w:val="clear" w:color="auto" w:fill="auto"/>
            <w:vAlign w:val="center"/>
          </w:tcPr>
          <w:tbl>
            <w:tblPr>
              <w:tblW w:w="9438" w:type="dxa"/>
              <w:tblInd w:w="93" w:type="dxa"/>
              <w:tblLook w:val="04A0" w:firstRow="1" w:lastRow="0" w:firstColumn="1" w:lastColumn="0" w:noHBand="0" w:noVBand="1"/>
            </w:tblPr>
            <w:tblGrid>
              <w:gridCol w:w="1179"/>
              <w:gridCol w:w="1180"/>
              <w:gridCol w:w="1306"/>
              <w:gridCol w:w="5773"/>
            </w:tblGrid>
            <w:tr w:rsidR="000E5CC2">
              <w:trPr>
                <w:trHeight w:val="255"/>
              </w:trPr>
              <w:tc>
                <w:tcPr>
                  <w:tcW w:w="9437" w:type="dxa"/>
                  <w:gridSpan w:val="4"/>
                  <w:shd w:val="clear" w:color="auto" w:fill="auto"/>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Monday 11 February 2019</w:t>
                  </w:r>
                </w:p>
              </w:tc>
            </w:tr>
            <w:tr w:rsidR="000E5CC2">
              <w:trPr>
                <w:trHeight w:hRule="exact" w:val="270"/>
              </w:trPr>
              <w:tc>
                <w:tcPr>
                  <w:tcW w:w="1179"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180"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306"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5772"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r>
            <w:tr w:rsidR="000E5CC2">
              <w:trPr>
                <w:trHeight w:val="525"/>
              </w:trPr>
              <w:tc>
                <w:tcPr>
                  <w:tcW w:w="2359" w:type="dxa"/>
                  <w:gridSpan w:val="2"/>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Time</w:t>
                  </w:r>
                </w:p>
              </w:tc>
              <w:tc>
                <w:tcPr>
                  <w:tcW w:w="1306" w:type="dxa"/>
                  <w:tcBorders>
                    <w:top w:val="single" w:sz="8" w:space="0" w:color="000000"/>
                    <w:left w:val="single" w:sz="8" w:space="0" w:color="000000"/>
                    <w:bottom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Agenda Items </w:t>
                  </w:r>
                </w:p>
              </w:tc>
              <w:tc>
                <w:tcPr>
                  <w:tcW w:w="5772" w:type="dxa"/>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Session/title</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9:00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11:00</w:t>
                  </w:r>
                </w:p>
              </w:tc>
              <w:tc>
                <w:tcPr>
                  <w:tcW w:w="1306"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0E5CC2">
                  <w:pPr>
                    <w:rPr>
                      <w:rFonts w:ascii="Times New Roman" w:hAnsi="Times New Roman" w:cs="Times New Roman"/>
                      <w:sz w:val="24"/>
                      <w:szCs w:val="24"/>
                      <w:lang w:val="en-GB"/>
                    </w:rPr>
                  </w:pPr>
                </w:p>
              </w:tc>
              <w:tc>
                <w:tcPr>
                  <w:tcW w:w="5772"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Pre meeting with host (P.Loyber) WMO (B.Hodge) Chair and co-Chair (R.Giraud, I.Glaser)</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10:45</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11:00</w:t>
                  </w:r>
                </w:p>
              </w:tc>
              <w:tc>
                <w:tcPr>
                  <w:tcW w:w="1306"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0E5CC2">
                  <w:pPr>
                    <w:rPr>
                      <w:rFonts w:ascii="Times New Roman" w:hAnsi="Times New Roman" w:cs="Times New Roman"/>
                      <w:sz w:val="24"/>
                      <w:szCs w:val="24"/>
                      <w:lang w:val="en-GB"/>
                    </w:rPr>
                  </w:pPr>
                </w:p>
              </w:tc>
              <w:tc>
                <w:tcPr>
                  <w:tcW w:w="5772"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All other participants - Registration </w:t>
                  </w:r>
                </w:p>
              </w:tc>
            </w:tr>
            <w:tr w:rsidR="000E5CC2">
              <w:trPr>
                <w:trHeight w:val="270"/>
              </w:trPr>
              <w:tc>
                <w:tcPr>
                  <w:tcW w:w="1179" w:type="dxa"/>
                  <w:tcBorders>
                    <w:top w:val="single" w:sz="4" w:space="0" w:color="000000"/>
                    <w:left w:val="single" w:sz="8" w:space="0" w:color="000000"/>
                    <w:bottom w:val="single" w:sz="8" w:space="0" w:color="000000"/>
                    <w:right w:val="single" w:sz="4"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11:00</w:t>
                  </w:r>
                </w:p>
              </w:tc>
              <w:tc>
                <w:tcPr>
                  <w:tcW w:w="1180" w:type="dxa"/>
                  <w:tcBorders>
                    <w:top w:val="single" w:sz="4" w:space="0" w:color="000000"/>
                    <w:left w:val="single" w:sz="4" w:space="0" w:color="000000"/>
                    <w:bottom w:val="single" w:sz="8" w:space="0" w:color="000000"/>
                    <w:right w:val="single" w:sz="4" w:space="0" w:color="000000"/>
                  </w:tcBorders>
                  <w:shd w:val="pct15" w:color="auto" w:fill="auto"/>
                  <w:tcMar>
                    <w:left w:w="6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11:30</w:t>
                  </w:r>
                </w:p>
              </w:tc>
              <w:tc>
                <w:tcPr>
                  <w:tcW w:w="7078" w:type="dxa"/>
                  <w:gridSpan w:val="2"/>
                  <w:tcBorders>
                    <w:top w:val="single" w:sz="4" w:space="0" w:color="000000"/>
                    <w:left w:val="single" w:sz="8" w:space="0" w:color="000000"/>
                    <w:bottom w:val="single" w:sz="8" w:space="0" w:color="000000"/>
                    <w:right w:val="single" w:sz="8" w:space="0" w:color="000000"/>
                  </w:tcBorders>
                  <w:shd w:val="pct15" w:color="auto" w:fill="auto"/>
                  <w:tcMar>
                    <w:left w:w="2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Coffee Break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11:45</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1</w:t>
                  </w: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Welcome, Opening and Working Arrangements</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11:45</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12:30</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hyperlink r:id="rId36">
                    <w:r>
                      <w:rPr>
                        <w:rStyle w:val="InternetLink"/>
                        <w:rFonts w:ascii="Times New Roman" w:hAnsi="Times New Roman" w:cs="Times New Roman"/>
                        <w:sz w:val="24"/>
                        <w:szCs w:val="24"/>
                        <w:lang w:val="en-GB"/>
                      </w:rPr>
                      <w:t>Doc 02a</w:t>
                    </w:r>
                  </w:hyperlink>
                </w:p>
                <w:p w:rsidR="000E5CC2" w:rsidRDefault="00B35190">
                  <w:hyperlink r:id="rId37">
                    <w:r>
                      <w:rPr>
                        <w:rStyle w:val="InternetLink"/>
                        <w:rFonts w:ascii="Times New Roman" w:hAnsi="Times New Roman" w:cs="Times New Roman"/>
                        <w:sz w:val="24"/>
                        <w:szCs w:val="24"/>
                        <w:lang w:val="en-GB"/>
                      </w:rPr>
                      <w:t>Doc 02b</w:t>
                    </w:r>
                  </w:hyperlink>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WIS plan and roadmap</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report on outcomes of Cg, EC and other ETs</w:t>
                  </w:r>
                </w:p>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CBS 2018 Consultation </w:t>
                  </w:r>
                </w:p>
              </w:tc>
            </w:tr>
            <w:tr w:rsidR="000E5CC2">
              <w:trPr>
                <w:trHeight w:val="270"/>
              </w:trPr>
              <w:tc>
                <w:tcPr>
                  <w:tcW w:w="1179"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12:30</w:t>
                  </w:r>
                </w:p>
              </w:tc>
              <w:tc>
                <w:tcPr>
                  <w:tcW w:w="1180"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13:30</w:t>
                  </w:r>
                </w:p>
              </w:tc>
              <w:tc>
                <w:tcPr>
                  <w:tcW w:w="7078" w:type="dxa"/>
                  <w:gridSpan w:val="2"/>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LUNCH</w:t>
                  </w:r>
                </w:p>
              </w:tc>
            </w:tr>
            <w:tr w:rsidR="000E5CC2">
              <w:trPr>
                <w:trHeight w:val="270"/>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13:30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14:00</w:t>
                  </w:r>
                </w:p>
              </w:tc>
              <w:tc>
                <w:tcPr>
                  <w:tcW w:w="1306"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hyperlink r:id="rId38">
                    <w:r>
                      <w:rPr>
                        <w:rStyle w:val="InternetLink"/>
                        <w:rFonts w:ascii="Times New Roman" w:hAnsi="Times New Roman" w:cs="Times New Roman"/>
                        <w:sz w:val="24"/>
                        <w:szCs w:val="24"/>
                        <w:lang w:val="en-GB"/>
                      </w:rPr>
                      <w:t>Doc 03</w:t>
                    </w:r>
                  </w:hyperlink>
                </w:p>
              </w:tc>
              <w:tc>
                <w:tcPr>
                  <w:tcW w:w="5772"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Update on constituent body reform </w:t>
                  </w:r>
                </w:p>
              </w:tc>
            </w:tr>
            <w:tr w:rsidR="000E5CC2">
              <w:trPr>
                <w:trHeight w:val="270"/>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14:00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15:00</w:t>
                  </w:r>
                </w:p>
              </w:tc>
              <w:tc>
                <w:tcPr>
                  <w:tcW w:w="1306"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hyperlink r:id="rId39">
                    <w:r>
                      <w:rPr>
                        <w:rStyle w:val="InternetLink"/>
                        <w:rFonts w:ascii="Times New Roman" w:hAnsi="Times New Roman" w:cs="Times New Roman"/>
                        <w:sz w:val="24"/>
                        <w:szCs w:val="24"/>
                        <w:lang w:val="en-GB"/>
                      </w:rPr>
                      <w:t>Doc 02b</w:t>
                    </w:r>
                  </w:hyperlink>
                </w:p>
              </w:tc>
              <w:tc>
                <w:tcPr>
                  <w:tcW w:w="5772"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WIS 2 Strategy and impact on Technical aspects with ET-CTS area of responsibility</w:t>
                  </w:r>
                </w:p>
              </w:tc>
            </w:tr>
            <w:tr w:rsidR="000E5CC2">
              <w:trPr>
                <w:trHeight w:val="270"/>
              </w:trPr>
              <w:tc>
                <w:tcPr>
                  <w:tcW w:w="1179" w:type="dxa"/>
                  <w:tcBorders>
                    <w:top w:val="single" w:sz="4" w:space="0" w:color="000000"/>
                    <w:left w:val="single" w:sz="8" w:space="0" w:color="000000"/>
                    <w:bottom w:val="single" w:sz="8" w:space="0" w:color="000000"/>
                    <w:right w:val="single" w:sz="4"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15:00</w:t>
                  </w:r>
                </w:p>
              </w:tc>
              <w:tc>
                <w:tcPr>
                  <w:tcW w:w="1180" w:type="dxa"/>
                  <w:tcBorders>
                    <w:top w:val="single" w:sz="4" w:space="0" w:color="000000"/>
                    <w:left w:val="single" w:sz="4" w:space="0" w:color="000000"/>
                    <w:bottom w:val="single" w:sz="8" w:space="0" w:color="000000"/>
                    <w:right w:val="single" w:sz="4" w:space="0" w:color="000000"/>
                  </w:tcBorders>
                  <w:shd w:val="pct15" w:color="auto" w:fill="auto"/>
                  <w:tcMar>
                    <w:left w:w="6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15:30</w:t>
                  </w:r>
                </w:p>
              </w:tc>
              <w:tc>
                <w:tcPr>
                  <w:tcW w:w="7078" w:type="dxa"/>
                  <w:gridSpan w:val="2"/>
                  <w:tcBorders>
                    <w:top w:val="single" w:sz="4" w:space="0" w:color="000000"/>
                    <w:left w:val="single" w:sz="8" w:space="0" w:color="000000"/>
                    <w:bottom w:val="single" w:sz="8" w:space="0" w:color="000000"/>
                    <w:right w:val="single" w:sz="8" w:space="0" w:color="000000"/>
                  </w:tcBorders>
                  <w:shd w:val="pct15" w:color="auto" w:fill="auto"/>
                  <w:tcMar>
                    <w:left w:w="2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Coffee Break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16:00</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0E5CC2">
                  <w:pPr>
                    <w:rPr>
                      <w:rFonts w:ascii="Times New Roman" w:hAnsi="Times New Roman" w:cs="Times New Roman"/>
                      <w:sz w:val="24"/>
                      <w:szCs w:val="24"/>
                      <w:lang w:val="en-GB"/>
                    </w:rPr>
                  </w:pP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Open discussions on the next steps – Proposal of a working plan by Chair</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16:00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17:00</w:t>
                  </w:r>
                </w:p>
              </w:tc>
              <w:tc>
                <w:tcPr>
                  <w:tcW w:w="1306"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w:t>
                  </w: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current status of implantation of TCP/IP at WIS Centres (3 presentations)</w:t>
                  </w:r>
                </w:p>
              </w:tc>
            </w:tr>
            <w:tr w:rsidR="000E5CC2">
              <w:trPr>
                <w:trHeight w:val="270"/>
              </w:trPr>
              <w:tc>
                <w:tcPr>
                  <w:tcW w:w="1179" w:type="dxa"/>
                  <w:tcBorders>
                    <w:top w:val="single" w:sz="8" w:space="0" w:color="000000"/>
                    <w:left w:val="single" w:sz="8" w:space="0" w:color="000000"/>
                    <w:bottom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17:00</w:t>
                  </w:r>
                </w:p>
              </w:tc>
              <w:tc>
                <w:tcPr>
                  <w:tcW w:w="1180" w:type="dxa"/>
                  <w:tcBorders>
                    <w:top w:val="single" w:sz="8" w:space="0" w:color="000000"/>
                    <w:bottom w:val="single" w:sz="8" w:space="0" w:color="000000"/>
                  </w:tcBorders>
                  <w:shd w:val="clear" w:color="auto" w:fill="FFFFFF"/>
                  <w:vAlign w:val="center"/>
                </w:tcPr>
                <w:p w:rsidR="000E5CC2" w:rsidRDefault="000E5CC2">
                  <w:pPr>
                    <w:rPr>
                      <w:rFonts w:ascii="Times New Roman" w:hAnsi="Times New Roman" w:cs="Times New Roman"/>
                      <w:b/>
                      <w:bCs/>
                      <w:sz w:val="24"/>
                      <w:szCs w:val="24"/>
                      <w:lang w:val="en-GB"/>
                    </w:rPr>
                  </w:pPr>
                </w:p>
              </w:tc>
              <w:tc>
                <w:tcPr>
                  <w:tcW w:w="1306" w:type="dxa"/>
                  <w:tcBorders>
                    <w:top w:val="single" w:sz="8" w:space="0" w:color="000000"/>
                    <w:bottom w:val="single" w:sz="8" w:space="0" w:color="000000"/>
                  </w:tcBorders>
                  <w:shd w:val="clear" w:color="auto" w:fill="FFFFFF"/>
                  <w:vAlign w:val="center"/>
                </w:tcPr>
                <w:p w:rsidR="000E5CC2" w:rsidRDefault="000E5CC2">
                  <w:pPr>
                    <w:rPr>
                      <w:rFonts w:ascii="Times New Roman" w:hAnsi="Times New Roman" w:cs="Times New Roman"/>
                      <w:b/>
                      <w:bCs/>
                      <w:sz w:val="24"/>
                      <w:szCs w:val="24"/>
                      <w:lang w:val="en-GB"/>
                    </w:rPr>
                  </w:pPr>
                </w:p>
              </w:tc>
              <w:tc>
                <w:tcPr>
                  <w:tcW w:w="5772" w:type="dxa"/>
                  <w:tcBorders>
                    <w:top w:val="single" w:sz="8" w:space="0" w:color="000000"/>
                    <w:left w:val="single" w:sz="8" w:space="0" w:color="000000"/>
                    <w:bottom w:val="single" w:sz="8" w:space="0" w:color="000000"/>
                    <w:right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End of day 1</w:t>
                  </w:r>
                </w:p>
              </w:tc>
            </w:tr>
            <w:tr w:rsidR="000E5CC2">
              <w:trPr>
                <w:trHeight w:hRule="exact" w:val="255"/>
              </w:trPr>
              <w:tc>
                <w:tcPr>
                  <w:tcW w:w="1179" w:type="dxa"/>
                  <w:shd w:val="clear" w:color="auto" w:fill="auto"/>
                  <w:vAlign w:val="center"/>
                </w:tcPr>
                <w:p w:rsidR="000E5CC2" w:rsidRDefault="000E5CC2">
                  <w:pPr>
                    <w:rPr>
                      <w:rFonts w:ascii="Times New Roman" w:hAnsi="Times New Roman" w:cs="Times New Roman"/>
                      <w:sz w:val="24"/>
                      <w:szCs w:val="24"/>
                      <w:lang w:val="en-GB"/>
                    </w:rPr>
                  </w:pPr>
                </w:p>
              </w:tc>
              <w:tc>
                <w:tcPr>
                  <w:tcW w:w="1180" w:type="dxa"/>
                  <w:shd w:val="clear" w:color="auto" w:fill="auto"/>
                  <w:vAlign w:val="center"/>
                </w:tcPr>
                <w:p w:rsidR="000E5CC2" w:rsidRDefault="000E5CC2">
                  <w:pPr>
                    <w:rPr>
                      <w:rFonts w:ascii="Times New Roman" w:hAnsi="Times New Roman" w:cs="Times New Roman"/>
                      <w:sz w:val="24"/>
                      <w:szCs w:val="24"/>
                      <w:lang w:val="en-GB"/>
                    </w:rPr>
                  </w:pPr>
                </w:p>
              </w:tc>
              <w:tc>
                <w:tcPr>
                  <w:tcW w:w="1306" w:type="dxa"/>
                  <w:shd w:val="clear" w:color="auto" w:fill="auto"/>
                  <w:vAlign w:val="center"/>
                </w:tcPr>
                <w:p w:rsidR="000E5CC2" w:rsidRDefault="000E5CC2">
                  <w:pPr>
                    <w:rPr>
                      <w:rFonts w:ascii="Times New Roman" w:hAnsi="Times New Roman" w:cs="Times New Roman"/>
                      <w:sz w:val="24"/>
                      <w:szCs w:val="24"/>
                      <w:lang w:val="en-GB"/>
                    </w:rPr>
                  </w:pPr>
                </w:p>
              </w:tc>
              <w:tc>
                <w:tcPr>
                  <w:tcW w:w="5772" w:type="dxa"/>
                  <w:shd w:val="clear" w:color="auto" w:fill="auto"/>
                  <w:vAlign w:val="center"/>
                </w:tcPr>
                <w:p w:rsidR="000E5CC2" w:rsidRDefault="000E5CC2">
                  <w:pPr>
                    <w:rPr>
                      <w:rFonts w:ascii="Times New Roman" w:hAnsi="Times New Roman" w:cs="Times New Roman"/>
                      <w:sz w:val="24"/>
                      <w:szCs w:val="24"/>
                      <w:lang w:val="en-GB"/>
                    </w:rPr>
                  </w:pPr>
                </w:p>
              </w:tc>
            </w:tr>
          </w:tbl>
          <w:p w:rsidR="000E5CC2" w:rsidRDefault="000E5CC2">
            <w:pPr>
              <w:rPr>
                <w:rFonts w:ascii="Times New Roman" w:hAnsi="Times New Roman" w:cs="Times New Roman"/>
                <w:sz w:val="24"/>
                <w:szCs w:val="24"/>
                <w:lang w:val="en-GB"/>
              </w:rPr>
            </w:pPr>
          </w:p>
        </w:tc>
      </w:tr>
      <w:tr w:rsidR="000E5CC2">
        <w:trPr>
          <w:trHeight w:val="270"/>
        </w:trPr>
        <w:tc>
          <w:tcPr>
            <w:tcW w:w="10509" w:type="dxa"/>
            <w:shd w:val="clear" w:color="auto" w:fill="auto"/>
            <w:vAlign w:val="center"/>
          </w:tcPr>
          <w:p w:rsidR="000E5CC2" w:rsidRDefault="000E5CC2">
            <w:pPr>
              <w:rPr>
                <w:rFonts w:ascii="Times New Roman" w:hAnsi="Times New Roman" w:cs="Times New Roman"/>
                <w:sz w:val="24"/>
                <w:szCs w:val="24"/>
                <w:lang w:val="en-GB"/>
              </w:rPr>
            </w:pPr>
          </w:p>
          <w:tbl>
            <w:tblPr>
              <w:tblW w:w="9377" w:type="dxa"/>
              <w:tblInd w:w="93" w:type="dxa"/>
              <w:tblBorders>
                <w:bottom w:val="single" w:sz="8" w:space="0" w:color="000000"/>
                <w:insideH w:val="single" w:sz="8" w:space="0" w:color="000000"/>
              </w:tblBorders>
              <w:tblLook w:val="04A0" w:firstRow="1" w:lastRow="0" w:firstColumn="1" w:lastColumn="0" w:noHBand="0" w:noVBand="1"/>
            </w:tblPr>
            <w:tblGrid>
              <w:gridCol w:w="1179"/>
              <w:gridCol w:w="1180"/>
              <w:gridCol w:w="1328"/>
              <w:gridCol w:w="5690"/>
            </w:tblGrid>
            <w:tr w:rsidR="000E5CC2">
              <w:trPr>
                <w:trHeight w:val="270"/>
              </w:trPr>
              <w:tc>
                <w:tcPr>
                  <w:tcW w:w="9376" w:type="dxa"/>
                  <w:gridSpan w:val="4"/>
                  <w:tcBorders>
                    <w:bottom w:val="single" w:sz="8" w:space="0" w:color="000000"/>
                  </w:tcBorders>
                  <w:shd w:val="clear" w:color="auto" w:fill="auto"/>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Tuesday 12 February 2019</w:t>
                  </w:r>
                </w:p>
              </w:tc>
            </w:tr>
            <w:tr w:rsidR="000E5CC2">
              <w:trPr>
                <w:trHeight w:val="525"/>
              </w:trPr>
              <w:tc>
                <w:tcPr>
                  <w:tcW w:w="2359" w:type="dxa"/>
                  <w:gridSpan w:val="2"/>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Time</w:t>
                  </w:r>
                </w:p>
              </w:tc>
              <w:tc>
                <w:tcPr>
                  <w:tcW w:w="1328" w:type="dxa"/>
                  <w:tcBorders>
                    <w:top w:val="single" w:sz="8" w:space="0" w:color="000000"/>
                    <w:left w:val="single" w:sz="8" w:space="0" w:color="000000"/>
                    <w:bottom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Agenda Items</w:t>
                  </w:r>
                </w:p>
              </w:tc>
              <w:tc>
                <w:tcPr>
                  <w:tcW w:w="5689" w:type="dxa"/>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Session/title</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9:15</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9:30</w:t>
                  </w:r>
                </w:p>
              </w:tc>
              <w:tc>
                <w:tcPr>
                  <w:tcW w:w="1328"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0E5CC2">
                  <w:pPr>
                    <w:rPr>
                      <w:rFonts w:ascii="Times New Roman" w:hAnsi="Times New Roman" w:cs="Times New Roman"/>
                      <w:sz w:val="24"/>
                      <w:szCs w:val="24"/>
                      <w:lang w:val="en-GB"/>
                    </w:rPr>
                  </w:pPr>
                </w:p>
              </w:tc>
              <w:tc>
                <w:tcPr>
                  <w:tcW w:w="5689"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Open discussions on the next steps – Proposal of a working plan by Chair</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09:30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10:30</w:t>
                  </w:r>
                </w:p>
              </w:tc>
              <w:tc>
                <w:tcPr>
                  <w:tcW w:w="1328"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t>3</w:t>
                  </w:r>
                </w:p>
              </w:tc>
              <w:tc>
                <w:tcPr>
                  <w:tcW w:w="5689"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Introduction on pub/sub technologies (P.Silva)</w:t>
                  </w:r>
                </w:p>
              </w:tc>
            </w:tr>
            <w:tr w:rsidR="000E5CC2">
              <w:trPr>
                <w:trHeight w:val="270"/>
              </w:trPr>
              <w:tc>
                <w:tcPr>
                  <w:tcW w:w="1179" w:type="dxa"/>
                  <w:tcBorders>
                    <w:top w:val="single" w:sz="4" w:space="0" w:color="000000"/>
                    <w:left w:val="single" w:sz="8" w:space="0" w:color="000000"/>
                    <w:bottom w:val="single" w:sz="8" w:space="0" w:color="000000"/>
                    <w:right w:val="single" w:sz="4"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10:30</w:t>
                  </w:r>
                </w:p>
              </w:tc>
              <w:tc>
                <w:tcPr>
                  <w:tcW w:w="1180" w:type="dxa"/>
                  <w:tcBorders>
                    <w:top w:val="single" w:sz="4" w:space="0" w:color="000000"/>
                    <w:left w:val="single" w:sz="4" w:space="0" w:color="000000"/>
                    <w:bottom w:val="single" w:sz="8" w:space="0" w:color="000000"/>
                    <w:right w:val="single" w:sz="4" w:space="0" w:color="000000"/>
                  </w:tcBorders>
                  <w:shd w:val="pct15" w:color="auto" w:fill="auto"/>
                  <w:tcMar>
                    <w:left w:w="6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11:00</w:t>
                  </w:r>
                </w:p>
              </w:tc>
              <w:tc>
                <w:tcPr>
                  <w:tcW w:w="7017" w:type="dxa"/>
                  <w:gridSpan w:val="2"/>
                  <w:tcBorders>
                    <w:top w:val="single" w:sz="4" w:space="0" w:color="000000"/>
                    <w:left w:val="single" w:sz="8" w:space="0" w:color="000000"/>
                    <w:bottom w:val="single" w:sz="8" w:space="0" w:color="000000"/>
                    <w:right w:val="single" w:sz="8" w:space="0" w:color="000000"/>
                  </w:tcBorders>
                  <w:shd w:val="pct15" w:color="auto" w:fill="auto"/>
                  <w:tcMar>
                    <w:left w:w="2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Coffee Break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11:00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11:30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Q&amp;A session</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12:30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r>
                    <w:t>2.1</w:t>
                  </w:r>
                </w:p>
                <w:p w:rsidR="000E5CC2" w:rsidRDefault="00B35190">
                  <w:r>
                    <w:t>2.2</w:t>
                  </w:r>
                </w:p>
                <w:p w:rsidR="000E5CC2" w:rsidRDefault="00B35190">
                  <w:pPr>
                    <w:rPr>
                      <w:rFonts w:ascii="Times New Roman" w:hAnsi="Times New Roman" w:cs="Times New Roman"/>
                      <w:sz w:val="24"/>
                      <w:szCs w:val="24"/>
                      <w:lang w:val="en-GB"/>
                    </w:rPr>
                  </w:pPr>
                  <w:r>
                    <w:t>2.3</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current status of implantation of TCP/IP at WIS Centres (3 presentations)</w:t>
                  </w:r>
                </w:p>
              </w:tc>
            </w:tr>
            <w:tr w:rsidR="000E5CC2">
              <w:trPr>
                <w:trHeight w:val="270"/>
              </w:trPr>
              <w:tc>
                <w:tcPr>
                  <w:tcW w:w="1179"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12:30</w:t>
                  </w:r>
                </w:p>
              </w:tc>
              <w:tc>
                <w:tcPr>
                  <w:tcW w:w="1180"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13:30</w:t>
                  </w:r>
                </w:p>
              </w:tc>
              <w:tc>
                <w:tcPr>
                  <w:tcW w:w="7017" w:type="dxa"/>
                  <w:gridSpan w:val="2"/>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LUNCH</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13:30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15:00</w:t>
                  </w:r>
                </w:p>
              </w:tc>
              <w:tc>
                <w:tcPr>
                  <w:tcW w:w="1328"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689"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Brainstorming session – Use of a pilot to obtain a reference design and implementation</w:t>
                  </w:r>
                </w:p>
              </w:tc>
            </w:tr>
            <w:tr w:rsidR="000E5CC2">
              <w:trPr>
                <w:trHeight w:val="270"/>
              </w:trPr>
              <w:tc>
                <w:tcPr>
                  <w:tcW w:w="1179" w:type="dxa"/>
                  <w:tcBorders>
                    <w:top w:val="single" w:sz="4" w:space="0" w:color="000000"/>
                    <w:left w:val="single" w:sz="8" w:space="0" w:color="000000"/>
                    <w:bottom w:val="single" w:sz="8" w:space="0" w:color="000000"/>
                    <w:right w:val="single" w:sz="4" w:space="0" w:color="000000"/>
                  </w:tcBorders>
                  <w:shd w:val="pct15" w:color="auto" w:fill="auto"/>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15:00</w:t>
                  </w:r>
                </w:p>
              </w:tc>
              <w:tc>
                <w:tcPr>
                  <w:tcW w:w="1180" w:type="dxa"/>
                  <w:tcBorders>
                    <w:top w:val="single" w:sz="4" w:space="0" w:color="000000"/>
                    <w:left w:val="single" w:sz="4" w:space="0" w:color="000000"/>
                    <w:bottom w:val="single" w:sz="8" w:space="0" w:color="000000"/>
                    <w:right w:val="single" w:sz="4" w:space="0" w:color="000000"/>
                  </w:tcBorders>
                  <w:shd w:val="pct15" w:color="auto" w:fill="auto"/>
                  <w:tcMar>
                    <w:left w:w="6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15:30</w:t>
                  </w:r>
                </w:p>
              </w:tc>
              <w:tc>
                <w:tcPr>
                  <w:tcW w:w="7017" w:type="dxa"/>
                  <w:gridSpan w:val="2"/>
                  <w:tcBorders>
                    <w:top w:val="single" w:sz="4" w:space="0" w:color="000000"/>
                    <w:left w:val="single" w:sz="8" w:space="0" w:color="000000"/>
                    <w:bottom w:val="single" w:sz="8" w:space="0" w:color="000000"/>
                    <w:right w:val="single" w:sz="8" w:space="0" w:color="000000"/>
                  </w:tcBorders>
                  <w:shd w:val="pct15" w:color="auto" w:fill="auto"/>
                  <w:tcMar>
                    <w:left w:w="2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Coffee Break</w:t>
                  </w:r>
                </w:p>
              </w:tc>
            </w:tr>
            <w:tr w:rsidR="000E5CC2">
              <w:trPr>
                <w:trHeight w:val="523"/>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17:00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Brainstorming session continue</w:t>
                  </w:r>
                </w:p>
              </w:tc>
            </w:tr>
            <w:tr w:rsidR="000E5CC2">
              <w:trPr>
                <w:trHeight w:val="270"/>
              </w:trPr>
              <w:tc>
                <w:tcPr>
                  <w:tcW w:w="1179" w:type="dxa"/>
                  <w:tcBorders>
                    <w:top w:val="single" w:sz="8" w:space="0" w:color="000000"/>
                    <w:left w:val="single" w:sz="8" w:space="0" w:color="000000"/>
                    <w:bottom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17:00</w:t>
                  </w:r>
                </w:p>
              </w:tc>
              <w:tc>
                <w:tcPr>
                  <w:tcW w:w="1180" w:type="dxa"/>
                  <w:tcBorders>
                    <w:top w:val="single" w:sz="8" w:space="0" w:color="000000"/>
                    <w:bottom w:val="single" w:sz="8" w:space="0" w:color="000000"/>
                  </w:tcBorders>
                  <w:shd w:val="clear" w:color="auto" w:fill="FFFFFF"/>
                  <w:vAlign w:val="center"/>
                </w:tcPr>
                <w:p w:rsidR="000E5CC2" w:rsidRDefault="000E5CC2">
                  <w:pPr>
                    <w:rPr>
                      <w:rFonts w:ascii="Times New Roman" w:hAnsi="Times New Roman" w:cs="Times New Roman"/>
                      <w:b/>
                      <w:bCs/>
                      <w:sz w:val="24"/>
                      <w:szCs w:val="24"/>
                      <w:lang w:val="en-GB"/>
                    </w:rPr>
                  </w:pPr>
                </w:p>
              </w:tc>
              <w:tc>
                <w:tcPr>
                  <w:tcW w:w="1328" w:type="dxa"/>
                  <w:tcBorders>
                    <w:top w:val="single" w:sz="8" w:space="0" w:color="000000"/>
                    <w:bottom w:val="single" w:sz="8" w:space="0" w:color="000000"/>
                  </w:tcBorders>
                  <w:shd w:val="clear" w:color="auto" w:fill="FFFFFF"/>
                  <w:vAlign w:val="center"/>
                </w:tcPr>
                <w:p w:rsidR="000E5CC2" w:rsidRDefault="000E5CC2">
                  <w:pPr>
                    <w:rPr>
                      <w:rFonts w:ascii="Times New Roman" w:hAnsi="Times New Roman" w:cs="Times New Roman"/>
                      <w:b/>
                      <w:bCs/>
                      <w:sz w:val="24"/>
                      <w:szCs w:val="24"/>
                      <w:lang w:val="en-GB"/>
                    </w:rPr>
                  </w:pPr>
                </w:p>
              </w:tc>
              <w:tc>
                <w:tcPr>
                  <w:tcW w:w="5689" w:type="dxa"/>
                  <w:tcBorders>
                    <w:top w:val="single" w:sz="8" w:space="0" w:color="000000"/>
                    <w:left w:val="single" w:sz="8" w:space="0" w:color="000000"/>
                    <w:bottom w:val="single" w:sz="8" w:space="0" w:color="000000"/>
                    <w:right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End of day 2</w:t>
                  </w:r>
                </w:p>
              </w:tc>
            </w:tr>
            <w:tr w:rsidR="000E5CC2">
              <w:trPr>
                <w:trHeight w:hRule="exact" w:val="255"/>
              </w:trPr>
              <w:tc>
                <w:tcPr>
                  <w:tcW w:w="1179"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180"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328"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5689"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r>
          </w:tbl>
          <w:p w:rsidR="000E5CC2" w:rsidRDefault="000E5CC2">
            <w:pPr>
              <w:jc w:val="center"/>
              <w:rPr>
                <w:rFonts w:ascii="Times New Roman" w:hAnsi="Times New Roman" w:cs="Times New Roman"/>
                <w:sz w:val="24"/>
                <w:szCs w:val="24"/>
                <w:lang w:val="en-GB"/>
              </w:rPr>
            </w:pPr>
          </w:p>
        </w:tc>
        <w:tc>
          <w:tcPr>
            <w:tcW w:w="1216" w:type="dxa"/>
            <w:shd w:val="clear" w:color="auto" w:fill="auto"/>
            <w:vAlign w:val="center"/>
          </w:tcPr>
          <w:p w:rsidR="000E5CC2" w:rsidRDefault="000E5CC2">
            <w:pPr>
              <w:jc w:val="center"/>
              <w:rPr>
                <w:rFonts w:ascii="Arial" w:eastAsia="Times New Roman" w:hAnsi="Arial" w:cs="Arial"/>
                <w:b/>
                <w:bCs/>
                <w:color w:val="000000"/>
                <w:sz w:val="20"/>
                <w:szCs w:val="20"/>
              </w:rPr>
            </w:pPr>
          </w:p>
        </w:tc>
        <w:tc>
          <w:tcPr>
            <w:tcW w:w="1216" w:type="dxa"/>
            <w:shd w:val="clear" w:color="auto" w:fill="auto"/>
            <w:vAlign w:val="center"/>
          </w:tcPr>
          <w:p w:rsidR="000E5CC2" w:rsidRDefault="000E5CC2">
            <w:pPr>
              <w:jc w:val="center"/>
              <w:rPr>
                <w:rFonts w:ascii="Arial" w:eastAsia="Times New Roman" w:hAnsi="Arial" w:cs="Arial"/>
                <w:b/>
                <w:bCs/>
                <w:color w:val="000000"/>
                <w:sz w:val="20"/>
                <w:szCs w:val="20"/>
              </w:rPr>
            </w:pPr>
          </w:p>
        </w:tc>
        <w:tc>
          <w:tcPr>
            <w:tcW w:w="6861" w:type="dxa"/>
            <w:shd w:val="clear" w:color="auto" w:fill="auto"/>
            <w:vAlign w:val="center"/>
          </w:tcPr>
          <w:p w:rsidR="000E5CC2" w:rsidRDefault="000E5CC2">
            <w:pPr>
              <w:jc w:val="center"/>
              <w:rPr>
                <w:rFonts w:ascii="Arial" w:eastAsia="Times New Roman" w:hAnsi="Arial" w:cs="Arial"/>
                <w:b/>
                <w:bCs/>
                <w:color w:val="000000"/>
                <w:sz w:val="20"/>
                <w:szCs w:val="20"/>
              </w:rPr>
            </w:pPr>
          </w:p>
        </w:tc>
      </w:tr>
      <w:tr w:rsidR="000E5CC2">
        <w:trPr>
          <w:trHeight w:val="255"/>
        </w:trPr>
        <w:tc>
          <w:tcPr>
            <w:tcW w:w="10509" w:type="dxa"/>
            <w:shd w:val="clear" w:color="auto" w:fill="auto"/>
            <w:vAlign w:val="center"/>
          </w:tcPr>
          <w:tbl>
            <w:tblPr>
              <w:tblW w:w="9377" w:type="dxa"/>
              <w:tblInd w:w="93" w:type="dxa"/>
              <w:tblBorders>
                <w:bottom w:val="single" w:sz="8" w:space="0" w:color="000000"/>
                <w:insideH w:val="single" w:sz="8" w:space="0" w:color="000000"/>
              </w:tblBorders>
              <w:tblLook w:val="04A0" w:firstRow="1" w:lastRow="0" w:firstColumn="1" w:lastColumn="0" w:noHBand="0" w:noVBand="1"/>
            </w:tblPr>
            <w:tblGrid>
              <w:gridCol w:w="1179"/>
              <w:gridCol w:w="1180"/>
              <w:gridCol w:w="1328"/>
              <w:gridCol w:w="5690"/>
            </w:tblGrid>
            <w:tr w:rsidR="000E5CC2">
              <w:trPr>
                <w:trHeight w:val="270"/>
              </w:trPr>
              <w:tc>
                <w:tcPr>
                  <w:tcW w:w="9376" w:type="dxa"/>
                  <w:gridSpan w:val="4"/>
                  <w:tcBorders>
                    <w:bottom w:val="single" w:sz="8" w:space="0" w:color="000000"/>
                  </w:tcBorders>
                  <w:shd w:val="clear" w:color="auto" w:fill="auto"/>
                  <w:vAlign w:val="center"/>
                </w:tcPr>
                <w:p w:rsidR="000E5CC2" w:rsidRDefault="000E5CC2">
                  <w:pPr>
                    <w:jc w:val="cente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Wednesday 13 February 2019</w:t>
                  </w:r>
                </w:p>
              </w:tc>
            </w:tr>
            <w:tr w:rsidR="000E5CC2">
              <w:trPr>
                <w:trHeight w:val="525"/>
              </w:trPr>
              <w:tc>
                <w:tcPr>
                  <w:tcW w:w="2359" w:type="dxa"/>
                  <w:gridSpan w:val="2"/>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Time</w:t>
                  </w:r>
                </w:p>
              </w:tc>
              <w:tc>
                <w:tcPr>
                  <w:tcW w:w="1328" w:type="dxa"/>
                  <w:tcBorders>
                    <w:top w:val="single" w:sz="8" w:space="0" w:color="000000"/>
                    <w:left w:val="single" w:sz="8" w:space="0" w:color="000000"/>
                    <w:bottom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b/>
                      <w:bCs/>
                      <w:sz w:val="24"/>
                      <w:szCs w:val="24"/>
                      <w:lang w:val="en-GB"/>
                    </w:rPr>
                    <w:t>Agenda Items</w:t>
                  </w:r>
                </w:p>
              </w:tc>
              <w:tc>
                <w:tcPr>
                  <w:tcW w:w="5689" w:type="dxa"/>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Session/title</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9:00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10:45</w:t>
                  </w:r>
                </w:p>
              </w:tc>
              <w:tc>
                <w:tcPr>
                  <w:tcW w:w="1328"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t>3</w:t>
                  </w:r>
                </w:p>
              </w:tc>
              <w:tc>
                <w:tcPr>
                  <w:tcW w:w="5689"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Review of the publications under the responsibility of ET-CTS: Guide to Information Technology Security </w:t>
                  </w:r>
                </w:p>
              </w:tc>
            </w:tr>
            <w:tr w:rsidR="000E5CC2">
              <w:trPr>
                <w:trHeight w:val="270"/>
              </w:trPr>
              <w:tc>
                <w:tcPr>
                  <w:tcW w:w="1179" w:type="dxa"/>
                  <w:tcBorders>
                    <w:top w:val="single" w:sz="4" w:space="0" w:color="000000"/>
                    <w:left w:val="single" w:sz="8" w:space="0" w:color="000000"/>
                    <w:bottom w:val="single" w:sz="8" w:space="0" w:color="000000"/>
                    <w:right w:val="single" w:sz="4"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10:45</w:t>
                  </w:r>
                </w:p>
              </w:tc>
              <w:tc>
                <w:tcPr>
                  <w:tcW w:w="1180" w:type="dxa"/>
                  <w:tcBorders>
                    <w:top w:val="single" w:sz="4" w:space="0" w:color="000000"/>
                    <w:left w:val="single" w:sz="4" w:space="0" w:color="000000"/>
                    <w:bottom w:val="single" w:sz="8" w:space="0" w:color="000000"/>
                    <w:right w:val="single" w:sz="4" w:space="0" w:color="000000"/>
                  </w:tcBorders>
                  <w:shd w:val="pct15"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11:15</w:t>
                  </w:r>
                </w:p>
              </w:tc>
              <w:tc>
                <w:tcPr>
                  <w:tcW w:w="7017" w:type="dxa"/>
                  <w:gridSpan w:val="2"/>
                  <w:tcBorders>
                    <w:top w:val="single" w:sz="4" w:space="0" w:color="000000"/>
                    <w:left w:val="single" w:sz="8" w:space="0" w:color="000000"/>
                    <w:bottom w:val="single" w:sz="8" w:space="0" w:color="000000"/>
                    <w:right w:val="single" w:sz="8" w:space="0" w:color="000000"/>
                  </w:tcBorders>
                  <w:shd w:val="pct15" w:color="auto" w:fill="auto"/>
                  <w:tcMar>
                    <w:left w:w="2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Coffee Break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11:15</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11:30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t>3</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publications under the responsibility of ET-CTS: Guide to Virtual Private Networks (VPN) via the Internet between GTS centres</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12:10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Future of the RMDCN : ECMWF TAC Subgroup, WIS Core Network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12:10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12:30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YOPP guide on how to publish in WIS</w:t>
                  </w:r>
                </w:p>
              </w:tc>
            </w:tr>
            <w:tr w:rsidR="000E5CC2">
              <w:trPr>
                <w:trHeight w:val="270"/>
              </w:trPr>
              <w:tc>
                <w:tcPr>
                  <w:tcW w:w="1179" w:type="dxa"/>
                  <w:tcBorders>
                    <w:top w:val="single" w:sz="4" w:space="0" w:color="000000"/>
                    <w:left w:val="single" w:sz="8" w:space="0" w:color="000000"/>
                    <w:bottom w:val="single" w:sz="8" w:space="0" w:color="000000"/>
                    <w:right w:val="single" w:sz="4"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12:30</w:t>
                  </w:r>
                </w:p>
              </w:tc>
              <w:tc>
                <w:tcPr>
                  <w:tcW w:w="1180" w:type="dxa"/>
                  <w:tcBorders>
                    <w:top w:val="single" w:sz="4" w:space="0" w:color="000000"/>
                    <w:left w:val="single" w:sz="4" w:space="0" w:color="000000"/>
                    <w:bottom w:val="single" w:sz="8" w:space="0" w:color="000000"/>
                    <w:right w:val="single" w:sz="4" w:space="0" w:color="000000"/>
                  </w:tcBorders>
                  <w:shd w:val="pct15"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13:30</w:t>
                  </w:r>
                </w:p>
              </w:tc>
              <w:tc>
                <w:tcPr>
                  <w:tcW w:w="7017" w:type="dxa"/>
                  <w:gridSpan w:val="2"/>
                  <w:tcBorders>
                    <w:top w:val="single" w:sz="4" w:space="0" w:color="000000"/>
                    <w:left w:val="single" w:sz="8" w:space="0" w:color="000000"/>
                    <w:bottom w:val="single" w:sz="8" w:space="0" w:color="000000"/>
                    <w:right w:val="single" w:sz="8" w:space="0" w:color="000000"/>
                  </w:tcBorders>
                  <w:shd w:val="pct15" w:color="auto" w:fill="auto"/>
                  <w:tcMar>
                    <w:left w:w="2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LUNCH</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13:30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15:00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Brainstorming session 2 : Format of the pub/sub message and structure of the tree of data</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D9D9D9" w:themeFill="background1" w:themeFillShade="D9"/>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15:00</w:t>
                  </w:r>
                </w:p>
              </w:tc>
              <w:tc>
                <w:tcPr>
                  <w:tcW w:w="1180" w:type="dxa"/>
                  <w:tcBorders>
                    <w:top w:val="single" w:sz="8" w:space="0" w:color="000000"/>
                    <w:left w:val="single" w:sz="4" w:space="0" w:color="000000"/>
                    <w:bottom w:val="single" w:sz="8" w:space="0" w:color="000000"/>
                    <w:right w:val="single" w:sz="4" w:space="0" w:color="000000"/>
                  </w:tcBorders>
                  <w:shd w:val="clear" w:color="auto" w:fill="D9D9D9" w:themeFill="background1" w:themeFillShade="D9"/>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15:30</w:t>
                  </w:r>
                </w:p>
              </w:tc>
              <w:tc>
                <w:tcPr>
                  <w:tcW w:w="701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left w:w="2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Coffee Break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15:30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17:00</w:t>
                  </w:r>
                </w:p>
              </w:tc>
              <w:tc>
                <w:tcPr>
                  <w:tcW w:w="1328"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5689"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Brainstorming session 2 continue </w:t>
                  </w:r>
                </w:p>
              </w:tc>
            </w:tr>
            <w:tr w:rsidR="000E5CC2">
              <w:trPr>
                <w:trHeight w:val="270"/>
              </w:trPr>
              <w:tc>
                <w:tcPr>
                  <w:tcW w:w="1179" w:type="dxa"/>
                  <w:tcBorders>
                    <w:top w:val="single" w:sz="8" w:space="0" w:color="000000"/>
                    <w:left w:val="single" w:sz="8" w:space="0" w:color="000000"/>
                    <w:bottom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17:00</w:t>
                  </w:r>
                </w:p>
              </w:tc>
              <w:tc>
                <w:tcPr>
                  <w:tcW w:w="1180" w:type="dxa"/>
                  <w:tcBorders>
                    <w:top w:val="single" w:sz="8" w:space="0" w:color="000000"/>
                    <w:bottom w:val="single" w:sz="8" w:space="0" w:color="000000"/>
                  </w:tcBorders>
                  <w:shd w:val="clear" w:color="auto" w:fill="FFFFFF"/>
                  <w:vAlign w:val="center"/>
                </w:tcPr>
                <w:p w:rsidR="000E5CC2" w:rsidRDefault="000E5CC2">
                  <w:pPr>
                    <w:rPr>
                      <w:rFonts w:ascii="Times New Roman" w:hAnsi="Times New Roman" w:cs="Times New Roman"/>
                      <w:sz w:val="24"/>
                      <w:szCs w:val="24"/>
                      <w:lang w:val="en-GB"/>
                    </w:rPr>
                  </w:pPr>
                </w:p>
              </w:tc>
              <w:tc>
                <w:tcPr>
                  <w:tcW w:w="1328" w:type="dxa"/>
                  <w:tcBorders>
                    <w:top w:val="single" w:sz="8" w:space="0" w:color="000000"/>
                    <w:bottom w:val="single" w:sz="8" w:space="0" w:color="000000"/>
                  </w:tcBorders>
                  <w:shd w:val="clear" w:color="auto" w:fill="FFFFFF"/>
                  <w:vAlign w:val="center"/>
                </w:tcPr>
                <w:p w:rsidR="000E5CC2" w:rsidRDefault="000E5CC2">
                  <w:pPr>
                    <w:rPr>
                      <w:rFonts w:ascii="Times New Roman" w:hAnsi="Times New Roman" w:cs="Times New Roman"/>
                      <w:sz w:val="24"/>
                      <w:szCs w:val="24"/>
                      <w:lang w:val="en-GB"/>
                    </w:rPr>
                  </w:pPr>
                </w:p>
              </w:tc>
              <w:tc>
                <w:tcPr>
                  <w:tcW w:w="5689" w:type="dxa"/>
                  <w:tcBorders>
                    <w:top w:val="single" w:sz="8" w:space="0" w:color="000000"/>
                    <w:left w:val="single" w:sz="8" w:space="0" w:color="000000"/>
                    <w:bottom w:val="single" w:sz="8" w:space="0" w:color="000000"/>
                    <w:right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End of day 3</w:t>
                  </w:r>
                </w:p>
              </w:tc>
            </w:tr>
            <w:tr w:rsidR="000E5CC2">
              <w:trPr>
                <w:trHeight w:hRule="exact" w:val="255"/>
              </w:trPr>
              <w:tc>
                <w:tcPr>
                  <w:tcW w:w="1179"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180"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328"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5689"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r>
          </w:tbl>
          <w:p w:rsidR="000E5CC2" w:rsidRDefault="000E5CC2">
            <w:pPr>
              <w:rPr>
                <w:rFonts w:ascii="Times New Roman" w:hAnsi="Times New Roman" w:cs="Times New Roman"/>
                <w:sz w:val="24"/>
                <w:szCs w:val="24"/>
                <w:lang w:val="en-GB"/>
              </w:rPr>
            </w:pPr>
          </w:p>
        </w:tc>
        <w:tc>
          <w:tcPr>
            <w:tcW w:w="1216" w:type="dxa"/>
            <w:shd w:val="clear" w:color="auto" w:fill="auto"/>
            <w:vAlign w:val="center"/>
          </w:tcPr>
          <w:p w:rsidR="000E5CC2" w:rsidRDefault="000E5CC2">
            <w:pPr>
              <w:jc w:val="center"/>
              <w:rPr>
                <w:rFonts w:ascii="Arial" w:eastAsia="Times New Roman" w:hAnsi="Arial" w:cs="Arial"/>
                <w:sz w:val="20"/>
                <w:szCs w:val="20"/>
              </w:rPr>
            </w:pPr>
          </w:p>
        </w:tc>
        <w:tc>
          <w:tcPr>
            <w:tcW w:w="1216" w:type="dxa"/>
            <w:shd w:val="clear" w:color="auto" w:fill="auto"/>
            <w:vAlign w:val="center"/>
          </w:tcPr>
          <w:p w:rsidR="000E5CC2" w:rsidRDefault="000E5CC2">
            <w:pPr>
              <w:jc w:val="center"/>
              <w:rPr>
                <w:rFonts w:ascii="Arial" w:eastAsia="Times New Roman" w:hAnsi="Arial" w:cs="Arial"/>
                <w:sz w:val="20"/>
                <w:szCs w:val="20"/>
              </w:rPr>
            </w:pPr>
          </w:p>
        </w:tc>
        <w:tc>
          <w:tcPr>
            <w:tcW w:w="6861" w:type="dxa"/>
            <w:shd w:val="clear" w:color="auto" w:fill="auto"/>
            <w:vAlign w:val="center"/>
          </w:tcPr>
          <w:p w:rsidR="000E5CC2" w:rsidRDefault="000E5CC2">
            <w:pPr>
              <w:rPr>
                <w:rFonts w:ascii="Arial" w:eastAsia="Times New Roman" w:hAnsi="Arial" w:cs="Arial"/>
                <w:sz w:val="20"/>
                <w:szCs w:val="20"/>
              </w:rPr>
            </w:pPr>
          </w:p>
        </w:tc>
      </w:tr>
    </w:tbl>
    <w:p w:rsidR="000E5CC2" w:rsidRDefault="00B35190">
      <w:r>
        <w:lastRenderedPageBreak/>
        <w:br w:type="page"/>
      </w:r>
    </w:p>
    <w:tbl>
      <w:tblPr>
        <w:tblW w:w="19803" w:type="dxa"/>
        <w:tblInd w:w="93" w:type="dxa"/>
        <w:tblLook w:val="04A0" w:firstRow="1" w:lastRow="0" w:firstColumn="1" w:lastColumn="0" w:noHBand="0" w:noVBand="1"/>
      </w:tblPr>
      <w:tblGrid>
        <w:gridCol w:w="10510"/>
        <w:gridCol w:w="1216"/>
        <w:gridCol w:w="1216"/>
        <w:gridCol w:w="6861"/>
      </w:tblGrid>
      <w:tr w:rsidR="000E5CC2">
        <w:trPr>
          <w:trHeight w:val="255"/>
        </w:trPr>
        <w:tc>
          <w:tcPr>
            <w:tcW w:w="10509" w:type="dxa"/>
            <w:shd w:val="clear" w:color="auto" w:fill="auto"/>
            <w:vAlign w:val="center"/>
          </w:tcPr>
          <w:p w:rsidR="000E5CC2" w:rsidRDefault="000E5CC2">
            <w:pPr>
              <w:pageBreakBefore/>
              <w:jc w:val="center"/>
              <w:rPr>
                <w:rFonts w:ascii="Times New Roman" w:hAnsi="Times New Roman" w:cs="Times New Roman"/>
                <w:sz w:val="24"/>
                <w:szCs w:val="24"/>
                <w:lang w:val="en-GB"/>
              </w:rPr>
            </w:pPr>
          </w:p>
          <w:tbl>
            <w:tblPr>
              <w:tblW w:w="9312" w:type="dxa"/>
              <w:tblInd w:w="93" w:type="dxa"/>
              <w:tblLook w:val="04A0" w:firstRow="1" w:lastRow="0" w:firstColumn="1" w:lastColumn="0" w:noHBand="0" w:noVBand="1"/>
            </w:tblPr>
            <w:tblGrid>
              <w:gridCol w:w="1179"/>
              <w:gridCol w:w="1180"/>
              <w:gridCol w:w="1180"/>
              <w:gridCol w:w="5773"/>
            </w:tblGrid>
            <w:tr w:rsidR="000E5CC2">
              <w:trPr>
                <w:trHeight w:val="255"/>
              </w:trPr>
              <w:tc>
                <w:tcPr>
                  <w:tcW w:w="9311" w:type="dxa"/>
                  <w:gridSpan w:val="4"/>
                  <w:shd w:val="clear" w:color="auto" w:fill="auto"/>
                  <w:vAlign w:val="center"/>
                </w:tcPr>
                <w:p w:rsidR="000E5CC2" w:rsidRDefault="000E5CC2">
                  <w:pPr>
                    <w:rPr>
                      <w:rFonts w:ascii="Times New Roman" w:hAnsi="Times New Roman" w:cs="Times New Roman"/>
                      <w:sz w:val="24"/>
                      <w:szCs w:val="24"/>
                      <w:lang w:val="en-GB"/>
                    </w:rPr>
                  </w:pPr>
                </w:p>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Thursday 14 February 2019</w:t>
                  </w:r>
                </w:p>
              </w:tc>
            </w:tr>
            <w:tr w:rsidR="000E5CC2">
              <w:trPr>
                <w:trHeight w:hRule="exact" w:val="270"/>
              </w:trPr>
              <w:tc>
                <w:tcPr>
                  <w:tcW w:w="1179"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180"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1180"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c>
                <w:tcPr>
                  <w:tcW w:w="5772" w:type="dxa"/>
                  <w:tcBorders>
                    <w:top w:val="single" w:sz="8" w:space="0" w:color="000000"/>
                    <w:bottom w:val="single" w:sz="8" w:space="0" w:color="000000"/>
                  </w:tcBorders>
                  <w:shd w:val="clear" w:color="auto" w:fill="auto"/>
                  <w:vAlign w:val="center"/>
                </w:tcPr>
                <w:p w:rsidR="000E5CC2" w:rsidRDefault="000E5CC2">
                  <w:pPr>
                    <w:rPr>
                      <w:rFonts w:ascii="Times New Roman" w:hAnsi="Times New Roman" w:cs="Times New Roman"/>
                      <w:sz w:val="24"/>
                      <w:szCs w:val="24"/>
                      <w:lang w:val="en-GB"/>
                    </w:rPr>
                  </w:pPr>
                </w:p>
              </w:tc>
            </w:tr>
            <w:tr w:rsidR="000E5CC2">
              <w:trPr>
                <w:trHeight w:val="525"/>
              </w:trPr>
              <w:tc>
                <w:tcPr>
                  <w:tcW w:w="2359" w:type="dxa"/>
                  <w:gridSpan w:val="2"/>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Time</w:t>
                  </w:r>
                </w:p>
              </w:tc>
              <w:tc>
                <w:tcPr>
                  <w:tcW w:w="1180" w:type="dxa"/>
                  <w:tcBorders>
                    <w:top w:val="single" w:sz="8" w:space="0" w:color="000000"/>
                    <w:left w:val="single" w:sz="8" w:space="0" w:color="000000"/>
                    <w:bottom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b/>
                      <w:bCs/>
                      <w:sz w:val="24"/>
                      <w:szCs w:val="24"/>
                      <w:lang w:val="en-GB"/>
                    </w:rPr>
                    <w:t>Agenda Items</w:t>
                  </w:r>
                  <w:r>
                    <w:rPr>
                      <w:rFonts w:ascii="Times New Roman" w:hAnsi="Times New Roman" w:cs="Times New Roman"/>
                      <w:sz w:val="24"/>
                      <w:szCs w:val="24"/>
                      <w:lang w:val="en-GB"/>
                    </w:rPr>
                    <w:t xml:space="preserve"> </w:t>
                  </w:r>
                </w:p>
              </w:tc>
              <w:tc>
                <w:tcPr>
                  <w:tcW w:w="5772" w:type="dxa"/>
                  <w:tcBorders>
                    <w:top w:val="single" w:sz="8" w:space="0" w:color="000000"/>
                    <w:left w:val="single" w:sz="8" w:space="0" w:color="000000"/>
                    <w:bottom w:val="single" w:sz="8" w:space="0" w:color="000000"/>
                    <w:right w:val="single" w:sz="8" w:space="0" w:color="000000"/>
                  </w:tcBorders>
                  <w:shd w:val="pct15"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Session/title</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9:00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10:30</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spacing w:after="120"/>
                    <w:rPr>
                      <w:rFonts w:ascii="Times New Roman" w:hAnsi="Times New Roman" w:cs="Times New Roman"/>
                      <w:sz w:val="24"/>
                      <w:szCs w:val="24"/>
                      <w:lang w:val="en-GB"/>
                    </w:rPr>
                  </w:pPr>
                  <w:r>
                    <w:rPr>
                      <w:rFonts w:ascii="Times New Roman" w:hAnsi="Times New Roman" w:cs="Times New Roman"/>
                      <w:sz w:val="24"/>
                      <w:szCs w:val="24"/>
                      <w:lang w:val="en-GB"/>
                    </w:rPr>
                    <w:t>Work in teams:</w:t>
                  </w:r>
                </w:p>
                <w:p w:rsidR="000E5CC2" w:rsidRDefault="00B35190">
                  <w:pPr>
                    <w:pStyle w:val="ListParagraph"/>
                    <w:numPr>
                      <w:ilvl w:val="0"/>
                      <w:numId w:val="4"/>
                    </w:numPr>
                    <w:spacing w:after="120"/>
                    <w:rPr>
                      <w:rFonts w:ascii="Times New Roman" w:hAnsi="Times New Roman" w:cs="Times New Roman"/>
                      <w:sz w:val="24"/>
                      <w:szCs w:val="24"/>
                      <w:lang w:val="en-GB"/>
                    </w:rPr>
                  </w:pPr>
                  <w:r>
                    <w:rPr>
                      <w:rFonts w:ascii="Times New Roman" w:hAnsi="Times New Roman" w:cs="Times New Roman"/>
                      <w:sz w:val="24"/>
                      <w:szCs w:val="24"/>
                      <w:lang w:val="en-GB"/>
                    </w:rPr>
                    <w:t>Term of Reference of the pilot test</w:t>
                  </w:r>
                </w:p>
                <w:p w:rsidR="000E5CC2" w:rsidRDefault="00B35190">
                  <w:pPr>
                    <w:pStyle w:val="ListParagraph"/>
                    <w:numPr>
                      <w:ilvl w:val="0"/>
                      <w:numId w:val="4"/>
                    </w:numPr>
                    <w:spacing w:after="120"/>
                    <w:rPr>
                      <w:rFonts w:ascii="Times New Roman" w:hAnsi="Times New Roman" w:cs="Times New Roman"/>
                      <w:sz w:val="24"/>
                      <w:szCs w:val="24"/>
                      <w:lang w:val="en-GB"/>
                    </w:rPr>
                  </w:pPr>
                  <w:r>
                    <w:rPr>
                      <w:rFonts w:ascii="Times New Roman" w:hAnsi="Times New Roman" w:cs="Times New Roman"/>
                      <w:sz w:val="24"/>
                      <w:szCs w:val="24"/>
                      <w:lang w:val="en-GB"/>
                    </w:rPr>
                    <w:t>Pub/sub message format</w:t>
                  </w:r>
                </w:p>
                <w:p w:rsidR="000E5CC2" w:rsidRDefault="00B35190">
                  <w:pPr>
                    <w:pStyle w:val="ListParagraph"/>
                    <w:numPr>
                      <w:ilvl w:val="0"/>
                      <w:numId w:val="4"/>
                    </w:numPr>
                    <w:spacing w:after="120"/>
                    <w:rPr>
                      <w:rFonts w:ascii="Times New Roman" w:hAnsi="Times New Roman" w:cs="Times New Roman"/>
                      <w:sz w:val="24"/>
                      <w:szCs w:val="24"/>
                      <w:lang w:val="en-GB"/>
                    </w:rPr>
                  </w:pPr>
                  <w:r>
                    <w:rPr>
                      <w:rFonts w:ascii="Times New Roman" w:hAnsi="Times New Roman" w:cs="Times New Roman"/>
                      <w:sz w:val="24"/>
                      <w:szCs w:val="24"/>
                      <w:lang w:val="en-GB"/>
                    </w:rPr>
                    <w:t>Data “tree” structure</w:t>
                  </w:r>
                </w:p>
              </w:tc>
            </w:tr>
            <w:tr w:rsidR="000E5CC2">
              <w:trPr>
                <w:trHeight w:val="301"/>
              </w:trPr>
              <w:tc>
                <w:tcPr>
                  <w:tcW w:w="1179"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10:30</w:t>
                  </w:r>
                </w:p>
              </w:tc>
              <w:tc>
                <w:tcPr>
                  <w:tcW w:w="1180"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11:00</w:t>
                  </w:r>
                </w:p>
              </w:tc>
              <w:tc>
                <w:tcPr>
                  <w:tcW w:w="6952" w:type="dxa"/>
                  <w:gridSpan w:val="2"/>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Coffee break</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11:00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12:15</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Outcome of working groups </w:t>
                  </w:r>
                </w:p>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Presentations and discussions</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12:15</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12:30</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Future technologies workshop (March 2019)</w:t>
                  </w:r>
                </w:p>
              </w:tc>
            </w:tr>
            <w:tr w:rsidR="000E5CC2">
              <w:trPr>
                <w:trHeight w:val="270"/>
              </w:trPr>
              <w:tc>
                <w:tcPr>
                  <w:tcW w:w="1179" w:type="dxa"/>
                  <w:tcBorders>
                    <w:top w:val="single" w:sz="8" w:space="0" w:color="000000"/>
                    <w:left w:val="single" w:sz="8" w:space="0" w:color="000000"/>
                    <w:bottom w:val="single" w:sz="8"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12:30</w:t>
                  </w:r>
                </w:p>
              </w:tc>
              <w:tc>
                <w:tcPr>
                  <w:tcW w:w="1180" w:type="dxa"/>
                  <w:tcBorders>
                    <w:top w:val="single" w:sz="8" w:space="0" w:color="000000"/>
                    <w:left w:val="single" w:sz="4" w:space="0" w:color="000000"/>
                    <w:bottom w:val="single" w:sz="8"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13:15</w:t>
                  </w:r>
                </w:p>
              </w:tc>
              <w:tc>
                <w:tcPr>
                  <w:tcW w:w="1180"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0E5CC2">
                  <w:pPr>
                    <w:rPr>
                      <w:rFonts w:ascii="Times New Roman" w:hAnsi="Times New Roman" w:cs="Times New Roman"/>
                      <w:sz w:val="24"/>
                      <w:szCs w:val="24"/>
                      <w:lang w:val="en-GB"/>
                    </w:rPr>
                  </w:pPr>
                </w:p>
              </w:tc>
              <w:tc>
                <w:tcPr>
                  <w:tcW w:w="5772" w:type="dxa"/>
                  <w:tcBorders>
                    <w:top w:val="single" w:sz="8" w:space="0" w:color="000000"/>
                    <w:left w:val="single" w:sz="8" w:space="0" w:color="000000"/>
                    <w:bottom w:val="single" w:sz="8"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Visit of SMN facilities</w:t>
                  </w:r>
                </w:p>
              </w:tc>
            </w:tr>
            <w:tr w:rsidR="000E5CC2">
              <w:trPr>
                <w:trHeight w:val="301"/>
              </w:trPr>
              <w:tc>
                <w:tcPr>
                  <w:tcW w:w="1179"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13:15</w:t>
                  </w:r>
                </w:p>
              </w:tc>
              <w:tc>
                <w:tcPr>
                  <w:tcW w:w="1180"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14:30</w:t>
                  </w:r>
                </w:p>
              </w:tc>
              <w:tc>
                <w:tcPr>
                  <w:tcW w:w="6952" w:type="dxa"/>
                  <w:gridSpan w:val="2"/>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LUNCH</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14:30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14:45</w:t>
                  </w:r>
                </w:p>
              </w:tc>
              <w:tc>
                <w:tcPr>
                  <w:tcW w:w="1180"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5772"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SATCOM handbook</w:t>
                  </w:r>
                </w:p>
              </w:tc>
            </w:tr>
            <w:tr w:rsidR="000E5CC2">
              <w:trPr>
                <w:trHeight w:val="255"/>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14:45</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16:00</w:t>
                  </w:r>
                </w:p>
              </w:tc>
              <w:tc>
                <w:tcPr>
                  <w:tcW w:w="1180"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2.3</w:t>
                  </w:r>
                </w:p>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2.5</w:t>
                  </w:r>
                </w:p>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2.6</w:t>
                  </w:r>
                </w:p>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2.7</w:t>
                  </w:r>
                </w:p>
              </w:tc>
              <w:tc>
                <w:tcPr>
                  <w:tcW w:w="5772"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current status of implantation of TCP/IP at WIS Centres (4 presentations)</w:t>
                  </w:r>
                </w:p>
              </w:tc>
            </w:tr>
            <w:tr w:rsidR="000E5CC2">
              <w:trPr>
                <w:trHeight w:val="301"/>
              </w:trPr>
              <w:tc>
                <w:tcPr>
                  <w:tcW w:w="1179"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16:00</w:t>
                  </w:r>
                </w:p>
              </w:tc>
              <w:tc>
                <w:tcPr>
                  <w:tcW w:w="1180" w:type="dxa"/>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16:30</w:t>
                  </w:r>
                </w:p>
              </w:tc>
              <w:tc>
                <w:tcPr>
                  <w:tcW w:w="6952" w:type="dxa"/>
                  <w:gridSpan w:val="2"/>
                  <w:tcBorders>
                    <w:top w:val="single" w:sz="8" w:space="0" w:color="000000"/>
                    <w:left w:val="single" w:sz="8" w:space="0" w:color="000000"/>
                    <w:bottom w:val="single" w:sz="8" w:space="0" w:color="000000"/>
                    <w:right w:val="single" w:sz="8" w:space="0" w:color="000000"/>
                  </w:tcBorders>
                  <w:shd w:val="pct15" w:color="000000"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Coffee break</w:t>
                  </w:r>
                </w:p>
              </w:tc>
            </w:tr>
            <w:tr w:rsidR="000E5CC2">
              <w:trPr>
                <w:trHeight w:val="270"/>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16:30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16:45</w:t>
                  </w:r>
                </w:p>
              </w:tc>
              <w:tc>
                <w:tcPr>
                  <w:tcW w:w="1180"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0E5CC2">
                  <w:pPr>
                    <w:spacing w:after="120"/>
                    <w:rPr>
                      <w:rFonts w:ascii="Times New Roman" w:hAnsi="Times New Roman" w:cs="Times New Roman"/>
                      <w:sz w:val="24"/>
                      <w:szCs w:val="24"/>
                      <w:lang w:val="en-GB"/>
                    </w:rPr>
                  </w:pPr>
                </w:p>
              </w:tc>
              <w:tc>
                <w:tcPr>
                  <w:tcW w:w="5772" w:type="dxa"/>
                  <w:tcBorders>
                    <w:top w:val="single" w:sz="8"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spacing w:after="120"/>
                    <w:rPr>
                      <w:rFonts w:ascii="Times New Roman" w:hAnsi="Times New Roman" w:cs="Times New Roman"/>
                      <w:sz w:val="24"/>
                      <w:szCs w:val="24"/>
                      <w:lang w:val="en-GB"/>
                    </w:rPr>
                  </w:pPr>
                  <w:r>
                    <w:rPr>
                      <w:rFonts w:ascii="Times New Roman" w:hAnsi="Times New Roman" w:cs="Times New Roman"/>
                      <w:sz w:val="24"/>
                      <w:szCs w:val="24"/>
                      <w:lang w:val="en-GB"/>
                    </w:rPr>
                    <w:t>Work plan</w:t>
                  </w:r>
                </w:p>
              </w:tc>
            </w:tr>
            <w:tr w:rsidR="000E5CC2">
              <w:trPr>
                <w:trHeight w:val="342"/>
              </w:trPr>
              <w:tc>
                <w:tcPr>
                  <w:tcW w:w="1179" w:type="dxa"/>
                  <w:tcBorders>
                    <w:top w:val="single" w:sz="4" w:space="0" w:color="000000"/>
                    <w:left w:val="single" w:sz="8" w:space="0" w:color="000000"/>
                    <w:bottom w:val="single" w:sz="4" w:space="0" w:color="000000"/>
                    <w:right w:val="single" w:sz="4" w:space="0" w:color="000000"/>
                  </w:tcBorders>
                  <w:shd w:val="clear" w:color="auto" w:fill="auto"/>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16:45</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left w:w="6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17:00</w:t>
                  </w:r>
                </w:p>
              </w:tc>
              <w:tc>
                <w:tcPr>
                  <w:tcW w:w="1180" w:type="dxa"/>
                  <w:tcBorders>
                    <w:top w:val="single" w:sz="4"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0E5CC2">
                  <w:pPr>
                    <w:spacing w:after="120"/>
                    <w:rPr>
                      <w:rFonts w:ascii="Times New Roman" w:hAnsi="Times New Roman" w:cs="Times New Roman"/>
                      <w:sz w:val="24"/>
                      <w:szCs w:val="24"/>
                      <w:lang w:val="en-GB"/>
                    </w:rPr>
                  </w:pPr>
                </w:p>
              </w:tc>
              <w:tc>
                <w:tcPr>
                  <w:tcW w:w="5772" w:type="dxa"/>
                  <w:tcBorders>
                    <w:top w:val="single" w:sz="8" w:space="0" w:color="000000"/>
                    <w:left w:val="single" w:sz="8" w:space="0" w:color="000000"/>
                    <w:bottom w:val="single" w:sz="4" w:space="0" w:color="000000"/>
                    <w:right w:val="single" w:sz="8" w:space="0" w:color="000000"/>
                  </w:tcBorders>
                  <w:shd w:val="clear" w:color="auto" w:fill="auto"/>
                  <w:tcMar>
                    <w:left w:w="28" w:type="dxa"/>
                  </w:tcMar>
                  <w:vAlign w:val="center"/>
                </w:tcPr>
                <w:p w:rsidR="000E5CC2" w:rsidRDefault="00B35190">
                  <w:pPr>
                    <w:spacing w:after="120"/>
                    <w:rPr>
                      <w:rFonts w:ascii="Times New Roman" w:hAnsi="Times New Roman" w:cs="Times New Roman"/>
                      <w:sz w:val="24"/>
                      <w:szCs w:val="24"/>
                      <w:lang w:val="en-GB"/>
                    </w:rPr>
                  </w:pPr>
                  <w:r>
                    <w:rPr>
                      <w:rFonts w:ascii="Times New Roman" w:hAnsi="Times New Roman" w:cs="Times New Roman"/>
                      <w:sz w:val="24"/>
                      <w:szCs w:val="24"/>
                      <w:lang w:val="en-GB"/>
                    </w:rPr>
                    <w:t>Any other business</w:t>
                  </w:r>
                </w:p>
              </w:tc>
            </w:tr>
            <w:tr w:rsidR="000E5CC2">
              <w:trPr>
                <w:trHeight w:val="270"/>
              </w:trPr>
              <w:tc>
                <w:tcPr>
                  <w:tcW w:w="1179" w:type="dxa"/>
                  <w:tcBorders>
                    <w:top w:val="single" w:sz="4" w:space="0" w:color="000000"/>
                    <w:left w:val="single" w:sz="8" w:space="0" w:color="000000"/>
                    <w:bottom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17:00</w:t>
                  </w:r>
                </w:p>
              </w:tc>
              <w:tc>
                <w:tcPr>
                  <w:tcW w:w="1180" w:type="dxa"/>
                  <w:tcBorders>
                    <w:top w:val="single" w:sz="4" w:space="0" w:color="000000"/>
                    <w:bottom w:val="single" w:sz="8" w:space="0" w:color="000000"/>
                  </w:tcBorders>
                  <w:shd w:val="clear" w:color="auto" w:fill="FFFFFF"/>
                  <w:vAlign w:val="center"/>
                </w:tcPr>
                <w:p w:rsidR="000E5CC2" w:rsidRDefault="000E5CC2">
                  <w:pPr>
                    <w:rPr>
                      <w:rFonts w:ascii="Times New Roman" w:hAnsi="Times New Roman" w:cs="Times New Roman"/>
                      <w:sz w:val="24"/>
                      <w:szCs w:val="24"/>
                      <w:lang w:val="en-GB"/>
                    </w:rPr>
                  </w:pPr>
                </w:p>
              </w:tc>
              <w:tc>
                <w:tcPr>
                  <w:tcW w:w="1180" w:type="dxa"/>
                  <w:tcBorders>
                    <w:top w:val="single" w:sz="4" w:space="0" w:color="000000"/>
                    <w:bottom w:val="single" w:sz="8" w:space="0" w:color="000000"/>
                  </w:tcBorders>
                  <w:shd w:val="clear" w:color="auto" w:fill="FFFFFF"/>
                  <w:vAlign w:val="center"/>
                </w:tcPr>
                <w:p w:rsidR="000E5CC2" w:rsidRDefault="000E5CC2">
                  <w:pPr>
                    <w:rPr>
                      <w:rFonts w:ascii="Times New Roman" w:hAnsi="Times New Roman" w:cs="Times New Roman"/>
                      <w:sz w:val="24"/>
                      <w:szCs w:val="24"/>
                      <w:lang w:val="en-GB"/>
                    </w:rPr>
                  </w:pPr>
                </w:p>
              </w:tc>
              <w:tc>
                <w:tcPr>
                  <w:tcW w:w="5772" w:type="dxa"/>
                  <w:tcBorders>
                    <w:top w:val="single" w:sz="8" w:space="0" w:color="000000"/>
                    <w:left w:val="single" w:sz="8" w:space="0" w:color="000000"/>
                    <w:bottom w:val="single" w:sz="8" w:space="0" w:color="000000"/>
                    <w:right w:val="single" w:sz="8" w:space="0" w:color="000000"/>
                  </w:tcBorders>
                  <w:shd w:val="clear" w:color="auto" w:fill="FFFFFF"/>
                  <w:tcMar>
                    <w:left w:w="18" w:type="dxa"/>
                  </w:tcMar>
                  <w:vAlign w:val="center"/>
                </w:tcPr>
                <w:p w:rsidR="000E5CC2" w:rsidRDefault="00B35190">
                  <w:pPr>
                    <w:jc w:val="center"/>
                    <w:rPr>
                      <w:rFonts w:ascii="Times New Roman" w:hAnsi="Times New Roman" w:cs="Times New Roman"/>
                      <w:sz w:val="24"/>
                      <w:szCs w:val="24"/>
                      <w:lang w:val="en-GB"/>
                    </w:rPr>
                  </w:pPr>
                  <w:r>
                    <w:rPr>
                      <w:rFonts w:ascii="Times New Roman" w:hAnsi="Times New Roman" w:cs="Times New Roman"/>
                      <w:sz w:val="24"/>
                      <w:szCs w:val="24"/>
                      <w:lang w:val="en-GB"/>
                    </w:rPr>
                    <w:t>Closure of the Meeting</w:t>
                  </w:r>
                </w:p>
              </w:tc>
            </w:tr>
            <w:tr w:rsidR="000E5CC2">
              <w:trPr>
                <w:trHeight w:hRule="exact" w:val="255"/>
              </w:trPr>
              <w:tc>
                <w:tcPr>
                  <w:tcW w:w="1179" w:type="dxa"/>
                  <w:shd w:val="clear" w:color="auto" w:fill="auto"/>
                  <w:vAlign w:val="center"/>
                </w:tcPr>
                <w:p w:rsidR="000E5CC2" w:rsidRDefault="000E5CC2">
                  <w:pPr>
                    <w:rPr>
                      <w:rFonts w:ascii="Times New Roman" w:hAnsi="Times New Roman" w:cs="Times New Roman"/>
                      <w:sz w:val="24"/>
                      <w:szCs w:val="24"/>
                      <w:lang w:val="en-GB"/>
                    </w:rPr>
                  </w:pPr>
                </w:p>
              </w:tc>
              <w:tc>
                <w:tcPr>
                  <w:tcW w:w="1180" w:type="dxa"/>
                  <w:shd w:val="clear" w:color="auto" w:fill="auto"/>
                  <w:vAlign w:val="center"/>
                </w:tcPr>
                <w:p w:rsidR="000E5CC2" w:rsidRDefault="000E5CC2">
                  <w:pPr>
                    <w:rPr>
                      <w:rFonts w:ascii="Times New Roman" w:hAnsi="Times New Roman" w:cs="Times New Roman"/>
                      <w:sz w:val="24"/>
                      <w:szCs w:val="24"/>
                      <w:lang w:val="en-GB"/>
                    </w:rPr>
                  </w:pPr>
                </w:p>
              </w:tc>
              <w:tc>
                <w:tcPr>
                  <w:tcW w:w="1180" w:type="dxa"/>
                  <w:shd w:val="clear" w:color="auto" w:fill="auto"/>
                  <w:vAlign w:val="center"/>
                </w:tcPr>
                <w:p w:rsidR="000E5CC2" w:rsidRDefault="000E5CC2">
                  <w:pPr>
                    <w:rPr>
                      <w:rFonts w:ascii="Times New Roman" w:hAnsi="Times New Roman" w:cs="Times New Roman"/>
                      <w:sz w:val="24"/>
                      <w:szCs w:val="24"/>
                      <w:lang w:val="en-GB"/>
                    </w:rPr>
                  </w:pPr>
                </w:p>
              </w:tc>
              <w:tc>
                <w:tcPr>
                  <w:tcW w:w="5772" w:type="dxa"/>
                  <w:shd w:val="clear" w:color="auto" w:fill="auto"/>
                  <w:vAlign w:val="center"/>
                </w:tcPr>
                <w:p w:rsidR="000E5CC2" w:rsidRDefault="000E5CC2">
                  <w:pPr>
                    <w:rPr>
                      <w:rFonts w:ascii="Times New Roman" w:hAnsi="Times New Roman" w:cs="Times New Roman"/>
                      <w:sz w:val="24"/>
                      <w:szCs w:val="24"/>
                      <w:lang w:val="en-GB"/>
                    </w:rPr>
                  </w:pPr>
                </w:p>
              </w:tc>
            </w:tr>
          </w:tbl>
          <w:p w:rsidR="000E5CC2" w:rsidRDefault="000E5CC2">
            <w:pPr>
              <w:rPr>
                <w:rFonts w:ascii="Times New Roman" w:hAnsi="Times New Roman" w:cs="Times New Roman"/>
                <w:sz w:val="24"/>
                <w:szCs w:val="24"/>
                <w:lang w:val="en-GB"/>
              </w:rPr>
            </w:pPr>
          </w:p>
        </w:tc>
        <w:tc>
          <w:tcPr>
            <w:tcW w:w="1216" w:type="dxa"/>
            <w:shd w:val="clear" w:color="auto" w:fill="auto"/>
            <w:vAlign w:val="center"/>
          </w:tcPr>
          <w:p w:rsidR="000E5CC2" w:rsidRDefault="000E5CC2">
            <w:pPr>
              <w:rPr>
                <w:rFonts w:cs="Times New Roman"/>
              </w:rPr>
            </w:pPr>
          </w:p>
        </w:tc>
        <w:tc>
          <w:tcPr>
            <w:tcW w:w="1216" w:type="dxa"/>
            <w:shd w:val="clear" w:color="auto" w:fill="auto"/>
            <w:vAlign w:val="center"/>
          </w:tcPr>
          <w:p w:rsidR="000E5CC2" w:rsidRDefault="000E5CC2">
            <w:pPr>
              <w:rPr>
                <w:rFonts w:cs="Times New Roman"/>
              </w:rPr>
            </w:pPr>
          </w:p>
        </w:tc>
        <w:tc>
          <w:tcPr>
            <w:tcW w:w="6861" w:type="dxa"/>
            <w:shd w:val="clear" w:color="auto" w:fill="auto"/>
            <w:vAlign w:val="center"/>
          </w:tcPr>
          <w:p w:rsidR="000E5CC2" w:rsidRDefault="000E5CC2">
            <w:pPr>
              <w:rPr>
                <w:rFonts w:cs="Times New Roman"/>
              </w:rPr>
            </w:pPr>
          </w:p>
        </w:tc>
      </w:tr>
    </w:tbl>
    <w:p w:rsidR="000E5CC2" w:rsidRDefault="000E5CC2">
      <w:pPr>
        <w:rPr>
          <w:rFonts w:ascii="Times New Roman" w:hAnsi="Times New Roman" w:cs="Times New Roman"/>
          <w:sz w:val="24"/>
          <w:szCs w:val="24"/>
          <w:lang w:val="en-GB"/>
        </w:rPr>
      </w:pPr>
    </w:p>
    <w:p w:rsidR="000E5CC2" w:rsidRDefault="000E5CC2">
      <w:pPr>
        <w:jc w:val="center"/>
        <w:rPr>
          <w:rFonts w:ascii="Times New Roman" w:hAnsi="Times New Roman" w:cs="Times New Roman"/>
          <w:sz w:val="24"/>
          <w:szCs w:val="24"/>
          <w:lang w:val="en-GB"/>
        </w:rPr>
      </w:pPr>
    </w:p>
    <w:p w:rsidR="000E5CC2" w:rsidRDefault="00B35190">
      <w:pPr>
        <w:pStyle w:val="Heading1"/>
        <w:rPr>
          <w:lang w:val="en-GB"/>
        </w:rPr>
      </w:pPr>
      <w:bookmarkStart w:id="5" w:name="_Annex_2_Agenda"/>
      <w:bookmarkEnd w:id="5"/>
      <w:r>
        <w:rPr>
          <w:lang w:val="en-GB"/>
        </w:rPr>
        <w:t xml:space="preserve">Annex 2 Agenda </w:t>
      </w:r>
    </w:p>
    <w:p w:rsidR="000E5CC2" w:rsidRDefault="00B35190">
      <w:pPr>
        <w:pStyle w:val="Heading1"/>
        <w:rPr>
          <w:lang w:val="en-GB"/>
        </w:rPr>
      </w:pPr>
      <w:r>
        <w:rPr>
          <w:lang w:val="en-GB"/>
        </w:rPr>
        <w:t>1.</w:t>
      </w:r>
      <w:r>
        <w:rPr>
          <w:lang w:val="en-GB"/>
        </w:rPr>
        <w:tab/>
      </w:r>
      <w:r>
        <w:rPr>
          <w:rStyle w:val="Heading2Char"/>
          <w:lang w:val="en-GB"/>
        </w:rPr>
        <w:t>Organization of the meeting</w:t>
      </w:r>
    </w:p>
    <w:p w:rsidR="000E5CC2" w:rsidRDefault="00B35190">
      <w:pPr>
        <w:pStyle w:val="Heading3"/>
        <w:ind w:left="720"/>
        <w:rPr>
          <w:lang w:val="en-GB"/>
        </w:rPr>
      </w:pPr>
      <w:r>
        <w:rPr>
          <w:lang w:val="en-GB"/>
        </w:rPr>
        <w:t>1.1.</w:t>
      </w:r>
      <w:r>
        <w:rPr>
          <w:lang w:val="en-GB"/>
        </w:rPr>
        <w:tab/>
        <w:t>Opening of the meeting</w:t>
      </w:r>
    </w:p>
    <w:p w:rsidR="000E5CC2" w:rsidRDefault="00B35190">
      <w:pPr>
        <w:pStyle w:val="Heading3"/>
        <w:ind w:left="720"/>
        <w:rPr>
          <w:lang w:val="en-GB"/>
        </w:rPr>
      </w:pPr>
      <w:r>
        <w:rPr>
          <w:lang w:val="en-GB"/>
        </w:rPr>
        <w:t>1.2.</w:t>
      </w:r>
      <w:r>
        <w:rPr>
          <w:lang w:val="en-GB"/>
        </w:rPr>
        <w:tab/>
        <w:t>Adoption of the agenda</w:t>
      </w:r>
    </w:p>
    <w:p w:rsidR="000E5CC2" w:rsidRDefault="00B35190">
      <w:pPr>
        <w:pStyle w:val="Heading3"/>
        <w:ind w:left="720"/>
        <w:rPr>
          <w:lang w:val="en-GB"/>
        </w:rPr>
      </w:pPr>
      <w:r>
        <w:rPr>
          <w:lang w:val="en-GB"/>
        </w:rPr>
        <w:t>1.3.</w:t>
      </w:r>
      <w:r>
        <w:rPr>
          <w:lang w:val="en-GB"/>
        </w:rPr>
        <w:tab/>
        <w:t>Working arrangements</w:t>
      </w:r>
    </w:p>
    <w:p w:rsidR="000E5CC2" w:rsidRDefault="00B35190">
      <w:pPr>
        <w:pStyle w:val="Heading1"/>
        <w:rPr>
          <w:rStyle w:val="Heading2Char"/>
          <w:lang w:val="en-GB"/>
        </w:rPr>
      </w:pPr>
      <w:r>
        <w:rPr>
          <w:lang w:val="en-GB"/>
        </w:rPr>
        <w:t>2.</w:t>
      </w:r>
      <w:r>
        <w:rPr>
          <w:lang w:val="en-GB"/>
        </w:rPr>
        <w:tab/>
      </w:r>
      <w:r>
        <w:rPr>
          <w:rStyle w:val="Heading2Char"/>
          <w:lang w:val="en-GB"/>
        </w:rPr>
        <w:t xml:space="preserve">Review of the current status of implementation of tcp/ip procedures and applications at WIS centres </w:t>
      </w:r>
    </w:p>
    <w:p w:rsidR="000E5CC2" w:rsidRDefault="00B35190">
      <w:pPr>
        <w:rPr>
          <w:lang w:val="en-GB"/>
        </w:rPr>
      </w:pPr>
      <w:r>
        <w:rPr>
          <w:lang w:val="en-GB"/>
        </w:rPr>
        <w:t>Note: To avoid having all the presentation at the same moment, the presentations will be spread over the 5 days (Please limit your presentation to 15’ maximum).</w:t>
      </w:r>
    </w:p>
    <w:p w:rsidR="000E5CC2" w:rsidRDefault="00B35190">
      <w:pPr>
        <w:rPr>
          <w:rStyle w:val="Heading2Char"/>
          <w:lang w:val="en-GB"/>
        </w:rPr>
      </w:pPr>
      <w:r>
        <w:rPr>
          <w:lang w:val="en-GB"/>
        </w:rPr>
        <w:t xml:space="preserve"> 3.</w:t>
      </w:r>
      <w:r>
        <w:rPr>
          <w:lang w:val="en-GB"/>
        </w:rPr>
        <w:tab/>
      </w:r>
      <w:r>
        <w:rPr>
          <w:rStyle w:val="Heading2Char"/>
          <w:lang w:val="en-GB"/>
        </w:rPr>
        <w:t>Review of the actions</w:t>
      </w:r>
    </w:p>
    <w:p w:rsidR="000E5CC2" w:rsidRDefault="00B35190">
      <w:pPr>
        <w:pStyle w:val="Heading3"/>
        <w:ind w:left="720"/>
        <w:rPr>
          <w:lang w:val="en-GB"/>
        </w:rPr>
      </w:pPr>
      <w:r>
        <w:rPr>
          <w:lang w:val="en-GB"/>
        </w:rPr>
        <w:lastRenderedPageBreak/>
        <w:t>3.1.</w:t>
      </w:r>
      <w:r>
        <w:rPr>
          <w:lang w:val="en-GB"/>
        </w:rPr>
        <w:tab/>
        <w:t>Outcome of EC70 and status of CBS Consultation 2018</w:t>
      </w:r>
    </w:p>
    <w:p w:rsidR="000E5CC2" w:rsidRDefault="00B35190">
      <w:pPr>
        <w:pStyle w:val="Heading3"/>
        <w:ind w:left="720"/>
        <w:rPr>
          <w:lang w:val="en-GB"/>
        </w:rPr>
      </w:pPr>
      <w:r>
        <w:rPr>
          <w:lang w:val="en-GB"/>
        </w:rPr>
        <w:t>3.2.</w:t>
      </w:r>
      <w:r>
        <w:rPr>
          <w:lang w:val="en-GB"/>
        </w:rPr>
        <w:tab/>
        <w:t>Design principles for the WIS data communication structure</w:t>
      </w:r>
    </w:p>
    <w:p w:rsidR="000E5CC2" w:rsidRDefault="00B35190">
      <w:pPr>
        <w:pStyle w:val="Heading4"/>
        <w:ind w:left="720" w:firstLine="720"/>
        <w:rPr>
          <w:lang w:val="en-GB"/>
        </w:rPr>
      </w:pPr>
      <w:r>
        <w:rPr>
          <w:lang w:val="en-GB"/>
        </w:rPr>
        <w:t>3.2.1.</w:t>
      </w:r>
      <w:r>
        <w:rPr>
          <w:lang w:val="en-GB"/>
        </w:rPr>
        <w:tab/>
        <w:t>End of the “Cache in and through the Cloud” action</w:t>
      </w:r>
    </w:p>
    <w:p w:rsidR="000E5CC2" w:rsidRDefault="00B35190">
      <w:pPr>
        <w:pStyle w:val="Heading5"/>
        <w:ind w:left="1440" w:firstLine="720"/>
        <w:rPr>
          <w:lang w:val="en-GB"/>
        </w:rPr>
      </w:pPr>
      <w:r>
        <w:rPr>
          <w:lang w:val="en-GB"/>
        </w:rPr>
        <w:t>3.2.1.1.</w:t>
      </w:r>
      <w:r>
        <w:rPr>
          <w:lang w:val="en-GB"/>
        </w:rPr>
        <w:tab/>
        <w:t>Decision from CBS</w:t>
      </w:r>
    </w:p>
    <w:p w:rsidR="000E5CC2" w:rsidRDefault="00B35190">
      <w:pPr>
        <w:pStyle w:val="Heading5"/>
        <w:ind w:left="1440" w:firstLine="720"/>
        <w:rPr>
          <w:lang w:val="en-GB"/>
        </w:rPr>
      </w:pPr>
      <w:r>
        <w:rPr>
          <w:lang w:val="en-GB"/>
        </w:rPr>
        <w:t>3.2.1.2.</w:t>
      </w:r>
      <w:r>
        <w:rPr>
          <w:lang w:val="en-GB"/>
        </w:rPr>
        <w:tab/>
        <w:t>Proposal from a member (JMA) to work on a similar solution</w:t>
      </w:r>
    </w:p>
    <w:p w:rsidR="000E5CC2" w:rsidRDefault="00B35190">
      <w:pPr>
        <w:pStyle w:val="Heading4"/>
        <w:ind w:left="720" w:firstLine="720"/>
        <w:rPr>
          <w:lang w:val="en-GB"/>
        </w:rPr>
      </w:pPr>
      <w:r>
        <w:rPr>
          <w:lang w:val="en-GB"/>
        </w:rPr>
        <w:t>3.2.2.</w:t>
      </w:r>
      <w:r>
        <w:rPr>
          <w:lang w:val="en-GB"/>
        </w:rPr>
        <w:tab/>
        <w:t xml:space="preserve">WIS Core network </w:t>
      </w:r>
    </w:p>
    <w:p w:rsidR="000E5CC2" w:rsidRDefault="00B35190">
      <w:pPr>
        <w:pStyle w:val="Heading5"/>
        <w:ind w:left="1440" w:firstLine="720"/>
        <w:rPr>
          <w:lang w:val="en-GB"/>
        </w:rPr>
      </w:pPr>
      <w:r>
        <w:rPr>
          <w:lang w:val="en-GB"/>
        </w:rPr>
        <w:t>3.2.2.1.</w:t>
      </w:r>
      <w:r>
        <w:rPr>
          <w:lang w:val="en-GB"/>
        </w:rPr>
        <w:tab/>
        <w:t>Connection of the GISC to the WIS Core Network</w:t>
      </w:r>
    </w:p>
    <w:p w:rsidR="000E5CC2" w:rsidRDefault="00B35190">
      <w:pPr>
        <w:pStyle w:val="Heading5"/>
        <w:ind w:left="1440" w:firstLine="720"/>
        <w:rPr>
          <w:lang w:val="en-GB"/>
        </w:rPr>
      </w:pPr>
      <w:r>
        <w:rPr>
          <w:lang w:val="en-GB"/>
        </w:rPr>
        <w:t>3.2.2.2.</w:t>
      </w:r>
      <w:r>
        <w:rPr>
          <w:lang w:val="en-GB"/>
        </w:rPr>
        <w:tab/>
        <w:t>Future of the RMDCN – ECMWF TAC subgroup</w:t>
      </w:r>
    </w:p>
    <w:p w:rsidR="000E5CC2" w:rsidRDefault="00B35190">
      <w:pPr>
        <w:pStyle w:val="Heading3"/>
        <w:ind w:firstLine="720"/>
        <w:rPr>
          <w:rStyle w:val="Heading3Char"/>
          <w:lang w:val="en-GB"/>
        </w:rPr>
      </w:pPr>
      <w:r>
        <w:rPr>
          <w:lang w:val="en-GB"/>
        </w:rPr>
        <w:t>3.3.</w:t>
      </w:r>
      <w:r>
        <w:rPr>
          <w:lang w:val="en-GB"/>
        </w:rPr>
        <w:tab/>
      </w:r>
      <w:r>
        <w:rPr>
          <w:rStyle w:val="Heading3Char"/>
          <w:lang w:val="en-GB"/>
        </w:rPr>
        <w:t xml:space="preserve">WIS2 </w:t>
      </w:r>
    </w:p>
    <w:p w:rsidR="000E5CC2" w:rsidRDefault="00B35190">
      <w:pPr>
        <w:pStyle w:val="Heading4"/>
        <w:ind w:left="720" w:firstLine="720"/>
        <w:rPr>
          <w:lang w:val="en-GB"/>
        </w:rPr>
      </w:pPr>
      <w:r>
        <w:rPr>
          <w:lang w:val="en-GB"/>
        </w:rPr>
        <w:t>3.3.1.</w:t>
      </w:r>
      <w:r>
        <w:rPr>
          <w:lang w:val="en-GB"/>
        </w:rPr>
        <w:tab/>
        <w:t>WIS2 Strategy and Implementation plan</w:t>
      </w:r>
    </w:p>
    <w:p w:rsidR="000E5CC2" w:rsidRDefault="00B35190">
      <w:pPr>
        <w:pStyle w:val="Heading4"/>
        <w:ind w:left="720" w:firstLine="720"/>
        <w:rPr>
          <w:lang w:val="en-GB"/>
        </w:rPr>
      </w:pPr>
      <w:r>
        <w:rPr>
          <w:lang w:val="en-GB"/>
        </w:rPr>
        <w:t>3.3.2.</w:t>
      </w:r>
      <w:r>
        <w:rPr>
          <w:lang w:val="en-GB"/>
        </w:rPr>
        <w:tab/>
        <w:t>Technical challenges</w:t>
      </w:r>
    </w:p>
    <w:p w:rsidR="000E5CC2" w:rsidRDefault="00B35190">
      <w:pPr>
        <w:pStyle w:val="Heading5"/>
        <w:ind w:left="1440" w:firstLine="720"/>
        <w:rPr>
          <w:lang w:val="en-GB"/>
        </w:rPr>
      </w:pPr>
      <w:bookmarkStart w:id="6" w:name="_3.3.2.1._Pub/Sub_technology"/>
      <w:bookmarkEnd w:id="6"/>
      <w:r>
        <w:rPr>
          <w:lang w:val="en-GB"/>
        </w:rPr>
        <w:t>3.3.2.1.</w:t>
      </w:r>
      <w:r>
        <w:rPr>
          <w:lang w:val="en-GB"/>
        </w:rPr>
        <w:tab/>
        <w:t>Pub/Sub technology</w:t>
      </w:r>
    </w:p>
    <w:p w:rsidR="000E5CC2" w:rsidRDefault="00B35190">
      <w:pPr>
        <w:pStyle w:val="Heading6"/>
        <w:ind w:left="2160" w:firstLine="720"/>
        <w:rPr>
          <w:lang w:val="en-GB"/>
        </w:rPr>
      </w:pPr>
      <w:r>
        <w:rPr>
          <w:lang w:val="en-GB"/>
        </w:rPr>
        <w:t>3.3.2.1.1.</w:t>
      </w:r>
      <w:r>
        <w:rPr>
          <w:lang w:val="en-GB"/>
        </w:rPr>
        <w:tab/>
        <w:t>Protocols AMQP, MQTT, others…</w:t>
      </w:r>
    </w:p>
    <w:p w:rsidR="000E5CC2" w:rsidRDefault="00B35190">
      <w:pPr>
        <w:pStyle w:val="Heading6"/>
        <w:ind w:left="2160" w:firstLine="720"/>
        <w:rPr>
          <w:lang w:val="en-GB"/>
        </w:rPr>
      </w:pPr>
      <w:r>
        <w:rPr>
          <w:lang w:val="en-GB"/>
        </w:rPr>
        <w:t>3.3.2.1.2.</w:t>
      </w:r>
      <w:r>
        <w:rPr>
          <w:lang w:val="en-GB"/>
        </w:rPr>
        <w:tab/>
        <w:t>AMQP Pilot project</w:t>
      </w:r>
    </w:p>
    <w:p w:rsidR="000E5CC2" w:rsidRDefault="00B35190">
      <w:pPr>
        <w:pStyle w:val="Heading6"/>
        <w:ind w:left="2160" w:firstLine="720"/>
        <w:rPr>
          <w:lang w:val="en-GB"/>
        </w:rPr>
      </w:pPr>
      <w:r>
        <w:rPr>
          <w:lang w:val="en-GB"/>
        </w:rPr>
        <w:t>3.3.2.1.3.</w:t>
      </w:r>
      <w:r>
        <w:rPr>
          <w:lang w:val="en-GB"/>
        </w:rPr>
        <w:tab/>
        <w:t>Exchanges on queues structuration</w:t>
      </w:r>
    </w:p>
    <w:p w:rsidR="000E5CC2" w:rsidRDefault="00B35190">
      <w:pPr>
        <w:pStyle w:val="Heading5"/>
        <w:ind w:left="2160" w:firstLine="720"/>
        <w:rPr>
          <w:lang w:val="en-GB"/>
        </w:rPr>
      </w:pPr>
      <w:r>
        <w:rPr>
          <w:lang w:val="en-GB"/>
        </w:rPr>
        <w:t>3.3.2.2.</w:t>
      </w:r>
      <w:r>
        <w:rPr>
          <w:lang w:val="en-GB"/>
        </w:rPr>
        <w:tab/>
        <w:t>Transition from TTAAii to Pub/Sub and future decommissioning of the GTS</w:t>
      </w:r>
    </w:p>
    <w:p w:rsidR="000E5CC2" w:rsidRDefault="00B35190">
      <w:pPr>
        <w:pStyle w:val="Heading4"/>
        <w:ind w:left="720" w:firstLine="720"/>
        <w:rPr>
          <w:lang w:val="en-GB"/>
        </w:rPr>
      </w:pPr>
      <w:r>
        <w:rPr>
          <w:lang w:val="en-GB"/>
        </w:rPr>
        <w:t>3.3.3.</w:t>
      </w:r>
      <w:r>
        <w:rPr>
          <w:lang w:val="en-GB"/>
        </w:rPr>
        <w:tab/>
        <w:t>Contribution of ET-CTS to the technology workshop in March 2019</w:t>
      </w:r>
    </w:p>
    <w:p w:rsidR="000E5CC2" w:rsidRDefault="00B35190">
      <w:pPr>
        <w:pStyle w:val="Heading3"/>
        <w:ind w:firstLine="720"/>
        <w:rPr>
          <w:lang w:val="en-GB"/>
        </w:rPr>
      </w:pPr>
      <w:r>
        <w:rPr>
          <w:lang w:val="en-GB"/>
        </w:rPr>
        <w:t>3.4.</w:t>
      </w:r>
      <w:r>
        <w:rPr>
          <w:lang w:val="en-GB"/>
        </w:rPr>
        <w:tab/>
        <w:t>Report on other activities</w:t>
      </w:r>
    </w:p>
    <w:p w:rsidR="000E5CC2" w:rsidRDefault="00B35190">
      <w:pPr>
        <w:pStyle w:val="Heading4"/>
        <w:ind w:left="720" w:firstLine="720"/>
        <w:rPr>
          <w:lang w:val="en-GB"/>
        </w:rPr>
      </w:pPr>
      <w:r>
        <w:rPr>
          <w:lang w:val="en-GB"/>
        </w:rPr>
        <w:t>3</w:t>
      </w:r>
      <w:r>
        <w:t>.4.1.</w:t>
      </w:r>
      <w:r>
        <w:tab/>
        <w:t>The SATCOM initiative – Progress report</w:t>
      </w:r>
    </w:p>
    <w:p w:rsidR="000E5CC2" w:rsidRDefault="00B35190">
      <w:pPr>
        <w:pStyle w:val="Heading4"/>
        <w:ind w:left="720" w:firstLine="720"/>
        <w:rPr>
          <w:lang w:val="en-GB"/>
        </w:rPr>
      </w:pPr>
      <w:r>
        <w:rPr>
          <w:lang w:val="en-GB"/>
        </w:rPr>
        <w:t>3.4.2.</w:t>
      </w:r>
      <w:r>
        <w:rPr>
          <w:lang w:val="en-GB"/>
        </w:rPr>
        <w:tab/>
        <w:t>Participation in GEO related activities</w:t>
      </w:r>
    </w:p>
    <w:p w:rsidR="000E5CC2" w:rsidRDefault="00B35190">
      <w:pPr>
        <w:pStyle w:val="Heading4"/>
        <w:ind w:left="1440"/>
        <w:rPr>
          <w:lang w:val="en-GB"/>
        </w:rPr>
      </w:pPr>
      <w:r>
        <w:rPr>
          <w:lang w:val="en-GB"/>
        </w:rPr>
        <w:t>3.4.3.</w:t>
      </w:r>
      <w:r>
        <w:rPr>
          <w:lang w:val="en-GB"/>
        </w:rPr>
        <w:tab/>
        <w:t>Review of the guide on IT security (Publication WMO 1115) and guide on VPN via the Internet (Publication WMO 1116)</w:t>
      </w:r>
    </w:p>
    <w:p w:rsidR="000E5CC2" w:rsidRDefault="00B35190">
      <w:pPr>
        <w:pStyle w:val="Heading4"/>
        <w:ind w:left="720" w:firstLine="720"/>
        <w:rPr>
          <w:lang w:val="en-GB"/>
        </w:rPr>
      </w:pPr>
      <w:r>
        <w:rPr>
          <w:lang w:val="en-GB"/>
        </w:rPr>
        <w:t>3.4.4.</w:t>
      </w:r>
      <w:r>
        <w:rPr>
          <w:lang w:val="en-GB"/>
        </w:rPr>
        <w:tab/>
        <w:t>Review of YOPP guide on how to publish on the WIS</w:t>
      </w:r>
    </w:p>
    <w:p w:rsidR="000E5CC2" w:rsidRDefault="00B35190">
      <w:pPr>
        <w:pStyle w:val="Heading3"/>
        <w:ind w:firstLine="720"/>
        <w:rPr>
          <w:lang w:val="en-GB"/>
        </w:rPr>
      </w:pPr>
      <w:r>
        <w:rPr>
          <w:lang w:val="en-GB"/>
        </w:rPr>
        <w:t>3.5.</w:t>
      </w:r>
      <w:r>
        <w:rPr>
          <w:lang w:val="en-GB"/>
        </w:rPr>
        <w:tab/>
        <w:t>Update on WIS emergency security response strategy</w:t>
      </w:r>
    </w:p>
    <w:p w:rsidR="000E5CC2" w:rsidRDefault="00B35190">
      <w:pPr>
        <w:pStyle w:val="Heading2"/>
        <w:rPr>
          <w:lang w:val="en-GB"/>
        </w:rPr>
      </w:pPr>
      <w:r>
        <w:rPr>
          <w:lang w:val="en-GB"/>
        </w:rPr>
        <w:t>4.</w:t>
      </w:r>
      <w:r>
        <w:rPr>
          <w:lang w:val="en-GB"/>
        </w:rPr>
        <w:tab/>
      </w:r>
      <w:r>
        <w:rPr>
          <w:rStyle w:val="Heading2Char"/>
          <w:lang w:val="en-GB"/>
        </w:rPr>
        <w:t>Update on the constituent body reform</w:t>
      </w:r>
      <w:r>
        <w:rPr>
          <w:lang w:val="en-GB"/>
        </w:rPr>
        <w:tab/>
        <w:t xml:space="preserve"> </w:t>
      </w:r>
    </w:p>
    <w:p w:rsidR="000E5CC2" w:rsidRDefault="00B35190">
      <w:pPr>
        <w:pStyle w:val="Heading2"/>
        <w:rPr>
          <w:lang w:val="en-GB"/>
        </w:rPr>
      </w:pPr>
      <w:r>
        <w:rPr>
          <w:lang w:val="en-GB"/>
        </w:rPr>
        <w:t>5.</w:t>
      </w:r>
      <w:r>
        <w:rPr>
          <w:lang w:val="en-GB"/>
        </w:rPr>
        <w:tab/>
        <w:t>Any other business</w:t>
      </w:r>
    </w:p>
    <w:p w:rsidR="000E5CC2" w:rsidRDefault="00B35190">
      <w:pPr>
        <w:pStyle w:val="Heading2"/>
        <w:rPr>
          <w:lang w:val="en-GB"/>
        </w:rPr>
      </w:pPr>
      <w:r>
        <w:rPr>
          <w:lang w:val="en-GB"/>
        </w:rPr>
        <w:lastRenderedPageBreak/>
        <w:t>6.</w:t>
      </w:r>
      <w:r>
        <w:rPr>
          <w:lang w:val="en-GB"/>
        </w:rPr>
        <w:tab/>
        <w:t>Review of meeting decisions, action items and work plan, including next meetings</w:t>
      </w:r>
    </w:p>
    <w:p w:rsidR="000E5CC2" w:rsidRDefault="00B35190">
      <w:pPr>
        <w:pStyle w:val="Heading1"/>
        <w:rPr>
          <w:lang w:val="en-GB"/>
        </w:rPr>
      </w:pPr>
      <w:bookmarkStart w:id="7" w:name="_Annex_3_–"/>
      <w:bookmarkEnd w:id="7"/>
      <w:r>
        <w:br w:type="page"/>
      </w:r>
    </w:p>
    <w:p w:rsidR="000E5CC2" w:rsidRDefault="00B35190">
      <w:pPr>
        <w:pStyle w:val="Heading1"/>
        <w:rPr>
          <w:lang w:val="en-GB"/>
        </w:rPr>
      </w:pPr>
      <w:bookmarkStart w:id="8" w:name="_Annex_3_–_1"/>
      <w:bookmarkEnd w:id="8"/>
      <w:r>
        <w:rPr>
          <w:lang w:val="en-GB"/>
        </w:rPr>
        <w:lastRenderedPageBreak/>
        <w:t>Annex 3 – Document Allocation Plan</w:t>
      </w:r>
    </w:p>
    <w:tbl>
      <w:tblPr>
        <w:tblW w:w="10244"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5" w:type="dxa"/>
          <w:bottom w:w="15" w:type="dxa"/>
          <w:right w:w="15" w:type="dxa"/>
        </w:tblCellMar>
        <w:tblLook w:val="04A0" w:firstRow="1" w:lastRow="0" w:firstColumn="1" w:lastColumn="0" w:noHBand="0" w:noVBand="1"/>
      </w:tblPr>
      <w:tblGrid>
        <w:gridCol w:w="1412"/>
        <w:gridCol w:w="7546"/>
        <w:gridCol w:w="1286"/>
      </w:tblGrid>
      <w:tr w:rsidR="000E5CC2">
        <w:trPr>
          <w:cantSplit/>
          <w:tblHeader/>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Agenda Item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Topic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Documents (Participant submissions) </w:t>
            </w:r>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Organization of the meeting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heme="majorBidi" w:hAnsiTheme="majorBidi" w:cstheme="majorBidi"/>
              </w:rPr>
              <w:t>Discussion</w:t>
            </w:r>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 2</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current status of implementation of tcp/ip procedures and applications at WIS centres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0E5CC2">
            <w:pPr>
              <w:rPr>
                <w:rFonts w:ascii="Times New Roman" w:hAnsi="Times New Roman" w:cs="Times New Roman"/>
                <w:sz w:val="24"/>
                <w:szCs w:val="24"/>
              </w:rPr>
            </w:pPr>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2.1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Korea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0">
              <w:r>
                <w:rPr>
                  <w:rStyle w:val="InternetLink"/>
                  <w:rFonts w:ascii="Times New Roman" w:hAnsi="Times New Roman" w:cs="Times New Roman"/>
                  <w:sz w:val="24"/>
                  <w:szCs w:val="24"/>
                  <w:lang w:val="en-GB"/>
                </w:rPr>
                <w:t>Doc 1</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2.2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China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1">
              <w:r>
                <w:rPr>
                  <w:rStyle w:val="InternetLink"/>
                  <w:rFonts w:ascii="Times New Roman" w:hAnsi="Times New Roman" w:cs="Times New Roman"/>
                  <w:sz w:val="24"/>
                  <w:szCs w:val="24"/>
                  <w:lang w:val="en-GB"/>
                </w:rPr>
                <w:t>Doc 2</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2.3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Japan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2">
              <w:r>
                <w:rPr>
                  <w:rStyle w:val="InternetLink"/>
                  <w:rFonts w:ascii="Times New Roman" w:hAnsi="Times New Roman" w:cs="Times New Roman"/>
                  <w:sz w:val="24"/>
                  <w:szCs w:val="24"/>
                  <w:lang w:val="en-GB"/>
                </w:rPr>
                <w:t>Doc 3</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2.4</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ECMWF</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(RMDCN)</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3">
              <w:r>
                <w:rPr>
                  <w:rStyle w:val="InternetLink"/>
                  <w:rFonts w:ascii="Times New Roman" w:hAnsi="Times New Roman" w:cs="Times New Roman"/>
                  <w:sz w:val="24"/>
                  <w:szCs w:val="24"/>
                  <w:lang w:val="en-GB"/>
                </w:rPr>
                <w:t>Doc 4</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2.5</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ECMWF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4">
              <w:r>
                <w:rPr>
                  <w:rStyle w:val="InternetLink"/>
                  <w:rFonts w:ascii="Times New Roman" w:hAnsi="Times New Roman" w:cs="Times New Roman"/>
                  <w:sz w:val="24"/>
                  <w:szCs w:val="24"/>
                  <w:lang w:val="en-GB"/>
                </w:rPr>
                <w:t>Doc 5</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2.6</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UK</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5">
              <w:r>
                <w:rPr>
                  <w:rStyle w:val="InternetLink"/>
                  <w:rFonts w:ascii="Times New Roman" w:hAnsi="Times New Roman" w:cs="Times New Roman"/>
                  <w:sz w:val="24"/>
                  <w:szCs w:val="24"/>
                  <w:lang w:val="en-GB"/>
                </w:rPr>
                <w:t>Doc 6</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2.7</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Germany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r>
              <w:rPr>
                <w:rFonts w:ascii="Times New Roman" w:hAnsi="Times New Roman" w:cs="Times New Roman"/>
                <w:sz w:val="24"/>
                <w:szCs w:val="24"/>
                <w:lang w:val="en-GB"/>
              </w:rPr>
              <w:t xml:space="preserve"> </w:t>
            </w:r>
            <w:hyperlink r:id="rId46">
              <w:r>
                <w:rPr>
                  <w:rStyle w:val="InternetLink"/>
                  <w:rFonts w:ascii="Times New Roman" w:hAnsi="Times New Roman" w:cs="Times New Roman"/>
                  <w:sz w:val="24"/>
                  <w:szCs w:val="24"/>
                  <w:lang w:val="en-GB"/>
                </w:rPr>
                <w:t>Doc 7</w:t>
              </w:r>
            </w:hyperlink>
          </w:p>
        </w:tc>
      </w:tr>
      <w:tr w:rsidR="000E5CC2">
        <w:trPr>
          <w:cantSplit/>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3. 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actions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0E5CC2">
            <w:pPr>
              <w:rPr>
                <w:rFonts w:ascii="Times New Roman" w:hAnsi="Times New Roman" w:cs="Times New Roman"/>
                <w:sz w:val="24"/>
                <w:szCs w:val="24"/>
                <w:lang w:val="en-GB"/>
              </w:rPr>
            </w:pP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Design principles for the WIS data communication structure</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3.2</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End of the “Cache in and through the Cloud” action</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3.3</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Decision from CBS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47">
              <w:r>
                <w:rPr>
                  <w:rStyle w:val="InternetLink"/>
                  <w:rFonts w:ascii="Times New Roman" w:hAnsi="Times New Roman" w:cs="Times New Roman"/>
                  <w:sz w:val="24"/>
                  <w:szCs w:val="24"/>
                  <w:lang w:val="en-GB"/>
                </w:rPr>
                <w:t>Doc 8</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3.4</w:t>
            </w:r>
            <w:r w:rsidR="00555784">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Proposal from a member (JMA) to work on a similar solution</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48">
              <w:r>
                <w:rPr>
                  <w:rStyle w:val="InternetLink"/>
                  <w:rFonts w:ascii="Times New Roman" w:hAnsi="Times New Roman" w:cs="Times New Roman"/>
                  <w:sz w:val="24"/>
                  <w:szCs w:val="24"/>
                  <w:lang w:val="en-GB"/>
                </w:rPr>
                <w:t>Doc 20</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3.5</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WIS Core network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3.6</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Connection of the GISC to the WIS Core Network</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3.7</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Future of the RMDCN – ECMWF TAC subgroup</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49">
              <w:r>
                <w:rPr>
                  <w:rStyle w:val="InternetLink"/>
                  <w:rFonts w:ascii="Times New Roman" w:hAnsi="Times New Roman" w:cs="Times New Roman"/>
                  <w:sz w:val="24"/>
                  <w:szCs w:val="24"/>
                  <w:lang w:val="en-GB"/>
                </w:rPr>
                <w:t>Doc 9</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3.8</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xml:space="preserve">WIS2 </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3.8.1</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WIS2 Strategy and Implementation plan</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50">
              <w:r>
                <w:rPr>
                  <w:rStyle w:val="InternetLink"/>
                  <w:rFonts w:ascii="Times New Roman" w:hAnsi="Times New Roman" w:cs="Times New Roman"/>
                  <w:sz w:val="24"/>
                  <w:szCs w:val="24"/>
                  <w:lang w:val="en-GB"/>
                </w:rPr>
                <w:t>Doc 21</w:t>
              </w:r>
            </w:hyperlink>
            <w:r w:rsidR="00555784">
              <w:rPr>
                <w:rFonts w:ascii="Times New Roman" w:hAnsi="Times New Roman" w:cs="Times New Roman"/>
                <w:sz w:val="24"/>
                <w:szCs w:val="24"/>
                <w:lang w:val="en-GB"/>
              </w:rPr>
              <w:t xml:space="preserve"> </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3.8.2</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Technical challenges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3.9</w:t>
            </w:r>
            <w:r w:rsidR="00555784">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Pub/Sub technology</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51">
              <w:r>
                <w:rPr>
                  <w:rStyle w:val="InternetLink"/>
                  <w:rFonts w:ascii="Times New Roman" w:hAnsi="Times New Roman" w:cs="Times New Roman"/>
                  <w:sz w:val="24"/>
                  <w:szCs w:val="24"/>
                  <w:lang w:val="en-GB"/>
                </w:rPr>
                <w:t>Doc 10</w:t>
              </w:r>
            </w:hyperlink>
          </w:p>
          <w:p w:rsidR="000E5CC2" w:rsidRDefault="00B35190">
            <w:hyperlink r:id="rId52">
              <w:r>
                <w:rPr>
                  <w:rStyle w:val="InternetLink"/>
                  <w:rFonts w:ascii="Times New Roman" w:hAnsi="Times New Roman" w:cs="Times New Roman"/>
                  <w:sz w:val="24"/>
                  <w:szCs w:val="24"/>
                  <w:lang w:val="en-GB"/>
                </w:rPr>
                <w:t>Doc 11</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3.9.1</w:t>
            </w:r>
            <w:r w:rsidR="00555784">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Protocols AMQP, MQTT, others…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w:anchor="_Annex_8_">
              <w:r>
                <w:rPr>
                  <w:rStyle w:val="InternetLink"/>
                  <w:rFonts w:ascii="Times New Roman" w:hAnsi="Times New Roman" w:cs="Times New Roman"/>
                  <w:sz w:val="24"/>
                  <w:szCs w:val="24"/>
                  <w:lang w:val="en-GB"/>
                </w:rPr>
                <w:t>Annex 8</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3.9.2</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AMQP Pilot project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heme="majorBidi" w:hAnsiTheme="majorBidi" w:cstheme="majorBidi"/>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3.9.3</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Exchanges on queues structuration</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3.10</w:t>
            </w:r>
            <w:r w:rsidR="00555784">
              <w:rPr>
                <w:rFonts w:ascii="Times New Roman" w:hAnsi="Times New Roman" w:cs="Times New Roman"/>
                <w:sz w:val="24"/>
                <w:szCs w:val="24"/>
                <w:lang w:val="en-GB"/>
              </w:rPr>
              <w:t xml:space="preserve">   </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Transition from TTAAii to Pub/Sub and future decommissioning of the GTS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w:anchor="_Annex_6_Proposed">
              <w:r>
                <w:rPr>
                  <w:rStyle w:val="InternetLink"/>
                  <w:rFonts w:ascii="Times New Roman" w:hAnsi="Times New Roman" w:cs="Times New Roman"/>
                  <w:sz w:val="24"/>
                  <w:szCs w:val="24"/>
                  <w:lang w:val="en-GB"/>
                </w:rPr>
                <w:t>Annex 6</w:t>
              </w:r>
            </w:hyperlink>
            <w:r>
              <w:rPr>
                <w:rFonts w:ascii="Times New Roman" w:hAnsi="Times New Roman" w:cs="Times New Roman"/>
                <w:sz w:val="24"/>
                <w:szCs w:val="24"/>
                <w:lang w:val="en-GB"/>
              </w:rPr>
              <w:t xml:space="preserve"> </w:t>
            </w:r>
          </w:p>
          <w:p w:rsidR="000E5CC2" w:rsidRDefault="00B35190">
            <w:hyperlink w:anchor="_Annex_7_Proposed">
              <w:r>
                <w:rPr>
                  <w:rStyle w:val="InternetLink"/>
                  <w:rFonts w:ascii="Times New Roman" w:hAnsi="Times New Roman" w:cs="Times New Roman"/>
                  <w:sz w:val="24"/>
                  <w:szCs w:val="24"/>
                  <w:lang w:val="en-GB"/>
                </w:rPr>
                <w:t>Annex7</w:t>
              </w:r>
            </w:hyperlink>
          </w:p>
          <w:p w:rsidR="000E5CC2" w:rsidRDefault="00B35190">
            <w:hyperlink w:anchor="_Annex_8_">
              <w:r>
                <w:rPr>
                  <w:rStyle w:val="InternetLink"/>
                  <w:rFonts w:ascii="Times New Roman" w:hAnsi="Times New Roman" w:cs="Times New Roman"/>
                  <w:sz w:val="24"/>
                  <w:szCs w:val="24"/>
                  <w:lang w:val="en-GB"/>
                </w:rPr>
                <w:t>Annex 8</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3.11</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rPr>
            </w:pPr>
            <w:r>
              <w:rPr>
                <w:rFonts w:ascii="Times New Roman" w:hAnsi="Times New Roman" w:cs="Times New Roman"/>
                <w:sz w:val="24"/>
                <w:szCs w:val="24"/>
              </w:rPr>
              <w:t>The SATCOM initiative – Progress report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53">
              <w:r>
                <w:rPr>
                  <w:rStyle w:val="InternetLink"/>
                  <w:rFonts w:ascii="Times New Roman" w:hAnsi="Times New Roman" w:cs="Times New Roman"/>
                  <w:sz w:val="24"/>
                  <w:szCs w:val="24"/>
                  <w:lang w:val="en-GB"/>
                </w:rPr>
                <w:t>Link 2</w:t>
              </w:r>
            </w:hyperlink>
            <w:r>
              <w:rPr>
                <w:sz w:val="20"/>
                <w:szCs w:val="20"/>
              </w:rPr>
              <w:t xml:space="preserve"> </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3.12</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Participation in GEO related activities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3.13</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the guide on IT security (Publication WMO 1115) and guide on VPN via the Internet (Publication WMO 1116)</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54">
              <w:r>
                <w:rPr>
                  <w:rStyle w:val="InternetLink"/>
                  <w:rFonts w:ascii="Times New Roman" w:hAnsi="Times New Roman" w:cs="Times New Roman"/>
                  <w:sz w:val="24"/>
                  <w:szCs w:val="24"/>
                  <w:lang w:val="en-GB"/>
                </w:rPr>
                <w:t>Doc 15</w:t>
              </w:r>
            </w:hyperlink>
          </w:p>
          <w:p w:rsidR="000E5CC2" w:rsidRDefault="00B35190">
            <w:hyperlink r:id="rId55">
              <w:r>
                <w:rPr>
                  <w:rStyle w:val="InternetLink"/>
                  <w:rFonts w:ascii="Times New Roman" w:hAnsi="Times New Roman" w:cs="Times New Roman"/>
                  <w:sz w:val="24"/>
                  <w:szCs w:val="24"/>
                  <w:lang w:val="en-GB"/>
                </w:rPr>
                <w:t>Doc 16</w:t>
              </w:r>
            </w:hyperlink>
          </w:p>
          <w:p w:rsidR="000E5CC2" w:rsidRDefault="00B35190">
            <w:hyperlink r:id="rId56">
              <w:r>
                <w:rPr>
                  <w:rStyle w:val="InternetLink"/>
                  <w:rFonts w:ascii="Times New Roman" w:hAnsi="Times New Roman" w:cs="Times New Roman"/>
                  <w:sz w:val="24"/>
                  <w:szCs w:val="24"/>
                  <w:lang w:val="en-GB"/>
                </w:rPr>
                <w:t>Doc 17</w:t>
              </w:r>
            </w:hyperlink>
          </w:p>
          <w:p w:rsidR="000E5CC2" w:rsidRDefault="00B35190">
            <w:hyperlink r:id="rId57">
              <w:r>
                <w:rPr>
                  <w:rStyle w:val="InternetLink"/>
                  <w:rFonts w:ascii="Times New Roman" w:hAnsi="Times New Roman" w:cs="Times New Roman"/>
                  <w:sz w:val="24"/>
                  <w:szCs w:val="24"/>
                  <w:lang w:val="en-GB"/>
                </w:rPr>
                <w:t>Doc 18</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3.14</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YOPP guide on how to publish on the WIS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58">
              <w:r>
                <w:rPr>
                  <w:rStyle w:val="InternetLink"/>
                  <w:rFonts w:ascii="Times New Roman" w:hAnsi="Times New Roman" w:cs="Times New Roman"/>
                  <w:sz w:val="24"/>
                  <w:szCs w:val="24"/>
                  <w:lang w:val="en-GB"/>
                </w:rPr>
                <w:t>Doc 19</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3.15</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Update on WIS emergency security response strategy</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lang w:val="en-GB"/>
              </w:rPr>
            </w:pPr>
            <w:r>
              <w:rPr>
                <w:rFonts w:ascii="Times New Roman" w:hAnsi="Times New Roman" w:cs="Times New Roman"/>
                <w:sz w:val="24"/>
                <w:szCs w:val="24"/>
                <w:lang w:val="en-GB"/>
              </w:rPr>
              <w:t>3.16</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Contribution of</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ET-CTS to the technology workshop in March 2019</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59">
              <w:r>
                <w:rPr>
                  <w:rStyle w:val="InternetLink"/>
                  <w:rFonts w:ascii="Times New Roman" w:hAnsi="Times New Roman" w:cs="Times New Roman"/>
                  <w:sz w:val="24"/>
                  <w:szCs w:val="24"/>
                  <w:lang w:val="en-GB"/>
                </w:rPr>
                <w:t>Link 1</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rPr>
            </w:pPr>
            <w:r>
              <w:rPr>
                <w:rFonts w:ascii="Times New Roman" w:hAnsi="Times New Roman" w:cs="Times New Roman"/>
                <w:sz w:val="24"/>
                <w:szCs w:val="24"/>
              </w:rPr>
              <w:t>4</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tbl>
            <w:tblPr>
              <w:tblW w:w="7328" w:type="dxa"/>
              <w:tblLook w:val="04A0" w:firstRow="1" w:lastRow="0" w:firstColumn="1" w:lastColumn="0" w:noHBand="0" w:noVBand="1"/>
            </w:tblPr>
            <w:tblGrid>
              <w:gridCol w:w="7328"/>
            </w:tblGrid>
            <w:tr w:rsidR="000E5CC2">
              <w:trPr>
                <w:trHeight w:val="360"/>
              </w:trPr>
              <w:tc>
                <w:tcPr>
                  <w:tcW w:w="7328" w:type="dxa"/>
                  <w:shd w:val="clear" w:color="auto" w:fill="auto"/>
                  <w:vAlign w:val="bottom"/>
                </w:tcPr>
                <w:p w:rsidR="000E5CC2" w:rsidRDefault="00B35190">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Update on the constituent body reform</w:t>
                  </w:r>
                </w:p>
              </w:tc>
            </w:tr>
          </w:tbl>
          <w:p w:rsidR="000E5CC2" w:rsidRDefault="000E5CC2">
            <w:pPr>
              <w:rPr>
                <w:rFonts w:ascii="Times New Roman" w:hAnsi="Times New Roman" w:cs="Times New Roman"/>
                <w:sz w:val="24"/>
                <w:szCs w:val="24"/>
                <w:lang w:val="en-GB"/>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60">
              <w:r>
                <w:rPr>
                  <w:rStyle w:val="InternetLink"/>
                  <w:rFonts w:ascii="Times New Roman" w:hAnsi="Times New Roman" w:cs="Times New Roman"/>
                  <w:sz w:val="24"/>
                  <w:szCs w:val="24"/>
                  <w:lang w:val="en-GB"/>
                </w:rPr>
                <w:t>Doc 12</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Outcome of EC70 and status of CBS Consultation 2018</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hyperlink r:id="rId61">
              <w:r>
                <w:rPr>
                  <w:rStyle w:val="InternetLink"/>
                  <w:rFonts w:ascii="Times New Roman" w:hAnsi="Times New Roman" w:cs="Times New Roman"/>
                  <w:sz w:val="24"/>
                  <w:szCs w:val="24"/>
                  <w:lang w:val="en-GB"/>
                </w:rPr>
                <w:t>Doc 13</w:t>
              </w:r>
            </w:hyperlink>
          </w:p>
          <w:p w:rsidR="000E5CC2" w:rsidRDefault="00B35190">
            <w:hyperlink r:id="rId62">
              <w:r>
                <w:rPr>
                  <w:rStyle w:val="InternetLink"/>
                  <w:rFonts w:ascii="Times New Roman" w:hAnsi="Times New Roman" w:cs="Times New Roman"/>
                  <w:sz w:val="24"/>
                  <w:szCs w:val="24"/>
                  <w:lang w:val="en-GB"/>
                </w:rPr>
                <w:t>Doc 14</w:t>
              </w:r>
            </w:hyperlink>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rPr>
            </w:pPr>
            <w:r>
              <w:rPr>
                <w:rFonts w:ascii="Times New Roman" w:hAnsi="Times New Roman" w:cs="Times New Roman"/>
                <w:sz w:val="24"/>
                <w:szCs w:val="24"/>
              </w:rPr>
              <w:lastRenderedPageBreak/>
              <w:t>6</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Any other business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0E5CC2">
            <w:pPr>
              <w:rPr>
                <w:sz w:val="20"/>
                <w:szCs w:val="20"/>
              </w:rPr>
            </w:pPr>
          </w:p>
        </w:tc>
      </w:tr>
      <w:tr w:rsidR="000E5CC2">
        <w:trPr>
          <w:trHeight w:val="300"/>
        </w:trPr>
        <w:tc>
          <w:tcPr>
            <w:tcW w:w="1412"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jc w:val="both"/>
              <w:rPr>
                <w:rFonts w:ascii="Times New Roman" w:hAnsi="Times New Roman" w:cs="Times New Roman"/>
                <w:sz w:val="24"/>
                <w:szCs w:val="24"/>
              </w:rPr>
            </w:pPr>
            <w:r>
              <w:rPr>
                <w:rFonts w:ascii="Times New Roman" w:hAnsi="Times New Roman" w:cs="Times New Roman"/>
                <w:sz w:val="24"/>
                <w:szCs w:val="24"/>
              </w:rPr>
              <w:t>7</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bottom"/>
          </w:tcPr>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Review of meeting decisions, action items and work plan, including next meetings</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left w:w="-5" w:type="dxa"/>
            </w:tcMar>
            <w:vAlign w:val="center"/>
          </w:tcPr>
          <w:p w:rsidR="000E5CC2" w:rsidRDefault="00B35190">
            <w:pPr>
              <w:rPr>
                <w:sz w:val="20"/>
                <w:szCs w:val="20"/>
              </w:rPr>
            </w:pPr>
            <w:r>
              <w:rPr>
                <w:rFonts w:asciiTheme="majorBidi" w:hAnsiTheme="majorBidi" w:cstheme="majorBidi"/>
              </w:rPr>
              <w:t>Discussion</w:t>
            </w:r>
          </w:p>
        </w:tc>
      </w:tr>
    </w:tbl>
    <w:p w:rsidR="000E5CC2" w:rsidRDefault="000E5CC2">
      <w:pPr>
        <w:rPr>
          <w:rFonts w:ascii="Times New Roman" w:hAnsi="Times New Roman" w:cs="Times New Roman"/>
          <w:sz w:val="24"/>
          <w:szCs w:val="24"/>
          <w:lang w:val="en-GB"/>
        </w:rPr>
      </w:pPr>
    </w:p>
    <w:p w:rsidR="000E5CC2" w:rsidRDefault="000E5CC2">
      <w:pPr>
        <w:rPr>
          <w:rFonts w:ascii="Times New Roman" w:hAnsi="Times New Roman" w:cs="Times New Roman"/>
          <w:sz w:val="24"/>
          <w:szCs w:val="24"/>
          <w:lang w:val="en-GB"/>
        </w:rPr>
      </w:pPr>
    </w:p>
    <w:p w:rsidR="000E5CC2" w:rsidRDefault="00B35190">
      <w:pPr>
        <w:rPr>
          <w:rFonts w:ascii="Times New Roman" w:hAnsi="Times New Roman" w:cs="Times New Roman"/>
          <w:sz w:val="24"/>
          <w:szCs w:val="24"/>
          <w:lang w:val="en-GB"/>
        </w:rPr>
      </w:pPr>
      <w:r>
        <w:br w:type="page"/>
      </w:r>
    </w:p>
    <w:p w:rsidR="000E5CC2" w:rsidRDefault="00B35190">
      <w:pPr>
        <w:pStyle w:val="Heading1"/>
        <w:rPr>
          <w:lang w:val="en-GB"/>
        </w:rPr>
      </w:pPr>
      <w:bookmarkStart w:id="9" w:name="_Annex_4_–"/>
      <w:bookmarkEnd w:id="9"/>
      <w:r>
        <w:rPr>
          <w:lang w:val="en-GB"/>
        </w:rPr>
        <w:lastRenderedPageBreak/>
        <w:t>Annex 4 – Participants</w:t>
      </w:r>
    </w:p>
    <w:tbl>
      <w:tblPr>
        <w:tblW w:w="8528"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48" w:type="dxa"/>
          <w:left w:w="3" w:type="dxa"/>
          <w:bottom w:w="48" w:type="dxa"/>
          <w:right w:w="48" w:type="dxa"/>
        </w:tblCellMar>
        <w:tblLook w:val="04A0" w:firstRow="1" w:lastRow="0" w:firstColumn="1" w:lastColumn="0" w:noHBand="0" w:noVBand="1"/>
      </w:tblPr>
      <w:tblGrid>
        <w:gridCol w:w="4901"/>
        <w:gridCol w:w="1773"/>
        <w:gridCol w:w="1854"/>
      </w:tblGrid>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b/>
                <w:bCs/>
                <w:lang w:val="en-GB"/>
              </w:rPr>
            </w:pPr>
            <w:r>
              <w:rPr>
                <w:rFonts w:asciiTheme="majorBidi" w:hAnsiTheme="majorBidi" w:cstheme="majorBidi"/>
                <w:b/>
                <w:bCs/>
                <w:lang w:val="en-GB"/>
              </w:rPr>
              <w:t>Name (Role)</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b/>
                <w:bCs/>
                <w:lang w:val="en-GB"/>
              </w:rPr>
            </w:pPr>
            <w:r>
              <w:rPr>
                <w:rFonts w:asciiTheme="majorBidi" w:hAnsiTheme="majorBidi" w:cstheme="majorBidi"/>
                <w:b/>
                <w:bCs/>
                <w:lang w:val="en-GB"/>
              </w:rPr>
              <w:t xml:space="preserve">Member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b/>
                <w:bCs/>
                <w:lang w:val="en-GB"/>
              </w:rPr>
            </w:pPr>
            <w:r>
              <w:rPr>
                <w:rFonts w:asciiTheme="majorBidi" w:hAnsiTheme="majorBidi" w:cstheme="majorBidi"/>
                <w:b/>
                <w:bCs/>
                <w:lang w:val="en-GB"/>
              </w:rPr>
              <w:t xml:space="preserve">Status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GIRAUD, Rémy (Chairperson)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France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GLASER, Ilona (Co-Chairperson)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Germany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LOYBER, Pablo (Host&amp;Core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Argentina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AYINA AKILOTAN, Cumbi Hugues (Core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ASECNA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GORWITS, Oliver (Core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ECMWF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SLATER, Neil (Associate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EUMETSAT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FAVENNEC, Erwan (TT-eWIS)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France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OSUSKY, Jan (Associate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HMEI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YUGE, Yoritsugi (Core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Japan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ODHIAMBO, Elias Otieno (Core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Kenya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DO, Sungsoo (Core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Republic of Korea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HODGE, Bryan (Secretariat)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WMO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SILVA, Peter (Core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Canada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SPEARS, Tobias (Associate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Canada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(remote)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CHAMBERLAIN, Phil (Associate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UK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Attending (remote) </w:t>
            </w:r>
          </w:p>
        </w:tc>
      </w:tr>
      <w:tr w:rsidR="000E5CC2">
        <w:tc>
          <w:tcPr>
            <w:tcW w:w="4901"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REZENDE, Jose Mauro (Associate member) </w:t>
            </w:r>
          </w:p>
        </w:tc>
        <w:tc>
          <w:tcPr>
            <w:tcW w:w="1773"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 xml:space="preserve">Brazil </w:t>
            </w:r>
          </w:p>
        </w:tc>
        <w:tc>
          <w:tcPr>
            <w:tcW w:w="1854" w:type="dxa"/>
            <w:tcBorders>
              <w:top w:val="single" w:sz="4" w:space="0" w:color="000000"/>
              <w:left w:val="single" w:sz="4" w:space="0" w:color="000000"/>
              <w:bottom w:val="single" w:sz="4" w:space="0" w:color="000000"/>
              <w:right w:val="single" w:sz="4" w:space="0" w:color="000000"/>
            </w:tcBorders>
            <w:shd w:val="clear" w:color="auto" w:fill="FFFFFF"/>
            <w:tcMar>
              <w:left w:w="3" w:type="dxa"/>
            </w:tcMar>
          </w:tcPr>
          <w:p w:rsidR="000E5CC2" w:rsidRDefault="00B35190">
            <w:pPr>
              <w:rPr>
                <w:rFonts w:asciiTheme="majorBidi" w:hAnsiTheme="majorBidi" w:cstheme="majorBidi"/>
                <w:lang w:val="en-GB"/>
              </w:rPr>
            </w:pPr>
            <w:r>
              <w:rPr>
                <w:rFonts w:asciiTheme="majorBidi" w:hAnsiTheme="majorBidi" w:cstheme="majorBidi"/>
                <w:lang w:val="en-GB"/>
              </w:rPr>
              <w:t>Attending (remote)</w:t>
            </w:r>
          </w:p>
        </w:tc>
      </w:tr>
    </w:tbl>
    <w:p w:rsidR="000E5CC2" w:rsidRDefault="000E5CC2">
      <w:pPr>
        <w:rPr>
          <w:rFonts w:ascii="Times New Roman" w:hAnsi="Times New Roman" w:cs="Times New Roman"/>
          <w:sz w:val="24"/>
          <w:szCs w:val="24"/>
          <w:lang w:val="en-GB"/>
        </w:rPr>
      </w:pPr>
    </w:p>
    <w:p w:rsidR="000E5CC2" w:rsidRDefault="00B35190">
      <w:pPr>
        <w:rPr>
          <w:rFonts w:ascii="Times New Roman" w:hAnsi="Times New Roman" w:cs="Times New Roman"/>
          <w:sz w:val="24"/>
          <w:szCs w:val="24"/>
          <w:lang w:val="en-GB"/>
        </w:rPr>
      </w:pPr>
      <w:r>
        <w:rPr>
          <w:rFonts w:ascii="Times New Roman" w:hAnsi="Times New Roman" w:cs="Times New Roman"/>
          <w:sz w:val="24"/>
          <w:szCs w:val="24"/>
          <w:lang w:val="en-GB"/>
        </w:rPr>
        <w:t> </w:t>
      </w:r>
      <w:r>
        <w:br w:type="page"/>
      </w:r>
    </w:p>
    <w:p w:rsidR="000E5CC2" w:rsidRDefault="00B35190">
      <w:pPr>
        <w:pStyle w:val="Heading1"/>
        <w:rPr>
          <w:lang w:val="en-GB"/>
        </w:rPr>
      </w:pPr>
      <w:bookmarkStart w:id="10" w:name="_Annex_5_Proposed"/>
      <w:bookmarkEnd w:id="10"/>
      <w:r>
        <w:rPr>
          <w:lang w:val="en-GB"/>
        </w:rPr>
        <w:lastRenderedPageBreak/>
        <w:t>Annex 5 Proposed amendments: Guide to Information Technology Security</w:t>
      </w:r>
    </w:p>
    <w:p w:rsidR="000E5CC2" w:rsidRDefault="00B35190">
      <w:pPr>
        <w:rPr>
          <w:lang w:val="en-GB"/>
        </w:rPr>
      </w:pPr>
      <w:r>
        <w:rPr>
          <w:lang w:val="en-GB"/>
        </w:rPr>
        <w:t xml:space="preserve"> Sections containing</w:t>
      </w:r>
      <w:r w:rsidR="00555784">
        <w:rPr>
          <w:lang w:val="en-GB"/>
        </w:rPr>
        <w:t xml:space="preserve"> </w:t>
      </w:r>
      <w:r>
        <w:rPr>
          <w:lang w:val="en-GB"/>
        </w:rPr>
        <w:t>relevant changes :</w:t>
      </w:r>
    </w:p>
    <w:p w:rsidR="000E5CC2" w:rsidRDefault="00B35190">
      <w:pPr>
        <w:pStyle w:val="Heading3"/>
        <w:numPr>
          <w:ilvl w:val="0"/>
          <w:numId w:val="2"/>
        </w:numPr>
      </w:pPr>
      <w:bookmarkStart w:id="11" w:name="_Toc441622"/>
      <w:bookmarkStart w:id="12" w:name="_Definitions_of_IT"/>
      <w:bookmarkEnd w:id="11"/>
      <w:bookmarkEnd w:id="12"/>
      <w:r>
        <w:t>Definitions of IT Security</w:t>
      </w:r>
    </w:p>
    <w:p w:rsidR="000E5CC2" w:rsidRDefault="00B35190">
      <w:pPr>
        <w:pStyle w:val="ListParagraph"/>
        <w:ind w:left="360"/>
        <w:rPr>
          <w:rFonts w:cs="Arial"/>
          <w:color w:val="00B050"/>
          <w:u w:val="single"/>
          <w:lang w:val="en-GB"/>
        </w:rPr>
      </w:pPr>
      <w:r>
        <w:rPr>
          <w:rFonts w:cs="Arial"/>
          <w:color w:val="00B050"/>
          <w:u w:val="single"/>
          <w:lang w:val="en-GB"/>
        </w:rPr>
        <w:t>Accountability</w:t>
      </w:r>
    </w:p>
    <w:p w:rsidR="000E5CC2" w:rsidRDefault="00B35190">
      <w:pPr>
        <w:rPr>
          <w:rFonts w:cs="Arial"/>
          <w:lang w:val="en-GB"/>
        </w:rPr>
      </w:pPr>
      <w:r>
        <w:rPr>
          <w:rFonts w:cs="Arial"/>
          <w:lang w:val="en-GB"/>
        </w:rPr>
        <w:t>Accountability is achieved through logging of system access and authorization wherever possible.</w:t>
      </w:r>
    </w:p>
    <w:p w:rsidR="000E5CC2" w:rsidRDefault="00B35190">
      <w:pPr>
        <w:pStyle w:val="Heading3"/>
        <w:rPr>
          <w:lang w:val="en-GB"/>
        </w:rPr>
      </w:pPr>
      <w:r>
        <w:rPr>
          <w:lang w:val="en-GB"/>
        </w:rPr>
        <w:t xml:space="preserve">3.2.1.2 Malicious codes: viruses, ransomware, </w:t>
      </w:r>
      <w:r>
        <w:rPr>
          <w:color w:val="00B050"/>
          <w:u w:val="single"/>
          <w:lang w:val="en-GB"/>
        </w:rPr>
        <w:t>cryptocurrency-mining malware,</w:t>
      </w:r>
      <w:r>
        <w:rPr>
          <w:color w:val="00B050"/>
          <w:lang w:val="en-GB"/>
        </w:rPr>
        <w:t xml:space="preserve"> </w:t>
      </w:r>
      <w:r>
        <w:rPr>
          <w:lang w:val="en-GB"/>
        </w:rPr>
        <w:t>worms and Trojans</w:t>
      </w:r>
    </w:p>
    <w:p w:rsidR="000E5CC2" w:rsidRDefault="00B35190">
      <w:pPr>
        <w:rPr>
          <w:lang w:val="en-GB"/>
        </w:rPr>
      </w:pPr>
      <w:r>
        <w:rPr>
          <w:rFonts w:cs="Arial"/>
          <w:color w:val="00B050"/>
          <w:u w:val="single"/>
          <w:lang w:val="en-GB"/>
        </w:rPr>
        <w:t>A cryptocurrency-mining malware is a computer program that uses the computer CPU resources to mine crypto currencies. It is built to stay hidden, to last as long as possible</w:t>
      </w:r>
    </w:p>
    <w:p w:rsidR="000E5CC2" w:rsidRDefault="00B35190">
      <w:pPr>
        <w:pStyle w:val="Heading3"/>
      </w:pPr>
      <w:bookmarkStart w:id="13" w:name="_Toc441629"/>
      <w:bookmarkEnd w:id="13"/>
      <w:r>
        <w:t>3.2.1 System and service impacts</w:t>
      </w:r>
    </w:p>
    <w:p w:rsidR="000E5CC2" w:rsidRDefault="00B35190">
      <w:pPr>
        <w:widowControl w:val="0"/>
        <w:numPr>
          <w:ilvl w:val="0"/>
          <w:numId w:val="20"/>
        </w:numPr>
        <w:tabs>
          <w:tab w:val="left" w:pos="426"/>
        </w:tabs>
        <w:spacing w:after="0" w:line="240" w:lineRule="auto"/>
        <w:ind w:left="426" w:hanging="426"/>
        <w:jc w:val="both"/>
        <w:rPr>
          <w:rFonts w:cs="Arial"/>
          <w:color w:val="00B050"/>
          <w:u w:val="single"/>
          <w:lang w:val="en-GB"/>
        </w:rPr>
      </w:pPr>
      <w:r>
        <w:rPr>
          <w:rFonts w:cs="Arial"/>
          <w:i/>
          <w:color w:val="00B050"/>
          <w:u w:val="single"/>
          <w:lang w:val="en-GB"/>
        </w:rPr>
        <w:t>Data modified:</w:t>
      </w:r>
      <w:r>
        <w:rPr>
          <w:rFonts w:cs="Arial"/>
          <w:color w:val="00B050"/>
          <w:u w:val="single"/>
          <w:lang w:val="en-GB"/>
        </w:rPr>
        <w:t xml:space="preserve"> The events cause the data to be modified. Typically, data sent to institutional or commercial customers are modified, which can degrade the NWHS reputation and its ability to render the required service.</w:t>
      </w:r>
    </w:p>
    <w:p w:rsidR="000E5CC2" w:rsidRDefault="00B35190">
      <w:pPr>
        <w:pStyle w:val="Heading3"/>
      </w:pPr>
      <w:bookmarkStart w:id="14" w:name="_Ref322077774"/>
      <w:bookmarkStart w:id="15" w:name="_Toc354998714"/>
      <w:bookmarkStart w:id="16" w:name="_Toc441645"/>
      <w:bookmarkEnd w:id="14"/>
      <w:bookmarkEnd w:id="15"/>
      <w:bookmarkEnd w:id="16"/>
      <w:r>
        <w:t>5.2.1 Network architecture</w:t>
      </w:r>
    </w:p>
    <w:p w:rsidR="000E5CC2" w:rsidRDefault="00B35190">
      <w:pPr>
        <w:rPr>
          <w:rFonts w:cs="Arial"/>
          <w:lang w:val="en-GB"/>
        </w:rPr>
      </w:pPr>
      <w:r>
        <w:rPr>
          <w:rFonts w:cs="Arial"/>
          <w:lang w:val="en-GB"/>
        </w:rPr>
        <w:t xml:space="preserve">Alternatively, crypto-gateways can be established at sensitive network interconnections that decrypt the incoming and/or outgoing datastreams </w:t>
      </w:r>
      <w:r>
        <w:rPr>
          <w:rFonts w:cs="Arial"/>
          <w:color w:val="00B050"/>
          <w:u w:val="single"/>
          <w:lang w:val="en-GB"/>
        </w:rPr>
        <w:t>like ssl/tls web traffic</w:t>
      </w:r>
      <w:r>
        <w:rPr>
          <w:rFonts w:cs="Arial"/>
          <w:lang w:val="en-GB"/>
        </w:rPr>
        <w:t xml:space="preserve"> to check for viruses and other malicious contents.^</w:t>
      </w:r>
    </w:p>
    <w:p w:rsidR="000E5CC2" w:rsidRDefault="00B35190">
      <w:pPr>
        <w:pStyle w:val="Heading3"/>
      </w:pPr>
      <w:bookmarkStart w:id="17" w:name="_Toc354998717"/>
      <w:bookmarkStart w:id="18" w:name="_Toc441647"/>
      <w:bookmarkEnd w:id="17"/>
      <w:bookmarkEnd w:id="18"/>
      <w:r>
        <w:t>5.2.3 Wireless Local Area Networks</w:t>
      </w:r>
    </w:p>
    <w:p w:rsidR="000E5CC2" w:rsidRDefault="00B35190">
      <w:pPr>
        <w:rPr>
          <w:rFonts w:cs="Arial"/>
          <w:lang w:val="en-GB"/>
        </w:rPr>
      </w:pPr>
      <w:r>
        <w:rPr>
          <w:rFonts w:cs="Arial"/>
          <w:color w:val="00B050"/>
          <w:u w:val="dash"/>
          <w:lang w:val="en-GB"/>
        </w:rPr>
        <w:t>Securing</w:t>
      </w:r>
      <w:r>
        <w:rPr>
          <w:rFonts w:cs="Arial"/>
          <w:lang w:val="en-GB"/>
        </w:rPr>
        <w:t xml:space="preserve"> Wireless LANs (WLANs) </w:t>
      </w:r>
      <w:r>
        <w:rPr>
          <w:rFonts w:cs="Arial"/>
          <w:color w:val="00B050"/>
          <w:u w:val="dash"/>
          <w:lang w:val="en-GB"/>
        </w:rPr>
        <w:t>is critical in</w:t>
      </w:r>
      <w:r>
        <w:rPr>
          <w:rFonts w:cs="Arial"/>
          <w:lang w:val="en-GB"/>
        </w:rPr>
        <w:t xml:space="preserve"> regards to availability, integrity and confidentiality:</w:t>
      </w:r>
    </w:p>
    <w:p w:rsidR="000E5CC2" w:rsidRDefault="00B35190">
      <w:pPr>
        <w:numPr>
          <w:ilvl w:val="0"/>
          <w:numId w:val="21"/>
        </w:numPr>
        <w:spacing w:after="0" w:line="240" w:lineRule="auto"/>
        <w:ind w:left="426" w:hanging="426"/>
        <w:jc w:val="both"/>
        <w:rPr>
          <w:rFonts w:cs="Arial"/>
          <w:lang w:val="en-GB"/>
        </w:rPr>
      </w:pPr>
      <w:r>
        <w:rPr>
          <w:rFonts w:cs="Arial"/>
          <w:i/>
          <w:lang w:val="en-GB"/>
        </w:rPr>
        <w:t>Availability:</w:t>
      </w:r>
      <w:r>
        <w:rPr>
          <w:rFonts w:cs="Arial"/>
          <w:lang w:val="en-GB"/>
        </w:rPr>
        <w:t xml:space="preserve"> WLANs are highly sensitive to electromagnetic disturbances. A jammer could cause one or more WLAN cells to break down, so that legal WLAN devices cannot connect to the network anymore.</w:t>
      </w:r>
    </w:p>
    <w:p w:rsidR="000E5CC2" w:rsidRDefault="00B35190">
      <w:pPr>
        <w:numPr>
          <w:ilvl w:val="0"/>
          <w:numId w:val="21"/>
        </w:numPr>
        <w:spacing w:after="0" w:line="240" w:lineRule="auto"/>
        <w:ind w:left="426" w:hanging="426"/>
        <w:jc w:val="both"/>
        <w:rPr>
          <w:rFonts w:eastAsia="Arial" w:cs="Arial"/>
          <w:lang w:val="en-GB"/>
        </w:rPr>
      </w:pPr>
      <w:r>
        <w:rPr>
          <w:rFonts w:eastAsia="Arial" w:cs="Arial"/>
          <w:i/>
          <w:iCs/>
          <w:lang w:val="en-GB"/>
        </w:rPr>
        <w:t>Integrity and confidentiality:</w:t>
      </w:r>
      <w:r>
        <w:rPr>
          <w:rFonts w:eastAsia="Arial" w:cs="Arial"/>
          <w:lang w:val="en-GB"/>
        </w:rPr>
        <w:t xml:space="preserve"> Cryptographic measures have to be taken to guarantee data integrity and data confidentiality, if required. In particular, authentication data such as user names, passwords and token codes have to be encrypted to avert scanning and spoofing. </w:t>
      </w:r>
      <w:r>
        <w:rPr>
          <w:rFonts w:eastAsia="Arial" w:cs="Arial"/>
          <w:color w:val="00B050"/>
          <w:u w:val="single"/>
          <w:lang w:val="en-GB"/>
        </w:rPr>
        <w:t>One such method could be using IEEE 802.1x.</w:t>
      </w:r>
    </w:p>
    <w:p w:rsidR="000E5CC2" w:rsidRDefault="00B35190">
      <w:pPr>
        <w:pStyle w:val="Heading3"/>
      </w:pPr>
      <w:bookmarkStart w:id="19" w:name="_Toc354998718"/>
      <w:bookmarkStart w:id="20" w:name="_Toc441648"/>
      <w:bookmarkEnd w:id="19"/>
      <w:bookmarkEnd w:id="20"/>
      <w:r>
        <w:t>5.2.4 Firewall systems</w:t>
      </w:r>
    </w:p>
    <w:p w:rsidR="000E5CC2" w:rsidRDefault="00B35190">
      <w:pPr>
        <w:rPr>
          <w:rFonts w:cs="Arial"/>
          <w:color w:val="00B050"/>
          <w:u w:val="single"/>
          <w:lang w:val="en-GB"/>
        </w:rPr>
      </w:pPr>
      <w:r>
        <w:rPr>
          <w:rFonts w:cs="Arial"/>
          <w:color w:val="00B050"/>
          <w:u w:val="single"/>
          <w:lang w:val="en-GB"/>
        </w:rPr>
        <w:t>Some commonly attacked application, such as Web, video and DNS servers, can be protected by dedicated devices, like Web Application Firewalls.</w:t>
      </w:r>
    </w:p>
    <w:p w:rsidR="000E5CC2" w:rsidRDefault="000E5CC2">
      <w:pPr>
        <w:rPr>
          <w:rFonts w:cs="Arial"/>
          <w:color w:val="00B050"/>
          <w:u w:val="single"/>
          <w:lang w:val="en-GB"/>
        </w:rPr>
      </w:pPr>
    </w:p>
    <w:p w:rsidR="000E5CC2" w:rsidRDefault="000E5CC2">
      <w:pPr>
        <w:rPr>
          <w:rFonts w:cs="Arial"/>
          <w:color w:val="00B050"/>
          <w:u w:val="single"/>
          <w:lang w:val="en-GB"/>
        </w:rPr>
      </w:pPr>
    </w:p>
    <w:p w:rsidR="000E5CC2" w:rsidRDefault="000E5CC2">
      <w:pPr>
        <w:rPr>
          <w:rFonts w:cs="Arial"/>
          <w:color w:val="00B050"/>
          <w:u w:val="single"/>
          <w:lang w:val="en-GB"/>
        </w:rPr>
      </w:pPr>
    </w:p>
    <w:p w:rsidR="000E5CC2" w:rsidRDefault="00B35190">
      <w:pPr>
        <w:pStyle w:val="Heading3"/>
      </w:pPr>
      <w:bookmarkStart w:id="21" w:name="_Toc354998719"/>
      <w:bookmarkStart w:id="22" w:name="_Toc441649"/>
      <w:bookmarkEnd w:id="21"/>
      <w:bookmarkEnd w:id="22"/>
      <w:r>
        <w:lastRenderedPageBreak/>
        <w:t>5.2.5 Remote access</w:t>
      </w:r>
    </w:p>
    <w:p w:rsidR="000E5CC2" w:rsidRDefault="00B35190">
      <w:pPr>
        <w:numPr>
          <w:ilvl w:val="0"/>
          <w:numId w:val="3"/>
        </w:numPr>
        <w:spacing w:after="0" w:line="240" w:lineRule="auto"/>
        <w:ind w:left="426" w:hanging="426"/>
        <w:jc w:val="both"/>
        <w:rPr>
          <w:rFonts w:cs="Arial"/>
          <w:lang w:val="en-GB"/>
        </w:rPr>
      </w:pPr>
      <w:r>
        <w:rPr>
          <w:rFonts w:cs="Arial"/>
          <w:lang w:val="en-GB"/>
        </w:rPr>
        <w:t xml:space="preserve">Remote access to network resources is one of the most critical applications with regards to network security. Remote-access systems are </w:t>
      </w:r>
      <w:r>
        <w:rPr>
          <w:rFonts w:cs="Arial"/>
          <w:color w:val="00B050"/>
          <w:u w:val="single"/>
          <w:lang w:val="en-GB"/>
        </w:rPr>
        <w:t xml:space="preserve">now based on </w:t>
      </w:r>
      <w:r>
        <w:rPr>
          <w:rFonts w:cs="Arial"/>
          <w:strike/>
          <w:color w:val="FF0000"/>
          <w:lang w:val="en-GB"/>
        </w:rPr>
        <w:t xml:space="preserve">can be: </w:t>
      </w:r>
      <w:r>
        <w:rPr>
          <w:rFonts w:cs="Arial"/>
          <w:lang w:val="en-GB"/>
        </w:rPr>
        <w:t>Secured Internet access (IPSec- or SSL-based VPN gateways)</w:t>
      </w:r>
    </w:p>
    <w:p w:rsidR="000E5CC2" w:rsidRDefault="00B35190">
      <w:pPr>
        <w:numPr>
          <w:ilvl w:val="0"/>
          <w:numId w:val="3"/>
        </w:numPr>
        <w:spacing w:after="0" w:line="240" w:lineRule="auto"/>
        <w:ind w:left="426" w:hanging="426"/>
        <w:jc w:val="both"/>
        <w:rPr>
          <w:rFonts w:cs="Arial"/>
          <w:strike/>
          <w:color w:val="FF0000"/>
          <w:lang w:val="en-GB"/>
        </w:rPr>
      </w:pPr>
      <w:r>
        <w:rPr>
          <w:rFonts w:cs="Arial"/>
          <w:strike/>
          <w:color w:val="FF0000"/>
          <w:lang w:val="en-GB"/>
        </w:rPr>
        <w:t>Plain Old Telephone Systems, Public Switched Telephone Networks or Integrated Service Data Networks dial-in servers</w:t>
      </w:r>
    </w:p>
    <w:p w:rsidR="000E5CC2" w:rsidRDefault="00B35190">
      <w:pPr>
        <w:numPr>
          <w:ilvl w:val="0"/>
          <w:numId w:val="3"/>
        </w:numPr>
        <w:spacing w:after="0" w:line="240" w:lineRule="auto"/>
        <w:ind w:left="426" w:hanging="426"/>
        <w:jc w:val="both"/>
        <w:rPr>
          <w:rFonts w:cs="Arial"/>
          <w:strike/>
          <w:color w:val="FF0000"/>
          <w:lang w:val="en-GB"/>
        </w:rPr>
      </w:pPr>
      <w:r>
        <w:rPr>
          <w:rFonts w:cs="Arial"/>
          <w:strike/>
          <w:color w:val="FF0000"/>
          <w:lang w:val="en-GB"/>
        </w:rPr>
        <w:t>Secured Internet access (IPSec- or SSL-based VPN gateways)</w:t>
      </w:r>
    </w:p>
    <w:p w:rsidR="000E5CC2" w:rsidRDefault="00B35190">
      <w:pPr>
        <w:pStyle w:val="ListParagraph"/>
        <w:numPr>
          <w:ilvl w:val="0"/>
          <w:numId w:val="22"/>
        </w:numPr>
        <w:spacing w:after="0" w:line="240" w:lineRule="auto"/>
        <w:jc w:val="both"/>
        <w:rPr>
          <w:rFonts w:cs="Arial"/>
          <w:i/>
          <w:lang w:val="en-GB"/>
        </w:rPr>
      </w:pPr>
      <w:r>
        <w:rPr>
          <w:rFonts w:cs="Arial"/>
          <w:i/>
          <w:lang w:val="en-GB"/>
        </w:rPr>
        <w:t xml:space="preserve">Logging and accounting: </w:t>
      </w:r>
      <w:r>
        <w:rPr>
          <w:rFonts w:cs="Arial"/>
          <w:lang w:val="en-GB"/>
        </w:rPr>
        <w:t xml:space="preserve">For surveillance and troubleshooting reasons, an appropriate logging and accounting mechanism has to be in place. In case of malicious activity or other illegal activity, log files are necessary to trace back system failures or intruders. Furthermore, accounting may be required for billing. </w:t>
      </w:r>
      <w:r>
        <w:rPr>
          <w:rFonts w:cs="Arial"/>
          <w:color w:val="00B050"/>
          <w:u w:val="single"/>
          <w:lang w:val="en-GB"/>
        </w:rPr>
        <w:t>Logging can use video recording for some protocols (i.e.: ssh, rdp).</w:t>
      </w:r>
    </w:p>
    <w:p w:rsidR="000E5CC2" w:rsidRDefault="00B35190">
      <w:pPr>
        <w:pStyle w:val="Heading1"/>
        <w:rPr>
          <w:lang w:val="en-GB"/>
        </w:rPr>
      </w:pPr>
      <w:bookmarkStart w:id="23" w:name="_Annex_6_Proposed_1"/>
      <w:bookmarkEnd w:id="23"/>
      <w:r>
        <w:rPr>
          <w:lang w:val="en-GB"/>
        </w:rPr>
        <w:t>Annex 6 Proposed amendments: Guide to Virtual Private Networks (VPN) via the Internet between GTS centres</w:t>
      </w:r>
    </w:p>
    <w:p w:rsidR="000E5CC2" w:rsidRDefault="00B35190">
      <w:pPr>
        <w:rPr>
          <w:lang w:val="en-GB"/>
        </w:rPr>
      </w:pPr>
      <w:r>
        <w:rPr>
          <w:lang w:val="en-GB"/>
        </w:rPr>
        <w:t>Sections containing</w:t>
      </w:r>
      <w:r w:rsidR="00555784">
        <w:rPr>
          <w:lang w:val="en-GB"/>
        </w:rPr>
        <w:t xml:space="preserve"> </w:t>
      </w:r>
      <w:r>
        <w:rPr>
          <w:lang w:val="en-GB"/>
        </w:rPr>
        <w:t>relevant changes :</w:t>
      </w:r>
    </w:p>
    <w:p w:rsidR="000E5CC2" w:rsidRDefault="00B35190">
      <w:pPr>
        <w:pStyle w:val="Heading3"/>
        <w:rPr>
          <w:lang w:val="en-GB"/>
        </w:rPr>
      </w:pPr>
      <w:bookmarkStart w:id="24" w:name="_Toc534290026"/>
      <w:bookmarkEnd w:id="24"/>
      <w:r>
        <w:rPr>
          <w:lang w:val="en-GB"/>
        </w:rPr>
        <w:t>2.1 Definition</w:t>
      </w:r>
    </w:p>
    <w:p w:rsidR="000E5CC2" w:rsidRDefault="000E5CC2">
      <w:pPr>
        <w:rPr>
          <w:lang w:val="en-GB"/>
        </w:rPr>
      </w:pPr>
    </w:p>
    <w:p w:rsidR="000E5CC2" w:rsidRDefault="00B35190">
      <w:pPr>
        <w:rPr>
          <w:rFonts w:asciiTheme="majorBidi" w:hAnsiTheme="majorBidi" w:cstheme="majorBidi"/>
          <w:sz w:val="24"/>
          <w:szCs w:val="24"/>
          <w:lang w:val="en-GB"/>
        </w:rPr>
      </w:pPr>
      <w:r>
        <w:rPr>
          <w:rFonts w:ascii="Arial" w:hAnsi="Arial" w:cs="Arial"/>
          <w:i/>
          <w:lang w:val="en-GB"/>
        </w:rPr>
        <w:t xml:space="preserve">Another means of expressing this definition of “private” is through its antonym, “public.” A “public” facility is one which is openly accessible, and is managed within the terms and constraints of a common public resource, often via a public administrative entity. By contrast, a “private” facility is one where access is restricted to a defined set of entities, and third parties cannot gain access. Typically, the private resource is managed by the entities that have exclusive right of access. Examples of this type of private network can be found in any organizational network which is not connected to the Internet, or to any other external </w:t>
      </w:r>
      <w:r>
        <w:rPr>
          <w:rFonts w:asciiTheme="majorBidi" w:hAnsiTheme="majorBidi" w:cstheme="majorBidi"/>
          <w:sz w:val="24"/>
          <w:szCs w:val="24"/>
          <w:lang w:val="en-GB"/>
        </w:rPr>
        <w:t>organizational network, for that matter.</w:t>
      </w:r>
    </w:p>
    <w:p w:rsidR="000E5CC2" w:rsidRDefault="00B35190">
      <w:pPr>
        <w:rPr>
          <w:rFonts w:asciiTheme="majorBidi" w:hAnsiTheme="majorBidi" w:cstheme="majorBidi"/>
          <w:sz w:val="24"/>
          <w:szCs w:val="24"/>
          <w:lang w:val="en-GB"/>
        </w:rPr>
      </w:pPr>
      <w:r>
        <w:rPr>
          <w:rFonts w:asciiTheme="majorBidi" w:hAnsiTheme="majorBidi" w:cstheme="majorBidi"/>
          <w:sz w:val="24"/>
          <w:szCs w:val="24"/>
          <w:lang w:val="en-GB"/>
        </w:rPr>
        <w:t>With this definition the current GTS and the WIS core network are is a private networks.</w:t>
      </w:r>
    </w:p>
    <w:p w:rsidR="000E5CC2" w:rsidRDefault="00B35190">
      <w:pPr>
        <w:pStyle w:val="Heading3"/>
        <w:rPr>
          <w:lang w:val="en-GB"/>
        </w:rPr>
      </w:pPr>
      <w:bookmarkStart w:id="25" w:name="_Toc534290027"/>
      <w:bookmarkEnd w:id="25"/>
      <w:r>
        <w:rPr>
          <w:lang w:val="en-GB"/>
        </w:rPr>
        <w:t>2.2 Types of virtual private networks</w:t>
      </w:r>
    </w:p>
    <w:p w:rsidR="000E5CC2" w:rsidRDefault="000E5CC2">
      <w:pPr>
        <w:rPr>
          <w:rFonts w:ascii="Arial" w:hAnsi="Arial" w:cs="Arial"/>
          <w:color w:val="00B050"/>
          <w:u w:val="dash"/>
          <w:lang w:val="en-GB"/>
        </w:rPr>
      </w:pPr>
    </w:p>
    <w:p w:rsidR="000E5CC2" w:rsidRDefault="00B35190">
      <w:pPr>
        <w:rPr>
          <w:rFonts w:ascii="Arial" w:hAnsi="Arial" w:cs="Arial"/>
          <w:lang w:val="en-GB"/>
        </w:rPr>
      </w:pPr>
      <w:r>
        <w:rPr>
          <w:rFonts w:ascii="Arial" w:hAnsi="Arial" w:cs="Arial"/>
          <w:noProof/>
          <w:lang w:eastAsia="zh-CN"/>
        </w:rPr>
        <w:drawing>
          <wp:anchor distT="0" distB="0" distL="114300" distR="114300" simplePos="0" relativeHeight="2" behindDoc="0" locked="0" layoutInCell="1" allowOverlap="1" wp14:anchorId="3EEFA676" wp14:editId="0AD1CA46">
            <wp:simplePos x="0" y="0"/>
            <wp:positionH relativeFrom="column">
              <wp:posOffset>635</wp:posOffset>
            </wp:positionH>
            <wp:positionV relativeFrom="paragraph">
              <wp:posOffset>46355</wp:posOffset>
            </wp:positionV>
            <wp:extent cx="1228725" cy="3000375"/>
            <wp:effectExtent l="0" t="0" r="0" b="0"/>
            <wp:wrapTight wrapText="bothSides">
              <wp:wrapPolygon edited="0">
                <wp:start x="-167" y="0"/>
                <wp:lineTo x="-167" y="19527"/>
                <wp:lineTo x="19574" y="19527"/>
                <wp:lineTo x="19574" y="0"/>
                <wp:lineTo x="-167" y="0"/>
              </wp:wrapPolygon>
            </wp:wrapTight>
            <wp:docPr id="2" name="Image1" descr="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ayer"/>
                    <pic:cNvPicPr>
                      <a:picLocks noChangeAspect="1" noChangeArrowheads="1"/>
                    </pic:cNvPicPr>
                  </pic:nvPicPr>
                  <pic:blipFill>
                    <a:blip r:embed="rId63"/>
                    <a:stretch>
                      <a:fillRect/>
                    </a:stretch>
                  </pic:blipFill>
                  <pic:spPr bwMode="auto">
                    <a:xfrm>
                      <a:off x="0" y="0"/>
                      <a:ext cx="1228725" cy="3000375"/>
                    </a:xfrm>
                    <a:prstGeom prst="rect">
                      <a:avLst/>
                    </a:prstGeom>
                  </pic:spPr>
                </pic:pic>
              </a:graphicData>
            </a:graphic>
          </wp:anchor>
        </w:drawing>
      </w:r>
    </w:p>
    <w:p w:rsidR="000E5CC2" w:rsidRDefault="00B35190">
      <w:pPr>
        <w:rPr>
          <w:rFonts w:ascii="Arial" w:hAnsi="Arial" w:cs="Arial"/>
          <w:lang w:val="en-GB"/>
        </w:rPr>
      </w:pPr>
      <w:r>
        <w:rPr>
          <w:rFonts w:ascii="Arial" w:hAnsi="Arial" w:cs="Arial"/>
          <w:lang w:val="en-GB"/>
        </w:rPr>
        <w:t>A simplified version of the Transmission Control Protocol (TCP</w:t>
      </w:r>
      <w:r>
        <w:rPr>
          <w:rFonts w:ascii="Arial" w:hAnsi="Arial" w:cs="Arial"/>
        </w:rPr>
        <w:t>)</w:t>
      </w:r>
      <w:r>
        <w:rPr>
          <w:rFonts w:ascii="Arial" w:hAnsi="Arial" w:cs="Arial"/>
          <w:lang w:val="en-GB"/>
        </w:rPr>
        <w:t xml:space="preserve">/IP layer model is shown in Figure 1. </w:t>
      </w:r>
    </w:p>
    <w:p w:rsidR="000E5CC2" w:rsidRDefault="00B35190">
      <w:pPr>
        <w:rPr>
          <w:rFonts w:ascii="Arial" w:hAnsi="Arial" w:cs="Arial"/>
          <w:lang w:val="en-GB"/>
        </w:rPr>
      </w:pPr>
      <w:r>
        <w:rPr>
          <w:rFonts w:ascii="Arial" w:hAnsi="Arial" w:cs="Arial"/>
          <w:lang w:val="en-GB"/>
        </w:rPr>
        <w:t>The technical implementation of the VPN is related to this model:</w:t>
      </w:r>
    </w:p>
    <w:p w:rsidR="000E5CC2" w:rsidRDefault="00B35190">
      <w:pPr>
        <w:numPr>
          <w:ilvl w:val="0"/>
          <w:numId w:val="18"/>
        </w:numPr>
        <w:spacing w:after="0" w:line="240" w:lineRule="auto"/>
        <w:rPr>
          <w:rFonts w:ascii="Arial" w:hAnsi="Arial" w:cs="Arial"/>
          <w:lang w:val="en-GB"/>
        </w:rPr>
      </w:pPr>
      <w:r>
        <w:rPr>
          <w:rFonts w:ascii="Arial" w:hAnsi="Arial" w:cs="Arial"/>
          <w:lang w:val="en-GB"/>
        </w:rPr>
        <w:t>On the link layer, one can find:</w:t>
      </w:r>
    </w:p>
    <w:p w:rsidR="000E5CC2" w:rsidRDefault="00B35190">
      <w:pPr>
        <w:numPr>
          <w:ilvl w:val="1"/>
          <w:numId w:val="18"/>
        </w:numPr>
        <w:spacing w:after="0" w:line="240" w:lineRule="auto"/>
        <w:rPr>
          <w:rFonts w:ascii="Arial" w:hAnsi="Arial" w:cs="Arial"/>
          <w:lang w:val="en-GB"/>
        </w:rPr>
      </w:pPr>
      <w:r>
        <w:rPr>
          <w:rFonts w:ascii="Arial" w:hAnsi="Arial" w:cs="Arial"/>
          <w:lang w:val="en-GB"/>
        </w:rPr>
        <w:t>Asynchronous Transfer Mode (ATM) and Frame Relay connection;</w:t>
      </w:r>
    </w:p>
    <w:p w:rsidR="000E5CC2" w:rsidRDefault="00B35190">
      <w:pPr>
        <w:numPr>
          <w:ilvl w:val="1"/>
          <w:numId w:val="18"/>
        </w:numPr>
        <w:spacing w:after="0" w:line="240" w:lineRule="auto"/>
        <w:rPr>
          <w:rFonts w:ascii="Arial" w:hAnsi="Arial" w:cs="Arial"/>
          <w:lang w:val="en-GB"/>
        </w:rPr>
      </w:pPr>
      <w:r>
        <w:rPr>
          <w:rFonts w:ascii="Arial" w:hAnsi="Arial" w:cs="Arial"/>
          <w:lang w:val="en-GB"/>
        </w:rPr>
        <w:t>Multiprotocol Label Switching;</w:t>
      </w:r>
    </w:p>
    <w:p w:rsidR="000E5CC2" w:rsidRDefault="00B35190">
      <w:pPr>
        <w:numPr>
          <w:ilvl w:val="1"/>
          <w:numId w:val="18"/>
        </w:numPr>
        <w:spacing w:after="0" w:line="240" w:lineRule="auto"/>
        <w:rPr>
          <w:rFonts w:ascii="Arial" w:eastAsia="Times New Roman" w:hAnsi="Arial" w:cs="Arial"/>
          <w:color w:val="008000"/>
          <w:u w:val="dash"/>
          <w:lang w:val="en-GB"/>
        </w:rPr>
      </w:pPr>
      <w:r>
        <w:rPr>
          <w:rFonts w:ascii="Arial" w:eastAsia="Times New Roman" w:hAnsi="Arial" w:cs="Arial"/>
          <w:color w:val="008000"/>
          <w:u w:val="dash"/>
          <w:lang w:val="en-GB"/>
        </w:rPr>
        <w:t>Virtual Private LAN Service;</w:t>
      </w:r>
    </w:p>
    <w:p w:rsidR="000E5CC2" w:rsidRDefault="00B35190">
      <w:pPr>
        <w:numPr>
          <w:ilvl w:val="1"/>
          <w:numId w:val="18"/>
        </w:numPr>
        <w:spacing w:after="0" w:line="240" w:lineRule="auto"/>
        <w:rPr>
          <w:rFonts w:ascii="Arial" w:hAnsi="Arial" w:cs="Arial"/>
          <w:lang w:val="en-GB"/>
        </w:rPr>
      </w:pPr>
      <w:r>
        <w:rPr>
          <w:rFonts w:ascii="Arial" w:hAnsi="Arial" w:cs="Arial"/>
          <w:lang w:val="en-GB"/>
        </w:rPr>
        <w:t>Link-Layer Encryption (Layer 2 Tunnelling Protocol (L2TP) or Point-to-Point Tunnelling Protocol (PPTP));</w:t>
      </w:r>
    </w:p>
    <w:p w:rsidR="000E5CC2" w:rsidRDefault="000E5CC2">
      <w:pPr>
        <w:spacing w:after="0" w:line="240" w:lineRule="auto"/>
        <w:ind w:left="1800"/>
        <w:rPr>
          <w:rFonts w:ascii="Arial" w:hAnsi="Arial" w:cs="Arial"/>
          <w:color w:val="00B050"/>
          <w:u w:val="single"/>
          <w:lang w:val="en-GB"/>
        </w:rPr>
      </w:pPr>
    </w:p>
    <w:p w:rsidR="000E5CC2" w:rsidRDefault="00B35190">
      <w:pPr>
        <w:numPr>
          <w:ilvl w:val="0"/>
          <w:numId w:val="18"/>
        </w:numPr>
        <w:spacing w:after="0" w:line="240" w:lineRule="auto"/>
        <w:rPr>
          <w:rFonts w:ascii="Arial" w:hAnsi="Arial" w:cs="Arial"/>
          <w:lang w:val="en-GB"/>
        </w:rPr>
      </w:pPr>
      <w:r>
        <w:rPr>
          <w:rFonts w:ascii="Arial" w:hAnsi="Arial" w:cs="Arial"/>
          <w:lang w:val="en-GB"/>
        </w:rPr>
        <w:t>On the network layer:</w:t>
      </w:r>
    </w:p>
    <w:p w:rsidR="000E5CC2" w:rsidRDefault="00B35190">
      <w:pPr>
        <w:numPr>
          <w:ilvl w:val="1"/>
          <w:numId w:val="18"/>
        </w:numPr>
        <w:spacing w:after="0" w:line="240" w:lineRule="auto"/>
        <w:rPr>
          <w:rFonts w:ascii="Arial" w:hAnsi="Arial" w:cs="Arial"/>
          <w:lang w:val="en-GB"/>
        </w:rPr>
      </w:pPr>
      <w:r>
        <w:rPr>
          <w:rFonts w:ascii="Arial" w:hAnsi="Arial" w:cs="Arial"/>
          <w:lang w:val="en-GB"/>
        </w:rPr>
        <w:t>IPSec;</w:t>
      </w:r>
    </w:p>
    <w:p w:rsidR="000E5CC2" w:rsidRDefault="00B35190">
      <w:pPr>
        <w:numPr>
          <w:ilvl w:val="0"/>
          <w:numId w:val="18"/>
        </w:numPr>
        <w:spacing w:after="0" w:line="240" w:lineRule="auto"/>
        <w:rPr>
          <w:rFonts w:ascii="Arial" w:hAnsi="Arial" w:cs="Arial"/>
          <w:lang w:val="en-GB"/>
        </w:rPr>
      </w:pPr>
      <w:r>
        <w:rPr>
          <w:rFonts w:ascii="Arial" w:hAnsi="Arial" w:cs="Arial"/>
          <w:lang w:val="en-GB"/>
        </w:rPr>
        <w:t>On the transport and application layer:</w:t>
      </w:r>
    </w:p>
    <w:p w:rsidR="000E5CC2" w:rsidRDefault="00B35190">
      <w:pPr>
        <w:numPr>
          <w:ilvl w:val="1"/>
          <w:numId w:val="18"/>
        </w:numPr>
        <w:spacing w:after="0" w:line="240" w:lineRule="auto"/>
        <w:rPr>
          <w:rFonts w:ascii="Arial" w:hAnsi="Arial" w:cs="Arial"/>
          <w:color w:val="00B050"/>
          <w:u w:val="dash"/>
          <w:lang w:val="en-GB"/>
        </w:rPr>
      </w:pPr>
      <w:r>
        <w:rPr>
          <w:rFonts w:ascii="Arial" w:hAnsi="Arial" w:cs="Arial"/>
          <w:color w:val="00B050"/>
          <w:u w:val="dash"/>
          <w:lang w:val="en-GB"/>
        </w:rPr>
        <w:t>Transport Layer Security (TLS) is a proposed standard by the Internet Engineering Task Force (IETF);</w:t>
      </w:r>
    </w:p>
    <w:p w:rsidR="000E5CC2" w:rsidRDefault="00B35190">
      <w:pPr>
        <w:numPr>
          <w:ilvl w:val="1"/>
          <w:numId w:val="18"/>
        </w:numPr>
        <w:spacing w:after="0" w:line="240" w:lineRule="auto"/>
      </w:pPr>
      <w:r>
        <w:rPr>
          <w:rFonts w:ascii="Arial" w:hAnsi="Arial" w:cs="Arial"/>
          <w:lang w:val="en-GB"/>
        </w:rPr>
        <w:t>Secure Shell (SSH).</w:t>
      </w:r>
    </w:p>
    <w:p w:rsidR="000E5CC2" w:rsidRDefault="000E5CC2">
      <w:pPr>
        <w:rPr>
          <w:rFonts w:ascii="Arial" w:hAnsi="Arial" w:cs="Arial"/>
          <w:color w:val="00B050"/>
          <w:u w:val="single"/>
        </w:rPr>
      </w:pPr>
    </w:p>
    <w:p w:rsidR="000E5CC2" w:rsidRDefault="00B35190">
      <w:pPr>
        <w:pStyle w:val="Heading3"/>
        <w:rPr>
          <w:lang w:val="en-GB"/>
        </w:rPr>
      </w:pPr>
      <w:bookmarkStart w:id="26" w:name="_Toc534290033"/>
      <w:bookmarkEnd w:id="26"/>
      <w:r>
        <w:rPr>
          <w:lang w:val="en-GB"/>
        </w:rPr>
        <w:t>2.2.2.1 Secure Socket Layer and Transport Layer Security</w:t>
      </w:r>
    </w:p>
    <w:p w:rsidR="000E5CC2" w:rsidRDefault="00B35190">
      <w:pPr>
        <w:rPr>
          <w:rFonts w:ascii="Arial" w:hAnsi="Arial" w:cs="Arial"/>
          <w:lang w:val="en-GB"/>
        </w:rPr>
      </w:pPr>
      <w:r>
        <w:rPr>
          <w:rFonts w:ascii="Arial" w:hAnsi="Arial" w:cs="Arial"/>
          <w:strike/>
          <w:color w:val="FF0000"/>
          <w:lang w:val="en-GB"/>
        </w:rPr>
        <w:t>Netscape created the protocol SSL.</w:t>
      </w:r>
      <w:r>
        <w:rPr>
          <w:rFonts w:ascii="Arial" w:hAnsi="Arial" w:cs="Arial"/>
          <w:lang w:val="en-GB"/>
        </w:rPr>
        <w:t xml:space="preserve"> </w:t>
      </w:r>
      <w:r>
        <w:rPr>
          <w:rFonts w:ascii="Arial" w:hAnsi="Arial" w:cs="Arial"/>
          <w:color w:val="00B050"/>
          <w:u w:val="dash"/>
          <w:lang w:val="en-GB"/>
        </w:rPr>
        <w:t>Transport Layer Security is a cryptographic protocol.</w:t>
      </w:r>
      <w:r>
        <w:rPr>
          <w:rFonts w:ascii="Arial" w:hAnsi="Arial" w:cs="Arial"/>
          <w:lang w:val="en-GB"/>
        </w:rPr>
        <w:t xml:space="preserve"> In the TCP/IP layering model it is on top of the TCP layer. Therefore, it could be used for adding security (strong authentication and encryption) for all TCP-based application (telnet, File Transfer Protocol (FTP</w:t>
      </w:r>
      <w:r>
        <w:rPr>
          <w:rFonts w:ascii="Arial" w:hAnsi="Arial" w:cs="Arial"/>
        </w:rPr>
        <w:t>)</w:t>
      </w:r>
      <w:r>
        <w:rPr>
          <w:rFonts w:ascii="Arial" w:hAnsi="Arial" w:cs="Arial"/>
          <w:lang w:val="en-GB"/>
        </w:rPr>
        <w:t xml:space="preserve">, etc.). </w:t>
      </w:r>
      <w:r>
        <w:rPr>
          <w:rFonts w:ascii="Arial" w:hAnsi="Arial" w:cs="Arial"/>
          <w:strike/>
          <w:color w:val="FF0000"/>
          <w:lang w:val="en-GB"/>
        </w:rPr>
        <w:t>SSL is no longer recommended for use, all SSL versions are deprecated by now. The noe recommended protocol</w:t>
      </w:r>
      <w:r w:rsidR="00555784">
        <w:rPr>
          <w:rFonts w:ascii="Arial" w:hAnsi="Arial" w:cs="Arial"/>
          <w:strike/>
          <w:color w:val="FF0000"/>
          <w:lang w:val="en-GB"/>
        </w:rPr>
        <w:t xml:space="preserve"> </w:t>
      </w:r>
      <w:r>
        <w:rPr>
          <w:rFonts w:ascii="Arial" w:hAnsi="Arial" w:cs="Arial"/>
          <w:strike/>
          <w:color w:val="FF0000"/>
          <w:lang w:val="en-GB"/>
        </w:rPr>
        <w:t>is TLS</w:t>
      </w:r>
      <w:r>
        <w:rPr>
          <w:rFonts w:ascii="Arial" w:hAnsi="Arial" w:cs="Arial"/>
          <w:lang w:val="en-GB"/>
        </w:rPr>
        <w:t>.</w:t>
      </w:r>
      <w:r>
        <w:rPr>
          <w:rFonts w:ascii="Arial" w:hAnsi="Arial" w:cs="Arial"/>
          <w:u w:val="single"/>
          <w:lang w:val="en-GB"/>
        </w:rPr>
        <w:t xml:space="preserve"> </w:t>
      </w:r>
      <w:r>
        <w:rPr>
          <w:rFonts w:ascii="Arial" w:hAnsi="Arial" w:cs="Arial"/>
          <w:lang w:val="en-GB"/>
        </w:rPr>
        <w:t xml:space="preserve">Companies use this technology to provide secure remote access to their internal infrastructure by using </w:t>
      </w:r>
      <w:r>
        <w:rPr>
          <w:rFonts w:ascii="Arial" w:hAnsi="Arial" w:cs="Arial"/>
          <w:strike/>
          <w:color w:val="FF0000"/>
          <w:lang w:val="en-GB"/>
        </w:rPr>
        <w:t>SSL/</w:t>
      </w:r>
      <w:r>
        <w:rPr>
          <w:rFonts w:ascii="Arial" w:hAnsi="Arial" w:cs="Arial"/>
          <w:lang w:val="en-GB"/>
        </w:rPr>
        <w:t xml:space="preserve">TLS VPNs with additional strong authentication, often using either one-time password generators or X.509 certificates. </w:t>
      </w:r>
      <w:r>
        <w:rPr>
          <w:rFonts w:ascii="Arial" w:hAnsi="Arial" w:cs="Arial"/>
          <w:strike/>
          <w:color w:val="FF0000"/>
          <w:lang w:val="en-GB"/>
        </w:rPr>
        <w:t>The advantage is that no VPN client software has to be installed on the client computers in advance. Instead, the VPN client software is downloaded as ActiveX controls or Java applets just before the VPN connection is established.</w:t>
      </w:r>
    </w:p>
    <w:p w:rsidR="000E5CC2" w:rsidRDefault="000E5CC2">
      <w:pPr>
        <w:rPr>
          <w:rFonts w:ascii="Arial" w:hAnsi="Arial" w:cs="Arial"/>
          <w:lang w:val="en-GB"/>
        </w:rPr>
      </w:pPr>
    </w:p>
    <w:p w:rsidR="000E5CC2" w:rsidRDefault="00B35190">
      <w:pPr>
        <w:rPr>
          <w:rFonts w:ascii="Arial" w:hAnsi="Arial" w:cs="Arial"/>
          <w:lang w:val="en-GB"/>
        </w:rPr>
      </w:pPr>
      <w:r>
        <w:rPr>
          <w:rFonts w:ascii="Arial" w:hAnsi="Arial" w:cs="Arial"/>
          <w:lang w:val="en-GB"/>
        </w:rPr>
        <w:t xml:space="preserve">In addition to commercial </w:t>
      </w:r>
      <w:r>
        <w:rPr>
          <w:rFonts w:ascii="Arial" w:hAnsi="Arial" w:cs="Arial"/>
          <w:strike/>
          <w:color w:val="FF0000"/>
          <w:lang w:val="en-GB"/>
        </w:rPr>
        <w:t>SSL</w:t>
      </w:r>
      <w:r>
        <w:rPr>
          <w:rFonts w:ascii="Arial" w:hAnsi="Arial" w:cs="Arial"/>
          <w:lang w:val="en-GB"/>
        </w:rPr>
        <w:t xml:space="preserve"> </w:t>
      </w:r>
      <w:r>
        <w:rPr>
          <w:rFonts w:ascii="Arial" w:hAnsi="Arial" w:cs="Arial"/>
          <w:color w:val="00B050"/>
          <w:u w:val="dash"/>
          <w:lang w:val="en-GB"/>
        </w:rPr>
        <w:t xml:space="preserve">TLS </w:t>
      </w:r>
      <w:r>
        <w:rPr>
          <w:rFonts w:ascii="Arial" w:hAnsi="Arial" w:cs="Arial"/>
          <w:lang w:val="en-GB"/>
        </w:rPr>
        <w:t>VPN solutions, there are also powerful public domain VPN solutions such as OpenVPN (Open Source VPM) and stunnel, which can be used free of charge.</w:t>
      </w:r>
    </w:p>
    <w:p w:rsidR="000E5CC2" w:rsidRDefault="000E5CC2">
      <w:pPr>
        <w:rPr>
          <w:rFonts w:ascii="Arial" w:hAnsi="Arial" w:cs="Arial"/>
          <w:lang w:val="en-GB"/>
        </w:rPr>
      </w:pPr>
    </w:p>
    <w:p w:rsidR="000E5CC2" w:rsidRDefault="00B35190">
      <w:r>
        <w:rPr>
          <w:rFonts w:ascii="Arial" w:hAnsi="Arial" w:cs="Arial"/>
          <w:lang w:val="en-GB"/>
        </w:rPr>
        <w:t xml:space="preserve">Other implementations exist for these protocols, but the success story of </w:t>
      </w:r>
      <w:r>
        <w:rPr>
          <w:rFonts w:ascii="Arial" w:hAnsi="Arial" w:cs="Arial"/>
          <w:strike/>
          <w:color w:val="FF0000"/>
          <w:lang w:val="en-GB"/>
        </w:rPr>
        <w:t>SSL</w:t>
      </w:r>
      <w:r>
        <w:rPr>
          <w:rFonts w:ascii="Arial" w:hAnsi="Arial" w:cs="Arial"/>
          <w:lang w:val="en-GB"/>
        </w:rPr>
        <w:t xml:space="preserve"> </w:t>
      </w:r>
      <w:r>
        <w:rPr>
          <w:rFonts w:ascii="Arial" w:hAnsi="Arial" w:cs="Arial"/>
          <w:color w:val="00B050"/>
          <w:u w:val="dash"/>
          <w:lang w:val="en-GB"/>
        </w:rPr>
        <w:t>TLS</w:t>
      </w:r>
      <w:r>
        <w:rPr>
          <w:rFonts w:ascii="Arial" w:hAnsi="Arial" w:cs="Arial"/>
          <w:lang w:val="en-GB"/>
        </w:rPr>
        <w:t xml:space="preserve"> is Hypertext Transfer Protocol Secure (HTTPS). It is used in e-commerce applications to allow secure information exchanges between client and servers. </w:t>
      </w:r>
      <w:r>
        <w:rPr>
          <w:rFonts w:ascii="Arial" w:hAnsi="Arial" w:cs="Arial"/>
          <w:strike/>
          <w:color w:val="FF0000"/>
          <w:lang w:val="en-GB"/>
        </w:rPr>
        <w:t>Transport layer security is the IETF proposed standard and the successor of SSL and is also an IETF standard</w:t>
      </w:r>
      <w:r>
        <w:rPr>
          <w:rFonts w:ascii="Arial" w:hAnsi="Arial" w:cs="Arial"/>
          <w:lang w:val="en-GB"/>
        </w:rPr>
        <w:t xml:space="preserve">. </w:t>
      </w:r>
      <w:r>
        <w:rPr>
          <w:rFonts w:ascii="Arial" w:hAnsi="Arial" w:cs="Arial"/>
          <w:color w:val="00B050"/>
          <w:u w:val="dash"/>
          <w:lang w:val="en"/>
        </w:rPr>
        <w:t>TLS is a proposed Internet Engineering Task Force (</w:t>
      </w:r>
      <w:hyperlink r:id="rId64">
        <w:r>
          <w:rPr>
            <w:rStyle w:val="InternetLink"/>
            <w:rFonts w:ascii="Arial" w:hAnsi="Arial" w:cs="Arial"/>
            <w:color w:val="00B050"/>
            <w:u w:val="dash"/>
            <w:lang w:val="en"/>
          </w:rPr>
          <w:t>IETF</w:t>
        </w:r>
      </w:hyperlink>
      <w:r>
        <w:rPr>
          <w:rFonts w:ascii="Arial" w:hAnsi="Arial" w:cs="Arial"/>
          <w:color w:val="00B050"/>
          <w:u w:val="dash"/>
          <w:lang w:val="en"/>
        </w:rPr>
        <w:t xml:space="preserve">) </w:t>
      </w:r>
      <w:hyperlink r:id="rId65">
        <w:r>
          <w:rPr>
            <w:rStyle w:val="InternetLink"/>
            <w:rFonts w:ascii="Arial" w:hAnsi="Arial" w:cs="Arial"/>
            <w:color w:val="00B050"/>
            <w:u w:val="dash"/>
            <w:lang w:val="en"/>
          </w:rPr>
          <w:t>standard</w:t>
        </w:r>
      </w:hyperlink>
      <w:r>
        <w:rPr>
          <w:rFonts w:ascii="Arial" w:hAnsi="Arial" w:cs="Arial"/>
          <w:color w:val="00B050"/>
          <w:u w:val="dash"/>
          <w:lang w:val="en"/>
        </w:rPr>
        <w:t xml:space="preserve">, first defined in 1999 and updated in </w:t>
      </w:r>
      <w:hyperlink r:id="rId66">
        <w:r>
          <w:rPr>
            <w:rStyle w:val="InternetLink"/>
            <w:rFonts w:ascii="Arial" w:hAnsi="Arial" w:cs="Arial"/>
            <w:color w:val="00B050"/>
            <w:u w:val="dash"/>
            <w:lang w:val="en"/>
          </w:rPr>
          <w:t>RFC</w:t>
        </w:r>
      </w:hyperlink>
      <w:r>
        <w:rPr>
          <w:rFonts w:ascii="Arial" w:hAnsi="Arial" w:cs="Arial"/>
          <w:color w:val="00B050"/>
          <w:u w:val="dash"/>
          <w:lang w:val="en"/>
        </w:rPr>
        <w:t> </w:t>
      </w:r>
      <w:hyperlink r:id="rId67">
        <w:r>
          <w:rPr>
            <w:rStyle w:val="InternetLink"/>
            <w:rFonts w:ascii="Arial" w:hAnsi="Arial" w:cs="Arial"/>
            <w:color w:val="00B050"/>
            <w:u w:val="dash"/>
            <w:lang w:val="en"/>
          </w:rPr>
          <w:t>5246</w:t>
        </w:r>
      </w:hyperlink>
      <w:r>
        <w:rPr>
          <w:rFonts w:ascii="Arial" w:hAnsi="Arial" w:cs="Arial"/>
          <w:color w:val="00B050"/>
          <w:u w:val="dash"/>
          <w:lang w:val="en"/>
        </w:rPr>
        <w:t xml:space="preserve"> (August 2008) and </w:t>
      </w:r>
      <w:hyperlink r:id="rId68">
        <w:r>
          <w:rPr>
            <w:rStyle w:val="InternetLink"/>
            <w:rFonts w:ascii="Arial" w:hAnsi="Arial" w:cs="Arial"/>
            <w:color w:val="00B050"/>
            <w:u w:val="dash"/>
            <w:lang w:val="en"/>
          </w:rPr>
          <w:t>RFC</w:t>
        </w:r>
      </w:hyperlink>
      <w:r>
        <w:rPr>
          <w:rFonts w:ascii="Arial" w:hAnsi="Arial" w:cs="Arial"/>
          <w:color w:val="00B050"/>
          <w:u w:val="dash"/>
          <w:lang w:val="en"/>
        </w:rPr>
        <w:t> </w:t>
      </w:r>
      <w:hyperlink r:id="rId69">
        <w:r>
          <w:rPr>
            <w:rStyle w:val="InternetLink"/>
            <w:rFonts w:ascii="Arial" w:hAnsi="Arial" w:cs="Arial"/>
            <w:color w:val="00B050"/>
            <w:u w:val="dash"/>
            <w:lang w:val="en"/>
          </w:rPr>
          <w:t>6176</w:t>
        </w:r>
      </w:hyperlink>
      <w:r>
        <w:rPr>
          <w:rFonts w:ascii="Arial" w:hAnsi="Arial" w:cs="Arial"/>
          <w:color w:val="00B050"/>
          <w:u w:val="dash"/>
          <w:lang w:val="en"/>
        </w:rPr>
        <w:t xml:space="preserve"> (March 2011)</w:t>
      </w:r>
      <w:r w:rsidR="00555784">
        <w:rPr>
          <w:rFonts w:ascii="Arial" w:hAnsi="Arial" w:cs="Arial"/>
          <w:color w:val="00B050"/>
          <w:u w:val="dash"/>
          <w:lang w:val="en"/>
        </w:rPr>
        <w:t xml:space="preserve"> </w:t>
      </w:r>
      <w:r>
        <w:rPr>
          <w:rFonts w:ascii="Arial" w:hAnsi="Arial" w:cs="Arial"/>
          <w:color w:val="00B050"/>
          <w:u w:val="dash"/>
          <w:lang w:val="en"/>
        </w:rPr>
        <w:t>(</w:t>
      </w:r>
      <w:hyperlink r:id="rId70">
        <w:r>
          <w:rPr>
            <w:rStyle w:val="InternetLink"/>
            <w:rFonts w:ascii="Arial" w:hAnsi="Arial" w:cs="Arial"/>
            <w:lang w:val="en"/>
          </w:rPr>
          <w:t>https://en.wikipedia.org/wiki/Transport_Layer_Security</w:t>
        </w:r>
      </w:hyperlink>
      <w:r>
        <w:rPr>
          <w:rFonts w:ascii="Arial" w:hAnsi="Arial" w:cs="Arial"/>
          <w:color w:val="00B050"/>
          <w:u w:val="dash"/>
          <w:lang w:val="en"/>
        </w:rPr>
        <w:t>).</w:t>
      </w:r>
    </w:p>
    <w:p w:rsidR="000E5CC2" w:rsidRDefault="000E5CC2">
      <w:pPr>
        <w:rPr>
          <w:rFonts w:ascii="Arial" w:hAnsi="Arial" w:cs="Arial"/>
          <w:u w:val="dash"/>
          <w:lang w:val="en"/>
        </w:rPr>
      </w:pPr>
    </w:p>
    <w:p w:rsidR="000E5CC2" w:rsidRDefault="00B35190">
      <w:pPr>
        <w:rPr>
          <w:rFonts w:ascii="Arial" w:hAnsi="Arial" w:cs="Arial"/>
          <w:u w:val="single"/>
          <w:lang w:val="en"/>
        </w:rPr>
      </w:pPr>
      <w:r>
        <w:rPr>
          <w:rFonts w:ascii="Arial" w:hAnsi="Arial" w:cs="Arial"/>
          <w:color w:val="00B050"/>
          <w:u w:val="single"/>
          <w:lang w:val="en"/>
        </w:rPr>
        <w:t>The use of TLS 1.2 and later versions is recommended, as older versions are deprecated.</w:t>
      </w:r>
      <w:r>
        <w:rPr>
          <w:rFonts w:ascii="Arial" w:hAnsi="Arial" w:cs="Arial"/>
          <w:u w:val="single"/>
          <w:lang w:val="en"/>
        </w:rPr>
        <w:t xml:space="preserve"> </w:t>
      </w:r>
    </w:p>
    <w:p w:rsidR="000E5CC2" w:rsidRDefault="00B35190">
      <w:pPr>
        <w:pStyle w:val="Heading3"/>
        <w:rPr>
          <w:lang w:val="en-GB"/>
        </w:rPr>
      </w:pPr>
      <w:r>
        <w:rPr>
          <w:lang w:val="en"/>
        </w:rPr>
        <w:t xml:space="preserve">2.2.2.2 </w:t>
      </w:r>
      <w:bookmarkStart w:id="27" w:name="_Toc534290034"/>
      <w:bookmarkEnd w:id="27"/>
      <w:r>
        <w:rPr>
          <w:lang w:val="en-GB"/>
        </w:rPr>
        <w:t>Secure Shell</w:t>
      </w:r>
    </w:p>
    <w:p w:rsidR="000E5CC2" w:rsidRDefault="00B35190">
      <w:pPr>
        <w:rPr>
          <w:rFonts w:ascii="Arial" w:hAnsi="Arial" w:cs="Arial"/>
          <w:lang w:val="en-GB"/>
        </w:rPr>
      </w:pPr>
      <w:r>
        <w:rPr>
          <w:rFonts w:ascii="Arial" w:hAnsi="Arial" w:cs="Arial"/>
          <w:lang w:val="en-GB"/>
        </w:rPr>
        <w:t xml:space="preserve">Secure Shell is </w:t>
      </w:r>
      <w:r>
        <w:rPr>
          <w:rFonts w:ascii="Arial" w:hAnsi="Arial" w:cs="Arial"/>
          <w:strike/>
          <w:color w:val="FF0000"/>
          <w:lang w:val="en-GB"/>
        </w:rPr>
        <w:t>becoming very popular</w:t>
      </w:r>
      <w:r>
        <w:rPr>
          <w:rFonts w:ascii="Arial" w:hAnsi="Arial" w:cs="Arial"/>
          <w:lang w:val="en-GB"/>
        </w:rPr>
        <w:t xml:space="preserve"> </w:t>
      </w:r>
      <w:r>
        <w:rPr>
          <w:rFonts w:ascii="Arial" w:hAnsi="Arial" w:cs="Arial"/>
          <w:color w:val="00B050"/>
          <w:u w:val="dash"/>
          <w:lang w:val="en-GB"/>
        </w:rPr>
        <w:t>the strongly recommended tool</w:t>
      </w:r>
      <w:r>
        <w:rPr>
          <w:rFonts w:ascii="Arial" w:hAnsi="Arial" w:cs="Arial"/>
          <w:lang w:val="en-GB"/>
        </w:rPr>
        <w:t xml:space="preserve"> for secure remote management and also for secure remote data transfer.</w:t>
      </w:r>
    </w:p>
    <w:p w:rsidR="000E5CC2" w:rsidRDefault="00B35190">
      <w:pPr>
        <w:pStyle w:val="Heading3"/>
        <w:rPr>
          <w:rFonts w:ascii="Arial" w:hAnsi="Arial" w:cs="Arial"/>
          <w:i/>
          <w:lang w:val="en-GB"/>
        </w:rPr>
      </w:pPr>
      <w:bookmarkStart w:id="28" w:name="_Toc534290035"/>
      <w:bookmarkEnd w:id="28"/>
      <w:r>
        <w:rPr>
          <w:rFonts w:ascii="Arial" w:hAnsi="Arial" w:cs="Arial"/>
          <w:lang w:val="en-GB"/>
        </w:rPr>
        <w:t>2.2.3 So, why Internet Protocol Security?</w:t>
      </w:r>
    </w:p>
    <w:p w:rsidR="000E5CC2" w:rsidRDefault="000E5CC2">
      <w:pPr>
        <w:rPr>
          <w:lang w:val="en-GB"/>
        </w:rPr>
      </w:pPr>
    </w:p>
    <w:p w:rsidR="000E5CC2" w:rsidRDefault="00B35190">
      <w:pPr>
        <w:rPr>
          <w:rFonts w:ascii="Arial" w:hAnsi="Arial" w:cs="Arial"/>
          <w:lang w:val="en-GB"/>
        </w:rPr>
      </w:pPr>
      <w:r>
        <w:rPr>
          <w:rFonts w:ascii="Arial" w:hAnsi="Arial" w:cs="Arial"/>
          <w:lang w:val="en-GB"/>
        </w:rPr>
        <w:lastRenderedPageBreak/>
        <w:t xml:space="preserve">In the </w:t>
      </w:r>
      <w:r>
        <w:rPr>
          <w:rFonts w:ascii="Arial" w:hAnsi="Arial" w:cs="Arial"/>
          <w:i/>
          <w:lang w:val="en-GB"/>
        </w:rPr>
        <w:t>Manual on the GTS</w:t>
      </w:r>
      <w:r>
        <w:rPr>
          <w:rFonts w:ascii="Arial" w:hAnsi="Arial" w:cs="Arial"/>
          <w:lang w:val="en-GB"/>
        </w:rPr>
        <w:t>, (WMO No 386) presents two solutions to exchange traffic between Message Switching Systems (MSS</w:t>
      </w:r>
      <w:r>
        <w:rPr>
          <w:rFonts w:ascii="Arial" w:hAnsi="Arial" w:cs="Arial"/>
        </w:rPr>
        <w:t>)</w:t>
      </w:r>
      <w:r>
        <w:rPr>
          <w:rFonts w:ascii="Arial" w:hAnsi="Arial" w:cs="Arial"/>
          <w:lang w:val="en-GB"/>
        </w:rPr>
        <w:t xml:space="preserve"> using the IP protocol. One is based on FTP and the other on sockets.</w:t>
      </w:r>
    </w:p>
    <w:p w:rsidR="000E5CC2" w:rsidRDefault="00B35190">
      <w:pPr>
        <w:rPr>
          <w:rFonts w:ascii="Arial" w:hAnsi="Arial" w:cs="Arial"/>
          <w:lang w:val="en-GB"/>
        </w:rPr>
      </w:pPr>
      <w:r>
        <w:rPr>
          <w:rFonts w:ascii="Arial" w:hAnsi="Arial" w:cs="Arial"/>
          <w:lang w:val="en-GB"/>
        </w:rPr>
        <w:t>This Manual does not cover the WAN infrastructure. The current GTS is a mix of leased lines</w:t>
      </w:r>
      <w:r>
        <w:rPr>
          <w:rFonts w:ascii="Arial" w:hAnsi="Arial" w:cs="Arial"/>
          <w:strike/>
          <w:color w:val="FF0000"/>
          <w:lang w:val="en-GB"/>
        </w:rPr>
        <w:t>, peer-to-peer Frame Relay links, global Frame Relay services</w:t>
      </w:r>
      <w:r>
        <w:rPr>
          <w:rFonts w:ascii="Arial" w:hAnsi="Arial" w:cs="Arial"/>
          <w:lang w:val="en-GB"/>
        </w:rPr>
        <w:t xml:space="preserve"> and MPLS networks (such as RMDCN in WMO Region VI). For economic reasons, and with regards to the overall high quality of the Internet service, it might be a good opportunity to study the potential use of the Internet to complement the GTS.</w:t>
      </w:r>
    </w:p>
    <w:p w:rsidR="000E5CC2" w:rsidRDefault="00B35190">
      <w:pPr>
        <w:rPr>
          <w:rFonts w:ascii="Arial" w:hAnsi="Arial" w:cs="Arial"/>
          <w:lang w:val="en-GB"/>
        </w:rPr>
      </w:pPr>
      <w:r>
        <w:rPr>
          <w:rFonts w:ascii="Arial" w:hAnsi="Arial" w:cs="Arial"/>
          <w:lang w:val="en-GB"/>
        </w:rPr>
        <w:t>However, if reliable (but no real Service Level Agreement (SLA)), the Internet is, by nature, an insecure network. Various documents within WMO show how National Meteorological Centres (NMCs) should connect to the Internet (firewalls, etc.).</w:t>
      </w:r>
    </w:p>
    <w:p w:rsidR="000E5CC2" w:rsidRDefault="00B35190">
      <w:pPr>
        <w:rPr>
          <w:rFonts w:ascii="Arial" w:hAnsi="Arial" w:cs="Arial"/>
          <w:lang w:val="en-GB"/>
        </w:rPr>
      </w:pPr>
      <w:r>
        <w:rPr>
          <w:rFonts w:ascii="Arial" w:hAnsi="Arial" w:cs="Arial"/>
          <w:lang w:val="en-GB"/>
        </w:rPr>
        <w:t>In order to allow a smooth introduction of the Internet to complement the GTS, the following rules should apply:</w:t>
      </w:r>
    </w:p>
    <w:p w:rsidR="000E5CC2" w:rsidRDefault="00B35190">
      <w:pPr>
        <w:numPr>
          <w:ilvl w:val="0"/>
          <w:numId w:val="19"/>
        </w:numPr>
        <w:spacing w:after="0" w:line="240" w:lineRule="auto"/>
        <w:rPr>
          <w:rFonts w:ascii="Arial" w:hAnsi="Arial" w:cs="Arial"/>
          <w:lang w:val="en-GB"/>
        </w:rPr>
      </w:pPr>
      <w:r>
        <w:rPr>
          <w:rFonts w:ascii="Arial" w:hAnsi="Arial" w:cs="Arial"/>
          <w:lang w:val="en-GB"/>
        </w:rPr>
        <w:t>Permit the use of the current protocols (FTP and socket) on the Internet</w:t>
      </w:r>
    </w:p>
    <w:p w:rsidR="000E5CC2" w:rsidRDefault="00B35190">
      <w:pPr>
        <w:numPr>
          <w:ilvl w:val="0"/>
          <w:numId w:val="19"/>
        </w:numPr>
        <w:spacing w:after="0" w:line="240" w:lineRule="auto"/>
        <w:rPr>
          <w:rFonts w:ascii="Arial" w:hAnsi="Arial" w:cs="Arial"/>
          <w:lang w:val="en-GB"/>
        </w:rPr>
      </w:pPr>
      <w:r>
        <w:rPr>
          <w:rFonts w:ascii="Arial" w:hAnsi="Arial" w:cs="Arial"/>
          <w:lang w:val="en-GB"/>
        </w:rPr>
        <w:t>Avoid any impact on MSS</w:t>
      </w:r>
    </w:p>
    <w:p w:rsidR="000E5CC2" w:rsidRDefault="00B35190">
      <w:pPr>
        <w:numPr>
          <w:ilvl w:val="0"/>
          <w:numId w:val="19"/>
        </w:numPr>
        <w:spacing w:after="0" w:line="240" w:lineRule="auto"/>
        <w:rPr>
          <w:rFonts w:ascii="Arial" w:hAnsi="Arial" w:cs="Arial"/>
          <w:lang w:val="en-GB"/>
        </w:rPr>
      </w:pPr>
      <w:r>
        <w:rPr>
          <w:rFonts w:ascii="Arial" w:hAnsi="Arial" w:cs="Arial"/>
          <w:lang w:val="en-GB"/>
        </w:rPr>
        <w:t>Guarantee an acceptable level of trust for members</w:t>
      </w:r>
    </w:p>
    <w:p w:rsidR="000E5CC2" w:rsidRDefault="000E5CC2">
      <w:pPr>
        <w:rPr>
          <w:rFonts w:ascii="Arial" w:hAnsi="Arial" w:cs="Arial"/>
          <w:lang w:val="en-GB"/>
        </w:rPr>
      </w:pPr>
    </w:p>
    <w:p w:rsidR="000E5CC2" w:rsidRDefault="00B35190">
      <w:pPr>
        <w:rPr>
          <w:rFonts w:ascii="Arial" w:hAnsi="Arial" w:cs="Arial"/>
          <w:lang w:val="en-GB"/>
        </w:rPr>
      </w:pPr>
      <w:r>
        <w:rPr>
          <w:rFonts w:ascii="Arial" w:hAnsi="Arial" w:cs="Arial"/>
          <w:lang w:val="en-GB"/>
        </w:rPr>
        <w:t>The first two points mean that the proposed solution should be transparent to the application and the hosts. Among the protocols described above, IPSec is the only one that is completely application independent.</w:t>
      </w:r>
    </w:p>
    <w:p w:rsidR="000E5CC2" w:rsidRDefault="00B35190">
      <w:pPr>
        <w:rPr>
          <w:rFonts w:ascii="Arial" w:hAnsi="Arial" w:cs="Arial"/>
          <w:lang w:val="en-GB"/>
        </w:rPr>
      </w:pPr>
      <w:r>
        <w:rPr>
          <w:rFonts w:ascii="Arial" w:hAnsi="Arial" w:cs="Arial"/>
          <w:lang w:val="en-GB"/>
        </w:rPr>
        <w:t xml:space="preserve">To offer a minimum level of trust, authentication (who wants to talk </w:t>
      </w:r>
      <w:r>
        <w:rPr>
          <w:rFonts w:ascii="Arial" w:hAnsi="Arial" w:cs="Arial"/>
          <w:strike/>
          <w:color w:val="FF0000"/>
          <w:lang w:val="en-GB"/>
        </w:rPr>
        <w:t>to me</w:t>
      </w:r>
      <w:r>
        <w:rPr>
          <w:rFonts w:ascii="Arial" w:hAnsi="Arial" w:cs="Arial"/>
          <w:lang w:val="en-GB"/>
        </w:rPr>
        <w:t xml:space="preserve"> </w:t>
      </w:r>
      <w:r>
        <w:rPr>
          <w:rFonts w:ascii="Arial" w:hAnsi="Arial" w:cs="Arial"/>
          <w:color w:val="00B050"/>
          <w:u w:val="dash"/>
          <w:lang w:val="en-GB"/>
        </w:rPr>
        <w:t>with whom</w:t>
      </w:r>
      <w:r>
        <w:rPr>
          <w:rFonts w:ascii="Arial" w:hAnsi="Arial" w:cs="Arial"/>
          <w:lang w:val="en-GB"/>
        </w:rPr>
        <w:t xml:space="preserve">) and encryption (no one except </w:t>
      </w:r>
      <w:r>
        <w:rPr>
          <w:rFonts w:ascii="Arial" w:hAnsi="Arial" w:cs="Arial"/>
          <w:strike/>
          <w:color w:val="FF0000"/>
          <w:lang w:val="en-GB"/>
        </w:rPr>
        <w:t>me</w:t>
      </w:r>
      <w:r w:rsidR="00555784">
        <w:rPr>
          <w:rFonts w:ascii="Arial" w:hAnsi="Arial" w:cs="Arial"/>
          <w:strike/>
          <w:color w:val="FF0000"/>
          <w:lang w:val="en-GB"/>
        </w:rPr>
        <w:t xml:space="preserve"> </w:t>
      </w:r>
      <w:r>
        <w:rPr>
          <w:rFonts w:ascii="Arial" w:hAnsi="Arial" w:cs="Arial"/>
          <w:color w:val="00B050"/>
          <w:u w:val="dash"/>
          <w:lang w:val="en-GB"/>
        </w:rPr>
        <w:t>the 2 authenticated partners/sites</w:t>
      </w:r>
      <w:r>
        <w:rPr>
          <w:rFonts w:ascii="Arial" w:hAnsi="Arial" w:cs="Arial"/>
          <w:lang w:val="en-GB"/>
        </w:rPr>
        <w:t xml:space="preserve"> can understand the data) are both needed. Internet Protocol Security offers these two services.</w:t>
      </w:r>
    </w:p>
    <w:p w:rsidR="000E5CC2" w:rsidRDefault="00B35190">
      <w:pPr>
        <w:pStyle w:val="Heading3"/>
      </w:pPr>
      <w:r>
        <w:t xml:space="preserve">4.2.1 </w:t>
      </w:r>
      <w:bookmarkStart w:id="29" w:name="_Toc534290047"/>
      <w:bookmarkEnd w:id="29"/>
      <w:r>
        <w:t>Physical layers</w:t>
      </w:r>
    </w:p>
    <w:p w:rsidR="000E5CC2" w:rsidRDefault="00B35190">
      <w:pPr>
        <w:rPr>
          <w:rFonts w:ascii="Arial" w:hAnsi="Arial" w:cs="Arial"/>
          <w:lang w:val="en-GB"/>
        </w:rPr>
      </w:pPr>
      <w:r>
        <w:rPr>
          <w:rFonts w:ascii="Arial" w:hAnsi="Arial" w:cs="Arial"/>
          <w:lang w:val="en-GB"/>
        </w:rPr>
        <w:t>The current GTS is a mix of various technical solutions:</w:t>
      </w:r>
    </w:p>
    <w:p w:rsidR="000E5CC2" w:rsidRDefault="00B35190">
      <w:pPr>
        <w:numPr>
          <w:ilvl w:val="0"/>
          <w:numId w:val="19"/>
        </w:numPr>
        <w:spacing w:after="0" w:line="240" w:lineRule="auto"/>
        <w:rPr>
          <w:rFonts w:ascii="Arial" w:hAnsi="Arial" w:cs="Arial"/>
          <w:lang w:val="en-GB"/>
        </w:rPr>
      </w:pPr>
      <w:r>
        <w:rPr>
          <w:rFonts w:ascii="Arial" w:hAnsi="Arial" w:cs="Arial"/>
          <w:lang w:val="en-GB"/>
        </w:rPr>
        <w:t>Leased line</w:t>
      </w:r>
    </w:p>
    <w:p w:rsidR="000E5CC2" w:rsidRDefault="00B35190">
      <w:pPr>
        <w:numPr>
          <w:ilvl w:val="0"/>
          <w:numId w:val="19"/>
        </w:numPr>
        <w:spacing w:after="0" w:line="240" w:lineRule="auto"/>
        <w:rPr>
          <w:rFonts w:ascii="Arial" w:hAnsi="Arial" w:cs="Arial"/>
          <w:lang w:val="en-GB"/>
        </w:rPr>
      </w:pPr>
      <w:r>
        <w:rPr>
          <w:rFonts w:ascii="Arial" w:hAnsi="Arial" w:cs="Arial"/>
          <w:lang w:val="en-GB"/>
        </w:rPr>
        <w:t>Frame Relay lines: The leased line is replaced by a connection to a Frame Relay network, but only two peers share the same Frame Relay network</w:t>
      </w:r>
    </w:p>
    <w:p w:rsidR="000E5CC2" w:rsidRDefault="00B35190">
      <w:pPr>
        <w:numPr>
          <w:ilvl w:val="0"/>
          <w:numId w:val="19"/>
        </w:numPr>
        <w:spacing w:after="0" w:line="240" w:lineRule="auto"/>
        <w:rPr>
          <w:rFonts w:ascii="Arial" w:hAnsi="Arial" w:cs="Arial"/>
          <w:lang w:val="en-GB"/>
        </w:rPr>
      </w:pPr>
      <w:r>
        <w:rPr>
          <w:rFonts w:ascii="Arial" w:hAnsi="Arial" w:cs="Arial"/>
          <w:lang w:val="en-GB"/>
        </w:rPr>
        <w:t xml:space="preserve">An MPLS network such as the RMDCN </w:t>
      </w:r>
      <w:r>
        <w:rPr>
          <w:rFonts w:ascii="Microsoft YaHei" w:eastAsia="Microsoft YaHei" w:hAnsi="Microsoft YaHei" w:cs="Microsoft YaHei"/>
          <w:strike/>
          <w:color w:val="FF0000"/>
          <w:lang w:val="en-GB"/>
        </w:rPr>
        <w:t>（</w:t>
      </w:r>
      <w:r>
        <w:rPr>
          <w:rFonts w:ascii="Arial" w:eastAsia="Times New Roman" w:hAnsi="Arial" w:cs="Arial"/>
          <w:strike/>
          <w:color w:val="FF0000"/>
          <w:lang w:val="en-GB"/>
        </w:rPr>
        <w:t>as WIS core network )</w:t>
      </w:r>
      <w:r>
        <w:rPr>
          <w:rFonts w:ascii="Arial" w:eastAsia="Times New Roman" w:hAnsi="Arial" w:cs="Arial"/>
          <w:color w:val="FF0000"/>
          <w:lang w:val="en-GB"/>
        </w:rPr>
        <w:t xml:space="preserve"> </w:t>
      </w:r>
      <w:r>
        <w:rPr>
          <w:rFonts w:ascii="Arial" w:eastAsia="Times New Roman" w:hAnsi="Arial" w:cs="Arial"/>
          <w:lang w:val="en-GB"/>
        </w:rPr>
        <w:t>i</w:t>
      </w:r>
      <w:r>
        <w:rPr>
          <w:rFonts w:ascii="Arial" w:hAnsi="Arial" w:cs="Arial"/>
          <w:lang w:val="en-GB"/>
        </w:rPr>
        <w:t>s such a network</w:t>
      </w:r>
    </w:p>
    <w:p w:rsidR="000E5CC2" w:rsidRDefault="00B35190">
      <w:pPr>
        <w:numPr>
          <w:ilvl w:val="0"/>
          <w:numId w:val="19"/>
        </w:numPr>
        <w:spacing w:after="0" w:line="240" w:lineRule="auto"/>
        <w:rPr>
          <w:rFonts w:ascii="Arial" w:hAnsi="Arial" w:cs="Arial"/>
          <w:lang w:val="en-GB"/>
        </w:rPr>
      </w:pPr>
      <w:r>
        <w:rPr>
          <w:rFonts w:ascii="Arial" w:hAnsi="Arial" w:cs="Arial"/>
          <w:lang w:val="en-GB"/>
        </w:rPr>
        <w:t>Connections using the Internet</w:t>
      </w:r>
    </w:p>
    <w:p w:rsidR="000E5CC2" w:rsidRDefault="00B35190">
      <w:pPr>
        <w:ind w:firstLine="660"/>
        <w:rPr>
          <w:rFonts w:ascii="Arial" w:eastAsia="Times New Roman" w:hAnsi="Arial" w:cs="Arial"/>
          <w:color w:val="008000"/>
          <w:u w:val="dash"/>
          <w:lang w:val="en-GB"/>
        </w:rPr>
      </w:pPr>
      <w:r>
        <w:rPr>
          <w:rFonts w:ascii="SimSun" w:eastAsia="Times New Roman" w:hAnsi="SimSun" w:cs="Arial"/>
          <w:color w:val="008000"/>
          <w:u w:val="dash"/>
          <w:lang w:val="en-GB" w:eastAsia="zh-CN"/>
        </w:rPr>
        <w:t xml:space="preserve"> —</w:t>
      </w:r>
      <w:r w:rsidR="00555784">
        <w:rPr>
          <w:rFonts w:ascii="Arial" w:eastAsia="Times New Roman" w:hAnsi="Arial" w:cs="Arial"/>
          <w:color w:val="008000"/>
          <w:u w:val="dash"/>
          <w:lang w:val="en-GB"/>
        </w:rPr>
        <w:t xml:space="preserve">  </w:t>
      </w:r>
      <w:r>
        <w:rPr>
          <w:rFonts w:ascii="Arial" w:eastAsia="Times New Roman" w:hAnsi="Arial" w:cs="Arial"/>
          <w:color w:val="008000"/>
          <w:u w:val="dash"/>
          <w:lang w:val="en-GB"/>
        </w:rPr>
        <w:t>Satellite communication channels</w:t>
      </w:r>
    </w:p>
    <w:p w:rsidR="000E5CC2" w:rsidRDefault="000E5CC2">
      <w:pPr>
        <w:ind w:firstLine="660"/>
        <w:rPr>
          <w:rFonts w:ascii="Arial" w:hAnsi="Arial" w:cs="Arial"/>
          <w:color w:val="00B050"/>
          <w:lang w:val="en-GB"/>
        </w:rPr>
      </w:pPr>
    </w:p>
    <w:p w:rsidR="000E5CC2" w:rsidRDefault="00B35190">
      <w:pPr>
        <w:pStyle w:val="Heading3"/>
        <w:rPr>
          <w:lang w:val="en-GB"/>
        </w:rPr>
      </w:pPr>
      <w:bookmarkStart w:id="30" w:name="_Toc534290056"/>
      <w:bookmarkEnd w:id="30"/>
      <w:r>
        <w:rPr>
          <w:lang w:val="en-GB"/>
        </w:rPr>
        <w:t>4.10 OpenVPN solutions</w:t>
      </w:r>
    </w:p>
    <w:p w:rsidR="000E5CC2" w:rsidRDefault="00B35190">
      <w:pPr>
        <w:pStyle w:val="BodyTextIndent3"/>
        <w:ind w:firstLine="1"/>
        <w:jc w:val="left"/>
        <w:rPr>
          <w:rFonts w:ascii="Arial" w:hAnsi="Arial" w:cs="Arial"/>
          <w:color w:val="00B050"/>
          <w:sz w:val="20"/>
          <w:szCs w:val="20"/>
          <w:u w:val="dash"/>
          <w:lang w:val="en-GB"/>
        </w:rPr>
      </w:pPr>
      <w:r>
        <w:rPr>
          <w:rFonts w:ascii="Arial" w:hAnsi="Arial" w:cs="Arial"/>
          <w:sz w:val="20"/>
          <w:szCs w:val="20"/>
          <w:lang w:val="en-GB"/>
        </w:rPr>
        <w:t>To provide a connectivity environment to allow all 13 National Meteorological Centres in Region III to be connected to each other using a VPN over the Internet, a VPN solution based on freely available software (OpenVPN) and the operating system Linux was set up.</w:t>
      </w:r>
      <w:r>
        <w:rPr>
          <w:rFonts w:ascii="Arial" w:hAnsi="Arial" w:cs="Arial"/>
          <w:sz w:val="20"/>
          <w:szCs w:val="20"/>
          <w:lang w:val="en-GB"/>
        </w:rPr>
        <w:br/>
      </w:r>
      <w:r>
        <w:rPr>
          <w:rFonts w:ascii="Arial" w:hAnsi="Arial" w:cs="Arial"/>
          <w:color w:val="00B050"/>
          <w:sz w:val="20"/>
          <w:szCs w:val="20"/>
          <w:u w:val="dash"/>
          <w:lang w:val="en-GB"/>
        </w:rPr>
        <w:t>Although the described VPN is not in operational use at the moment, the description below remains in this document for reference.</w:t>
      </w:r>
    </w:p>
    <w:p w:rsidR="000E5CC2" w:rsidRDefault="00B35190">
      <w:pPr>
        <w:pStyle w:val="Heading1"/>
        <w:rPr>
          <w:lang w:val="en-GB"/>
        </w:rPr>
      </w:pPr>
      <w:bookmarkStart w:id="31" w:name="_Annex_6_Proposed"/>
      <w:bookmarkEnd w:id="31"/>
      <w:r>
        <w:rPr>
          <w:lang w:val="en-GB"/>
        </w:rPr>
        <w:lastRenderedPageBreak/>
        <w:t>Annex 7 Proposed Terms of Reference for Pub/Sub Pilot</w:t>
      </w:r>
    </w:p>
    <w:p w:rsidR="000E5CC2" w:rsidRDefault="000E5CC2">
      <w:pPr>
        <w:rPr>
          <w:lang w:val="en-GB"/>
        </w:rPr>
      </w:pPr>
    </w:p>
    <w:p w:rsidR="000E5CC2" w:rsidRDefault="00B35190">
      <w:pPr>
        <w:pStyle w:val="ListParagraph"/>
        <w:numPr>
          <w:ilvl w:val="0"/>
          <w:numId w:val="6"/>
        </w:numPr>
        <w:rPr>
          <w:rFonts w:ascii="Times New Roman" w:hAnsi="Times New Roman" w:cs="Times New Roman"/>
          <w:sz w:val="24"/>
          <w:szCs w:val="24"/>
          <w:lang w:val="en-GB"/>
        </w:rPr>
      </w:pPr>
      <w:r>
        <w:rPr>
          <w:rFonts w:ascii="Times New Roman" w:hAnsi="Times New Roman" w:cs="Times New Roman"/>
          <w:sz w:val="24"/>
          <w:szCs w:val="24"/>
          <w:lang w:val="en-GB"/>
        </w:rPr>
        <w:t>POC that the tree structure is feasible</w:t>
      </w:r>
    </w:p>
    <w:p w:rsidR="000E5CC2" w:rsidRDefault="00B35190">
      <w:pPr>
        <w:pStyle w:val="ListParagraph"/>
        <w:numPr>
          <w:ilvl w:val="0"/>
          <w:numId w:val="6"/>
        </w:numPr>
        <w:rPr>
          <w:rFonts w:ascii="Times New Roman" w:hAnsi="Times New Roman" w:cs="Times New Roman"/>
          <w:sz w:val="24"/>
          <w:szCs w:val="24"/>
          <w:lang w:val="en-GB"/>
        </w:rPr>
      </w:pPr>
      <w:r>
        <w:rPr>
          <w:rFonts w:ascii="Times New Roman" w:hAnsi="Times New Roman" w:cs="Times New Roman"/>
          <w:sz w:val="24"/>
          <w:szCs w:val="24"/>
          <w:lang w:val="en-GB"/>
        </w:rPr>
        <w:t>POC that the packet</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or message , can be encoded.</w:t>
      </w:r>
    </w:p>
    <w:p w:rsidR="000E5CC2" w:rsidRDefault="00B35190">
      <w:pPr>
        <w:pStyle w:val="ListParagraph"/>
        <w:numPr>
          <w:ilvl w:val="0"/>
          <w:numId w:val="6"/>
        </w:numPr>
        <w:rPr>
          <w:rFonts w:ascii="Times New Roman" w:hAnsi="Times New Roman" w:cs="Times New Roman"/>
          <w:sz w:val="24"/>
          <w:szCs w:val="24"/>
          <w:lang w:val="en-GB"/>
        </w:rPr>
      </w:pPr>
      <w:r>
        <w:rPr>
          <w:rFonts w:ascii="Times New Roman" w:hAnsi="Times New Roman" w:cs="Times New Roman"/>
          <w:sz w:val="24"/>
          <w:szCs w:val="24"/>
          <w:lang w:val="en-GB"/>
        </w:rPr>
        <w:t xml:space="preserve">Compare the messaging protocols for feasibility , AMQP, MQTT ect </w:t>
      </w:r>
    </w:p>
    <w:p w:rsidR="000E5CC2" w:rsidRDefault="00B35190">
      <w:pPr>
        <w:pStyle w:val="ListParagraph"/>
        <w:numPr>
          <w:ilvl w:val="0"/>
          <w:numId w:val="6"/>
        </w:numPr>
        <w:rPr>
          <w:rFonts w:ascii="Times New Roman" w:hAnsi="Times New Roman" w:cs="Times New Roman"/>
          <w:sz w:val="24"/>
          <w:szCs w:val="24"/>
          <w:lang w:val="en-GB"/>
        </w:rPr>
      </w:pPr>
      <w:r>
        <w:rPr>
          <w:rFonts w:ascii="Times New Roman" w:hAnsi="Times New Roman" w:cs="Times New Roman"/>
          <w:sz w:val="24"/>
          <w:szCs w:val="24"/>
          <w:lang w:val="en-GB"/>
        </w:rPr>
        <w:t xml:space="preserve"> Evaluate security aspects and methods</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and implications (data in flight and attribution) (rephrase )</w:t>
      </w:r>
    </w:p>
    <w:p w:rsidR="000E5CC2" w:rsidRDefault="00B35190">
      <w:pPr>
        <w:pStyle w:val="ListParagraph"/>
        <w:numPr>
          <w:ilvl w:val="0"/>
          <w:numId w:val="6"/>
        </w:numPr>
        <w:rPr>
          <w:rFonts w:ascii="Times New Roman" w:hAnsi="Times New Roman" w:cs="Times New Roman"/>
          <w:sz w:val="24"/>
          <w:szCs w:val="24"/>
          <w:lang w:val="en-GB"/>
        </w:rPr>
      </w:pPr>
      <w:r>
        <w:rPr>
          <w:rFonts w:ascii="Times New Roman" w:hAnsi="Times New Roman" w:cs="Times New Roman"/>
          <w:sz w:val="24"/>
          <w:szCs w:val="24"/>
          <w:lang w:val="en-GB"/>
        </w:rPr>
        <w:t>Initial feasibility be limited to a small</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feasibility group</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for the initial 6-12 month period then expanded after .</w:t>
      </w:r>
    </w:p>
    <w:p w:rsidR="000E5CC2" w:rsidRDefault="00B35190">
      <w:pPr>
        <w:pStyle w:val="ListParagraph"/>
        <w:numPr>
          <w:ilvl w:val="0"/>
          <w:numId w:val="6"/>
        </w:numPr>
        <w:rPr>
          <w:rFonts w:ascii="Times New Roman" w:hAnsi="Times New Roman" w:cs="Times New Roman"/>
          <w:sz w:val="24"/>
          <w:szCs w:val="24"/>
          <w:lang w:val="en-GB"/>
        </w:rPr>
      </w:pPr>
      <w:r>
        <w:rPr>
          <w:rFonts w:ascii="Times New Roman" w:hAnsi="Times New Roman" w:cs="Times New Roman"/>
          <w:sz w:val="24"/>
          <w:szCs w:val="24"/>
          <w:lang w:val="en-GB"/>
        </w:rPr>
        <w:t>During the expansion phase ensure participants reflect diverse operating conditions</w:t>
      </w:r>
      <w:r w:rsidR="00555784">
        <w:rPr>
          <w:rFonts w:ascii="Times New Roman" w:hAnsi="Times New Roman" w:cs="Times New Roman"/>
          <w:sz w:val="24"/>
          <w:szCs w:val="24"/>
          <w:lang w:val="en-GB"/>
        </w:rPr>
        <w:t xml:space="preserve"> </w:t>
      </w:r>
    </w:p>
    <w:p w:rsidR="000E5CC2" w:rsidRDefault="00B35190">
      <w:pPr>
        <w:pStyle w:val="ListParagraph"/>
        <w:numPr>
          <w:ilvl w:val="0"/>
          <w:numId w:val="6"/>
        </w:numPr>
      </w:pPr>
      <w:r>
        <w:rPr>
          <w:rFonts w:ascii="Times New Roman" w:hAnsi="Times New Roman" w:cs="Times New Roman"/>
          <w:sz w:val="24"/>
          <w:szCs w:val="24"/>
          <w:lang w:val="en-GB"/>
        </w:rPr>
        <w:t xml:space="preserve">Pilot to propose roadmap and deliverables </w:t>
      </w:r>
    </w:p>
    <w:p w:rsidR="000E5CC2" w:rsidRDefault="000E5CC2">
      <w:pPr>
        <w:pStyle w:val="ListParagraph"/>
        <w:rPr>
          <w:rFonts w:ascii="Times New Roman" w:hAnsi="Times New Roman" w:cs="Times New Roman"/>
          <w:sz w:val="24"/>
          <w:szCs w:val="24"/>
          <w:lang w:val="en-GB"/>
        </w:rPr>
      </w:pPr>
    </w:p>
    <w:p w:rsidR="000E5CC2" w:rsidRDefault="00B35190">
      <w:pPr>
        <w:pStyle w:val="ListParagraph"/>
      </w:pPr>
      <w:r>
        <w:rPr>
          <w:rFonts w:ascii="Times New Roman" w:eastAsiaTheme="majorEastAsia" w:hAnsi="Times New Roman" w:cstheme="majorBidi"/>
          <w:color w:val="365F91" w:themeColor="accent1" w:themeShade="BF"/>
          <w:sz w:val="24"/>
          <w:szCs w:val="24"/>
          <w:lang w:val="en-GB"/>
        </w:rPr>
        <w:t>Rémy Giraud will amend the “project charter” of the “AMQP pilot project” to include such requirements.</w:t>
      </w:r>
    </w:p>
    <w:p w:rsidR="000E5CC2" w:rsidRDefault="00B35190">
      <w:pPr>
        <w:rPr>
          <w:rFonts w:asciiTheme="majorHAnsi" w:eastAsiaTheme="majorEastAsia" w:hAnsiTheme="majorHAnsi" w:cstheme="majorBidi"/>
          <w:b/>
          <w:bCs/>
          <w:color w:val="365F91" w:themeColor="accent1" w:themeShade="BF"/>
          <w:sz w:val="28"/>
          <w:szCs w:val="28"/>
          <w:lang w:val="en-GB"/>
        </w:rPr>
      </w:pPr>
      <w:bookmarkStart w:id="32" w:name="_Annex_7_Proposed"/>
      <w:bookmarkEnd w:id="32"/>
      <w:r>
        <w:br w:type="page"/>
      </w:r>
    </w:p>
    <w:p w:rsidR="000E5CC2" w:rsidRDefault="00B35190">
      <w:pPr>
        <w:pStyle w:val="Heading1"/>
        <w:rPr>
          <w:lang w:val="en-GB"/>
        </w:rPr>
      </w:pPr>
      <w:bookmarkStart w:id="33" w:name="_Annex_8_Proposed"/>
      <w:bookmarkEnd w:id="33"/>
      <w:r>
        <w:rPr>
          <w:lang w:val="en-GB"/>
        </w:rPr>
        <w:lastRenderedPageBreak/>
        <w:t>Annex 8 Proposed Tree structure for</w:t>
      </w:r>
      <w:r w:rsidR="00555784">
        <w:rPr>
          <w:lang w:val="en-GB"/>
        </w:rPr>
        <w:t xml:space="preserve"> </w:t>
      </w:r>
      <w:r>
        <w:rPr>
          <w:lang w:val="en-GB"/>
        </w:rPr>
        <w:t>Pub/Sub Pilot</w:t>
      </w:r>
    </w:p>
    <w:p w:rsidR="000E5CC2" w:rsidRDefault="000E5CC2">
      <w:pPr>
        <w:spacing w:line="240" w:lineRule="auto"/>
        <w:rPr>
          <w:rFonts w:ascii="Times New Roman" w:hAnsi="Times New Roman" w:cs="Times New Roman"/>
          <w:b/>
          <w:bCs/>
          <w:sz w:val="24"/>
          <w:szCs w:val="24"/>
          <w:lang w:val="en-GB"/>
        </w:rPr>
      </w:pPr>
    </w:p>
    <w:tbl>
      <w:tblPr>
        <w:tblStyle w:val="TableGrid"/>
        <w:tblW w:w="9575" w:type="dxa"/>
        <w:tblInd w:w="-40" w:type="dxa"/>
        <w:tblCellMar>
          <w:left w:w="68" w:type="dxa"/>
        </w:tblCellMar>
        <w:tblLook w:val="04A0" w:firstRow="1" w:lastRow="0" w:firstColumn="1" w:lastColumn="0" w:noHBand="0" w:noVBand="1"/>
      </w:tblPr>
      <w:tblGrid>
        <w:gridCol w:w="3191"/>
        <w:gridCol w:w="3192"/>
        <w:gridCol w:w="3192"/>
      </w:tblGrid>
      <w:tr w:rsidR="000E5CC2">
        <w:tc>
          <w:tcPr>
            <w:tcW w:w="9575" w:type="dxa"/>
            <w:gridSpan w:val="3"/>
            <w:shd w:val="clear" w:color="auto" w:fill="auto"/>
            <w:tcMar>
              <w:left w:w="68" w:type="dxa"/>
            </w:tcMar>
          </w:tcPr>
          <w:p w:rsidR="000E5CC2" w:rsidRDefault="00B35190">
            <w:pPr>
              <w:spacing w:after="0" w:line="24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WIS/DATE/Country Code/Organization name/Data Type/</w:t>
            </w:r>
          </w:p>
          <w:p w:rsidR="000E5CC2" w:rsidRDefault="000E5CC2">
            <w:pPr>
              <w:spacing w:after="0" w:line="240" w:lineRule="auto"/>
              <w:rPr>
                <w:rFonts w:ascii="Times New Roman" w:hAnsi="Times New Roman" w:cs="Times New Roman"/>
                <w:sz w:val="24"/>
                <w:szCs w:val="24"/>
                <w:lang w:val="en-GB"/>
              </w:rPr>
            </w:pPr>
          </w:p>
        </w:tc>
      </w:tr>
      <w:tr w:rsidR="000E5CC2">
        <w:tc>
          <w:tcPr>
            <w:tcW w:w="3191"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Field </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Format </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Standard </w:t>
            </w:r>
          </w:p>
        </w:tc>
      </w:tr>
      <w:tr w:rsidR="000E5CC2">
        <w:tc>
          <w:tcPr>
            <w:tcW w:w="3191" w:type="dxa"/>
            <w:shd w:val="clear" w:color="auto" w:fill="auto"/>
            <w:tcMar>
              <w:left w:w="68" w:type="dxa"/>
            </w:tcMar>
          </w:tcPr>
          <w:p w:rsidR="000E5CC2" w:rsidRDefault="00B35190">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DATE</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sz w:val="24"/>
                <w:szCs w:val="24"/>
                <w:lang w:val="en-GB"/>
              </w:rPr>
              <w:t>YYYMMDD</w:t>
            </w:r>
            <w:r w:rsidR="00555784">
              <w:rPr>
                <w:rFonts w:ascii="Times New Roman" w:hAnsi="Times New Roman" w:cs="Times New Roman"/>
                <w:sz w:val="24"/>
                <w:szCs w:val="24"/>
                <w:lang w:val="en-GB"/>
              </w:rPr>
              <w:t xml:space="preserve"> </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sz w:val="24"/>
                <w:szCs w:val="24"/>
                <w:lang w:val="en-GB"/>
              </w:rPr>
              <w:t>ISO8601</w:t>
            </w:r>
          </w:p>
        </w:tc>
      </w:tr>
      <w:tr w:rsidR="000E5CC2">
        <w:tc>
          <w:tcPr>
            <w:tcW w:w="3191" w:type="dxa"/>
            <w:shd w:val="clear" w:color="auto" w:fill="auto"/>
            <w:tcMar>
              <w:left w:w="68" w:type="dxa"/>
            </w:tcMar>
          </w:tcPr>
          <w:p w:rsidR="000E5CC2" w:rsidRDefault="00B35190">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Country Code</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sz w:val="24"/>
                <w:szCs w:val="24"/>
                <w:lang w:val="en-GB"/>
              </w:rPr>
              <w:t>two letters (responsibility of PR to authorise )</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sz w:val="24"/>
                <w:szCs w:val="24"/>
                <w:lang w:val="en-GB"/>
              </w:rPr>
              <w:t>ISO3166-2</w:t>
            </w:r>
          </w:p>
        </w:tc>
      </w:tr>
      <w:tr w:rsidR="000E5CC2">
        <w:tc>
          <w:tcPr>
            <w:tcW w:w="3191"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Organisation Name </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Less than 10 letters covering CCCC</w:t>
            </w:r>
          </w:p>
          <w:p w:rsidR="000E5CC2" w:rsidRDefault="000E5CC2">
            <w:pPr>
              <w:spacing w:after="0" w:line="240" w:lineRule="auto"/>
              <w:rPr>
                <w:rFonts w:ascii="Times New Roman" w:hAnsi="Times New Roman" w:cs="Times New Roman"/>
                <w:b/>
                <w:bCs/>
                <w:sz w:val="24"/>
                <w:szCs w:val="24"/>
                <w:lang w:val="en-GB"/>
              </w:rPr>
            </w:pPr>
          </w:p>
        </w:tc>
        <w:tc>
          <w:tcPr>
            <w:tcW w:w="3192" w:type="dxa"/>
            <w:shd w:val="clear" w:color="auto" w:fill="auto"/>
            <w:tcMar>
              <w:left w:w="68" w:type="dxa"/>
            </w:tcMar>
          </w:tcPr>
          <w:p w:rsidR="000E5CC2" w:rsidRDefault="000E5CC2">
            <w:pPr>
              <w:spacing w:after="0" w:line="240" w:lineRule="auto"/>
              <w:rPr>
                <w:rFonts w:ascii="Times New Roman" w:hAnsi="Times New Roman" w:cs="Times New Roman"/>
                <w:b/>
                <w:bCs/>
                <w:sz w:val="24"/>
                <w:szCs w:val="24"/>
                <w:lang w:val="en-GB"/>
              </w:rPr>
            </w:pPr>
          </w:p>
        </w:tc>
      </w:tr>
      <w:tr w:rsidR="000E5CC2">
        <w:tc>
          <w:tcPr>
            <w:tcW w:w="3191" w:type="dxa"/>
            <w:shd w:val="clear" w:color="auto" w:fill="auto"/>
            <w:tcMar>
              <w:left w:w="68" w:type="dxa"/>
            </w:tcMar>
          </w:tcPr>
          <w:p w:rsidR="000E5CC2" w:rsidRDefault="00B35190">
            <w:pPr>
              <w:spacing w:after="0" w:line="24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Data Type </w:t>
            </w:r>
          </w:p>
        </w:tc>
        <w:tc>
          <w:tcPr>
            <w:tcW w:w="3192" w:type="dxa"/>
            <w:shd w:val="clear" w:color="auto" w:fill="auto"/>
            <w:tcMar>
              <w:left w:w="68" w:type="dxa"/>
            </w:tcMar>
          </w:tcPr>
          <w:p w:rsidR="000E5CC2" w:rsidRDefault="00B35190">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Less than 10 letters in English</w:t>
            </w:r>
          </w:p>
          <w:p w:rsidR="000E5CC2" w:rsidRDefault="00B35190">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Easy to understand for human readable</w:t>
            </w:r>
          </w:p>
        </w:tc>
        <w:tc>
          <w:tcPr>
            <w:tcW w:w="3192" w:type="dxa"/>
            <w:shd w:val="clear" w:color="auto" w:fill="auto"/>
            <w:tcMar>
              <w:left w:w="68" w:type="dxa"/>
            </w:tcMar>
          </w:tcPr>
          <w:p w:rsidR="000E5CC2" w:rsidRDefault="000E5CC2">
            <w:pPr>
              <w:spacing w:after="0" w:line="240" w:lineRule="auto"/>
              <w:rPr>
                <w:rFonts w:ascii="Times New Roman" w:hAnsi="Times New Roman" w:cs="Times New Roman"/>
                <w:b/>
                <w:bCs/>
                <w:sz w:val="24"/>
                <w:szCs w:val="24"/>
                <w:lang w:val="en-GB"/>
              </w:rPr>
            </w:pPr>
          </w:p>
        </w:tc>
      </w:tr>
    </w:tbl>
    <w:p w:rsidR="000E5CC2" w:rsidRDefault="000E5CC2">
      <w:pPr>
        <w:spacing w:line="240" w:lineRule="auto"/>
        <w:rPr>
          <w:rFonts w:ascii="Times New Roman" w:hAnsi="Times New Roman" w:cs="Times New Roman"/>
          <w:sz w:val="24"/>
          <w:szCs w:val="24"/>
          <w:lang w:val="en-GB"/>
        </w:rPr>
      </w:pPr>
    </w:p>
    <w:p w:rsidR="000E5CC2" w:rsidRDefault="00B35190">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Notes </w:t>
      </w:r>
    </w:p>
    <w:p w:rsidR="000E5CC2" w:rsidRDefault="00B35190">
      <w:pPr>
        <w:pStyle w:val="ListParagraph"/>
        <w:numPr>
          <w:ilvl w:val="0"/>
          <w:numId w:val="5"/>
        </w:num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The current TT in GTS contains priority but ‘data type’ doesn’t</w:t>
      </w:r>
    </w:p>
    <w:p w:rsidR="000E5CC2" w:rsidRDefault="00B35190">
      <w:pPr>
        <w:pStyle w:val="ListParagraph"/>
        <w:numPr>
          <w:ilvl w:val="0"/>
          <w:numId w:val="5"/>
        </w:num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Priority of urgent message such as warning message be dealt in another level such as message indicator</w:t>
      </w:r>
    </w:p>
    <w:p w:rsidR="000E5CC2" w:rsidRDefault="00B35190">
      <w:pPr>
        <w:pStyle w:val="ListParagraph"/>
        <w:numPr>
          <w:ilvl w:val="0"/>
          <w:numId w:val="5"/>
        </w:num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String formats comply to UTF8/ASCII</w:t>
      </w:r>
      <w:r w:rsidR="0055578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no space </w:t>
      </w:r>
      <w:r>
        <w:rPr>
          <w:rFonts w:ascii="Times New Roman" w:hAnsi="Times New Roman" w:cs="Times New Roman"/>
          <w:sz w:val="24"/>
          <w:szCs w:val="24"/>
          <w:lang w:val="en-GB"/>
        </w:rPr>
        <w:tab/>
      </w:r>
    </w:p>
    <w:p w:rsidR="000E5CC2" w:rsidRDefault="00B35190">
      <w:pPr>
        <w:pStyle w:val="Heading1"/>
        <w:rPr>
          <w:lang w:val="en-GB"/>
        </w:rPr>
      </w:pPr>
      <w:bookmarkStart w:id="34" w:name="_Annex_8_"/>
      <w:bookmarkEnd w:id="34"/>
      <w:r>
        <w:rPr>
          <w:lang w:val="en-GB"/>
        </w:rPr>
        <w:t>Annex 8</w:t>
      </w:r>
      <w:r w:rsidR="00555784">
        <w:rPr>
          <w:lang w:val="en-GB"/>
        </w:rPr>
        <w:t xml:space="preserve"> </w:t>
      </w:r>
      <w:r>
        <w:rPr>
          <w:lang w:val="en-GB"/>
        </w:rPr>
        <w:t>Proposed File Schema structure for Pub/Sub Pilot</w:t>
      </w:r>
    </w:p>
    <w:p w:rsidR="000E5CC2" w:rsidRDefault="00B35190">
      <w:pPr>
        <w:pStyle w:val="Heading2"/>
        <w:rPr>
          <w:lang w:val="en-GB"/>
        </w:rPr>
      </w:pPr>
      <w:r>
        <w:rPr>
          <w:lang w:val="en-GB"/>
        </w:rPr>
        <w:t>Example Schema</w:t>
      </w:r>
    </w:p>
    <w:p w:rsidR="000E5CC2" w:rsidRDefault="00B35190">
      <w:pPr>
        <w:pStyle w:val="PlainText"/>
        <w:rPr>
          <w:rFonts w:asciiTheme="majorBidi" w:hAnsiTheme="majorBidi" w:cstheme="majorBidi"/>
          <w:sz w:val="22"/>
          <w:szCs w:val="22"/>
        </w:rPr>
      </w:pPr>
      <w:r>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"definitions":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"$schema": "http://json-schema.org/draft-07/schema#",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"http://example.com/root.json",</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"object",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"The WIS mesh distribution 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"required":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"pubTime",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"baseURL",</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"relPath",</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"properties":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"pubTime":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"#/properties/pubTime",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"Publication time",</w:t>
      </w:r>
    </w:p>
    <w:p w:rsidR="000E5CC2" w:rsidRDefault="00555784">
      <w:pPr>
        <w:pStyle w:val="PlainText"/>
        <w:rPr>
          <w:rFonts w:asciiTheme="majorBidi" w:hAnsiTheme="majorBidi" w:cstheme="majorBidi"/>
          <w:sz w:val="22"/>
          <w:szCs w:val="22"/>
          <w:lang w:val="fr-CH"/>
        </w:rPr>
      </w:pPr>
      <w:r>
        <w:rPr>
          <w:rFonts w:asciiTheme="majorBidi" w:hAnsiTheme="majorBidi" w:cstheme="majorBidi"/>
          <w:sz w:val="22"/>
          <w:szCs w:val="22"/>
        </w:rPr>
        <w:t xml:space="preserve">   </w:t>
      </w:r>
      <w:r w:rsidR="00B35190">
        <w:rPr>
          <w:rFonts w:asciiTheme="majorBidi" w:hAnsiTheme="majorBidi" w:cstheme="majorBidi"/>
          <w:sz w:val="22"/>
          <w:szCs w:val="22"/>
        </w:rPr>
        <w:t xml:space="preserve">"description": "Time of ingestion into the mesh. </w:t>
      </w:r>
      <w:r w:rsidR="00B35190">
        <w:rPr>
          <w:rFonts w:asciiTheme="majorBidi" w:hAnsiTheme="majorBidi" w:cstheme="majorBidi"/>
          <w:sz w:val="22"/>
          <w:szCs w:val="22"/>
          <w:lang w:val="fr-CH"/>
        </w:rPr>
        <w:t>ISO 8601.",</w:t>
      </w:r>
    </w:p>
    <w:p w:rsidR="000E5CC2" w:rsidRDefault="00555784">
      <w:pPr>
        <w:pStyle w:val="PlainText"/>
        <w:rPr>
          <w:rFonts w:asciiTheme="majorBidi" w:hAnsiTheme="majorBidi" w:cstheme="majorBidi"/>
          <w:sz w:val="22"/>
          <w:szCs w:val="22"/>
          <w:lang w:val="fr-CH"/>
        </w:rPr>
      </w:pPr>
      <w:r>
        <w:rPr>
          <w:rFonts w:asciiTheme="majorBidi" w:hAnsiTheme="majorBidi" w:cstheme="majorBidi"/>
          <w:sz w:val="22"/>
          <w:szCs w:val="22"/>
          <w:lang w:val="fr-CH"/>
        </w:rPr>
        <w:t xml:space="preserve">   </w:t>
      </w:r>
      <w:r w:rsidR="00B35190">
        <w:rPr>
          <w:rFonts w:asciiTheme="majorBidi" w:hAnsiTheme="majorBidi" w:cstheme="majorBidi"/>
          <w:sz w:val="22"/>
          <w:szCs w:val="22"/>
          <w:lang w:val="fr-CH"/>
        </w:rPr>
        <w:t>"examples": [</w:t>
      </w:r>
    </w:p>
    <w:p w:rsidR="000E5CC2" w:rsidRDefault="00555784">
      <w:pPr>
        <w:pStyle w:val="PlainText"/>
        <w:rPr>
          <w:rFonts w:asciiTheme="majorBidi" w:hAnsiTheme="majorBidi" w:cstheme="majorBidi"/>
          <w:sz w:val="22"/>
          <w:szCs w:val="22"/>
          <w:lang w:val="fr-CH"/>
        </w:rPr>
      </w:pPr>
      <w:r>
        <w:rPr>
          <w:rFonts w:asciiTheme="majorBidi" w:hAnsiTheme="majorBidi" w:cstheme="majorBidi"/>
          <w:sz w:val="22"/>
          <w:szCs w:val="22"/>
          <w:lang w:val="fr-CH"/>
        </w:rPr>
        <w:t xml:space="preserve">    </w:t>
      </w:r>
      <w:r w:rsidR="00B35190">
        <w:rPr>
          <w:rFonts w:asciiTheme="majorBidi" w:hAnsiTheme="majorBidi" w:cstheme="majorBidi"/>
          <w:sz w:val="22"/>
          <w:szCs w:val="22"/>
          <w:lang w:val="fr-CH"/>
        </w:rPr>
        <w:t>"20190213T123456.789Z"</w:t>
      </w:r>
    </w:p>
    <w:p w:rsidR="000E5CC2" w:rsidRDefault="00555784">
      <w:pPr>
        <w:pStyle w:val="PlainText"/>
        <w:rPr>
          <w:rFonts w:asciiTheme="majorBidi" w:hAnsiTheme="majorBidi" w:cstheme="majorBidi"/>
          <w:sz w:val="22"/>
          <w:szCs w:val="22"/>
          <w:lang w:val="fr-CH"/>
        </w:rPr>
      </w:pPr>
      <w:r>
        <w:rPr>
          <w:rFonts w:asciiTheme="majorBidi" w:hAnsiTheme="majorBidi" w:cstheme="majorBidi"/>
          <w:sz w:val="22"/>
          <w:szCs w:val="22"/>
          <w:lang w:val="fr-CH"/>
        </w:rPr>
        <w:t xml:space="preserve">   </w:t>
      </w:r>
      <w:r w:rsidR="00B35190">
        <w:rPr>
          <w:rFonts w:asciiTheme="majorBidi" w:hAnsiTheme="majorBidi" w:cstheme="majorBidi"/>
          <w:sz w:val="22"/>
          <w:szCs w:val="22"/>
          <w:lang w:val="fr-CH"/>
        </w:rPr>
        <w:t>],</w:t>
      </w:r>
    </w:p>
    <w:p w:rsidR="000E5CC2" w:rsidRDefault="00555784">
      <w:pPr>
        <w:pStyle w:val="PlainText"/>
        <w:rPr>
          <w:rFonts w:asciiTheme="majorBidi" w:hAnsiTheme="majorBidi" w:cstheme="majorBidi"/>
          <w:sz w:val="22"/>
          <w:szCs w:val="22"/>
          <w:lang w:val="fr-CH"/>
        </w:rPr>
      </w:pPr>
      <w:r>
        <w:rPr>
          <w:rFonts w:asciiTheme="majorBidi" w:hAnsiTheme="majorBidi" w:cstheme="majorBidi"/>
          <w:sz w:val="22"/>
          <w:szCs w:val="22"/>
          <w:lang w:val="fr-CH"/>
        </w:rPr>
        <w:lastRenderedPageBreak/>
        <w:t xml:space="preserve">  </w:t>
      </w:r>
      <w:r w:rsidR="00B35190">
        <w:rPr>
          <w:rFonts w:asciiTheme="majorBidi" w:hAnsiTheme="majorBidi" w:cstheme="majorBidi"/>
          <w:sz w:val="22"/>
          <w:szCs w:val="22"/>
          <w:lang w:val="fr-CH"/>
        </w:rPr>
        <w:t>},</w:t>
      </w:r>
    </w:p>
    <w:p w:rsidR="000E5CC2" w:rsidRDefault="00555784">
      <w:pPr>
        <w:pStyle w:val="PlainText"/>
        <w:rPr>
          <w:rFonts w:asciiTheme="majorBidi" w:hAnsiTheme="majorBidi" w:cstheme="majorBidi"/>
          <w:sz w:val="22"/>
          <w:szCs w:val="22"/>
          <w:lang w:val="fr-CH"/>
        </w:rPr>
      </w:pPr>
      <w:r>
        <w:rPr>
          <w:rFonts w:asciiTheme="majorBidi" w:hAnsiTheme="majorBidi" w:cstheme="majorBidi"/>
          <w:sz w:val="22"/>
          <w:szCs w:val="22"/>
          <w:lang w:val="fr-CH"/>
        </w:rPr>
        <w:t xml:space="preserve">  </w:t>
      </w:r>
      <w:r w:rsidR="00B35190">
        <w:rPr>
          <w:rFonts w:asciiTheme="majorBidi" w:hAnsiTheme="majorBidi" w:cstheme="majorBidi"/>
          <w:sz w:val="22"/>
          <w:szCs w:val="22"/>
          <w:lang w:val="fr-CH"/>
        </w:rPr>
        <w:t>"baseURL":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lang w:val="fr-CH"/>
        </w:rPr>
        <w:t xml:space="preserve">   </w:t>
      </w:r>
      <w:r w:rsidR="00B35190">
        <w:rPr>
          <w:rFonts w:asciiTheme="majorBidi" w:hAnsiTheme="majorBidi" w:cstheme="majorBidi"/>
          <w:sz w:val="22"/>
          <w:szCs w:val="22"/>
        </w:rPr>
        <w:t>"$id": "#/properties/baseURL",</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"Base url of the service",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"description": "URL pointing to the server that send this notification and where the data (file) is available",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"https://host.example.com/data"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"relPath":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"#/properties/relPath",</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"Relative path",</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"description": "Relative path indentifies location of the file (relative to the base URL) but also can be considered as very brief metadata as the path is expected to contain standardised components such as name of producing organization.",</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"20190213/wis/int/wmo/example/test.txt"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"pattern":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"sum":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"#/properties/sum",</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"object",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"Checksum of the file.",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"required":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"method",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"value"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"properties":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"method":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"#/properties/sum/properties/method",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"Checksumming method",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"SHA256", "MD5"</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"value":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"#/properties/sum/properties/value",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"The Value 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"description": "Hexadecimal",</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"f47710b439bab9bd8e045d104f95e6e3d0fc3ecc5031dbe3ef230feca551060d"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lastRenderedPageBreak/>
        <w:t xml:space="preserve">  </w:t>
      </w:r>
      <w:r w:rsidR="00B35190">
        <w:rPr>
          <w:rFonts w:asciiTheme="majorBidi" w:hAnsiTheme="majorBidi" w:cstheme="majorBidi"/>
          <w:sz w:val="22"/>
          <w:szCs w:val="22"/>
        </w:rPr>
        <w:t>"partitionStrategy":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"#/properties/partitionStrategy",</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"object",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"Partition strategy",</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"description": "Optional way of anouncing patrialy available files."</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"required":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"method",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"blockSize",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"blockNumber",</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"lastBlock"</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"properties":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"method":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"#/properties/partitionStrategy/properties/method",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"The Method 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"default":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"1"</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"pattern":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"blockSize":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"#/properties/partitionStrategy/properties/blockSize",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"The Blocksize 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"default":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"65535"</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"pattern":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"blockNumber":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"#/properties/partitionStrategy/properties/blockNumber",</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"integer",</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"The Blocknumber 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"default": 0,</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0</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"lastBlock":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"#/properties/partitionStrategy/properties/lastBlock",</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"boolean",</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"The Lastblock Schema",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"default": false,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false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lastRenderedPageBreak/>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"content":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"#/properties/content",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"Content (body) of the file",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"description": "Optional way how to send the content of a file to optimize transfer of small files. Base 64 encoded.",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"dGVzdGluZyBtZXNzYWdlCg=="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"signature":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"$id": "#/properties/signature",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"type": "string",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"title": "Digital signature.",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"description": "Alternative to the sum. Allows verification of the data porovenance.",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"examples":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"TBD"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B35190">
      <w:pPr>
        <w:pStyle w:val="PlainText"/>
        <w:rPr>
          <w:rFonts w:asciiTheme="majorBidi" w:hAnsiTheme="majorBidi" w:cstheme="majorBidi"/>
          <w:sz w:val="22"/>
          <w:szCs w:val="22"/>
        </w:rPr>
      </w:pPr>
      <w:r>
        <w:rPr>
          <w:rFonts w:asciiTheme="majorBidi" w:hAnsiTheme="majorBidi" w:cstheme="majorBidi"/>
          <w:sz w:val="22"/>
          <w:szCs w:val="22"/>
        </w:rPr>
        <w:t>}</w:t>
      </w:r>
    </w:p>
    <w:p w:rsidR="000E5CC2" w:rsidRDefault="000E5CC2">
      <w:pPr>
        <w:pStyle w:val="PlainText"/>
        <w:rPr>
          <w:rFonts w:asciiTheme="majorBidi" w:hAnsiTheme="majorBidi" w:cstheme="majorBidi"/>
          <w:sz w:val="22"/>
          <w:szCs w:val="22"/>
        </w:rPr>
      </w:pPr>
    </w:p>
    <w:p w:rsidR="000E5CC2" w:rsidRDefault="00B35190">
      <w:pPr>
        <w:pStyle w:val="Heading2"/>
        <w:rPr>
          <w:lang w:val="en-GB"/>
        </w:rPr>
      </w:pPr>
      <w:r>
        <w:rPr>
          <w:lang w:val="en-GB"/>
        </w:rPr>
        <w:t xml:space="preserve">Test Example </w:t>
      </w:r>
    </w:p>
    <w:p w:rsidR="000E5CC2" w:rsidRDefault="00B35190">
      <w:pPr>
        <w:pStyle w:val="PlainText"/>
        <w:rPr>
          <w:rFonts w:asciiTheme="majorBidi" w:hAnsiTheme="majorBidi" w:cstheme="majorBidi"/>
          <w:sz w:val="22"/>
          <w:szCs w:val="22"/>
        </w:rPr>
      </w:pPr>
      <w:r>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"pubTime": "20190213T123456.789Z",</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"baseURL": "https://host.example.com/data",</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"relPath": "20190213/wis/int/wmo/example/test.txt",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"sum":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"method": "SHA256",</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"value": "f47710b439bab9bd8e045d104f95e6e3d0fc3ecc5031dbe3ef230feca551060d"</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"partitionStrategy": {</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"method": "1",</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"blockSize": "65535",</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"blockNumber": 0,</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"lastBlock": false</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"content": "dGVzdGluZyBtZXNzYWdlCg==",</w:t>
      </w:r>
    </w:p>
    <w:p w:rsidR="000E5CC2" w:rsidRDefault="00555784">
      <w:pPr>
        <w:pStyle w:val="PlainText"/>
        <w:rPr>
          <w:rFonts w:asciiTheme="majorBidi" w:hAnsiTheme="majorBidi" w:cstheme="majorBidi"/>
          <w:sz w:val="22"/>
          <w:szCs w:val="22"/>
        </w:rPr>
      </w:pPr>
      <w:r>
        <w:rPr>
          <w:rFonts w:asciiTheme="majorBidi" w:hAnsiTheme="majorBidi" w:cstheme="majorBidi"/>
          <w:sz w:val="22"/>
          <w:szCs w:val="22"/>
        </w:rPr>
        <w:t xml:space="preserve"> </w:t>
      </w:r>
      <w:r w:rsidR="00B35190">
        <w:rPr>
          <w:rFonts w:asciiTheme="majorBidi" w:hAnsiTheme="majorBidi" w:cstheme="majorBidi"/>
          <w:sz w:val="22"/>
          <w:szCs w:val="22"/>
        </w:rPr>
        <w:t>"signature": "TBD"</w:t>
      </w:r>
    </w:p>
    <w:p w:rsidR="000E5CC2" w:rsidRDefault="00B35190">
      <w:pPr>
        <w:pStyle w:val="PlainText"/>
        <w:rPr>
          <w:rFonts w:asciiTheme="majorBidi" w:hAnsiTheme="majorBidi" w:cstheme="majorBidi"/>
          <w:sz w:val="22"/>
          <w:szCs w:val="22"/>
        </w:rPr>
      </w:pPr>
      <w:r>
        <w:rPr>
          <w:rFonts w:asciiTheme="majorBidi" w:hAnsiTheme="majorBidi" w:cstheme="majorBidi"/>
          <w:sz w:val="22"/>
          <w:szCs w:val="22"/>
        </w:rPr>
        <w:t>}</w:t>
      </w:r>
    </w:p>
    <w:p w:rsidR="000E5CC2" w:rsidRDefault="000E5CC2">
      <w:pPr>
        <w:pStyle w:val="PlainText"/>
        <w:rPr>
          <w:rFonts w:asciiTheme="majorBidi" w:hAnsiTheme="majorBidi" w:cstheme="majorBidi"/>
          <w:sz w:val="22"/>
          <w:szCs w:val="22"/>
        </w:rPr>
      </w:pPr>
    </w:p>
    <w:p w:rsidR="000E5CC2" w:rsidRDefault="00B35190">
      <w:pPr>
        <w:pStyle w:val="Heading2"/>
      </w:pPr>
      <w:r>
        <w:t xml:space="preserve">Schema notes </w:t>
      </w:r>
    </w:p>
    <w:p w:rsidR="000E5CC2" w:rsidRDefault="000E5CC2">
      <w:pPr>
        <w:pStyle w:val="PlainText"/>
        <w:rPr>
          <w:rFonts w:asciiTheme="majorBidi" w:hAnsiTheme="majorBidi" w:cstheme="majorBidi"/>
          <w:sz w:val="22"/>
          <w:szCs w:val="22"/>
        </w:rPr>
      </w:pPr>
    </w:p>
    <w:p w:rsidR="000E5CC2" w:rsidRDefault="00B35190">
      <w:pPr>
        <w:widowControl w:val="0"/>
        <w:numPr>
          <w:ilvl w:val="0"/>
          <w:numId w:val="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case sensitivity</w:t>
      </w:r>
    </w:p>
    <w:p w:rsidR="000E5CC2" w:rsidRDefault="00B35190">
      <w:pPr>
        <w:widowControl w:val="0"/>
        <w:numPr>
          <w:ilvl w:val="1"/>
          <w:numId w:val="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decided to use camelCaseNames for keys to make them easier to read (esp for non native english readers)</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8"/>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b/>
          <w:bCs/>
        </w:rPr>
      </w:pPr>
      <w:r>
        <w:rPr>
          <w:rFonts w:asciiTheme="majorBidi" w:hAnsiTheme="majorBidi" w:cstheme="majorBidi"/>
          <w:b/>
          <w:bCs/>
        </w:rPr>
        <w:lastRenderedPageBreak/>
        <w:t>message content field</w:t>
      </w:r>
    </w:p>
    <w:p w:rsidR="000E5CC2" w:rsidRDefault="00B35190">
      <w:pPr>
        <w:widowControl w:val="0"/>
        <w:numPr>
          <w:ilvl w:val="1"/>
          <w:numId w:val="8"/>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state encoding method and then separate field for content (works better for different message sizes)</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how to correct or update a message</w:t>
      </w:r>
    </w:p>
    <w:p w:rsidR="000E5CC2" w:rsidRDefault="00B35190">
      <w:pPr>
        <w:widowControl w:val="0"/>
        <w:numPr>
          <w:ilvl w:val="1"/>
          <w:numId w:val="9"/>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this is done in the file itself, either in the name or content, so handled externally to the schema</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schema version</w:t>
      </w:r>
    </w:p>
    <w:p w:rsidR="000E5CC2" w:rsidRDefault="00B35190">
      <w:pPr>
        <w:widowControl w:val="0"/>
        <w:numPr>
          <w:ilvl w:val="1"/>
          <w:numId w:val="1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messaging protocol will advertise this in the topic, so handled externally to the schema</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1"/>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relPath is required even if content is included</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2"/>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max size (topic or header) is not considered</w:t>
      </w:r>
    </w:p>
    <w:p w:rsidR="000E5CC2" w:rsidRDefault="00B35190">
      <w:pPr>
        <w:widowControl w:val="0"/>
        <w:numPr>
          <w:ilvl w:val="1"/>
          <w:numId w:val="12"/>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the pilot will evaluate various solutions which have specific limits</w:t>
      </w:r>
    </w:p>
    <w:p w:rsidR="000E5CC2" w:rsidRDefault="00B35190">
      <w:pPr>
        <w:widowControl w:val="0"/>
        <w:numPr>
          <w:ilvl w:val="1"/>
          <w:numId w:val="12"/>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it would be good to eventually define one</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3"/>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message priority</w:t>
      </w:r>
    </w:p>
    <w:p w:rsidR="000E5CC2" w:rsidRDefault="00B35190">
      <w:pPr>
        <w:widowControl w:val="0"/>
        <w:numPr>
          <w:ilvl w:val="1"/>
          <w:numId w:val="13"/>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this is the choice of the message initiator (to prioritise the publication) or is in the filename, so handled externally to the schema</w:t>
      </w:r>
    </w:p>
    <w:p w:rsidR="000E5CC2" w:rsidRDefault="00B35190">
      <w:pPr>
        <w:widowControl w:val="0"/>
        <w:numPr>
          <w:ilvl w:val="1"/>
          <w:numId w:val="13"/>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can have separate queues for priority messages (e.g. warnings)</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4"/>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checksum</w:t>
      </w:r>
    </w:p>
    <w:p w:rsidR="000E5CC2" w:rsidRDefault="00B35190">
      <w:pPr>
        <w:widowControl w:val="0"/>
        <w:numPr>
          <w:ilvl w:val="1"/>
          <w:numId w:val="14"/>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base64 encoding would be more efficient than hexadecimal</w:t>
      </w:r>
    </w:p>
    <w:p w:rsidR="000E5CC2" w:rsidRDefault="00B35190">
      <w:pPr>
        <w:widowControl w:val="0"/>
        <w:numPr>
          <w:ilvl w:val="1"/>
          <w:numId w:val="14"/>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state encoding method and then separate field for content (works better for ascii)</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5"/>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chunking (partitionStrategy)</w:t>
      </w:r>
    </w:p>
    <w:p w:rsidR="000E5CC2" w:rsidRDefault="00B35190">
      <w:pPr>
        <w:widowControl w:val="0"/>
        <w:numPr>
          <w:ilvl w:val="1"/>
          <w:numId w:val="15"/>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i/>
          <w:iCs/>
        </w:rPr>
      </w:pPr>
      <w:r>
        <w:rPr>
          <w:rFonts w:asciiTheme="majorBidi" w:hAnsiTheme="majorBidi" w:cstheme="majorBidi"/>
          <w:i/>
          <w:iCs/>
        </w:rPr>
        <w:t>need to develop this part during the pilot</w:t>
      </w:r>
    </w:p>
    <w:p w:rsidR="000E5CC2" w:rsidRDefault="00B35190">
      <w:pPr>
        <w:widowControl w:val="0"/>
        <w:numPr>
          <w:ilvl w:val="1"/>
          <w:numId w:val="15"/>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 xml:space="preserve">either use lastBlock flag or send a message with blockSize zero </w:t>
      </w:r>
    </w:p>
    <w:p w:rsidR="000E5CC2" w:rsidRDefault="00B35190">
      <w:pPr>
        <w:widowControl w:val="0"/>
        <w:numPr>
          <w:ilvl w:val="1"/>
          <w:numId w:val="15"/>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rPr>
        <w:t>method is how the file is stored at the server(s)? As one file or as chunks with different names.</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i/>
          <w:iCs/>
        </w:rPr>
      </w:pPr>
    </w:p>
    <w:p w:rsidR="000E5CC2" w:rsidRDefault="00B35190">
      <w:pPr>
        <w:widowControl w:val="0"/>
        <w:numPr>
          <w:ilvl w:val="0"/>
          <w:numId w:val="16"/>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signing and encryption</w:t>
      </w:r>
    </w:p>
    <w:p w:rsidR="000E5CC2" w:rsidRDefault="00B35190">
      <w:pPr>
        <w:widowControl w:val="0"/>
        <w:numPr>
          <w:ilvl w:val="1"/>
          <w:numId w:val="16"/>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1440"/>
        <w:rPr>
          <w:rFonts w:asciiTheme="majorBidi" w:hAnsiTheme="majorBidi" w:cstheme="majorBidi"/>
        </w:rPr>
      </w:pPr>
      <w:r>
        <w:rPr>
          <w:rFonts w:asciiTheme="majorBidi" w:hAnsiTheme="majorBidi" w:cstheme="majorBidi"/>
          <w:i/>
          <w:iCs/>
        </w:rPr>
        <w:t>need to develop this part during the pilot</w:t>
      </w:r>
    </w:p>
    <w:p w:rsidR="000E5CC2" w:rsidRDefault="000E5CC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rPr>
          <w:rFonts w:asciiTheme="majorBidi" w:hAnsiTheme="majorBidi" w:cstheme="majorBidi"/>
        </w:rPr>
      </w:pPr>
    </w:p>
    <w:p w:rsidR="000E5CC2" w:rsidRDefault="00B35190">
      <w:pPr>
        <w:widowControl w:val="0"/>
        <w:numPr>
          <w:ilvl w:val="0"/>
          <w:numId w:val="1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hanging="720"/>
        <w:rPr>
          <w:rFonts w:asciiTheme="majorBidi" w:hAnsiTheme="majorBidi" w:cstheme="majorBidi"/>
        </w:rPr>
      </w:pPr>
      <w:r>
        <w:rPr>
          <w:rFonts w:asciiTheme="majorBidi" w:hAnsiTheme="majorBidi" w:cstheme="majorBidi"/>
          <w:b/>
          <w:bCs/>
        </w:rPr>
        <w:t>where is the schema published/updated?</w:t>
      </w:r>
    </w:p>
    <w:p w:rsidR="000E5CC2" w:rsidRDefault="00B35190">
      <w:pPr>
        <w:rPr>
          <w:rFonts w:asciiTheme="majorBidi" w:eastAsiaTheme="minorEastAsia" w:hAnsiTheme="majorBidi" w:cstheme="majorBidi"/>
          <w:lang w:eastAsia="zh-CN"/>
        </w:rPr>
      </w:pPr>
      <w:r>
        <w:br w:type="page"/>
      </w:r>
    </w:p>
    <w:p w:rsidR="000E5CC2" w:rsidRDefault="00B35190">
      <w:pPr>
        <w:pStyle w:val="Heading1"/>
      </w:pPr>
      <w:bookmarkStart w:id="35" w:name="_Annexe_9_–"/>
      <w:bookmarkEnd w:id="35"/>
      <w:r>
        <w:lastRenderedPageBreak/>
        <w:t xml:space="preserve">Annexe 9 – WIS 2 Principles </w:t>
      </w:r>
    </w:p>
    <w:p w:rsidR="000E5CC2" w:rsidRDefault="000E5CC2"/>
    <w:p w:rsidR="000E5CC2" w:rsidRDefault="00B35190">
      <w:pPr>
        <w:pBdr>
          <w:top w:val="single" w:sz="4" w:space="1" w:color="000000"/>
          <w:left w:val="single" w:sz="4" w:space="4" w:color="000000"/>
          <w:bottom w:val="single" w:sz="4" w:space="1" w:color="000000"/>
          <w:right w:val="single" w:sz="4" w:space="4" w:color="000000"/>
        </w:pBdr>
      </w:pPr>
      <w:r>
        <w:rPr>
          <w:b/>
        </w:rPr>
        <w:t>Principle 6</w:t>
      </w:r>
    </w:p>
    <w:p w:rsidR="000E5CC2" w:rsidRDefault="00B35190">
      <w:pPr>
        <w:pBdr>
          <w:top w:val="single" w:sz="4" w:space="1" w:color="000000"/>
          <w:left w:val="single" w:sz="4" w:space="4" w:color="000000"/>
          <w:bottom w:val="single" w:sz="4" w:space="1" w:color="000000"/>
          <w:right w:val="single" w:sz="4" w:space="4" w:color="000000"/>
        </w:pBdr>
        <w:ind w:left="1134" w:hanging="1134"/>
      </w:pPr>
      <w:r>
        <w:t xml:space="preserve">WIS 2.0: </w:t>
      </w:r>
      <w:r>
        <w:tab/>
        <w:t>will add open standard messaging protocols that use the publish-subscribe message pattern to the list of data exchange mechanisms approved for use within WIS and GTS.</w:t>
      </w:r>
    </w:p>
    <w:p w:rsidR="000E5CC2" w:rsidRDefault="000E5CC2">
      <w:pPr>
        <w:pBdr>
          <w:top w:val="single" w:sz="4" w:space="1" w:color="000000"/>
          <w:left w:val="single" w:sz="4" w:space="4" w:color="000000"/>
          <w:bottom w:val="single" w:sz="4" w:space="1" w:color="000000"/>
          <w:right w:val="single" w:sz="4" w:space="4" w:color="000000"/>
        </w:pBdr>
        <w:ind w:left="1134" w:hanging="1134"/>
        <w:rPr>
          <w:b/>
          <w:bCs/>
        </w:rPr>
      </w:pPr>
    </w:p>
    <w:p w:rsidR="000E5CC2" w:rsidRDefault="000E5CC2"/>
    <w:p w:rsidR="000E5CC2" w:rsidRDefault="00B35190">
      <w:pPr>
        <w:pBdr>
          <w:top w:val="single" w:sz="4" w:space="1" w:color="000000"/>
          <w:left w:val="single" w:sz="4" w:space="4" w:color="000000"/>
          <w:bottom w:val="single" w:sz="4" w:space="1" w:color="000000"/>
          <w:right w:val="single" w:sz="4" w:space="4" w:color="000000"/>
        </w:pBdr>
      </w:pPr>
      <w:r>
        <w:rPr>
          <w:b/>
        </w:rPr>
        <w:t>Principle 7</w:t>
      </w:r>
    </w:p>
    <w:p w:rsidR="000E5CC2" w:rsidRDefault="00B35190">
      <w:pPr>
        <w:pBdr>
          <w:top w:val="single" w:sz="4" w:space="1" w:color="000000"/>
          <w:left w:val="single" w:sz="4" w:space="4" w:color="000000"/>
          <w:bottom w:val="single" w:sz="4" w:space="1" w:color="000000"/>
          <w:right w:val="single" w:sz="4" w:space="4" w:color="000000"/>
        </w:pBdr>
        <w:ind w:left="1134" w:hanging="1134"/>
      </w:pPr>
      <w:r>
        <w:t>WIS 2.0:</w:t>
      </w:r>
      <w:r>
        <w:tab/>
        <w:t xml:space="preserve">will require all services that provide real-time distribution of messages (containing data or notifications about data availability) to cache/store the messages for a minimum of 24-hours, and allow users to request cached messages for download. </w:t>
      </w:r>
    </w:p>
    <w:p w:rsidR="000E5CC2" w:rsidRDefault="000E5CC2"/>
    <w:p w:rsidR="000E5CC2" w:rsidRDefault="00B35190">
      <w:pPr>
        <w:pBdr>
          <w:top w:val="single" w:sz="4" w:space="1" w:color="000000"/>
          <w:left w:val="single" w:sz="4" w:space="4" w:color="000000"/>
          <w:bottom w:val="single" w:sz="4" w:space="1" w:color="000000"/>
          <w:right w:val="single" w:sz="4" w:space="4" w:color="000000"/>
        </w:pBdr>
      </w:pPr>
      <w:r>
        <w:rPr>
          <w:b/>
        </w:rPr>
        <w:t>Principle 8</w:t>
      </w:r>
    </w:p>
    <w:p w:rsidR="000E5CC2" w:rsidRDefault="00B35190">
      <w:pPr>
        <w:pBdr>
          <w:top w:val="single" w:sz="4" w:space="1" w:color="000000"/>
          <w:left w:val="single" w:sz="4" w:space="4" w:color="000000"/>
          <w:bottom w:val="single" w:sz="4" w:space="1" w:color="000000"/>
          <w:right w:val="single" w:sz="4" w:space="4" w:color="000000"/>
        </w:pBdr>
      </w:pPr>
      <w:r>
        <w:t xml:space="preserve">WIS 2.0: will adopt direct data-exchange between provider and consumer. </w:t>
      </w:r>
      <w:r>
        <w:br/>
      </w:r>
    </w:p>
    <w:p w:rsidR="000E5CC2" w:rsidRDefault="000E5CC2">
      <w:pPr>
        <w:pStyle w:val="WMOBodyText"/>
        <w:spacing w:before="0" w:after="0"/>
        <w:rPr>
          <w:lang w:val="en-US" w:eastAsia="en-US"/>
        </w:rPr>
      </w:pPr>
    </w:p>
    <w:p w:rsidR="000E5CC2" w:rsidRDefault="00B35190">
      <w:pPr>
        <w:pBdr>
          <w:top w:val="single" w:sz="4" w:space="1" w:color="000000"/>
          <w:left w:val="single" w:sz="4" w:space="4" w:color="000000"/>
          <w:bottom w:val="single" w:sz="4" w:space="1" w:color="000000"/>
          <w:right w:val="single" w:sz="4" w:space="4" w:color="000000"/>
        </w:pBdr>
      </w:pPr>
      <w:r>
        <w:rPr>
          <w:b/>
        </w:rPr>
        <w:t>Principle 9</w:t>
      </w:r>
    </w:p>
    <w:p w:rsidR="000E5CC2" w:rsidRDefault="00B35190">
      <w:pPr>
        <w:pBdr>
          <w:top w:val="single" w:sz="4" w:space="1" w:color="000000"/>
          <w:left w:val="single" w:sz="4" w:space="4" w:color="000000"/>
          <w:bottom w:val="single" w:sz="4" w:space="1" w:color="000000"/>
          <w:right w:val="single" w:sz="4" w:space="4" w:color="000000"/>
        </w:pBdr>
      </w:pPr>
      <w:r>
        <w:t xml:space="preserve">WIS 2.0: </w:t>
      </w:r>
      <w:r>
        <w:tab/>
        <w:t>will phase out use of routing tables and bulletin headers.</w:t>
      </w:r>
    </w:p>
    <w:p w:rsidR="00B35190" w:rsidRDefault="00B35190">
      <w:pPr>
        <w:spacing w:after="0" w:line="240" w:lineRule="auto"/>
        <w:rPr>
          <w:rFonts w:ascii="Verdana" w:eastAsia="Arial" w:hAnsi="Verdana" w:cs="Arial"/>
          <w:sz w:val="20"/>
          <w:lang w:val="en-GB" w:eastAsia="zh-TW"/>
        </w:rPr>
      </w:pPr>
      <w:r>
        <w:br w:type="page"/>
      </w:r>
    </w:p>
    <w:p w:rsidR="000E5CC2" w:rsidRDefault="00B35190" w:rsidP="00B35190">
      <w:pPr>
        <w:pStyle w:val="Heading1"/>
      </w:pPr>
      <w:r>
        <w:lastRenderedPageBreak/>
        <w:t>Annexe 10 –</w:t>
      </w:r>
      <w:r w:rsidR="00CB1416">
        <w:t xml:space="preserve"> Action Summary</w:t>
      </w:r>
      <w:r w:rsidR="00555784">
        <w:t xml:space="preserve"> </w:t>
      </w:r>
    </w:p>
    <w:p w:rsidR="00B35190" w:rsidRDefault="00B35190" w:rsidP="00B35190"/>
    <w:tbl>
      <w:tblPr>
        <w:tblStyle w:val="TableGrid"/>
        <w:tblW w:w="10349" w:type="dxa"/>
        <w:tblInd w:w="-318" w:type="dxa"/>
        <w:tblLook w:val="04A0" w:firstRow="1" w:lastRow="0" w:firstColumn="1" w:lastColumn="0" w:noHBand="0" w:noVBand="1"/>
      </w:tblPr>
      <w:tblGrid>
        <w:gridCol w:w="1261"/>
        <w:gridCol w:w="3640"/>
        <w:gridCol w:w="1682"/>
        <w:gridCol w:w="1974"/>
        <w:gridCol w:w="1792"/>
      </w:tblGrid>
      <w:tr w:rsidR="00B35190" w:rsidRPr="0023551E" w:rsidTr="00BA4090">
        <w:tc>
          <w:tcPr>
            <w:tcW w:w="1261" w:type="dxa"/>
            <w:tcBorders>
              <w:bottom w:val="single" w:sz="4" w:space="0" w:color="auto"/>
            </w:tcBorders>
            <w:shd w:val="clear" w:color="auto" w:fill="D9D9D9" w:themeFill="background1" w:themeFillShade="D9"/>
          </w:tcPr>
          <w:p w:rsidR="00B35190" w:rsidRPr="0023551E" w:rsidRDefault="00B35190" w:rsidP="00B35190">
            <w:pPr>
              <w:rPr>
                <w:b/>
                <w:lang w:val="en-GB"/>
              </w:rPr>
            </w:pPr>
            <w:r w:rsidRPr="0023551E">
              <w:rPr>
                <w:b/>
                <w:lang w:val="en-GB"/>
              </w:rPr>
              <w:t>Action Number</w:t>
            </w:r>
          </w:p>
        </w:tc>
        <w:tc>
          <w:tcPr>
            <w:tcW w:w="3640" w:type="dxa"/>
            <w:tcBorders>
              <w:bottom w:val="single" w:sz="4" w:space="0" w:color="auto"/>
            </w:tcBorders>
            <w:shd w:val="clear" w:color="auto" w:fill="D9D9D9" w:themeFill="background1" w:themeFillShade="D9"/>
          </w:tcPr>
          <w:p w:rsidR="00B35190" w:rsidRPr="0023551E" w:rsidRDefault="00B35190" w:rsidP="00B35190">
            <w:pPr>
              <w:rPr>
                <w:b/>
                <w:lang w:val="en-GB"/>
              </w:rPr>
            </w:pPr>
            <w:r w:rsidRPr="0023551E">
              <w:rPr>
                <w:b/>
                <w:lang w:val="en-GB"/>
              </w:rPr>
              <w:t xml:space="preserve">Decision/recommendation/ action </w:t>
            </w:r>
          </w:p>
        </w:tc>
        <w:tc>
          <w:tcPr>
            <w:tcW w:w="1682" w:type="dxa"/>
            <w:tcBorders>
              <w:bottom w:val="single" w:sz="4" w:space="0" w:color="auto"/>
            </w:tcBorders>
            <w:shd w:val="clear" w:color="auto" w:fill="D9D9D9" w:themeFill="background1" w:themeFillShade="D9"/>
          </w:tcPr>
          <w:p w:rsidR="00B35190" w:rsidRPr="0023551E" w:rsidRDefault="00B35190" w:rsidP="00B35190">
            <w:pPr>
              <w:rPr>
                <w:b/>
                <w:lang w:val="en-GB"/>
              </w:rPr>
            </w:pPr>
            <w:r w:rsidRPr="0023551E">
              <w:rPr>
                <w:b/>
                <w:lang w:val="en-GB"/>
              </w:rPr>
              <w:t>Responsible</w:t>
            </w:r>
          </w:p>
        </w:tc>
        <w:tc>
          <w:tcPr>
            <w:tcW w:w="1974" w:type="dxa"/>
            <w:tcBorders>
              <w:bottom w:val="single" w:sz="4" w:space="0" w:color="auto"/>
            </w:tcBorders>
            <w:shd w:val="clear" w:color="auto" w:fill="D9D9D9" w:themeFill="background1" w:themeFillShade="D9"/>
          </w:tcPr>
          <w:p w:rsidR="00B35190" w:rsidRPr="0023551E" w:rsidRDefault="00B35190" w:rsidP="00B35190">
            <w:pPr>
              <w:rPr>
                <w:b/>
                <w:lang w:val="en-GB"/>
              </w:rPr>
            </w:pPr>
            <w:r w:rsidRPr="0023551E">
              <w:rPr>
                <w:b/>
                <w:lang w:val="en-GB"/>
              </w:rPr>
              <w:t>Objective/deadline</w:t>
            </w:r>
          </w:p>
          <w:p w:rsidR="00B35190" w:rsidRPr="0023551E" w:rsidRDefault="00B35190" w:rsidP="00B35190">
            <w:pPr>
              <w:rPr>
                <w:b/>
                <w:lang w:val="en-GB"/>
              </w:rPr>
            </w:pPr>
          </w:p>
        </w:tc>
        <w:tc>
          <w:tcPr>
            <w:tcW w:w="1792" w:type="dxa"/>
            <w:tcBorders>
              <w:bottom w:val="single" w:sz="4" w:space="0" w:color="auto"/>
            </w:tcBorders>
            <w:shd w:val="clear" w:color="auto" w:fill="D9D9D9" w:themeFill="background1" w:themeFillShade="D9"/>
          </w:tcPr>
          <w:p w:rsidR="00B35190" w:rsidRPr="0023551E" w:rsidRDefault="00B35190" w:rsidP="00B35190">
            <w:pPr>
              <w:rPr>
                <w:b/>
                <w:lang w:val="en-GB"/>
              </w:rPr>
            </w:pPr>
            <w:r w:rsidRPr="0023551E">
              <w:rPr>
                <w:b/>
                <w:lang w:val="en-GB"/>
              </w:rPr>
              <w:t xml:space="preserve">Status </w:t>
            </w:r>
          </w:p>
          <w:p w:rsidR="00B35190" w:rsidRPr="0023551E" w:rsidRDefault="00B35190" w:rsidP="00B35190">
            <w:pPr>
              <w:rPr>
                <w:b/>
                <w:lang w:val="en-GB"/>
              </w:rPr>
            </w:pPr>
            <w:r w:rsidRPr="0023551E">
              <w:rPr>
                <w:b/>
                <w:lang w:val="en-GB"/>
              </w:rPr>
              <w:t>April 2019</w:t>
            </w:r>
          </w:p>
        </w:tc>
      </w:tr>
      <w:tr w:rsidR="00BA4090" w:rsidRPr="0023551E" w:rsidTr="00BA4090">
        <w:tc>
          <w:tcPr>
            <w:tcW w:w="10349" w:type="dxa"/>
            <w:gridSpan w:val="5"/>
            <w:shd w:val="pct5" w:color="auto" w:fill="auto"/>
          </w:tcPr>
          <w:p w:rsidR="00BA4090" w:rsidRPr="00BA4090" w:rsidRDefault="00BA4090" w:rsidP="00BA4090">
            <w:pPr>
              <w:jc w:val="center"/>
            </w:pPr>
            <w:r>
              <w:t>ET-CTS 16</w:t>
            </w:r>
          </w:p>
        </w:tc>
      </w:tr>
      <w:tr w:rsidR="00BA4090" w:rsidRPr="0023551E" w:rsidTr="00BA4090">
        <w:tc>
          <w:tcPr>
            <w:tcW w:w="1261" w:type="dxa"/>
            <w:tcBorders>
              <w:bottom w:val="single" w:sz="4" w:space="0" w:color="auto"/>
            </w:tcBorders>
          </w:tcPr>
          <w:p w:rsidR="00BA4090" w:rsidRPr="0023551E" w:rsidRDefault="00BA4090" w:rsidP="00B35190">
            <w:pPr>
              <w:rPr>
                <w:lang w:val="en-GB"/>
              </w:rPr>
            </w:pPr>
            <w:r>
              <w:rPr>
                <w:lang w:val="en-GB"/>
              </w:rPr>
              <w:t>16-1</w:t>
            </w:r>
          </w:p>
        </w:tc>
        <w:tc>
          <w:tcPr>
            <w:tcW w:w="3640" w:type="dxa"/>
            <w:tcBorders>
              <w:bottom w:val="single" w:sz="4" w:space="0" w:color="auto"/>
            </w:tcBorders>
          </w:tcPr>
          <w:p w:rsidR="00BA4090" w:rsidRPr="001214AC" w:rsidRDefault="00BA4090" w:rsidP="009E1008">
            <w:pPr>
              <w:spacing w:line="360" w:lineRule="auto"/>
              <w:ind w:right="3"/>
              <w:rPr>
                <w:rFonts w:cs="Arial"/>
                <w:lang w:val="en-GB"/>
              </w:rPr>
            </w:pPr>
            <w:r w:rsidRPr="001214AC">
              <w:rPr>
                <w:rFonts w:cs="Arial"/>
                <w:lang w:val="en-GB"/>
              </w:rPr>
              <w:t>Proposals in this paper to be adopted.</w:t>
            </w:r>
          </w:p>
        </w:tc>
        <w:tc>
          <w:tcPr>
            <w:tcW w:w="1682" w:type="dxa"/>
            <w:tcBorders>
              <w:bottom w:val="single" w:sz="4" w:space="0" w:color="auto"/>
            </w:tcBorders>
          </w:tcPr>
          <w:p w:rsidR="00BA4090" w:rsidRPr="0023551E" w:rsidRDefault="00BA4090" w:rsidP="00B35190">
            <w:pPr>
              <w:rPr>
                <w:lang w:val="en-GB"/>
              </w:rPr>
            </w:pPr>
            <w:r>
              <w:rPr>
                <w:lang w:val="en-GB"/>
              </w:rPr>
              <w:t xml:space="preserve">Chair </w:t>
            </w: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BA4090" w:rsidP="00B35190">
            <w:pPr>
              <w:rPr>
                <w:lang w:val="en-GB"/>
              </w:rPr>
            </w:pPr>
            <w:r>
              <w:rPr>
                <w:lang w:val="en-GB"/>
              </w:rPr>
              <w:t xml:space="preserve">Closed </w:t>
            </w:r>
          </w:p>
        </w:tc>
      </w:tr>
      <w:tr w:rsidR="00BA4090" w:rsidRPr="0023551E" w:rsidTr="00BA4090">
        <w:tc>
          <w:tcPr>
            <w:tcW w:w="1261" w:type="dxa"/>
            <w:tcBorders>
              <w:bottom w:val="single" w:sz="4" w:space="0" w:color="auto"/>
            </w:tcBorders>
          </w:tcPr>
          <w:p w:rsidR="00BA4090" w:rsidRPr="0023551E" w:rsidRDefault="00BA4090" w:rsidP="00B35190">
            <w:pPr>
              <w:rPr>
                <w:lang w:val="en-GB"/>
              </w:rPr>
            </w:pPr>
            <w:r>
              <w:rPr>
                <w:lang w:val="en-GB"/>
              </w:rPr>
              <w:t>16-2</w:t>
            </w:r>
          </w:p>
        </w:tc>
        <w:tc>
          <w:tcPr>
            <w:tcW w:w="3640" w:type="dxa"/>
            <w:tcBorders>
              <w:bottom w:val="single" w:sz="4" w:space="0" w:color="auto"/>
            </w:tcBorders>
          </w:tcPr>
          <w:p w:rsidR="00BA4090" w:rsidRPr="001214AC" w:rsidRDefault="00BA4090" w:rsidP="009E1008">
            <w:pPr>
              <w:spacing w:line="360" w:lineRule="auto"/>
              <w:ind w:right="3"/>
              <w:rPr>
                <w:rFonts w:cs="Arial"/>
                <w:lang w:val="en-GB"/>
              </w:rPr>
            </w:pPr>
            <w:r w:rsidRPr="001214AC">
              <w:rPr>
                <w:rFonts w:cs="Arial"/>
                <w:lang w:val="en-GB"/>
              </w:rPr>
              <w:t>Agree mechanism, costs etc for enabling a WMO single point of contact.</w:t>
            </w:r>
          </w:p>
        </w:tc>
        <w:tc>
          <w:tcPr>
            <w:tcW w:w="1682" w:type="dxa"/>
            <w:tcBorders>
              <w:bottom w:val="single" w:sz="4" w:space="0" w:color="auto"/>
            </w:tcBorders>
          </w:tcPr>
          <w:p w:rsidR="00BA4090" w:rsidRPr="0023551E" w:rsidRDefault="00BA4090" w:rsidP="00B35190">
            <w:pPr>
              <w:rPr>
                <w:lang w:val="en-GB"/>
              </w:rPr>
            </w:pPr>
            <w:r>
              <w:rPr>
                <w:lang w:val="en-GB"/>
              </w:rPr>
              <w:t>Chair /WMO</w:t>
            </w: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BA4090" w:rsidP="00B35190">
            <w:pPr>
              <w:rPr>
                <w:lang w:val="en-GB"/>
              </w:rPr>
            </w:pPr>
            <w:r>
              <w:rPr>
                <w:lang w:val="en-GB"/>
              </w:rPr>
              <w:t>Closed</w:t>
            </w:r>
          </w:p>
        </w:tc>
      </w:tr>
      <w:tr w:rsidR="00BA4090" w:rsidRPr="0023551E" w:rsidTr="00BA4090">
        <w:tc>
          <w:tcPr>
            <w:tcW w:w="1261" w:type="dxa"/>
            <w:tcBorders>
              <w:bottom w:val="single" w:sz="4" w:space="0" w:color="auto"/>
            </w:tcBorders>
          </w:tcPr>
          <w:p w:rsidR="00BA4090" w:rsidRPr="0023551E" w:rsidRDefault="00BA4090" w:rsidP="00B35190">
            <w:pPr>
              <w:rPr>
                <w:lang w:val="en-GB"/>
              </w:rPr>
            </w:pPr>
            <w:r>
              <w:rPr>
                <w:lang w:val="en-GB"/>
              </w:rPr>
              <w:t>16-3</w:t>
            </w:r>
          </w:p>
        </w:tc>
        <w:tc>
          <w:tcPr>
            <w:tcW w:w="3640" w:type="dxa"/>
            <w:tcBorders>
              <w:bottom w:val="single" w:sz="4" w:space="0" w:color="auto"/>
            </w:tcBorders>
          </w:tcPr>
          <w:p w:rsidR="00BA4090" w:rsidRPr="001214AC" w:rsidRDefault="00BA4090" w:rsidP="009E1008">
            <w:pPr>
              <w:spacing w:line="360" w:lineRule="auto"/>
              <w:ind w:right="3"/>
              <w:rPr>
                <w:rFonts w:cs="Arial"/>
                <w:lang w:val="en-GB"/>
              </w:rPr>
            </w:pPr>
            <w:r w:rsidRPr="001214AC">
              <w:rPr>
                <w:rFonts w:cs="Arial"/>
                <w:lang w:val="en-GB"/>
              </w:rPr>
              <w:t>Agree mechanism, costs etc for hosting the contact list</w:t>
            </w:r>
          </w:p>
        </w:tc>
        <w:tc>
          <w:tcPr>
            <w:tcW w:w="1682" w:type="dxa"/>
            <w:tcBorders>
              <w:bottom w:val="single" w:sz="4" w:space="0" w:color="auto"/>
            </w:tcBorders>
          </w:tcPr>
          <w:p w:rsidR="00BA4090" w:rsidRPr="0023551E" w:rsidRDefault="00BA4090" w:rsidP="00B35190">
            <w:pPr>
              <w:rPr>
                <w:lang w:val="en-GB"/>
              </w:rPr>
            </w:pPr>
            <w:r>
              <w:rPr>
                <w:lang w:val="en-GB"/>
              </w:rPr>
              <w:t>Chair /WMO</w:t>
            </w: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BA4090" w:rsidP="00B35190">
            <w:pPr>
              <w:rPr>
                <w:lang w:val="en-GB"/>
              </w:rPr>
            </w:pPr>
            <w:r>
              <w:rPr>
                <w:lang w:val="en-GB"/>
              </w:rPr>
              <w:t>Closed</w:t>
            </w:r>
          </w:p>
        </w:tc>
      </w:tr>
      <w:tr w:rsidR="00BA4090" w:rsidRPr="0023551E" w:rsidTr="00BA4090">
        <w:tc>
          <w:tcPr>
            <w:tcW w:w="1261" w:type="dxa"/>
            <w:tcBorders>
              <w:bottom w:val="single" w:sz="4" w:space="0" w:color="auto"/>
            </w:tcBorders>
          </w:tcPr>
          <w:p w:rsidR="00BA4090" w:rsidRDefault="00BA4090" w:rsidP="00B35190">
            <w:pPr>
              <w:rPr>
                <w:lang w:val="en-GB"/>
              </w:rPr>
            </w:pPr>
          </w:p>
          <w:p w:rsidR="00BA4090" w:rsidRPr="0023551E" w:rsidRDefault="00BA4090" w:rsidP="00B35190">
            <w:pPr>
              <w:rPr>
                <w:lang w:val="en-GB"/>
              </w:rPr>
            </w:pPr>
            <w:r>
              <w:rPr>
                <w:lang w:val="en-GB"/>
              </w:rPr>
              <w:t>16-3</w:t>
            </w:r>
          </w:p>
        </w:tc>
        <w:tc>
          <w:tcPr>
            <w:tcW w:w="3640" w:type="dxa"/>
            <w:tcBorders>
              <w:bottom w:val="single" w:sz="4" w:space="0" w:color="auto"/>
            </w:tcBorders>
          </w:tcPr>
          <w:p w:rsidR="00BA4090" w:rsidRPr="001214AC" w:rsidRDefault="00BA4090" w:rsidP="009E1008">
            <w:pPr>
              <w:spacing w:line="360" w:lineRule="auto"/>
              <w:ind w:right="3"/>
              <w:rPr>
                <w:rFonts w:cs="Arial"/>
                <w:lang w:val="en-GB"/>
              </w:rPr>
            </w:pPr>
            <w:r w:rsidRPr="001214AC">
              <w:rPr>
                <w:rFonts w:cs="Arial"/>
                <w:lang w:val="en-GB"/>
              </w:rPr>
              <w:t>Choose the collaboration mechanism, and agree costs etc for hosting and maintaining the mechanism</w:t>
            </w:r>
          </w:p>
        </w:tc>
        <w:tc>
          <w:tcPr>
            <w:tcW w:w="1682" w:type="dxa"/>
            <w:tcBorders>
              <w:bottom w:val="single" w:sz="4" w:space="0" w:color="auto"/>
            </w:tcBorders>
          </w:tcPr>
          <w:p w:rsidR="00BA4090" w:rsidRDefault="00BA4090" w:rsidP="00B35190">
            <w:pPr>
              <w:rPr>
                <w:lang w:val="en-GB"/>
              </w:rPr>
            </w:pPr>
          </w:p>
          <w:p w:rsidR="00BA4090" w:rsidRPr="0023551E" w:rsidRDefault="00BA4090" w:rsidP="00B35190">
            <w:pPr>
              <w:rPr>
                <w:lang w:val="en-GB"/>
              </w:rPr>
            </w:pPr>
            <w:r>
              <w:rPr>
                <w:lang w:val="en-GB"/>
              </w:rPr>
              <w:t>Chair /WMO</w:t>
            </w: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BA4090" w:rsidP="00B35190">
            <w:pPr>
              <w:rPr>
                <w:lang w:val="en-GB"/>
              </w:rPr>
            </w:pPr>
            <w:r>
              <w:rPr>
                <w:lang w:val="en-GB"/>
              </w:rPr>
              <w:t>Closed</w:t>
            </w:r>
          </w:p>
        </w:tc>
      </w:tr>
      <w:tr w:rsidR="00BA4090" w:rsidRPr="0023551E" w:rsidTr="00BA4090">
        <w:tc>
          <w:tcPr>
            <w:tcW w:w="10349" w:type="dxa"/>
            <w:gridSpan w:val="5"/>
            <w:shd w:val="pct5" w:color="auto" w:fill="auto"/>
          </w:tcPr>
          <w:p w:rsidR="00BA4090" w:rsidRPr="00BA4090" w:rsidRDefault="00BA4090" w:rsidP="00BA4090">
            <w:pPr>
              <w:jc w:val="center"/>
            </w:pPr>
            <w:r>
              <w:t>ET-CTS 2017</w:t>
            </w:r>
            <w:r>
              <w:t xml:space="preserve"> (Joint meeting )</w:t>
            </w:r>
          </w:p>
        </w:tc>
      </w:tr>
      <w:tr w:rsidR="00BA4090" w:rsidRPr="0023551E" w:rsidTr="00BA4090">
        <w:tc>
          <w:tcPr>
            <w:tcW w:w="1261" w:type="dxa"/>
            <w:tcBorders>
              <w:bottom w:val="single" w:sz="4" w:space="0" w:color="auto"/>
            </w:tcBorders>
          </w:tcPr>
          <w:p w:rsidR="00BA4090" w:rsidRPr="0023551E" w:rsidRDefault="00BA4090" w:rsidP="00B35190">
            <w:pPr>
              <w:rPr>
                <w:lang w:val="en-GB"/>
              </w:rPr>
            </w:pPr>
            <w:r>
              <w:t>A</w:t>
            </w:r>
            <w:r>
              <w:t>17-</w:t>
            </w:r>
            <w:r>
              <w:t>15</w:t>
            </w:r>
          </w:p>
        </w:tc>
        <w:tc>
          <w:tcPr>
            <w:tcW w:w="3640" w:type="dxa"/>
            <w:tcBorders>
              <w:bottom w:val="single" w:sz="4" w:space="0" w:color="auto"/>
            </w:tcBorders>
          </w:tcPr>
          <w:p w:rsidR="00BA4090" w:rsidRPr="0023551E" w:rsidRDefault="00BA4090" w:rsidP="00B35190">
            <w:pPr>
              <w:rPr>
                <w:lang w:val="en-GB"/>
              </w:rPr>
            </w:pPr>
            <w:r>
              <w:t>First draft of the revised Guide to be prepared for review at ET-CTS2018</w:t>
            </w:r>
          </w:p>
        </w:tc>
        <w:tc>
          <w:tcPr>
            <w:tcW w:w="1682" w:type="dxa"/>
            <w:tcBorders>
              <w:bottom w:val="single" w:sz="4" w:space="0" w:color="auto"/>
            </w:tcBorders>
          </w:tcPr>
          <w:p w:rsidR="00BA4090" w:rsidRPr="0023551E" w:rsidRDefault="00BA4090" w:rsidP="00B35190">
            <w:pPr>
              <w:rPr>
                <w:lang w:val="en-GB"/>
              </w:rPr>
            </w:pP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8B51C8" w:rsidP="00B35190">
            <w:pPr>
              <w:rPr>
                <w:lang w:val="en-GB"/>
              </w:rPr>
            </w:pPr>
            <w:r>
              <w:rPr>
                <w:lang w:val="en-GB"/>
              </w:rPr>
              <w:t>Closed</w:t>
            </w:r>
          </w:p>
        </w:tc>
      </w:tr>
      <w:tr w:rsidR="00BA4090" w:rsidRPr="0023551E" w:rsidTr="00BA4090">
        <w:tc>
          <w:tcPr>
            <w:tcW w:w="1261" w:type="dxa"/>
            <w:tcBorders>
              <w:bottom w:val="single" w:sz="4" w:space="0" w:color="auto"/>
            </w:tcBorders>
          </w:tcPr>
          <w:p w:rsidR="00BA4090" w:rsidRPr="0023551E" w:rsidRDefault="00BA4090" w:rsidP="00B35190">
            <w:pPr>
              <w:rPr>
                <w:lang w:val="en-GB"/>
              </w:rPr>
            </w:pPr>
            <w:r>
              <w:t>A</w:t>
            </w:r>
            <w:r>
              <w:t>17-</w:t>
            </w:r>
            <w:r>
              <w:t>16</w:t>
            </w:r>
          </w:p>
        </w:tc>
        <w:tc>
          <w:tcPr>
            <w:tcW w:w="3640" w:type="dxa"/>
            <w:tcBorders>
              <w:bottom w:val="single" w:sz="4" w:space="0" w:color="auto"/>
            </w:tcBorders>
          </w:tcPr>
          <w:p w:rsidR="00BA4090" w:rsidRPr="0023551E" w:rsidRDefault="00BA4090" w:rsidP="00CB1416">
            <w:pPr>
              <w:rPr>
                <w:lang w:val="en-GB"/>
              </w:rPr>
            </w:pPr>
            <w:r w:rsidRPr="00BA4090">
              <w:rPr>
                <w:lang w:val="en-GB"/>
              </w:rPr>
              <w:t>Secretariat to determine opportunities for formal approval of the amended Guide, noting that (i) approval of previous changes has been given by Executive Council following recommendation from CBS, and (ii) Cg-18 is considering constituent body reform, and CBS may not exist in its current form.</w:t>
            </w:r>
          </w:p>
        </w:tc>
        <w:tc>
          <w:tcPr>
            <w:tcW w:w="1682" w:type="dxa"/>
            <w:tcBorders>
              <w:bottom w:val="single" w:sz="4" w:space="0" w:color="auto"/>
            </w:tcBorders>
          </w:tcPr>
          <w:p w:rsidR="00BA4090" w:rsidRDefault="00BA4090" w:rsidP="00B35190">
            <w:pPr>
              <w:rPr>
                <w:lang w:val="en-GB"/>
              </w:rPr>
            </w:pPr>
          </w:p>
          <w:p w:rsidR="00BA4090" w:rsidRPr="0023551E" w:rsidRDefault="00BA4090" w:rsidP="00B35190">
            <w:pPr>
              <w:rPr>
                <w:lang w:val="en-GB"/>
              </w:rPr>
            </w:pPr>
            <w:r>
              <w:t>Secretariat</w:t>
            </w: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8B51C8" w:rsidP="00B35190">
            <w:pPr>
              <w:rPr>
                <w:lang w:val="en-GB"/>
              </w:rPr>
            </w:pPr>
            <w:r>
              <w:rPr>
                <w:lang w:val="en-GB"/>
              </w:rPr>
              <w:t>Closed</w:t>
            </w:r>
          </w:p>
        </w:tc>
      </w:tr>
      <w:tr w:rsidR="00BA4090" w:rsidRPr="0023551E" w:rsidTr="00BA4090">
        <w:tc>
          <w:tcPr>
            <w:tcW w:w="1261" w:type="dxa"/>
            <w:tcBorders>
              <w:bottom w:val="single" w:sz="4" w:space="0" w:color="auto"/>
            </w:tcBorders>
          </w:tcPr>
          <w:p w:rsidR="00BA4090" w:rsidRPr="0023551E" w:rsidRDefault="00BA4090" w:rsidP="00B35190">
            <w:pPr>
              <w:rPr>
                <w:lang w:val="en-GB"/>
              </w:rPr>
            </w:pPr>
            <w:r>
              <w:t>A17</w:t>
            </w:r>
            <w:r>
              <w:t>-16</w:t>
            </w:r>
          </w:p>
        </w:tc>
        <w:tc>
          <w:tcPr>
            <w:tcW w:w="3640" w:type="dxa"/>
            <w:tcBorders>
              <w:bottom w:val="single" w:sz="4" w:space="0" w:color="auto"/>
            </w:tcBorders>
          </w:tcPr>
          <w:p w:rsidR="00BA4090" w:rsidRPr="0023551E" w:rsidRDefault="00BA4090" w:rsidP="00BA4090">
            <w:pPr>
              <w:rPr>
                <w:lang w:val="en-GB"/>
              </w:rPr>
            </w:pPr>
            <w:r w:rsidRPr="00BA4090">
              <w:rPr>
                <w:lang w:val="en-GB"/>
              </w:rPr>
              <w:t xml:space="preserve">Establish a drafting team within ET-CTS to work on the following issues for submission ICT-ISS (Jan 2018) and approval by EC-70: (i) propose a clear definition of WIS Core Network </w:t>
            </w:r>
            <w:r w:rsidRPr="00BA4090">
              <w:rPr>
                <w:lang w:val="en-GB"/>
              </w:rPr>
              <w:lastRenderedPageBreak/>
              <w:t>(clarifying the permitted use of Internet) and propose amendments to ensure that Technical Regulation is consistent with this new definition; (ii) update technical regulation, Manual on GTS Attachment II-15, permitting the use of any networking solution, including the Internet, for operational data exchange subject to meeting performance criteria; and (iii) define additional criteria concerning network performance for WIS Centres, based on experience with the RMDCN service, and propose necessary amendments to technical regulation.</w:t>
            </w:r>
            <w:r w:rsidR="00555784">
              <w:rPr>
                <w:lang w:val="en-GB"/>
              </w:rPr>
              <w:t xml:space="preserve">  </w:t>
            </w:r>
          </w:p>
        </w:tc>
        <w:tc>
          <w:tcPr>
            <w:tcW w:w="1682" w:type="dxa"/>
            <w:tcBorders>
              <w:bottom w:val="single" w:sz="4" w:space="0" w:color="auto"/>
            </w:tcBorders>
          </w:tcPr>
          <w:p w:rsidR="00BA4090" w:rsidRDefault="00BA4090" w:rsidP="00B35190">
            <w:pPr>
              <w:rPr>
                <w:lang w:val="en-GB"/>
              </w:rPr>
            </w:pPr>
          </w:p>
          <w:p w:rsidR="00BA4090" w:rsidRPr="0023551E" w:rsidRDefault="00BA4090" w:rsidP="00B35190">
            <w:pPr>
              <w:rPr>
                <w:lang w:val="en-GB"/>
              </w:rPr>
            </w:pPr>
          </w:p>
        </w:tc>
        <w:tc>
          <w:tcPr>
            <w:tcW w:w="1974" w:type="dxa"/>
            <w:tcBorders>
              <w:bottom w:val="single" w:sz="4" w:space="0" w:color="auto"/>
            </w:tcBorders>
          </w:tcPr>
          <w:p w:rsidR="00BA4090" w:rsidRPr="0023551E" w:rsidRDefault="00BA4090" w:rsidP="00B35190">
            <w:pPr>
              <w:rPr>
                <w:lang w:val="en-GB"/>
              </w:rPr>
            </w:pPr>
          </w:p>
        </w:tc>
        <w:tc>
          <w:tcPr>
            <w:tcW w:w="1792" w:type="dxa"/>
            <w:tcBorders>
              <w:bottom w:val="single" w:sz="4" w:space="0" w:color="auto"/>
            </w:tcBorders>
          </w:tcPr>
          <w:p w:rsidR="00BA4090" w:rsidRPr="0023551E" w:rsidRDefault="008B51C8" w:rsidP="00B35190">
            <w:pPr>
              <w:rPr>
                <w:lang w:val="en-GB"/>
              </w:rPr>
            </w:pPr>
            <w:r>
              <w:rPr>
                <w:lang w:val="en-GB"/>
              </w:rPr>
              <w:t>Closed</w:t>
            </w:r>
          </w:p>
        </w:tc>
      </w:tr>
      <w:tr w:rsidR="00BA4090" w:rsidRPr="0023551E" w:rsidTr="00BA4090">
        <w:tc>
          <w:tcPr>
            <w:tcW w:w="10349" w:type="dxa"/>
            <w:gridSpan w:val="5"/>
            <w:shd w:val="pct10" w:color="auto" w:fill="auto"/>
          </w:tcPr>
          <w:p w:rsidR="00BA4090" w:rsidRPr="00BA4090" w:rsidRDefault="00BA4090" w:rsidP="00BA4090">
            <w:pPr>
              <w:jc w:val="center"/>
            </w:pPr>
            <w:r>
              <w:lastRenderedPageBreak/>
              <w:t>ET-CTS 2019</w:t>
            </w:r>
          </w:p>
        </w:tc>
      </w:tr>
      <w:tr w:rsidR="00BA4090" w:rsidRPr="0023551E" w:rsidTr="00B35190">
        <w:tc>
          <w:tcPr>
            <w:tcW w:w="1261" w:type="dxa"/>
          </w:tcPr>
          <w:p w:rsidR="00BA4090" w:rsidRPr="0023551E" w:rsidRDefault="00BA4090" w:rsidP="00B35190">
            <w:pPr>
              <w:rPr>
                <w:lang w:val="en-GB"/>
              </w:rPr>
            </w:pPr>
            <w:r w:rsidRPr="0023551E">
              <w:rPr>
                <w:lang w:val="en-GB"/>
              </w:rPr>
              <w:t>A1</w:t>
            </w:r>
          </w:p>
        </w:tc>
        <w:tc>
          <w:tcPr>
            <w:tcW w:w="3640" w:type="dxa"/>
          </w:tcPr>
          <w:p w:rsidR="00BA4090" w:rsidRPr="0023551E" w:rsidRDefault="00BA4090" w:rsidP="00B35190">
            <w:pPr>
              <w:rPr>
                <w:lang w:val="en-GB"/>
              </w:rPr>
            </w:pPr>
            <w:r w:rsidRPr="0023551E">
              <w:rPr>
                <w:lang w:val="en-GB"/>
              </w:rPr>
              <w:t>Bryan Hodge to investigate and circulate to group if there was any information about the demographic of current WIS 1 users</w:t>
            </w:r>
          </w:p>
        </w:tc>
        <w:tc>
          <w:tcPr>
            <w:tcW w:w="1682" w:type="dxa"/>
          </w:tcPr>
          <w:p w:rsidR="00BA4090" w:rsidRPr="0023551E" w:rsidRDefault="00BA4090" w:rsidP="00B35190">
            <w:pPr>
              <w:rPr>
                <w:lang w:val="en-GB"/>
              </w:rPr>
            </w:pPr>
            <w:r w:rsidRPr="0023551E">
              <w:rPr>
                <w:lang w:val="en-GB"/>
              </w:rPr>
              <w:t>Secretariat</w:t>
            </w:r>
          </w:p>
        </w:tc>
        <w:tc>
          <w:tcPr>
            <w:tcW w:w="1974" w:type="dxa"/>
          </w:tcPr>
          <w:p w:rsidR="00BA4090" w:rsidRPr="0023551E" w:rsidRDefault="00BA4090" w:rsidP="00B35190">
            <w:pPr>
              <w:rPr>
                <w:lang w:val="en-GB"/>
              </w:rPr>
            </w:pPr>
            <w:r w:rsidRPr="0023551E">
              <w:rPr>
                <w:lang w:val="en-GB"/>
              </w:rPr>
              <w:t>9th April</w:t>
            </w:r>
            <w:r w:rsidR="00555784">
              <w:rPr>
                <w:lang w:val="en-GB"/>
              </w:rPr>
              <w:t xml:space="preserve"> </w:t>
            </w:r>
            <w:r>
              <w:rPr>
                <w:lang w:val="en-GB"/>
              </w:rPr>
              <w:t>2019</w:t>
            </w:r>
          </w:p>
        </w:tc>
        <w:tc>
          <w:tcPr>
            <w:tcW w:w="1792" w:type="dxa"/>
          </w:tcPr>
          <w:p w:rsidR="00BA4090" w:rsidRPr="0023551E" w:rsidRDefault="00BA4090" w:rsidP="00B35190">
            <w:pPr>
              <w:rPr>
                <w:lang w:val="en-GB"/>
              </w:rPr>
            </w:pPr>
            <w:r w:rsidRPr="0023551E">
              <w:rPr>
                <w:lang w:val="en-GB"/>
              </w:rPr>
              <w:t xml:space="preserve">Closed </w:t>
            </w:r>
          </w:p>
        </w:tc>
      </w:tr>
      <w:tr w:rsidR="00BA4090" w:rsidRPr="0023551E" w:rsidTr="00B35190">
        <w:tc>
          <w:tcPr>
            <w:tcW w:w="1261" w:type="dxa"/>
          </w:tcPr>
          <w:p w:rsidR="00BA4090" w:rsidRPr="0023551E" w:rsidRDefault="008B51C8" w:rsidP="00B35190">
            <w:pPr>
              <w:rPr>
                <w:lang w:val="en-GB"/>
              </w:rPr>
            </w:pPr>
            <w:r>
              <w:rPr>
                <w:lang w:val="en-GB"/>
              </w:rPr>
              <w:t xml:space="preserve">A2 </w:t>
            </w:r>
          </w:p>
        </w:tc>
        <w:tc>
          <w:tcPr>
            <w:tcW w:w="3640" w:type="dxa"/>
          </w:tcPr>
          <w:p w:rsidR="00BA4090" w:rsidRPr="00AB76DC" w:rsidRDefault="008B51C8" w:rsidP="00AB76DC">
            <w:pPr>
              <w:pStyle w:val="Action"/>
              <w:rPr>
                <w:rFonts w:asciiTheme="minorHAnsi" w:eastAsiaTheme="minorHAnsi" w:hAnsiTheme="minorHAnsi" w:cstheme="minorBidi"/>
                <w:color w:val="auto"/>
                <w:sz w:val="22"/>
                <w:lang w:val="en-US" w:eastAsia="en-US"/>
              </w:rPr>
            </w:pPr>
            <w:r w:rsidRPr="00AB76DC">
              <w:rPr>
                <w:rFonts w:asciiTheme="minorHAnsi" w:eastAsiaTheme="minorHAnsi" w:hAnsiTheme="minorHAnsi" w:cstheme="minorBidi"/>
                <w:color w:val="auto"/>
                <w:sz w:val="22"/>
                <w:lang w:val="en-US" w:eastAsia="en-US"/>
              </w:rPr>
              <w:t>A standard tree structure and schema was required in any test or</w:t>
            </w:r>
            <w:r w:rsidR="00555784">
              <w:rPr>
                <w:rFonts w:asciiTheme="minorHAnsi" w:eastAsiaTheme="minorHAnsi" w:hAnsiTheme="minorHAnsi" w:cstheme="minorBidi"/>
                <w:color w:val="auto"/>
                <w:sz w:val="22"/>
                <w:lang w:val="en-US" w:eastAsia="en-US"/>
              </w:rPr>
              <w:t xml:space="preserve"> </w:t>
            </w:r>
            <w:r w:rsidRPr="00AB76DC">
              <w:rPr>
                <w:rFonts w:asciiTheme="minorHAnsi" w:eastAsiaTheme="minorHAnsi" w:hAnsiTheme="minorHAnsi" w:cstheme="minorBidi"/>
                <w:color w:val="auto"/>
                <w:sz w:val="22"/>
                <w:lang w:val="en-US" w:eastAsia="en-US"/>
              </w:rPr>
              <w:t xml:space="preserve">trail and would form part of further work in the workshop sessions </w:t>
            </w:r>
          </w:p>
        </w:tc>
        <w:tc>
          <w:tcPr>
            <w:tcW w:w="1682" w:type="dxa"/>
          </w:tcPr>
          <w:p w:rsidR="00BA4090" w:rsidRDefault="00BA4090" w:rsidP="00B35190">
            <w:pPr>
              <w:rPr>
                <w:lang w:val="en-GB"/>
              </w:rPr>
            </w:pPr>
          </w:p>
          <w:p w:rsidR="00AB76DC" w:rsidRPr="0023551E" w:rsidRDefault="00AB76DC" w:rsidP="00B35190">
            <w:pPr>
              <w:rPr>
                <w:lang w:val="en-GB"/>
              </w:rPr>
            </w:pPr>
            <w:r>
              <w:rPr>
                <w:lang w:val="en-GB"/>
              </w:rPr>
              <w:t xml:space="preserve">ET-CTS Group </w:t>
            </w:r>
          </w:p>
        </w:tc>
        <w:tc>
          <w:tcPr>
            <w:tcW w:w="1974" w:type="dxa"/>
          </w:tcPr>
          <w:p w:rsidR="00BA4090" w:rsidRDefault="00BA4090" w:rsidP="00CB1416">
            <w:pPr>
              <w:jc w:val="center"/>
              <w:rPr>
                <w:lang w:val="en-GB"/>
              </w:rPr>
            </w:pPr>
          </w:p>
          <w:p w:rsidR="00CB1416" w:rsidRPr="0023551E" w:rsidRDefault="00CB1416" w:rsidP="00CB1416">
            <w:pPr>
              <w:jc w:val="center"/>
              <w:rPr>
                <w:lang w:val="en-GB"/>
              </w:rPr>
            </w:pPr>
            <w:r>
              <w:rPr>
                <w:lang w:val="en-GB"/>
              </w:rPr>
              <w:t>Feb 2019</w:t>
            </w:r>
          </w:p>
        </w:tc>
        <w:tc>
          <w:tcPr>
            <w:tcW w:w="1792" w:type="dxa"/>
          </w:tcPr>
          <w:p w:rsidR="00BA4090" w:rsidRDefault="00BA4090" w:rsidP="00B35190">
            <w:pPr>
              <w:rPr>
                <w:lang w:val="en-GB"/>
              </w:rPr>
            </w:pPr>
          </w:p>
          <w:p w:rsidR="00AB76DC" w:rsidRPr="0023551E" w:rsidRDefault="00AB76DC" w:rsidP="00B35190">
            <w:pPr>
              <w:rPr>
                <w:lang w:val="en-GB"/>
              </w:rPr>
            </w:pPr>
            <w:r>
              <w:rPr>
                <w:lang w:val="en-GB"/>
              </w:rPr>
              <w:t xml:space="preserve">Closed </w:t>
            </w:r>
          </w:p>
        </w:tc>
      </w:tr>
      <w:tr w:rsidR="00BA4090" w:rsidRPr="0023551E" w:rsidTr="00B35190">
        <w:tc>
          <w:tcPr>
            <w:tcW w:w="1261" w:type="dxa"/>
          </w:tcPr>
          <w:p w:rsidR="00BA4090" w:rsidRPr="0023551E" w:rsidRDefault="008B51C8" w:rsidP="00B35190">
            <w:pPr>
              <w:rPr>
                <w:lang w:val="en-GB"/>
              </w:rPr>
            </w:pPr>
            <w:r>
              <w:rPr>
                <w:lang w:val="en-GB"/>
              </w:rPr>
              <w:t>A3</w:t>
            </w:r>
          </w:p>
        </w:tc>
        <w:tc>
          <w:tcPr>
            <w:tcW w:w="3640" w:type="dxa"/>
          </w:tcPr>
          <w:p w:rsidR="00BA4090" w:rsidRPr="00AB76DC" w:rsidRDefault="008B51C8" w:rsidP="00AB76DC">
            <w:pPr>
              <w:pStyle w:val="Action"/>
              <w:ind w:left="50"/>
              <w:rPr>
                <w:rFonts w:asciiTheme="minorHAnsi" w:eastAsiaTheme="minorHAnsi" w:hAnsiTheme="minorHAnsi" w:cstheme="minorBidi"/>
                <w:color w:val="auto"/>
                <w:sz w:val="22"/>
                <w:lang w:val="en-US" w:eastAsia="en-US"/>
              </w:rPr>
            </w:pPr>
            <w:r w:rsidRPr="00AB76DC">
              <w:rPr>
                <w:rFonts w:asciiTheme="minorHAnsi" w:eastAsiaTheme="minorHAnsi" w:hAnsiTheme="minorHAnsi" w:cstheme="minorBidi"/>
                <w:color w:val="auto"/>
                <w:sz w:val="22"/>
                <w:lang w:val="en-US" w:eastAsia="en-US"/>
              </w:rPr>
              <w:t xml:space="preserve">The Terms of reference needed clearer definition of any Pub Sub pilot and should be included in the later workshop sessions </w:t>
            </w:r>
          </w:p>
        </w:tc>
        <w:tc>
          <w:tcPr>
            <w:tcW w:w="1682" w:type="dxa"/>
          </w:tcPr>
          <w:p w:rsidR="00BA4090" w:rsidRDefault="00BA4090" w:rsidP="00B35190">
            <w:pPr>
              <w:rPr>
                <w:lang w:val="en-GB"/>
              </w:rPr>
            </w:pPr>
          </w:p>
          <w:p w:rsidR="00AB76DC" w:rsidRPr="0023551E" w:rsidRDefault="00AB76DC" w:rsidP="00B35190">
            <w:pPr>
              <w:rPr>
                <w:lang w:val="en-GB"/>
              </w:rPr>
            </w:pPr>
            <w:r>
              <w:rPr>
                <w:lang w:val="en-GB"/>
              </w:rPr>
              <w:t>ET-CTS Group</w:t>
            </w:r>
          </w:p>
        </w:tc>
        <w:tc>
          <w:tcPr>
            <w:tcW w:w="1974" w:type="dxa"/>
          </w:tcPr>
          <w:p w:rsidR="00BA4090" w:rsidRDefault="00BA4090" w:rsidP="00CB1416">
            <w:pPr>
              <w:jc w:val="center"/>
              <w:rPr>
                <w:lang w:val="en-GB"/>
              </w:rPr>
            </w:pPr>
          </w:p>
          <w:p w:rsidR="00CB1416" w:rsidRPr="0023551E" w:rsidRDefault="00CB1416" w:rsidP="00CB1416">
            <w:pPr>
              <w:jc w:val="center"/>
              <w:rPr>
                <w:lang w:val="en-GB"/>
              </w:rPr>
            </w:pPr>
            <w:r>
              <w:rPr>
                <w:lang w:val="en-GB"/>
              </w:rPr>
              <w:t>Feb 2019</w:t>
            </w:r>
          </w:p>
        </w:tc>
        <w:tc>
          <w:tcPr>
            <w:tcW w:w="1792" w:type="dxa"/>
          </w:tcPr>
          <w:p w:rsidR="00BA4090" w:rsidRDefault="00BA4090" w:rsidP="00B35190">
            <w:pPr>
              <w:rPr>
                <w:lang w:val="en-GB"/>
              </w:rPr>
            </w:pPr>
          </w:p>
          <w:p w:rsidR="00AB76DC" w:rsidRPr="0023551E" w:rsidRDefault="00AB76DC" w:rsidP="00AB76DC">
            <w:pPr>
              <w:rPr>
                <w:lang w:val="en-GB"/>
              </w:rPr>
            </w:pPr>
            <w:r>
              <w:rPr>
                <w:lang w:val="en-GB"/>
              </w:rPr>
              <w:t>Closed</w:t>
            </w:r>
          </w:p>
        </w:tc>
      </w:tr>
      <w:tr w:rsidR="00BA4090" w:rsidRPr="0023551E" w:rsidTr="00B35190">
        <w:tc>
          <w:tcPr>
            <w:tcW w:w="1261" w:type="dxa"/>
          </w:tcPr>
          <w:p w:rsidR="00BA4090" w:rsidRPr="0023551E" w:rsidRDefault="008B51C8" w:rsidP="00B35190">
            <w:pPr>
              <w:rPr>
                <w:lang w:val="en-GB"/>
              </w:rPr>
            </w:pPr>
            <w:r>
              <w:rPr>
                <w:lang w:val="en-GB"/>
              </w:rPr>
              <w:t xml:space="preserve">A4 </w:t>
            </w:r>
          </w:p>
        </w:tc>
        <w:tc>
          <w:tcPr>
            <w:tcW w:w="3640" w:type="dxa"/>
          </w:tcPr>
          <w:p w:rsidR="00BA4090" w:rsidRPr="00AB76DC" w:rsidRDefault="00AB76DC" w:rsidP="00AB76DC">
            <w:pPr>
              <w:pStyle w:val="Action"/>
              <w:rPr>
                <w:rFonts w:asciiTheme="minorHAnsi" w:eastAsiaTheme="minorHAnsi" w:hAnsiTheme="minorHAnsi" w:cstheme="minorBidi"/>
                <w:color w:val="auto"/>
                <w:sz w:val="22"/>
                <w:lang w:val="en-US" w:eastAsia="en-US"/>
              </w:rPr>
            </w:pPr>
            <w:r w:rsidRPr="00AB76DC">
              <w:rPr>
                <w:rFonts w:asciiTheme="minorHAnsi" w:eastAsiaTheme="minorHAnsi" w:hAnsiTheme="minorHAnsi" w:cstheme="minorBidi"/>
                <w:color w:val="auto"/>
                <w:sz w:val="22"/>
                <w:lang w:val="en-US" w:eastAsia="en-US"/>
              </w:rPr>
              <w:t>C</w:t>
            </w:r>
            <w:r w:rsidR="008B51C8" w:rsidRPr="00AB76DC">
              <w:rPr>
                <w:rFonts w:asciiTheme="minorHAnsi" w:eastAsiaTheme="minorHAnsi" w:hAnsiTheme="minorHAnsi" w:cstheme="minorBidi"/>
                <w:color w:val="auto"/>
                <w:sz w:val="22"/>
                <w:lang w:val="en-US" w:eastAsia="en-US"/>
              </w:rPr>
              <w:t>ommunicate the work that EUMETSAT have been performing</w:t>
            </w:r>
            <w:r w:rsidR="00555784">
              <w:rPr>
                <w:rFonts w:asciiTheme="minorHAnsi" w:eastAsiaTheme="minorHAnsi" w:hAnsiTheme="minorHAnsi" w:cstheme="minorBidi"/>
                <w:color w:val="auto"/>
                <w:sz w:val="22"/>
                <w:lang w:val="en-US" w:eastAsia="en-US"/>
              </w:rPr>
              <w:t xml:space="preserve"> </w:t>
            </w:r>
            <w:r w:rsidR="008B51C8" w:rsidRPr="00AB76DC">
              <w:rPr>
                <w:rFonts w:asciiTheme="minorHAnsi" w:eastAsiaTheme="minorHAnsi" w:hAnsiTheme="minorHAnsi" w:cstheme="minorBidi"/>
                <w:color w:val="auto"/>
                <w:sz w:val="22"/>
                <w:lang w:val="en-US" w:eastAsia="en-US"/>
              </w:rPr>
              <w:t xml:space="preserve">on the IT security models to the group. </w:t>
            </w:r>
          </w:p>
        </w:tc>
        <w:tc>
          <w:tcPr>
            <w:tcW w:w="1682" w:type="dxa"/>
          </w:tcPr>
          <w:p w:rsidR="00AB76DC" w:rsidRDefault="00AB76DC" w:rsidP="00B35190"/>
          <w:p w:rsidR="00BA4090" w:rsidRPr="0023551E" w:rsidRDefault="00AB76DC" w:rsidP="00B35190">
            <w:pPr>
              <w:rPr>
                <w:lang w:val="en-GB"/>
              </w:rPr>
            </w:pPr>
            <w:r>
              <w:t>Neil Slater (EUMETSAT)</w:t>
            </w:r>
          </w:p>
        </w:tc>
        <w:tc>
          <w:tcPr>
            <w:tcW w:w="1974" w:type="dxa"/>
          </w:tcPr>
          <w:p w:rsidR="00CB1416" w:rsidRDefault="00CB1416" w:rsidP="00CB1416">
            <w:pPr>
              <w:jc w:val="center"/>
              <w:rPr>
                <w:lang w:val="en-GB"/>
              </w:rPr>
            </w:pPr>
          </w:p>
          <w:p w:rsidR="00CB1416" w:rsidRPr="0023551E" w:rsidRDefault="00CB1416" w:rsidP="00CB1416">
            <w:pPr>
              <w:jc w:val="center"/>
              <w:rPr>
                <w:lang w:val="en-GB"/>
              </w:rPr>
            </w:pPr>
            <w:r>
              <w:rPr>
                <w:lang w:val="en-GB"/>
              </w:rPr>
              <w:t>June 2019</w:t>
            </w:r>
          </w:p>
        </w:tc>
        <w:tc>
          <w:tcPr>
            <w:tcW w:w="1792" w:type="dxa"/>
          </w:tcPr>
          <w:p w:rsidR="00BA4090" w:rsidRDefault="00BA4090" w:rsidP="00B35190">
            <w:pPr>
              <w:rPr>
                <w:lang w:val="en-GB"/>
              </w:rPr>
            </w:pPr>
          </w:p>
          <w:p w:rsidR="00AB76DC" w:rsidRPr="0023551E" w:rsidRDefault="00AB76DC" w:rsidP="00B35190">
            <w:pPr>
              <w:rPr>
                <w:lang w:val="en-GB"/>
              </w:rPr>
            </w:pPr>
            <w:r>
              <w:rPr>
                <w:lang w:val="en-GB"/>
              </w:rPr>
              <w:t xml:space="preserve">Open </w:t>
            </w:r>
          </w:p>
        </w:tc>
      </w:tr>
      <w:tr w:rsidR="00BA4090" w:rsidRPr="0023551E" w:rsidTr="00B35190">
        <w:tc>
          <w:tcPr>
            <w:tcW w:w="1261" w:type="dxa"/>
          </w:tcPr>
          <w:p w:rsidR="00BA4090" w:rsidRPr="0023551E" w:rsidRDefault="00AB76DC" w:rsidP="00B35190">
            <w:pPr>
              <w:rPr>
                <w:lang w:val="en-GB"/>
              </w:rPr>
            </w:pPr>
            <w:r>
              <w:rPr>
                <w:lang w:val="en-GB"/>
              </w:rPr>
              <w:t>A5</w:t>
            </w:r>
          </w:p>
        </w:tc>
        <w:tc>
          <w:tcPr>
            <w:tcW w:w="3640" w:type="dxa"/>
          </w:tcPr>
          <w:p w:rsidR="00BA4090" w:rsidRPr="00AB76DC" w:rsidRDefault="00AB76DC" w:rsidP="00AB76DC">
            <w:pPr>
              <w:pStyle w:val="Action"/>
              <w:rPr>
                <w:rFonts w:asciiTheme="minorHAnsi" w:eastAsiaTheme="minorHAnsi" w:hAnsiTheme="minorHAnsi" w:cstheme="minorBidi"/>
                <w:color w:val="auto"/>
                <w:sz w:val="22"/>
                <w:lang w:val="en-US" w:eastAsia="en-US"/>
              </w:rPr>
            </w:pPr>
            <w:r w:rsidRPr="00AB76DC">
              <w:rPr>
                <w:rFonts w:asciiTheme="minorHAnsi" w:eastAsiaTheme="minorHAnsi" w:hAnsiTheme="minorHAnsi" w:cstheme="minorBidi"/>
                <w:color w:val="auto"/>
                <w:sz w:val="22"/>
                <w:lang w:val="en-US" w:eastAsia="en-US"/>
              </w:rPr>
              <w:t>Communicate</w:t>
            </w:r>
            <w:r w:rsidR="008B51C8" w:rsidRPr="00AB76DC">
              <w:rPr>
                <w:rFonts w:asciiTheme="minorHAnsi" w:eastAsiaTheme="minorHAnsi" w:hAnsiTheme="minorHAnsi" w:cstheme="minorBidi"/>
                <w:color w:val="auto"/>
                <w:sz w:val="22"/>
                <w:lang w:val="en-US" w:eastAsia="en-US"/>
              </w:rPr>
              <w:t>s investigations on maturity models to the group.</w:t>
            </w:r>
          </w:p>
        </w:tc>
        <w:tc>
          <w:tcPr>
            <w:tcW w:w="1682" w:type="dxa"/>
          </w:tcPr>
          <w:p w:rsidR="00AB76DC" w:rsidRDefault="00AB76DC" w:rsidP="00B35190"/>
          <w:p w:rsidR="00BA4090" w:rsidRPr="0023551E" w:rsidRDefault="00AB76DC" w:rsidP="00B35190">
            <w:pPr>
              <w:rPr>
                <w:lang w:val="en-GB"/>
              </w:rPr>
            </w:pPr>
            <w:r w:rsidRPr="00AB76DC">
              <w:t>Phil Chamberlin (UKMO )</w:t>
            </w:r>
          </w:p>
        </w:tc>
        <w:tc>
          <w:tcPr>
            <w:tcW w:w="1974" w:type="dxa"/>
          </w:tcPr>
          <w:p w:rsidR="00BA4090" w:rsidRDefault="00BA4090" w:rsidP="00CB1416">
            <w:pPr>
              <w:jc w:val="center"/>
              <w:rPr>
                <w:lang w:val="en-GB"/>
              </w:rPr>
            </w:pPr>
          </w:p>
          <w:p w:rsidR="00CB1416" w:rsidRPr="0023551E" w:rsidRDefault="00CB1416" w:rsidP="00CB1416">
            <w:pPr>
              <w:jc w:val="center"/>
              <w:rPr>
                <w:lang w:val="en-GB"/>
              </w:rPr>
            </w:pPr>
            <w:r>
              <w:rPr>
                <w:lang w:val="en-GB"/>
              </w:rPr>
              <w:t>June 2019</w:t>
            </w:r>
          </w:p>
        </w:tc>
        <w:tc>
          <w:tcPr>
            <w:tcW w:w="1792" w:type="dxa"/>
          </w:tcPr>
          <w:p w:rsidR="00BA4090" w:rsidRDefault="00BA4090" w:rsidP="00B35190">
            <w:pPr>
              <w:rPr>
                <w:lang w:val="en-GB"/>
              </w:rPr>
            </w:pPr>
          </w:p>
          <w:p w:rsidR="00AB76DC" w:rsidRPr="0023551E" w:rsidRDefault="00AB76DC" w:rsidP="00B35190">
            <w:pPr>
              <w:rPr>
                <w:lang w:val="en-GB"/>
              </w:rPr>
            </w:pPr>
            <w:r>
              <w:rPr>
                <w:lang w:val="en-GB"/>
              </w:rPr>
              <w:t>Open</w:t>
            </w:r>
          </w:p>
        </w:tc>
      </w:tr>
      <w:tr w:rsidR="00BA4090" w:rsidRPr="0023551E" w:rsidTr="00B35190">
        <w:tc>
          <w:tcPr>
            <w:tcW w:w="1261" w:type="dxa"/>
          </w:tcPr>
          <w:p w:rsidR="00BA4090" w:rsidRPr="0023551E" w:rsidRDefault="008B51C8" w:rsidP="00B35190">
            <w:pPr>
              <w:rPr>
                <w:lang w:val="en-GB"/>
              </w:rPr>
            </w:pPr>
            <w:r>
              <w:rPr>
                <w:lang w:val="en-GB"/>
              </w:rPr>
              <w:lastRenderedPageBreak/>
              <w:t>A6</w:t>
            </w:r>
          </w:p>
        </w:tc>
        <w:tc>
          <w:tcPr>
            <w:tcW w:w="3640" w:type="dxa"/>
          </w:tcPr>
          <w:p w:rsidR="00BA4090" w:rsidRPr="0023551E" w:rsidRDefault="00AB76DC" w:rsidP="00B35190">
            <w:pPr>
              <w:rPr>
                <w:lang w:val="en-GB"/>
              </w:rPr>
            </w:pPr>
            <w:r>
              <w:t>C</w:t>
            </w:r>
            <w:r w:rsidR="008B51C8">
              <w:t>oordinate inputs and agreed amendments</w:t>
            </w:r>
            <w:r w:rsidR="00555784">
              <w:t xml:space="preserve"> </w:t>
            </w:r>
            <w:r w:rsidR="008B51C8">
              <w:t>to both</w:t>
            </w:r>
            <w:r w:rsidR="00555784">
              <w:t xml:space="preserve"> </w:t>
            </w:r>
            <w:hyperlink r:id="rId71">
              <w:r w:rsidR="008B51C8">
                <w:rPr>
                  <w:rStyle w:val="InternetLink"/>
                  <w:rFonts w:ascii="Times New Roman" w:hAnsi="Times New Roman"/>
                  <w:sz w:val="24"/>
                  <w:szCs w:val="24"/>
                </w:rPr>
                <w:t>WMO No. 1115</w:t>
              </w:r>
            </w:hyperlink>
            <w:r w:rsidR="008B51C8">
              <w:rPr>
                <w:rFonts w:ascii="Times New Roman" w:hAnsi="Times New Roman"/>
                <w:sz w:val="24"/>
                <w:szCs w:val="24"/>
              </w:rPr>
              <w:t xml:space="preserve"> and </w:t>
            </w:r>
            <w:hyperlink r:id="rId72">
              <w:r w:rsidR="008B51C8">
                <w:rPr>
                  <w:rStyle w:val="InternetLink"/>
                  <w:rFonts w:ascii="Times New Roman" w:hAnsi="Times New Roman"/>
                  <w:sz w:val="24"/>
                  <w:szCs w:val="24"/>
                </w:rPr>
                <w:t>(WMO No. 1116)</w:t>
              </w:r>
            </w:hyperlink>
            <w:r w:rsidR="00555784">
              <w:rPr>
                <w:rFonts w:ascii="Times New Roman" w:hAnsi="Times New Roman"/>
                <w:sz w:val="24"/>
                <w:szCs w:val="24"/>
              </w:rPr>
              <w:t xml:space="preserve"> </w:t>
            </w:r>
            <w:r w:rsidR="008B51C8">
              <w:t>and circulate updated text to group for final endorsement</w:t>
            </w:r>
            <w:r w:rsidR="00555784">
              <w:t xml:space="preserve"> </w:t>
            </w:r>
            <w:r w:rsidR="008B51C8">
              <w:t>and inclusion in 2020 EC processes.</w:t>
            </w:r>
          </w:p>
        </w:tc>
        <w:tc>
          <w:tcPr>
            <w:tcW w:w="1682" w:type="dxa"/>
          </w:tcPr>
          <w:p w:rsidR="00BA4090" w:rsidRDefault="00BA4090" w:rsidP="00B35190">
            <w:pPr>
              <w:rPr>
                <w:lang w:val="en-GB"/>
              </w:rPr>
            </w:pPr>
          </w:p>
          <w:p w:rsidR="00AB76DC" w:rsidRDefault="00AB76DC" w:rsidP="00B35190">
            <w:pPr>
              <w:rPr>
                <w:lang w:val="en-GB"/>
              </w:rPr>
            </w:pPr>
            <w:r>
              <w:t>Ilona Glaser (DWD )</w:t>
            </w:r>
          </w:p>
          <w:p w:rsidR="00AB76DC" w:rsidRPr="0023551E" w:rsidRDefault="00AB76DC" w:rsidP="00B35190">
            <w:pPr>
              <w:rPr>
                <w:lang w:val="en-GB"/>
              </w:rPr>
            </w:pPr>
          </w:p>
        </w:tc>
        <w:tc>
          <w:tcPr>
            <w:tcW w:w="1974" w:type="dxa"/>
          </w:tcPr>
          <w:p w:rsidR="00BA4090" w:rsidRDefault="00BA4090" w:rsidP="00CB1416">
            <w:pPr>
              <w:jc w:val="center"/>
              <w:rPr>
                <w:lang w:val="en-GB"/>
              </w:rPr>
            </w:pPr>
          </w:p>
          <w:p w:rsidR="00CB1416" w:rsidRPr="0023551E" w:rsidRDefault="00CB1416" w:rsidP="00CB1416">
            <w:pPr>
              <w:jc w:val="center"/>
              <w:rPr>
                <w:lang w:val="en-GB"/>
              </w:rPr>
            </w:pPr>
            <w:r>
              <w:rPr>
                <w:lang w:val="en-GB"/>
              </w:rPr>
              <w:t>Jan 2020</w:t>
            </w:r>
          </w:p>
        </w:tc>
        <w:tc>
          <w:tcPr>
            <w:tcW w:w="1792" w:type="dxa"/>
          </w:tcPr>
          <w:p w:rsidR="00BA4090" w:rsidRDefault="00BA4090" w:rsidP="00B35190">
            <w:pPr>
              <w:rPr>
                <w:lang w:val="en-GB"/>
              </w:rPr>
            </w:pPr>
          </w:p>
          <w:p w:rsidR="00AB76DC" w:rsidRPr="0023551E" w:rsidRDefault="00AB76DC" w:rsidP="00B35190">
            <w:pPr>
              <w:rPr>
                <w:lang w:val="en-GB"/>
              </w:rPr>
            </w:pPr>
            <w:r>
              <w:rPr>
                <w:lang w:val="en-GB"/>
              </w:rPr>
              <w:t xml:space="preserve">Open </w:t>
            </w:r>
          </w:p>
        </w:tc>
      </w:tr>
      <w:tr w:rsidR="00BA4090" w:rsidRPr="0023551E" w:rsidTr="00B35190">
        <w:tc>
          <w:tcPr>
            <w:tcW w:w="1261" w:type="dxa"/>
          </w:tcPr>
          <w:p w:rsidR="00BA4090" w:rsidRPr="0023551E" w:rsidRDefault="00BA4090" w:rsidP="00B35190">
            <w:pPr>
              <w:rPr>
                <w:lang w:val="en-GB"/>
              </w:rPr>
            </w:pPr>
            <w:r w:rsidRPr="0023551E">
              <w:rPr>
                <w:lang w:val="en-GB"/>
              </w:rPr>
              <w:t>A7</w:t>
            </w:r>
          </w:p>
        </w:tc>
        <w:tc>
          <w:tcPr>
            <w:tcW w:w="3640" w:type="dxa"/>
          </w:tcPr>
          <w:p w:rsidR="00BA4090" w:rsidRPr="0023551E" w:rsidRDefault="00BA4090" w:rsidP="00B35190">
            <w:pPr>
              <w:rPr>
                <w:lang w:val="en-GB"/>
              </w:rPr>
            </w:pPr>
            <w:r w:rsidRPr="0023551E">
              <w:rPr>
                <w:lang w:val="en-GB"/>
              </w:rPr>
              <w:t>Bryan Hodge to inform ET-WISC that ET-CTS had reviewed the YOPP guide with no additional comments or input</w:t>
            </w:r>
          </w:p>
        </w:tc>
        <w:tc>
          <w:tcPr>
            <w:tcW w:w="1682" w:type="dxa"/>
          </w:tcPr>
          <w:p w:rsidR="00BA4090" w:rsidRPr="0023551E" w:rsidRDefault="00BA4090" w:rsidP="00B35190">
            <w:pPr>
              <w:rPr>
                <w:lang w:val="en-GB"/>
              </w:rPr>
            </w:pPr>
            <w:r w:rsidRPr="0023551E">
              <w:rPr>
                <w:lang w:val="en-GB"/>
              </w:rPr>
              <w:t>Secretariat</w:t>
            </w:r>
          </w:p>
        </w:tc>
        <w:tc>
          <w:tcPr>
            <w:tcW w:w="1974" w:type="dxa"/>
          </w:tcPr>
          <w:p w:rsidR="00BA4090" w:rsidRPr="0023551E" w:rsidRDefault="00BA4090" w:rsidP="00CB1416">
            <w:pPr>
              <w:jc w:val="center"/>
              <w:rPr>
                <w:lang w:val="en-GB"/>
              </w:rPr>
            </w:pPr>
            <w:r>
              <w:rPr>
                <w:lang w:val="en-GB"/>
              </w:rPr>
              <w:t>14</w:t>
            </w:r>
            <w:r w:rsidRPr="0023551E">
              <w:rPr>
                <w:vertAlign w:val="superscript"/>
                <w:lang w:val="en-GB"/>
              </w:rPr>
              <w:t>th</w:t>
            </w:r>
            <w:r>
              <w:rPr>
                <w:lang w:val="en-GB"/>
              </w:rPr>
              <w:t xml:space="preserve"> March 2019</w:t>
            </w:r>
          </w:p>
        </w:tc>
        <w:tc>
          <w:tcPr>
            <w:tcW w:w="1792" w:type="dxa"/>
          </w:tcPr>
          <w:p w:rsidR="00BA4090" w:rsidRPr="0023551E" w:rsidRDefault="00BA4090" w:rsidP="00B35190">
            <w:pPr>
              <w:rPr>
                <w:lang w:val="en-GB"/>
              </w:rPr>
            </w:pPr>
            <w:r w:rsidRPr="0023551E">
              <w:rPr>
                <w:lang w:val="en-GB"/>
              </w:rPr>
              <w:t>Closed</w:t>
            </w:r>
            <w:r w:rsidR="00555784">
              <w:rPr>
                <w:lang w:val="en-GB"/>
              </w:rPr>
              <w:t xml:space="preserve"> </w:t>
            </w:r>
            <w:r w:rsidRPr="0023551E">
              <w:rPr>
                <w:lang w:val="en-GB"/>
              </w:rPr>
              <w:t>noting Rémy’s</w:t>
            </w:r>
            <w:r>
              <w:rPr>
                <w:lang w:val="en-GB"/>
              </w:rPr>
              <w:t xml:space="preserve"> additional comments on meta</w:t>
            </w:r>
            <w:r w:rsidRPr="0023551E">
              <w:rPr>
                <w:lang w:val="en-GB"/>
              </w:rPr>
              <w:t xml:space="preserve">data </w:t>
            </w:r>
            <w:r>
              <w:rPr>
                <w:lang w:val="en-GB"/>
              </w:rPr>
              <w:t xml:space="preserve">were discuss in Beijing </w:t>
            </w:r>
          </w:p>
        </w:tc>
      </w:tr>
      <w:tr w:rsidR="00BA4090" w:rsidRPr="0023551E" w:rsidTr="00B35190">
        <w:tc>
          <w:tcPr>
            <w:tcW w:w="1261" w:type="dxa"/>
          </w:tcPr>
          <w:p w:rsidR="00BA4090" w:rsidRPr="0023551E" w:rsidRDefault="00AB76DC" w:rsidP="00B35190">
            <w:pPr>
              <w:rPr>
                <w:lang w:val="en-GB"/>
              </w:rPr>
            </w:pPr>
            <w:r>
              <w:rPr>
                <w:lang w:val="en-GB"/>
              </w:rPr>
              <w:t xml:space="preserve">A8 </w:t>
            </w:r>
          </w:p>
        </w:tc>
        <w:tc>
          <w:tcPr>
            <w:tcW w:w="3640" w:type="dxa"/>
          </w:tcPr>
          <w:p w:rsidR="00AB76DC" w:rsidRPr="00AB76DC" w:rsidRDefault="00AB76DC" w:rsidP="00AB76DC">
            <w:pPr>
              <w:pStyle w:val="Action"/>
              <w:ind w:left="50"/>
              <w:rPr>
                <w:rFonts w:asciiTheme="minorHAnsi" w:eastAsiaTheme="minorHAnsi" w:hAnsiTheme="minorHAnsi" w:cstheme="minorBidi"/>
                <w:color w:val="auto"/>
                <w:sz w:val="22"/>
                <w:lang w:eastAsia="en-US"/>
              </w:rPr>
            </w:pPr>
            <w:r w:rsidRPr="00AB76DC">
              <w:rPr>
                <w:rFonts w:asciiTheme="minorHAnsi" w:eastAsiaTheme="minorHAnsi" w:hAnsiTheme="minorHAnsi" w:cstheme="minorBidi"/>
                <w:color w:val="auto"/>
                <w:sz w:val="22"/>
                <w:lang w:eastAsia="en-US"/>
              </w:rPr>
              <w:t>I</w:t>
            </w:r>
            <w:r w:rsidRPr="00AB76DC">
              <w:rPr>
                <w:rFonts w:asciiTheme="minorHAnsi" w:eastAsiaTheme="minorHAnsi" w:hAnsiTheme="minorHAnsi" w:cstheme="minorBidi"/>
                <w:color w:val="auto"/>
                <w:sz w:val="22"/>
                <w:lang w:eastAsia="en-US"/>
              </w:rPr>
              <w:t>nform ET- CTS of bluejeans login details</w:t>
            </w:r>
            <w:r w:rsidRPr="00AB76DC">
              <w:rPr>
                <w:rFonts w:asciiTheme="minorHAnsi" w:eastAsiaTheme="minorHAnsi" w:hAnsiTheme="minorHAnsi" w:cstheme="minorBidi"/>
                <w:color w:val="auto"/>
                <w:sz w:val="22"/>
                <w:lang w:eastAsia="en-US"/>
              </w:rPr>
              <w:t xml:space="preserve"> (Future Technology Workshop 19th 20th Match 2019 )</w:t>
            </w:r>
            <w:r w:rsidR="00555784">
              <w:rPr>
                <w:rFonts w:asciiTheme="minorHAnsi" w:eastAsiaTheme="minorHAnsi" w:hAnsiTheme="minorHAnsi" w:cstheme="minorBidi"/>
                <w:color w:val="auto"/>
                <w:sz w:val="22"/>
                <w:lang w:eastAsia="en-US"/>
              </w:rPr>
              <w:t xml:space="preserve"> </w:t>
            </w:r>
          </w:p>
          <w:p w:rsidR="00BA4090" w:rsidRPr="0023551E" w:rsidRDefault="00BA4090" w:rsidP="00B35190">
            <w:pPr>
              <w:rPr>
                <w:lang w:val="en-GB"/>
              </w:rPr>
            </w:pPr>
          </w:p>
        </w:tc>
        <w:tc>
          <w:tcPr>
            <w:tcW w:w="1682" w:type="dxa"/>
          </w:tcPr>
          <w:p w:rsidR="00BA4090" w:rsidRDefault="00BA4090" w:rsidP="00B35190">
            <w:pPr>
              <w:rPr>
                <w:lang w:val="en-GB"/>
              </w:rPr>
            </w:pPr>
          </w:p>
          <w:p w:rsidR="00AB76DC" w:rsidRPr="0023551E" w:rsidRDefault="00AB76DC" w:rsidP="00B35190">
            <w:pPr>
              <w:rPr>
                <w:lang w:val="en-GB"/>
              </w:rPr>
            </w:pPr>
            <w:r w:rsidRPr="0023551E">
              <w:rPr>
                <w:lang w:val="en-GB"/>
              </w:rPr>
              <w:t>Secretariat</w:t>
            </w:r>
          </w:p>
        </w:tc>
        <w:tc>
          <w:tcPr>
            <w:tcW w:w="1974" w:type="dxa"/>
          </w:tcPr>
          <w:p w:rsidR="00EB40DA" w:rsidRDefault="00EB40DA" w:rsidP="00EB40DA">
            <w:pPr>
              <w:rPr>
                <w:lang w:val="en-GB"/>
              </w:rPr>
            </w:pPr>
          </w:p>
          <w:p w:rsidR="00EB40DA" w:rsidRDefault="00EB40DA" w:rsidP="00EB40DA">
            <w:pPr>
              <w:jc w:val="center"/>
              <w:rPr>
                <w:lang w:val="en-GB"/>
              </w:rPr>
            </w:pPr>
            <w:r>
              <w:rPr>
                <w:lang w:val="en-GB"/>
              </w:rPr>
              <w:t>15</w:t>
            </w:r>
            <w:r w:rsidRPr="00EB40DA">
              <w:rPr>
                <w:vertAlign w:val="superscript"/>
                <w:lang w:val="en-GB"/>
              </w:rPr>
              <w:t>th</w:t>
            </w:r>
            <w:r>
              <w:rPr>
                <w:lang w:val="en-GB"/>
              </w:rPr>
              <w:t xml:space="preserve"> March 2019</w:t>
            </w:r>
          </w:p>
        </w:tc>
        <w:tc>
          <w:tcPr>
            <w:tcW w:w="1792" w:type="dxa"/>
          </w:tcPr>
          <w:p w:rsidR="00EB40DA" w:rsidRDefault="00EB40DA" w:rsidP="00EB40DA">
            <w:pPr>
              <w:rPr>
                <w:lang w:val="en-GB"/>
              </w:rPr>
            </w:pPr>
          </w:p>
          <w:p w:rsidR="00EB40DA" w:rsidRPr="0023551E" w:rsidRDefault="00EB40DA" w:rsidP="00EB40DA">
            <w:pPr>
              <w:jc w:val="center"/>
              <w:rPr>
                <w:lang w:val="en-GB"/>
              </w:rPr>
            </w:pPr>
            <w:r>
              <w:rPr>
                <w:lang w:val="en-GB"/>
              </w:rPr>
              <w:t>Closed</w:t>
            </w:r>
          </w:p>
        </w:tc>
      </w:tr>
    </w:tbl>
    <w:p w:rsidR="00B35190" w:rsidRPr="00B35190" w:rsidRDefault="00B35190" w:rsidP="00B35190"/>
    <w:p w:rsidR="00B35190" w:rsidRDefault="00B35190">
      <w:pPr>
        <w:pStyle w:val="Heading1"/>
      </w:pPr>
    </w:p>
    <w:sectPr w:rsidR="00B35190">
      <w:headerReference w:type="default" r:id="rId73"/>
      <w:headerReference w:type="first" r:id="rId74"/>
      <w:pgSz w:w="12240" w:h="15840"/>
      <w:pgMar w:top="1440" w:right="1440" w:bottom="1440" w:left="1440" w:header="720" w:footer="0"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190" w:rsidRDefault="00B35190">
      <w:pPr>
        <w:spacing w:after="0" w:line="240" w:lineRule="auto"/>
      </w:pPr>
      <w:r>
        <w:separator/>
      </w:r>
    </w:p>
  </w:endnote>
  <w:endnote w:type="continuationSeparator" w:id="0">
    <w:p w:rsidR="00B35190" w:rsidRDefault="00B35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1"/>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Liberation Sans">
    <w:altName w:val="Arial"/>
    <w:charset w:val="01"/>
    <w:family w:val="roman"/>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190" w:rsidRDefault="00B35190">
      <w:pPr>
        <w:spacing w:after="0" w:line="240" w:lineRule="auto"/>
      </w:pPr>
      <w:r>
        <w:separator/>
      </w:r>
    </w:p>
  </w:footnote>
  <w:footnote w:type="continuationSeparator" w:id="0">
    <w:p w:rsidR="00B35190" w:rsidRDefault="00B351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7788999"/>
      <w:docPartObj>
        <w:docPartGallery w:val="Page Numbers (Top of Page)"/>
        <w:docPartUnique/>
      </w:docPartObj>
    </w:sdtPr>
    <w:sdtContent>
      <w:p w:rsidR="00B35190" w:rsidRDefault="00B35190" w:rsidP="0057197D">
        <w:pPr>
          <w:pStyle w:val="Header"/>
          <w:jc w:val="center"/>
        </w:pPr>
        <w:r>
          <w:rPr>
            <w:lang w:val="fr-CH"/>
          </w:rPr>
          <w:t xml:space="preserve">ET-CTS/2019  Report (Page </w:t>
        </w:r>
        <w:r>
          <w:fldChar w:fldCharType="begin"/>
        </w:r>
        <w:r>
          <w:instrText>PAGE</w:instrText>
        </w:r>
        <w:r>
          <w:fldChar w:fldCharType="separate"/>
        </w:r>
        <w:r w:rsidR="00334EC6">
          <w:rPr>
            <w:noProof/>
          </w:rPr>
          <w:t>8</w:t>
        </w:r>
        <w:r>
          <w:fldChar w:fldCharType="end"/>
        </w:r>
        <w:r>
          <w:rPr>
            <w:lang w:val="fr-CH"/>
          </w:rPr>
          <w:t>)</w:t>
        </w:r>
      </w:p>
      <w:p w:rsidR="00B35190" w:rsidRDefault="00B35190">
        <w:pPr>
          <w:pStyle w:val="Header"/>
          <w:rPr>
            <w:lang w:val="fr-CH"/>
          </w:rP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190" w:rsidRDefault="00B35190">
    <w:pPr>
      <w:pStyle w:val="Header"/>
    </w:pPr>
    <w:r>
      <w:rPr>
        <w:noProof/>
        <w:lang w:eastAsia="zh-CN"/>
      </w:rPr>
      <mc:AlternateContent>
        <mc:Choice Requires="wps">
          <w:drawing>
            <wp:anchor distT="0" distB="0" distL="114935" distR="114935" simplePos="0" relativeHeight="3" behindDoc="1" locked="0" layoutInCell="1" allowOverlap="1" wp14:anchorId="3D3B819C" wp14:editId="2EE81809">
              <wp:simplePos x="0" y="0"/>
              <wp:positionH relativeFrom="margin">
                <wp:posOffset>-69215</wp:posOffset>
              </wp:positionH>
              <wp:positionV relativeFrom="margin">
                <wp:posOffset>-181610</wp:posOffset>
              </wp:positionV>
              <wp:extent cx="6294120" cy="2371725"/>
              <wp:effectExtent l="0" t="0" r="0" b="9525"/>
              <wp:wrapSquare wrapText="bothSides"/>
              <wp:docPr id="3" name="Frame1"/>
              <wp:cNvGraphicFramePr/>
              <a:graphic xmlns:a="http://schemas.openxmlformats.org/drawingml/2006/main">
                <a:graphicData uri="http://schemas.microsoft.com/office/word/2010/wordprocessingShape">
                  <wps:wsp>
                    <wps:cNvSpPr/>
                    <wps:spPr>
                      <a:xfrm>
                        <a:off x="0" y="0"/>
                        <a:ext cx="6294120" cy="2371725"/>
                      </a:xfrm>
                      <a:prstGeom prst="rect">
                        <a:avLst/>
                      </a:prstGeom>
                      <a:noFill/>
                      <a:ln>
                        <a:noFill/>
                      </a:ln>
                    </wps:spPr>
                    <wps:style>
                      <a:lnRef idx="0">
                        <a:scrgbClr r="0" g="0" b="0"/>
                      </a:lnRef>
                      <a:fillRef idx="0">
                        <a:scrgbClr r="0" g="0" b="0"/>
                      </a:fillRef>
                      <a:effectRef idx="0">
                        <a:scrgbClr r="0" g="0" b="0"/>
                      </a:effectRef>
                      <a:fontRef idx="minor"/>
                    </wps:style>
                    <wps:txbx>
                      <w:txbxContent>
                        <w:tbl>
                          <w:tblPr>
                            <w:tblW w:w="9906" w:type="dxa"/>
                            <w:tblInd w:w="108" w:type="dxa"/>
                            <w:tblLook w:val="0000" w:firstRow="0" w:lastRow="0" w:firstColumn="0" w:lastColumn="0" w:noHBand="0" w:noVBand="0"/>
                          </w:tblPr>
                          <w:tblGrid>
                            <w:gridCol w:w="4471"/>
                            <w:gridCol w:w="1650"/>
                            <w:gridCol w:w="3785"/>
                          </w:tblGrid>
                          <w:tr w:rsidR="00B35190">
                            <w:trPr>
                              <w:cantSplit/>
                              <w:trHeight w:val="1438"/>
                            </w:trPr>
                            <w:tc>
                              <w:tcPr>
                                <w:tcW w:w="4470" w:type="dxa"/>
                                <w:shd w:val="clear" w:color="auto" w:fill="auto"/>
                                <w:vAlign w:val="center"/>
                              </w:tcPr>
                              <w:p w:rsidR="00B35190" w:rsidRDefault="00B35190">
                                <w:pPr>
                                  <w:shd w:val="clear" w:color="auto" w:fill="FFFFFF"/>
                                  <w:spacing w:after="180"/>
                                  <w:ind w:right="-1622"/>
                                  <w:outlineLvl w:val="1"/>
                                </w:pPr>
                                <w:bookmarkStart w:id="36" w:name="__UnoMark__2873_4226548684"/>
                                <w:bookmarkEnd w:id="36"/>
                                <w:r>
                                  <w:rPr>
                                    <w:noProof/>
                                    <w:lang w:eastAsia="zh-CN"/>
                                  </w:rPr>
                                  <w:drawing>
                                    <wp:inline distT="0" distB="0" distL="0" distR="0" wp14:anchorId="5EECA40D" wp14:editId="375E81AE">
                                      <wp:extent cx="2626360" cy="88709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
                                              <a:stretch>
                                                <a:fillRect/>
                                              </a:stretch>
                                            </pic:blipFill>
                                            <pic:spPr bwMode="auto">
                                              <a:xfrm>
                                                <a:off x="0" y="0"/>
                                                <a:ext cx="2626360" cy="887095"/>
                                              </a:xfrm>
                                              <a:prstGeom prst="rect">
                                                <a:avLst/>
                                              </a:prstGeom>
                                            </pic:spPr>
                                          </pic:pic>
                                        </a:graphicData>
                                      </a:graphic>
                                    </wp:inline>
                                  </w:drawing>
                                </w:r>
                              </w:p>
                            </w:tc>
                            <w:tc>
                              <w:tcPr>
                                <w:tcW w:w="5435" w:type="dxa"/>
                                <w:gridSpan w:val="2"/>
                                <w:shd w:val="clear" w:color="auto" w:fill="auto"/>
                                <w:tcMar>
                                  <w:left w:w="6" w:type="dxa"/>
                                  <w:right w:w="6" w:type="dxa"/>
                                </w:tcMar>
                              </w:tcPr>
                              <w:p w:rsidR="00B35190" w:rsidRDefault="00B35190">
                                <w:pPr>
                                  <w:shd w:val="solid" w:color="FFFFFF" w:fill="FFFFFF"/>
                                  <w:spacing w:before="240" w:after="0" w:line="240" w:lineRule="atLeast"/>
                                  <w:ind w:right="1556"/>
                                  <w:jc w:val="center"/>
                                </w:pPr>
                                <w:bookmarkStart w:id="37" w:name="__UnoMark__2874_4226548684"/>
                                <w:bookmarkStart w:id="38" w:name="__UnoMark__2876_4226548684"/>
                                <w:bookmarkStart w:id="39" w:name="ditulogo1"/>
                                <w:bookmarkEnd w:id="37"/>
                                <w:bookmarkEnd w:id="38"/>
                                <w:bookmarkEnd w:id="39"/>
                                <w:r>
                                  <w:rPr>
                                    <w:rFonts w:ascii="Times New Roman" w:hAnsi="Times New Roman" w:cs="Times New Roman"/>
                                    <w:b/>
                                    <w:bCs/>
                                    <w:sz w:val="28"/>
                                    <w:szCs w:val="28"/>
                                  </w:rPr>
                                  <w:t>WORLD WEATHER WATCH</w:t>
                                </w:r>
                                <w:r>
                                  <w:rPr>
                                    <w:rFonts w:ascii="Times New Roman" w:hAnsi="Times New Roman" w:cs="Times New Roman"/>
                                    <w:b/>
                                    <w:bCs/>
                                    <w:sz w:val="28"/>
                                    <w:szCs w:val="28"/>
                                  </w:rPr>
                                  <w:br/>
                                  <w:t>COMMISSION FOR BASIC SYSTEMS</w:t>
                                </w:r>
                              </w:p>
                            </w:tc>
                          </w:tr>
                          <w:tr w:rsidR="00B35190">
                            <w:trPr>
                              <w:cantSplit/>
                              <w:trHeight w:val="357"/>
                            </w:trPr>
                            <w:tc>
                              <w:tcPr>
                                <w:tcW w:w="6120" w:type="dxa"/>
                                <w:gridSpan w:val="2"/>
                                <w:tcBorders>
                                  <w:top w:val="single" w:sz="12" w:space="0" w:color="000000"/>
                                </w:tcBorders>
                                <w:shd w:val="clear" w:color="auto" w:fill="auto"/>
                              </w:tcPr>
                              <w:p w:rsidR="00B35190" w:rsidRDefault="00B35190">
                                <w:pPr>
                                  <w:shd w:val="solid" w:color="FFFFFF" w:fill="FFFFFF"/>
                                  <w:spacing w:after="48"/>
                                  <w:rPr>
                                    <w:rFonts w:ascii="Verdana" w:hAnsi="Verdana" w:cs="Verdana"/>
                                  </w:rPr>
                                </w:pPr>
                                <w:bookmarkStart w:id="40" w:name="__UnoMark__2878_4226548684"/>
                                <w:bookmarkStart w:id="41" w:name="__UnoMark__2877_4226548684"/>
                                <w:bookmarkEnd w:id="40"/>
                                <w:bookmarkEnd w:id="41"/>
                              </w:p>
                            </w:tc>
                            <w:tc>
                              <w:tcPr>
                                <w:tcW w:w="3785" w:type="dxa"/>
                                <w:tcBorders>
                                  <w:top w:val="single" w:sz="12" w:space="0" w:color="000000"/>
                                </w:tcBorders>
                                <w:shd w:val="clear" w:color="auto" w:fill="auto"/>
                              </w:tcPr>
                              <w:p w:rsidR="00B35190" w:rsidRDefault="00B35190">
                                <w:pPr>
                                  <w:shd w:val="solid" w:color="FFFFFF" w:fill="FFFFFF"/>
                                  <w:spacing w:after="48" w:line="240" w:lineRule="atLeast"/>
                                </w:pPr>
                                <w:bookmarkStart w:id="42" w:name="__UnoMark__2880_4226548684"/>
                                <w:bookmarkStart w:id="43" w:name="__UnoMark__2879_4226548684"/>
                                <w:bookmarkEnd w:id="42"/>
                                <w:bookmarkEnd w:id="43"/>
                              </w:p>
                            </w:tc>
                          </w:tr>
                          <w:tr w:rsidR="00B35190">
                            <w:trPr>
                              <w:cantSplit/>
                              <w:trHeight w:val="312"/>
                            </w:trPr>
                            <w:tc>
                              <w:tcPr>
                                <w:tcW w:w="6120" w:type="dxa"/>
                                <w:gridSpan w:val="2"/>
                                <w:vMerge w:val="restart"/>
                                <w:shd w:val="clear" w:color="auto" w:fill="auto"/>
                              </w:tcPr>
                              <w:p w:rsidR="00B35190" w:rsidRDefault="00B35190">
                                <w:pPr>
                                  <w:shd w:val="solid" w:color="FFFFFF" w:fill="FFFFFF"/>
                                  <w:spacing w:after="240"/>
                                </w:pPr>
                                <w:bookmarkStart w:id="44" w:name="__UnoMark__2881_4226548684"/>
                                <w:bookmarkStart w:id="45" w:name="__UnoMark__2882_4226548684"/>
                                <w:bookmarkEnd w:id="44"/>
                                <w:bookmarkEnd w:id="45"/>
                                <w:r>
                                  <w:rPr>
                                    <w:rFonts w:ascii="Times New Roman" w:hAnsi="Times New Roman" w:cs="Times New Roman"/>
                                    <w:b/>
                                    <w:sz w:val="28"/>
                                    <w:szCs w:val="20"/>
                                  </w:rPr>
                                  <w:t>Expert Team on Telecommunications Infrastructure (ET-CTS)</w:t>
                                </w:r>
                                <w:r>
                                  <w:rPr>
                                    <w:rFonts w:ascii="Times New Roman" w:hAnsi="Times New Roman" w:cs="Times New Roman"/>
                                    <w:b/>
                                    <w:sz w:val="28"/>
                                    <w:szCs w:val="20"/>
                                  </w:rPr>
                                  <w:br/>
                                  <w:t>Buenos Aries , Argentina . 11-15 February  2019</w:t>
                                </w:r>
                              </w:p>
                            </w:tc>
                            <w:tc>
                              <w:tcPr>
                                <w:tcW w:w="3785" w:type="dxa"/>
                                <w:shd w:val="clear" w:color="auto" w:fill="auto"/>
                              </w:tcPr>
                              <w:p w:rsidR="00B35190" w:rsidRPr="0057197D" w:rsidRDefault="0057197D" w:rsidP="0057197D">
                                <w:pPr>
                                  <w:shd w:val="solid" w:color="FFFFFF" w:fill="FFFFFF"/>
                                  <w:spacing w:line="240" w:lineRule="atLeast"/>
                                  <w:rPr>
                                    <w:rFonts w:ascii="Times New Roman" w:hAnsi="Times New Roman" w:cs="Times New Roman"/>
                                    <w:b/>
                                    <w:sz w:val="28"/>
                                    <w:szCs w:val="20"/>
                                  </w:rPr>
                                </w:pPr>
                                <w:bookmarkStart w:id="46" w:name="__UnoMark__2883_4226548684"/>
                                <w:bookmarkStart w:id="47" w:name="__UnoMark__2884_4226548684"/>
                                <w:bookmarkEnd w:id="46"/>
                                <w:bookmarkEnd w:id="47"/>
                                <w:r>
                                  <w:rPr>
                                    <w:rFonts w:ascii="Times New Roman" w:hAnsi="Times New Roman" w:cs="Times New Roman"/>
                                    <w:b/>
                                    <w:bCs/>
                                    <w:sz w:val="28"/>
                                    <w:szCs w:val="20"/>
                                    <w:lang w:val="fr-CH" w:eastAsia="zh-CN"/>
                                  </w:rPr>
                                  <w:t xml:space="preserve">       </w:t>
                                </w:r>
                                <w:r w:rsidR="00555784">
                                  <w:rPr>
                                    <w:rFonts w:ascii="Times New Roman" w:hAnsi="Times New Roman" w:cs="Times New Roman"/>
                                    <w:b/>
                                    <w:sz w:val="28"/>
                                    <w:szCs w:val="20"/>
                                  </w:rPr>
                                  <w:t xml:space="preserve">ET-CTS </w:t>
                                </w:r>
                                <w:r w:rsidR="00B35190" w:rsidRPr="0057197D">
                                  <w:rPr>
                                    <w:rFonts w:ascii="Times New Roman" w:hAnsi="Times New Roman" w:cs="Times New Roman"/>
                                    <w:b/>
                                    <w:sz w:val="28"/>
                                    <w:szCs w:val="20"/>
                                  </w:rPr>
                                  <w:t xml:space="preserve">2019 </w:t>
                                </w:r>
                              </w:p>
                              <w:p w:rsidR="0057197D" w:rsidRPr="0057197D" w:rsidRDefault="0057197D" w:rsidP="0057197D">
                                <w:pPr>
                                  <w:shd w:val="solid" w:color="FFFFFF" w:fill="FFFFFF"/>
                                  <w:spacing w:line="240" w:lineRule="atLeast"/>
                                  <w:rPr>
                                    <w:rFonts w:ascii="Times New Roman" w:hAnsi="Times New Roman" w:cs="Times New Roman"/>
                                    <w:b/>
                                    <w:sz w:val="28"/>
                                    <w:szCs w:val="20"/>
                                  </w:rPr>
                                </w:pPr>
                                <w:r w:rsidRPr="0057197D">
                                  <w:rPr>
                                    <w:rFonts w:ascii="Times New Roman" w:hAnsi="Times New Roman" w:cs="Times New Roman"/>
                                    <w:b/>
                                    <w:sz w:val="28"/>
                                    <w:szCs w:val="20"/>
                                  </w:rPr>
                                  <w:t xml:space="preserve">       Final report </w:t>
                                </w:r>
                              </w:p>
                              <w:p w:rsidR="0057197D" w:rsidRDefault="0057197D" w:rsidP="0057197D">
                                <w:pPr>
                                  <w:shd w:val="solid" w:color="FFFFFF" w:fill="FFFFFF"/>
                                  <w:spacing w:line="240" w:lineRule="atLeast"/>
                                </w:pPr>
                                <w:r w:rsidRPr="0057197D">
                                  <w:rPr>
                                    <w:rFonts w:ascii="Times New Roman" w:hAnsi="Times New Roman" w:cs="Times New Roman"/>
                                    <w:b/>
                                    <w:sz w:val="28"/>
                                    <w:szCs w:val="20"/>
                                  </w:rPr>
                                  <w:t xml:space="preserve">       9th April 2019</w:t>
                                </w:r>
                              </w:p>
                            </w:tc>
                          </w:tr>
                          <w:tr w:rsidR="00B35190">
                            <w:trPr>
                              <w:cantSplit/>
                              <w:trHeight w:val="81"/>
                            </w:trPr>
                            <w:tc>
                              <w:tcPr>
                                <w:tcW w:w="6120" w:type="dxa"/>
                                <w:gridSpan w:val="2"/>
                                <w:vMerge/>
                                <w:shd w:val="clear" w:color="auto" w:fill="auto"/>
                              </w:tcPr>
                              <w:p w:rsidR="00B35190" w:rsidRDefault="00B35190">
                                <w:pPr>
                                  <w:shd w:val="solid" w:color="FFFFFF" w:fill="FFFFFF"/>
                                  <w:spacing w:after="240"/>
                                  <w:ind w:left="1134" w:hanging="1134"/>
                                  <w:rPr>
                                    <w:rFonts w:ascii="Verdana" w:hAnsi="Verdana" w:cs="Verdana"/>
                                    <w:sz w:val="20"/>
                                    <w:szCs w:val="20"/>
                                    <w:lang w:val="fr-CH"/>
                                  </w:rPr>
                                </w:pPr>
                                <w:bookmarkStart w:id="48" w:name="__UnoMark__2885_4226548684"/>
                                <w:bookmarkStart w:id="49" w:name="__UnoMark__2886_4226548684"/>
                                <w:bookmarkEnd w:id="48"/>
                                <w:bookmarkEnd w:id="49"/>
                              </w:p>
                            </w:tc>
                            <w:tc>
                              <w:tcPr>
                                <w:tcW w:w="3785" w:type="dxa"/>
                                <w:shd w:val="clear" w:color="auto" w:fill="auto"/>
                              </w:tcPr>
                              <w:p w:rsidR="00B35190" w:rsidRDefault="00B35190">
                                <w:pPr>
                                  <w:shd w:val="solid" w:color="FFFFFF" w:fill="FFFFFF"/>
                                  <w:spacing w:line="240" w:lineRule="atLeast"/>
                                  <w:rPr>
                                    <w:rFonts w:ascii="Times New Roman" w:hAnsi="Times New Roman" w:cs="Times New Roman"/>
                                    <w:sz w:val="28"/>
                                    <w:szCs w:val="20"/>
                                    <w:lang w:eastAsia="zh-CN"/>
                                  </w:rPr>
                                </w:pPr>
                                <w:bookmarkStart w:id="50" w:name="__UnoMark__2887_4226548684"/>
                                <w:bookmarkEnd w:id="50"/>
                              </w:p>
                            </w:tc>
                          </w:tr>
                        </w:tbl>
                        <w:p w:rsidR="00B35190" w:rsidRDefault="00B35190"/>
                      </w:txbxContent>
                    </wps:txbx>
                    <wps:bodyPr wrap="square" lIns="90000" tIns="45000" rIns="90000" bIns="45000">
                      <a:noAutofit/>
                    </wps:bodyPr>
                  </wps:wsp>
                </a:graphicData>
              </a:graphic>
              <wp14:sizeRelV relativeFrom="margin">
                <wp14:pctHeight>0</wp14:pctHeight>
              </wp14:sizeRelV>
            </wp:anchor>
          </w:drawing>
        </mc:Choice>
        <mc:Fallback>
          <w:pict>
            <v:rect id="Frame1" o:spid="_x0000_s1026" style="position:absolute;margin-left:-5.45pt;margin-top:-14.3pt;width:495.6pt;height:186.75pt;z-index:-503316477;visibility:visible;mso-wrap-style:square;mso-height-percent:0;mso-wrap-distance-left:9.05pt;mso-wrap-distance-top:0;mso-wrap-distance-right:9.05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" filled="f" stroked="f">
              <v:textbox inset="2.5mm,1.25mm,2.5mm,1.25mm">
                <w:txbxContent>
                  <w:tbl>
                    <w:tblPr>
                      <w:tblW w:w="9906" w:type="dxa"/>
                      <w:tblInd w:w="108" w:type="dxa"/>
                      <w:tblLook w:val="0000" w:firstRow="0" w:lastRow="0" w:firstColumn="0" w:lastColumn="0" w:noHBand="0" w:noVBand="0"/>
                    </w:tblPr>
                    <w:tblGrid>
                      <w:gridCol w:w="4471"/>
                      <w:gridCol w:w="1650"/>
                      <w:gridCol w:w="3785"/>
                    </w:tblGrid>
                    <w:tr w:rsidR="00B35190">
                      <w:trPr>
                        <w:cantSplit/>
                        <w:trHeight w:val="1438"/>
                      </w:trPr>
                      <w:tc>
                        <w:tcPr>
                          <w:tcW w:w="4470" w:type="dxa"/>
                          <w:shd w:val="clear" w:color="auto" w:fill="auto"/>
                          <w:vAlign w:val="center"/>
                        </w:tcPr>
                        <w:p w:rsidR="00B35190" w:rsidRDefault="00B35190">
                          <w:pPr>
                            <w:shd w:val="clear" w:color="auto" w:fill="FFFFFF"/>
                            <w:spacing w:after="180"/>
                            <w:ind w:right="-1622"/>
                            <w:outlineLvl w:val="1"/>
                          </w:pPr>
                          <w:bookmarkStart w:id="51" w:name="__UnoMark__2873_4226548684"/>
                          <w:bookmarkEnd w:id="51"/>
                          <w:r>
                            <w:rPr>
                              <w:noProof/>
                              <w:lang w:eastAsia="zh-CN"/>
                            </w:rPr>
                            <w:drawing>
                              <wp:inline distT="0" distB="0" distL="0" distR="0" wp14:anchorId="5EECA40D" wp14:editId="375E81AE">
                                <wp:extent cx="2626360" cy="88709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
                                        <a:stretch>
                                          <a:fillRect/>
                                        </a:stretch>
                                      </pic:blipFill>
                                      <pic:spPr bwMode="auto">
                                        <a:xfrm>
                                          <a:off x="0" y="0"/>
                                          <a:ext cx="2626360" cy="887095"/>
                                        </a:xfrm>
                                        <a:prstGeom prst="rect">
                                          <a:avLst/>
                                        </a:prstGeom>
                                      </pic:spPr>
                                    </pic:pic>
                                  </a:graphicData>
                                </a:graphic>
                              </wp:inline>
                            </w:drawing>
                          </w:r>
                        </w:p>
                      </w:tc>
                      <w:tc>
                        <w:tcPr>
                          <w:tcW w:w="5435" w:type="dxa"/>
                          <w:gridSpan w:val="2"/>
                          <w:shd w:val="clear" w:color="auto" w:fill="auto"/>
                          <w:tcMar>
                            <w:left w:w="6" w:type="dxa"/>
                            <w:right w:w="6" w:type="dxa"/>
                          </w:tcMar>
                        </w:tcPr>
                        <w:p w:rsidR="00B35190" w:rsidRDefault="00B35190">
                          <w:pPr>
                            <w:shd w:val="solid" w:color="FFFFFF" w:fill="FFFFFF"/>
                            <w:spacing w:before="240" w:after="0" w:line="240" w:lineRule="atLeast"/>
                            <w:ind w:right="1556"/>
                            <w:jc w:val="center"/>
                          </w:pPr>
                          <w:bookmarkStart w:id="52" w:name="__UnoMark__2874_4226548684"/>
                          <w:bookmarkStart w:id="53" w:name="__UnoMark__2876_4226548684"/>
                          <w:bookmarkStart w:id="54" w:name="ditulogo1"/>
                          <w:bookmarkEnd w:id="52"/>
                          <w:bookmarkEnd w:id="53"/>
                          <w:bookmarkEnd w:id="54"/>
                          <w:r>
                            <w:rPr>
                              <w:rFonts w:ascii="Times New Roman" w:hAnsi="Times New Roman" w:cs="Times New Roman"/>
                              <w:b/>
                              <w:bCs/>
                              <w:sz w:val="28"/>
                              <w:szCs w:val="28"/>
                            </w:rPr>
                            <w:t>WORLD WEATHER WATCH</w:t>
                          </w:r>
                          <w:r>
                            <w:rPr>
                              <w:rFonts w:ascii="Times New Roman" w:hAnsi="Times New Roman" w:cs="Times New Roman"/>
                              <w:b/>
                              <w:bCs/>
                              <w:sz w:val="28"/>
                              <w:szCs w:val="28"/>
                            </w:rPr>
                            <w:br/>
                            <w:t>COMMISSION FOR BASIC SYSTEMS</w:t>
                          </w:r>
                        </w:p>
                      </w:tc>
                    </w:tr>
                    <w:tr w:rsidR="00B35190">
                      <w:trPr>
                        <w:cantSplit/>
                        <w:trHeight w:val="357"/>
                      </w:trPr>
                      <w:tc>
                        <w:tcPr>
                          <w:tcW w:w="6120" w:type="dxa"/>
                          <w:gridSpan w:val="2"/>
                          <w:tcBorders>
                            <w:top w:val="single" w:sz="12" w:space="0" w:color="000000"/>
                          </w:tcBorders>
                          <w:shd w:val="clear" w:color="auto" w:fill="auto"/>
                        </w:tcPr>
                        <w:p w:rsidR="00B35190" w:rsidRDefault="00B35190">
                          <w:pPr>
                            <w:shd w:val="solid" w:color="FFFFFF" w:fill="FFFFFF"/>
                            <w:spacing w:after="48"/>
                            <w:rPr>
                              <w:rFonts w:ascii="Verdana" w:hAnsi="Verdana" w:cs="Verdana"/>
                            </w:rPr>
                          </w:pPr>
                          <w:bookmarkStart w:id="55" w:name="__UnoMark__2878_4226548684"/>
                          <w:bookmarkStart w:id="56" w:name="__UnoMark__2877_4226548684"/>
                          <w:bookmarkEnd w:id="55"/>
                          <w:bookmarkEnd w:id="56"/>
                        </w:p>
                      </w:tc>
                      <w:tc>
                        <w:tcPr>
                          <w:tcW w:w="3785" w:type="dxa"/>
                          <w:tcBorders>
                            <w:top w:val="single" w:sz="12" w:space="0" w:color="000000"/>
                          </w:tcBorders>
                          <w:shd w:val="clear" w:color="auto" w:fill="auto"/>
                        </w:tcPr>
                        <w:p w:rsidR="00B35190" w:rsidRDefault="00B35190">
                          <w:pPr>
                            <w:shd w:val="solid" w:color="FFFFFF" w:fill="FFFFFF"/>
                            <w:spacing w:after="48" w:line="240" w:lineRule="atLeast"/>
                          </w:pPr>
                          <w:bookmarkStart w:id="57" w:name="__UnoMark__2880_4226548684"/>
                          <w:bookmarkStart w:id="58" w:name="__UnoMark__2879_4226548684"/>
                          <w:bookmarkEnd w:id="57"/>
                          <w:bookmarkEnd w:id="58"/>
                        </w:p>
                      </w:tc>
                    </w:tr>
                    <w:tr w:rsidR="00B35190">
                      <w:trPr>
                        <w:cantSplit/>
                        <w:trHeight w:val="312"/>
                      </w:trPr>
                      <w:tc>
                        <w:tcPr>
                          <w:tcW w:w="6120" w:type="dxa"/>
                          <w:gridSpan w:val="2"/>
                          <w:vMerge w:val="restart"/>
                          <w:shd w:val="clear" w:color="auto" w:fill="auto"/>
                        </w:tcPr>
                        <w:p w:rsidR="00B35190" w:rsidRDefault="00B35190">
                          <w:pPr>
                            <w:shd w:val="solid" w:color="FFFFFF" w:fill="FFFFFF"/>
                            <w:spacing w:after="240"/>
                          </w:pPr>
                          <w:bookmarkStart w:id="59" w:name="__UnoMark__2881_4226548684"/>
                          <w:bookmarkStart w:id="60" w:name="__UnoMark__2882_4226548684"/>
                          <w:bookmarkEnd w:id="59"/>
                          <w:bookmarkEnd w:id="60"/>
                          <w:r>
                            <w:rPr>
                              <w:rFonts w:ascii="Times New Roman" w:hAnsi="Times New Roman" w:cs="Times New Roman"/>
                              <w:b/>
                              <w:sz w:val="28"/>
                              <w:szCs w:val="20"/>
                            </w:rPr>
                            <w:t>Expert Team on Telecommunications Infrastructure (ET-CTS)</w:t>
                          </w:r>
                          <w:r>
                            <w:rPr>
                              <w:rFonts w:ascii="Times New Roman" w:hAnsi="Times New Roman" w:cs="Times New Roman"/>
                              <w:b/>
                              <w:sz w:val="28"/>
                              <w:szCs w:val="20"/>
                            </w:rPr>
                            <w:br/>
                            <w:t>Buenos Aries , Argentina . 11-15 February  2019</w:t>
                          </w:r>
                        </w:p>
                      </w:tc>
                      <w:tc>
                        <w:tcPr>
                          <w:tcW w:w="3785" w:type="dxa"/>
                          <w:shd w:val="clear" w:color="auto" w:fill="auto"/>
                        </w:tcPr>
                        <w:p w:rsidR="00B35190" w:rsidRPr="0057197D" w:rsidRDefault="0057197D" w:rsidP="0057197D">
                          <w:pPr>
                            <w:shd w:val="solid" w:color="FFFFFF" w:fill="FFFFFF"/>
                            <w:spacing w:line="240" w:lineRule="atLeast"/>
                            <w:rPr>
                              <w:rFonts w:ascii="Times New Roman" w:hAnsi="Times New Roman" w:cs="Times New Roman"/>
                              <w:b/>
                              <w:sz w:val="28"/>
                              <w:szCs w:val="20"/>
                            </w:rPr>
                          </w:pPr>
                          <w:bookmarkStart w:id="61" w:name="__UnoMark__2883_4226548684"/>
                          <w:bookmarkStart w:id="62" w:name="__UnoMark__2884_4226548684"/>
                          <w:bookmarkEnd w:id="61"/>
                          <w:bookmarkEnd w:id="62"/>
                          <w:r>
                            <w:rPr>
                              <w:rFonts w:ascii="Times New Roman" w:hAnsi="Times New Roman" w:cs="Times New Roman"/>
                              <w:b/>
                              <w:bCs/>
                              <w:sz w:val="28"/>
                              <w:szCs w:val="20"/>
                              <w:lang w:val="fr-CH" w:eastAsia="zh-CN"/>
                            </w:rPr>
                            <w:t xml:space="preserve">       </w:t>
                          </w:r>
                          <w:r w:rsidR="00555784">
                            <w:rPr>
                              <w:rFonts w:ascii="Times New Roman" w:hAnsi="Times New Roman" w:cs="Times New Roman"/>
                              <w:b/>
                              <w:sz w:val="28"/>
                              <w:szCs w:val="20"/>
                            </w:rPr>
                            <w:t xml:space="preserve">ET-CTS </w:t>
                          </w:r>
                          <w:r w:rsidR="00B35190" w:rsidRPr="0057197D">
                            <w:rPr>
                              <w:rFonts w:ascii="Times New Roman" w:hAnsi="Times New Roman" w:cs="Times New Roman"/>
                              <w:b/>
                              <w:sz w:val="28"/>
                              <w:szCs w:val="20"/>
                            </w:rPr>
                            <w:t xml:space="preserve">2019 </w:t>
                          </w:r>
                        </w:p>
                        <w:p w:rsidR="0057197D" w:rsidRPr="0057197D" w:rsidRDefault="0057197D" w:rsidP="0057197D">
                          <w:pPr>
                            <w:shd w:val="solid" w:color="FFFFFF" w:fill="FFFFFF"/>
                            <w:spacing w:line="240" w:lineRule="atLeast"/>
                            <w:rPr>
                              <w:rFonts w:ascii="Times New Roman" w:hAnsi="Times New Roman" w:cs="Times New Roman"/>
                              <w:b/>
                              <w:sz w:val="28"/>
                              <w:szCs w:val="20"/>
                            </w:rPr>
                          </w:pPr>
                          <w:r w:rsidRPr="0057197D">
                            <w:rPr>
                              <w:rFonts w:ascii="Times New Roman" w:hAnsi="Times New Roman" w:cs="Times New Roman"/>
                              <w:b/>
                              <w:sz w:val="28"/>
                              <w:szCs w:val="20"/>
                            </w:rPr>
                            <w:t xml:space="preserve">       Final report </w:t>
                          </w:r>
                        </w:p>
                        <w:p w:rsidR="0057197D" w:rsidRDefault="0057197D" w:rsidP="0057197D">
                          <w:pPr>
                            <w:shd w:val="solid" w:color="FFFFFF" w:fill="FFFFFF"/>
                            <w:spacing w:line="240" w:lineRule="atLeast"/>
                          </w:pPr>
                          <w:r w:rsidRPr="0057197D">
                            <w:rPr>
                              <w:rFonts w:ascii="Times New Roman" w:hAnsi="Times New Roman" w:cs="Times New Roman"/>
                              <w:b/>
                              <w:sz w:val="28"/>
                              <w:szCs w:val="20"/>
                            </w:rPr>
                            <w:t xml:space="preserve">       9th April 2019</w:t>
                          </w:r>
                        </w:p>
                      </w:tc>
                    </w:tr>
                    <w:tr w:rsidR="00B35190">
                      <w:trPr>
                        <w:cantSplit/>
                        <w:trHeight w:val="81"/>
                      </w:trPr>
                      <w:tc>
                        <w:tcPr>
                          <w:tcW w:w="6120" w:type="dxa"/>
                          <w:gridSpan w:val="2"/>
                          <w:vMerge/>
                          <w:shd w:val="clear" w:color="auto" w:fill="auto"/>
                        </w:tcPr>
                        <w:p w:rsidR="00B35190" w:rsidRDefault="00B35190">
                          <w:pPr>
                            <w:shd w:val="solid" w:color="FFFFFF" w:fill="FFFFFF"/>
                            <w:spacing w:after="240"/>
                            <w:ind w:left="1134" w:hanging="1134"/>
                            <w:rPr>
                              <w:rFonts w:ascii="Verdana" w:hAnsi="Verdana" w:cs="Verdana"/>
                              <w:sz w:val="20"/>
                              <w:szCs w:val="20"/>
                              <w:lang w:val="fr-CH"/>
                            </w:rPr>
                          </w:pPr>
                          <w:bookmarkStart w:id="63" w:name="__UnoMark__2885_4226548684"/>
                          <w:bookmarkStart w:id="64" w:name="__UnoMark__2886_4226548684"/>
                          <w:bookmarkEnd w:id="63"/>
                          <w:bookmarkEnd w:id="64"/>
                        </w:p>
                      </w:tc>
                      <w:tc>
                        <w:tcPr>
                          <w:tcW w:w="3785" w:type="dxa"/>
                          <w:shd w:val="clear" w:color="auto" w:fill="auto"/>
                        </w:tcPr>
                        <w:p w:rsidR="00B35190" w:rsidRDefault="00B35190">
                          <w:pPr>
                            <w:shd w:val="solid" w:color="FFFFFF" w:fill="FFFFFF"/>
                            <w:spacing w:line="240" w:lineRule="atLeast"/>
                            <w:rPr>
                              <w:rFonts w:ascii="Times New Roman" w:hAnsi="Times New Roman" w:cs="Times New Roman"/>
                              <w:sz w:val="28"/>
                              <w:szCs w:val="20"/>
                              <w:lang w:eastAsia="zh-CN"/>
                            </w:rPr>
                          </w:pPr>
                          <w:bookmarkStart w:id="65" w:name="__UnoMark__2887_4226548684"/>
                          <w:bookmarkEnd w:id="65"/>
                        </w:p>
                      </w:tc>
                    </w:tr>
                  </w:tbl>
                  <w:p w:rsidR="00B35190" w:rsidRDefault="00B35190"/>
                </w:txbxContent>
              </v:textbox>
              <w10:wrap type="square" anchorx="margin" anchory="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6338"/>
    <w:multiLevelType w:val="multilevel"/>
    <w:tmpl w:val="35FC8C90"/>
    <w:lvl w:ilvl="0">
      <w:start w:val="1"/>
      <w:numFmt w:val="bullet"/>
      <w:lvlText w:val=""/>
      <w:lvlJc w:val="left"/>
      <w:pPr>
        <w:ind w:left="720" w:hanging="360"/>
      </w:pPr>
      <w:rPr>
        <w:rFonts w:ascii="Symbol" w:hAnsi="Symbol" w:cs="Symbol" w:hint="default"/>
        <w:b/>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
    <w:nsid w:val="01CE5EC4"/>
    <w:multiLevelType w:val="multilevel"/>
    <w:tmpl w:val="9F445B90"/>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
    <w:nsid w:val="04265581"/>
    <w:multiLevelType w:val="multilevel"/>
    <w:tmpl w:val="F5683FAE"/>
    <w:lvl w:ilvl="0">
      <w:start w:val="1"/>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
    <w:nsid w:val="05E6044C"/>
    <w:multiLevelType w:val="multilevel"/>
    <w:tmpl w:val="0C324A74"/>
    <w:lvl w:ilvl="0">
      <w:start w:val="1"/>
      <w:numFmt w:val="bullet"/>
      <w:lvlText w:val="•"/>
      <w:lvlJc w:val="left"/>
      <w:pPr>
        <w:tabs>
          <w:tab w:val="num" w:pos="720"/>
        </w:tabs>
        <w:ind w:left="720" w:hanging="360"/>
      </w:pPr>
      <w:rPr>
        <w:rFonts w:ascii="Arial" w:hAnsi="Arial" w:cs="Arial" w:hint="default"/>
        <w:sz w:val="24"/>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4">
    <w:nsid w:val="0C530485"/>
    <w:multiLevelType w:val="multilevel"/>
    <w:tmpl w:val="34F62DCA"/>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5">
    <w:nsid w:val="10664F90"/>
    <w:multiLevelType w:val="multilevel"/>
    <w:tmpl w:val="2E9459F8"/>
    <w:lvl w:ilvl="0">
      <w:start w:val="1"/>
      <w:numFmt w:val="bullet"/>
      <w:lvlText w:val=""/>
      <w:lvlJc w:val="left"/>
      <w:pPr>
        <w:ind w:left="778" w:hanging="360"/>
      </w:pPr>
      <w:rPr>
        <w:rFonts w:ascii="Symbol" w:hAnsi="Symbol" w:cs="Symbol" w:hint="default"/>
        <w:sz w:val="24"/>
      </w:rPr>
    </w:lvl>
    <w:lvl w:ilvl="1">
      <w:start w:val="1"/>
      <w:numFmt w:val="bullet"/>
      <w:lvlText w:val="o"/>
      <w:lvlJc w:val="left"/>
      <w:pPr>
        <w:ind w:left="1498" w:hanging="360"/>
      </w:pPr>
      <w:rPr>
        <w:rFonts w:ascii="Courier New" w:hAnsi="Courier New" w:cs="Courier New" w:hint="default"/>
      </w:rPr>
    </w:lvl>
    <w:lvl w:ilvl="2">
      <w:start w:val="1"/>
      <w:numFmt w:val="bullet"/>
      <w:lvlText w:val=""/>
      <w:lvlJc w:val="left"/>
      <w:pPr>
        <w:ind w:left="2218" w:hanging="360"/>
      </w:pPr>
      <w:rPr>
        <w:rFonts w:ascii="Wingdings" w:hAnsi="Wingdings" w:cs="Wingdings" w:hint="default"/>
      </w:rPr>
    </w:lvl>
    <w:lvl w:ilvl="3">
      <w:start w:val="1"/>
      <w:numFmt w:val="bullet"/>
      <w:lvlText w:val=""/>
      <w:lvlJc w:val="left"/>
      <w:pPr>
        <w:ind w:left="2938" w:hanging="360"/>
      </w:pPr>
      <w:rPr>
        <w:rFonts w:ascii="Symbol" w:hAnsi="Symbol" w:cs="Symbol" w:hint="default"/>
      </w:rPr>
    </w:lvl>
    <w:lvl w:ilvl="4">
      <w:start w:val="1"/>
      <w:numFmt w:val="bullet"/>
      <w:lvlText w:val="o"/>
      <w:lvlJc w:val="left"/>
      <w:pPr>
        <w:ind w:left="3658" w:hanging="360"/>
      </w:pPr>
      <w:rPr>
        <w:rFonts w:ascii="Courier New" w:hAnsi="Courier New" w:cs="Courier New" w:hint="default"/>
      </w:rPr>
    </w:lvl>
    <w:lvl w:ilvl="5">
      <w:start w:val="1"/>
      <w:numFmt w:val="bullet"/>
      <w:lvlText w:val=""/>
      <w:lvlJc w:val="left"/>
      <w:pPr>
        <w:ind w:left="4378" w:hanging="360"/>
      </w:pPr>
      <w:rPr>
        <w:rFonts w:ascii="Wingdings" w:hAnsi="Wingdings" w:cs="Wingdings" w:hint="default"/>
      </w:rPr>
    </w:lvl>
    <w:lvl w:ilvl="6">
      <w:start w:val="1"/>
      <w:numFmt w:val="bullet"/>
      <w:lvlText w:val=""/>
      <w:lvlJc w:val="left"/>
      <w:pPr>
        <w:ind w:left="5098" w:hanging="360"/>
      </w:pPr>
      <w:rPr>
        <w:rFonts w:ascii="Symbol" w:hAnsi="Symbol" w:cs="Symbol" w:hint="default"/>
      </w:rPr>
    </w:lvl>
    <w:lvl w:ilvl="7">
      <w:start w:val="1"/>
      <w:numFmt w:val="bullet"/>
      <w:lvlText w:val="o"/>
      <w:lvlJc w:val="left"/>
      <w:pPr>
        <w:ind w:left="5818" w:hanging="360"/>
      </w:pPr>
      <w:rPr>
        <w:rFonts w:ascii="Courier New" w:hAnsi="Courier New" w:cs="Courier New" w:hint="default"/>
      </w:rPr>
    </w:lvl>
    <w:lvl w:ilvl="8">
      <w:start w:val="1"/>
      <w:numFmt w:val="bullet"/>
      <w:lvlText w:val=""/>
      <w:lvlJc w:val="left"/>
      <w:pPr>
        <w:ind w:left="6538" w:hanging="360"/>
      </w:pPr>
      <w:rPr>
        <w:rFonts w:ascii="Wingdings" w:hAnsi="Wingdings" w:cs="Wingdings" w:hint="default"/>
      </w:rPr>
    </w:lvl>
  </w:abstractNum>
  <w:abstractNum w:abstractNumId="6">
    <w:nsid w:val="11BC11D9"/>
    <w:multiLevelType w:val="multilevel"/>
    <w:tmpl w:val="C540CB20"/>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7">
    <w:nsid w:val="12F02F0C"/>
    <w:multiLevelType w:val="multilevel"/>
    <w:tmpl w:val="E36C6434"/>
    <w:lvl w:ilvl="0">
      <w:start w:val="1"/>
      <w:numFmt w:val="decimal"/>
      <w:pStyle w:val="HeaderChar"/>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8">
    <w:nsid w:val="13AB2DD3"/>
    <w:multiLevelType w:val="multilevel"/>
    <w:tmpl w:val="873EBC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61A0E50"/>
    <w:multiLevelType w:val="multilevel"/>
    <w:tmpl w:val="7012C78A"/>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0">
    <w:nsid w:val="173A3A0D"/>
    <w:multiLevelType w:val="multilevel"/>
    <w:tmpl w:val="6B96D860"/>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1">
    <w:nsid w:val="175427A6"/>
    <w:multiLevelType w:val="multilevel"/>
    <w:tmpl w:val="9DFC55CE"/>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2">
    <w:nsid w:val="1CE35B8F"/>
    <w:multiLevelType w:val="multilevel"/>
    <w:tmpl w:val="B08808AC"/>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3">
    <w:nsid w:val="1FE71BE2"/>
    <w:multiLevelType w:val="multilevel"/>
    <w:tmpl w:val="AE50EA1E"/>
    <w:lvl w:ilvl="0">
      <w:start w:val="1"/>
      <w:numFmt w:val="bullet"/>
      <w:lvlText w:val=""/>
      <w:lvlJc w:val="left"/>
      <w:pPr>
        <w:ind w:left="720" w:hanging="360"/>
      </w:pPr>
      <w:rPr>
        <w:rFonts w:ascii="Symbol" w:hAnsi="Symbol" w:cs="Symbol" w:hint="default"/>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4">
    <w:nsid w:val="23B20E9D"/>
    <w:multiLevelType w:val="multilevel"/>
    <w:tmpl w:val="9396524C"/>
    <w:lvl w:ilvl="0">
      <w:start w:val="1"/>
      <w:numFmt w:val="decimal"/>
      <w:lvlText w:val="%1."/>
      <w:lvlJc w:val="left"/>
      <w:pPr>
        <w:ind w:left="360" w:hanging="360"/>
      </w:pPr>
    </w:lvl>
    <w:lvl w:ilvl="1">
      <w:start w:val="1"/>
      <w:numFmt w:val="bullet"/>
      <w:lvlText w:val=""/>
      <w:lvlJc w:val="left"/>
      <w:pPr>
        <w:ind w:left="792" w:hanging="432"/>
      </w:pPr>
      <w:rPr>
        <w:rFonts w:ascii="Symbol" w:hAnsi="Symbol" w:cs="Symbol" w:hint="default"/>
      </w:rPr>
    </w:lvl>
    <w:lvl w:ilvl="2">
      <w:start w:val="1"/>
      <w:numFmt w:val="bullet"/>
      <w:lvlText w:val=""/>
      <w:lvlJc w:val="left"/>
      <w:pPr>
        <w:ind w:left="1224" w:hanging="504"/>
      </w:pPr>
      <w:rPr>
        <w:rFonts w:ascii="Symbol" w:hAnsi="Symbol" w:cs="Symbol" w:hint="default"/>
      </w:rPr>
    </w:lvl>
    <w:lvl w:ilvl="3">
      <w:start w:val="1"/>
      <w:numFmt w:val="bullet"/>
      <w:lvlText w:val=""/>
      <w:lvlJc w:val="left"/>
      <w:pPr>
        <w:ind w:left="1728" w:hanging="648"/>
      </w:pPr>
      <w:rPr>
        <w:rFonts w:ascii="Symbol" w:hAnsi="Symbol" w:cs="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66B00B6"/>
    <w:multiLevelType w:val="multilevel"/>
    <w:tmpl w:val="E0EE9B2E"/>
    <w:lvl w:ilvl="0">
      <w:start w:val="1"/>
      <w:numFmt w:val="decimal"/>
      <w:lvlText w:val="A%1"/>
      <w:lvlJc w:val="left"/>
      <w:pPr>
        <w:tabs>
          <w:tab w:val="num" w:pos="431"/>
        </w:tabs>
        <w:ind w:left="431" w:hanging="431"/>
      </w:pPr>
      <w:rPr>
        <w:b/>
        <w:i w:val="0"/>
      </w:rPr>
    </w:lvl>
    <w:lvl w:ilvl="1">
      <w:start w:val="1"/>
      <w:numFmt w:val="decimal"/>
      <w:lvlText w:val="%1.%2."/>
      <w:lvlJc w:val="left"/>
      <w:pPr>
        <w:ind w:left="567" w:hanging="567"/>
      </w:pPr>
    </w:lvl>
    <w:lvl w:ilvl="2">
      <w:start w:val="1"/>
      <w:numFmt w:val="decimal"/>
      <w:lvlText w:val="%1.%2.%3."/>
      <w:lvlJc w:val="left"/>
      <w:pPr>
        <w:ind w:left="567" w:hanging="567"/>
      </w:pPr>
    </w:lvl>
    <w:lvl w:ilvl="3">
      <w:start w:val="1"/>
      <w:numFmt w:val="decimal"/>
      <w:lvlText w:val="%1.%2.%3.%4."/>
      <w:lvlJc w:val="left"/>
      <w:pPr>
        <w:ind w:left="567" w:hanging="567"/>
      </w:pPr>
    </w:lvl>
    <w:lvl w:ilvl="4">
      <w:start w:val="1"/>
      <w:numFmt w:val="decimal"/>
      <w:lvlText w:val="%1.%2.%3.%4.%5."/>
      <w:lvlJc w:val="left"/>
      <w:pPr>
        <w:ind w:left="567" w:hanging="567"/>
      </w:pPr>
    </w:lvl>
    <w:lvl w:ilvl="5">
      <w:start w:val="1"/>
      <w:numFmt w:val="decimal"/>
      <w:lvlText w:val="%1.%2.%3.%4.%5.%6."/>
      <w:lvlJc w:val="left"/>
      <w:pPr>
        <w:tabs>
          <w:tab w:val="num" w:pos="4320"/>
        </w:tabs>
        <w:ind w:left="2736" w:hanging="27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6">
    <w:nsid w:val="36173F94"/>
    <w:multiLevelType w:val="multilevel"/>
    <w:tmpl w:val="A0042E70"/>
    <w:lvl w:ilvl="0">
      <w:start w:val="1"/>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nsid w:val="43E86523"/>
    <w:multiLevelType w:val="multilevel"/>
    <w:tmpl w:val="8C38A1F0"/>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OpenSymbol" w:hAnsi="OpenSymbol" w:cs="OpenSymbol" w:hint="default"/>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8">
    <w:nsid w:val="48261F56"/>
    <w:multiLevelType w:val="multilevel"/>
    <w:tmpl w:val="D50854CA"/>
    <w:lvl w:ilvl="0">
      <w:start w:val="1"/>
      <w:numFmt w:val="decimal"/>
      <w:lvlText w:val="%1."/>
      <w:lvlJc w:val="left"/>
      <w:pPr>
        <w:ind w:left="360" w:hanging="360"/>
      </w:pPr>
    </w:lvl>
    <w:lvl w:ilvl="1">
      <w:start w:val="1"/>
      <w:numFmt w:val="bullet"/>
      <w:lvlText w:val=""/>
      <w:lvlJc w:val="left"/>
      <w:pPr>
        <w:ind w:left="908" w:hanging="432"/>
      </w:pPr>
      <w:rPr>
        <w:rFonts w:ascii="Symbol" w:hAnsi="Symbol" w:cs="Symbol" w:hint="default"/>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85A576B"/>
    <w:multiLevelType w:val="multilevel"/>
    <w:tmpl w:val="D42C297A"/>
    <w:lvl w:ilvl="0">
      <w:start w:val="1"/>
      <w:numFmt w:val="bullet"/>
      <w:lvlText w:val=""/>
      <w:lvlJc w:val="left"/>
      <w:pPr>
        <w:ind w:left="720" w:hanging="360"/>
      </w:pPr>
      <w:rPr>
        <w:rFonts w:ascii="Symbol" w:hAnsi="Symbol" w:cs="Symbol" w:hint="default"/>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0">
    <w:nsid w:val="4DE0412C"/>
    <w:multiLevelType w:val="multilevel"/>
    <w:tmpl w:val="E708C8BE"/>
    <w:lvl w:ilvl="0">
      <w:start w:val="1"/>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1">
    <w:nsid w:val="58F9215E"/>
    <w:multiLevelType w:val="multilevel"/>
    <w:tmpl w:val="BA6E9B30"/>
    <w:lvl w:ilvl="0">
      <w:start w:val="1"/>
      <w:numFmt w:val="lowerLetter"/>
      <w:lvlText w:val="(%1)"/>
      <w:lvlJc w:val="left"/>
      <w:pPr>
        <w:tabs>
          <w:tab w:val="num" w:pos="1080"/>
        </w:tabs>
        <w:ind w:left="1080" w:hanging="360"/>
      </w:pPr>
    </w:lvl>
    <w:lvl w:ilvl="1">
      <w:start w:val="1"/>
      <w:numFmt w:val="lowerRoman"/>
      <w:lvlText w:val="(%2)"/>
      <w:lvlJc w:val="left"/>
      <w:pPr>
        <w:tabs>
          <w:tab w:val="num" w:pos="1800"/>
        </w:tabs>
        <w:ind w:left="1800" w:hanging="360"/>
      </w:p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2">
    <w:nsid w:val="59EF5CD0"/>
    <w:multiLevelType w:val="multilevel"/>
    <w:tmpl w:val="BE8CB64E"/>
    <w:lvl w:ilvl="0">
      <w:start w:val="1"/>
      <w:numFmt w:val="decimal"/>
      <w:lvlText w:val="D%1"/>
      <w:lvlJc w:val="left"/>
      <w:pPr>
        <w:tabs>
          <w:tab w:val="num" w:pos="431"/>
        </w:tabs>
        <w:ind w:left="431" w:hanging="431"/>
      </w:pPr>
      <w:rPr>
        <w:b/>
        <w:i w:val="0"/>
      </w:rPr>
    </w:lvl>
    <w:lvl w:ilvl="1">
      <w:start w:val="1"/>
      <w:numFmt w:val="decimal"/>
      <w:lvlText w:val="%1.%2."/>
      <w:lvlJc w:val="left"/>
      <w:pPr>
        <w:ind w:left="387" w:hanging="567"/>
      </w:pPr>
    </w:lvl>
    <w:lvl w:ilvl="2">
      <w:start w:val="1"/>
      <w:numFmt w:val="decimal"/>
      <w:lvlText w:val="%1.%2.%3."/>
      <w:lvlJc w:val="left"/>
      <w:pPr>
        <w:ind w:left="387" w:hanging="567"/>
      </w:pPr>
    </w:lvl>
    <w:lvl w:ilvl="3">
      <w:start w:val="1"/>
      <w:numFmt w:val="decimal"/>
      <w:lvlText w:val="%1.%2.%3.%4."/>
      <w:lvlJc w:val="left"/>
      <w:pPr>
        <w:ind w:left="387" w:hanging="567"/>
      </w:pPr>
    </w:lvl>
    <w:lvl w:ilvl="4">
      <w:start w:val="1"/>
      <w:numFmt w:val="decimal"/>
      <w:lvlText w:val="%1.%2.%3.%4.%5."/>
      <w:lvlJc w:val="left"/>
      <w:pPr>
        <w:ind w:left="387" w:hanging="567"/>
      </w:pPr>
    </w:lvl>
    <w:lvl w:ilvl="5">
      <w:start w:val="1"/>
      <w:numFmt w:val="decimal"/>
      <w:lvlText w:val="%1.%2.%3.%4.%5.%6."/>
      <w:lvlJc w:val="left"/>
      <w:pPr>
        <w:tabs>
          <w:tab w:val="num" w:pos="4140"/>
        </w:tabs>
        <w:ind w:left="2556" w:hanging="2736"/>
      </w:pPr>
    </w:lvl>
    <w:lvl w:ilvl="6">
      <w:start w:val="1"/>
      <w:numFmt w:val="decimal"/>
      <w:lvlText w:val="%1.%2.%3.%4.%5.%6.%7."/>
      <w:lvlJc w:val="left"/>
      <w:pPr>
        <w:tabs>
          <w:tab w:val="num" w:pos="5220"/>
        </w:tabs>
        <w:ind w:left="3060" w:hanging="1080"/>
      </w:pPr>
    </w:lvl>
    <w:lvl w:ilvl="7">
      <w:start w:val="1"/>
      <w:numFmt w:val="decimal"/>
      <w:lvlText w:val="%1.%2.%3.%4.%5.%6.%7.%8."/>
      <w:lvlJc w:val="left"/>
      <w:pPr>
        <w:tabs>
          <w:tab w:val="num" w:pos="5940"/>
        </w:tabs>
        <w:ind w:left="3564" w:hanging="1224"/>
      </w:pPr>
    </w:lvl>
    <w:lvl w:ilvl="8">
      <w:start w:val="1"/>
      <w:numFmt w:val="decimal"/>
      <w:lvlText w:val="%1.%2.%3.%4.%5.%6.%7.%8.%9."/>
      <w:lvlJc w:val="left"/>
      <w:pPr>
        <w:tabs>
          <w:tab w:val="num" w:pos="6660"/>
        </w:tabs>
        <w:ind w:left="4140" w:hanging="1440"/>
      </w:pPr>
    </w:lvl>
  </w:abstractNum>
  <w:abstractNum w:abstractNumId="23">
    <w:nsid w:val="6A551305"/>
    <w:multiLevelType w:val="multilevel"/>
    <w:tmpl w:val="95C648E0"/>
    <w:lvl w:ilvl="0">
      <w:start w:val="1"/>
      <w:numFmt w:val="bullet"/>
      <w:lvlText w:val=""/>
      <w:lvlJc w:val="left"/>
      <w:pPr>
        <w:ind w:left="720" w:hanging="360"/>
      </w:pPr>
      <w:rPr>
        <w:rFonts w:ascii="Symbol" w:hAnsi="Symbol" w:cs="Symbol"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AB6079B"/>
    <w:multiLevelType w:val="multilevel"/>
    <w:tmpl w:val="0FFA62B4"/>
    <w:lvl w:ilvl="0">
      <w:start w:val="1"/>
      <w:numFmt w:val="bullet"/>
      <w:lvlText w:val="-"/>
      <w:lvlJc w:val="left"/>
      <w:pPr>
        <w:ind w:left="720" w:hanging="360"/>
      </w:pPr>
      <w:rPr>
        <w:rFonts w:ascii="Arial" w:hAnsi="Aria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71617420"/>
    <w:multiLevelType w:val="multilevel"/>
    <w:tmpl w:val="5FF012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760D1FDE"/>
    <w:multiLevelType w:val="multilevel"/>
    <w:tmpl w:val="7CA64882"/>
    <w:lvl w:ilvl="0">
      <w:start w:val="6"/>
      <w:numFmt w:val="bullet"/>
      <w:lvlText w:val="–"/>
      <w:lvlJc w:val="left"/>
      <w:pPr>
        <w:tabs>
          <w:tab w:val="num" w:pos="1080"/>
        </w:tabs>
        <w:ind w:left="108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B0F38C1"/>
    <w:multiLevelType w:val="multilevel"/>
    <w:tmpl w:val="E1EA8FE0"/>
    <w:lvl w:ilvl="0">
      <w:start w:val="1"/>
      <w:numFmt w:val="bullet"/>
      <w:lvlText w:val="•"/>
      <w:lvlJc w:val="left"/>
      <w:pPr>
        <w:tabs>
          <w:tab w:val="num" w:pos="720"/>
        </w:tabs>
        <w:ind w:left="720" w:hanging="360"/>
      </w:pPr>
      <w:rPr>
        <w:rFonts w:ascii="Arial" w:hAnsi="Arial" w:cs="Arial" w:hint="default"/>
        <w:sz w:val="24"/>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num w:numId="1">
    <w:abstractNumId w:val="18"/>
  </w:num>
  <w:num w:numId="2">
    <w:abstractNumId w:val="14"/>
  </w:num>
  <w:num w:numId="3">
    <w:abstractNumId w:val="20"/>
  </w:num>
  <w:num w:numId="4">
    <w:abstractNumId w:val="24"/>
  </w:num>
  <w:num w:numId="5">
    <w:abstractNumId w:val="5"/>
  </w:num>
  <w:num w:numId="6">
    <w:abstractNumId w:val="23"/>
  </w:num>
  <w:num w:numId="7">
    <w:abstractNumId w:val="12"/>
  </w:num>
  <w:num w:numId="8">
    <w:abstractNumId w:val="0"/>
  </w:num>
  <w:num w:numId="9">
    <w:abstractNumId w:val="1"/>
  </w:num>
  <w:num w:numId="10">
    <w:abstractNumId w:val="11"/>
  </w:num>
  <w:num w:numId="11">
    <w:abstractNumId w:val="13"/>
  </w:num>
  <w:num w:numId="12">
    <w:abstractNumId w:val="6"/>
  </w:num>
  <w:num w:numId="13">
    <w:abstractNumId w:val="9"/>
  </w:num>
  <w:num w:numId="14">
    <w:abstractNumId w:val="17"/>
  </w:num>
  <w:num w:numId="15">
    <w:abstractNumId w:val="4"/>
  </w:num>
  <w:num w:numId="16">
    <w:abstractNumId w:val="10"/>
  </w:num>
  <w:num w:numId="17">
    <w:abstractNumId w:val="19"/>
  </w:num>
  <w:num w:numId="18">
    <w:abstractNumId w:val="21"/>
  </w:num>
  <w:num w:numId="19">
    <w:abstractNumId w:val="26"/>
  </w:num>
  <w:num w:numId="20">
    <w:abstractNumId w:val="8"/>
  </w:num>
  <w:num w:numId="21">
    <w:abstractNumId w:val="2"/>
  </w:num>
  <w:num w:numId="22">
    <w:abstractNumId w:val="16"/>
  </w:num>
  <w:num w:numId="23">
    <w:abstractNumId w:val="27"/>
  </w:num>
  <w:num w:numId="24">
    <w:abstractNumId w:val="3"/>
  </w:num>
  <w:num w:numId="25">
    <w:abstractNumId w:val="22"/>
  </w:num>
  <w:num w:numId="26">
    <w:abstractNumId w:val="15"/>
  </w:num>
  <w:num w:numId="27">
    <w:abstractNumId w:val="25"/>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CC2"/>
    <w:rsid w:val="000E5CC2"/>
    <w:rsid w:val="00334EC6"/>
    <w:rsid w:val="00555784"/>
    <w:rsid w:val="0057197D"/>
    <w:rsid w:val="008B51C8"/>
    <w:rsid w:val="009E5957"/>
    <w:rsid w:val="00AB76DC"/>
    <w:rsid w:val="00B35190"/>
    <w:rsid w:val="00BA4090"/>
    <w:rsid w:val="00CB1416"/>
    <w:rsid w:val="00EB40DA"/>
    <w:rsid w:val="00FB4C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rPr>
  </w:style>
  <w:style w:type="paragraph" w:styleId="Heading1">
    <w:name w:val="heading 1"/>
    <w:basedOn w:val="Normal"/>
    <w:next w:val="Normal"/>
    <w:link w:val="Heading1Char"/>
    <w:uiPriority w:val="9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54E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1050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1050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BA350D"/>
  </w:style>
  <w:style w:type="character" w:customStyle="1" w:styleId="FooterChar">
    <w:name w:val="Footer Char"/>
    <w:basedOn w:val="DefaultParagraphFont"/>
    <w:link w:val="Footer"/>
    <w:uiPriority w:val="99"/>
    <w:qFormat/>
    <w:rsid w:val="00BA350D"/>
  </w:style>
  <w:style w:type="character" w:customStyle="1" w:styleId="SourceChar">
    <w:name w:val="Source Char"/>
    <w:link w:val="Source"/>
    <w:uiPriority w:val="99"/>
    <w:qFormat/>
    <w:locked/>
    <w:rsid w:val="00BA350D"/>
    <w:rPr>
      <w:rFonts w:ascii="Times New Roman" w:eastAsia="Calibri" w:hAnsi="Times New Roman" w:cs="Times New Roman"/>
      <w:b/>
      <w:bCs/>
      <w:sz w:val="28"/>
      <w:szCs w:val="28"/>
      <w:lang w:val="en-GB"/>
    </w:rPr>
  </w:style>
  <w:style w:type="character" w:styleId="FootnoteReference">
    <w:name w:val="footnote reference"/>
    <w:semiHidden/>
    <w:qFormat/>
    <w:rsid w:val="00BA350D"/>
    <w:rPr>
      <w:vertAlign w:val="superscript"/>
    </w:rPr>
  </w:style>
  <w:style w:type="character" w:customStyle="1" w:styleId="Heading1Char">
    <w:name w:val="Heading 1 Char"/>
    <w:basedOn w:val="DefaultParagraphFont"/>
    <w:link w:val="Heading1"/>
    <w:uiPriority w:val="99"/>
    <w:qFormat/>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8649F"/>
    <w:rPr>
      <w:rFonts w:asciiTheme="majorHAnsi" w:eastAsiaTheme="majorEastAsia" w:hAnsiTheme="majorHAnsi" w:cstheme="majorBidi"/>
      <w:b/>
      <w:bCs/>
      <w:color w:val="4F81BD" w:themeColor="accent1"/>
    </w:rPr>
  </w:style>
  <w:style w:type="character" w:customStyle="1" w:styleId="BodyText3Char">
    <w:name w:val="Body Text 3 Char"/>
    <w:basedOn w:val="DefaultParagraphFont"/>
    <w:link w:val="BodyText3"/>
    <w:qFormat/>
    <w:rsid w:val="00175B3F"/>
    <w:rPr>
      <w:rFonts w:eastAsia="Times New Roman"/>
      <w:szCs w:val="20"/>
      <w:lang w:val="en-GB"/>
    </w:rPr>
  </w:style>
  <w:style w:type="character" w:customStyle="1" w:styleId="InternetLink">
    <w:name w:val="Internet Link"/>
    <w:uiPriority w:val="99"/>
    <w:rsid w:val="00175B3F"/>
    <w:rPr>
      <w:color w:val="0000FF"/>
      <w:u w:val="single"/>
    </w:rPr>
  </w:style>
  <w:style w:type="character" w:customStyle="1" w:styleId="TitleChar">
    <w:name w:val="Title Char"/>
    <w:basedOn w:val="DefaultParagraphFont"/>
    <w:link w:val="Title"/>
    <w:uiPriority w:val="10"/>
    <w:qFormat/>
    <w:rsid w:val="00175B3F"/>
    <w:rPr>
      <w:rFonts w:asciiTheme="majorHAnsi" w:eastAsiaTheme="majorEastAsia" w:hAnsiTheme="majorHAnsi" w:cstheme="majorBidi"/>
      <w:color w:val="17365D" w:themeColor="text2" w:themeShade="BF"/>
      <w:spacing w:val="5"/>
      <w:sz w:val="52"/>
      <w:szCs w:val="52"/>
    </w:rPr>
  </w:style>
  <w:style w:type="character" w:customStyle="1" w:styleId="BalloonTextChar">
    <w:name w:val="Balloon Text Char"/>
    <w:basedOn w:val="DefaultParagraphFont"/>
    <w:link w:val="BalloonText"/>
    <w:uiPriority w:val="99"/>
    <w:semiHidden/>
    <w:qFormat/>
    <w:rsid w:val="001D7A7F"/>
    <w:rPr>
      <w:rFonts w:ascii="Tahoma" w:hAnsi="Tahoma" w:cs="Tahoma"/>
      <w:sz w:val="16"/>
      <w:szCs w:val="16"/>
    </w:rPr>
  </w:style>
  <w:style w:type="character" w:customStyle="1" w:styleId="Heading4Char">
    <w:name w:val="Heading 4 Char"/>
    <w:basedOn w:val="DefaultParagraphFont"/>
    <w:link w:val="Heading4"/>
    <w:uiPriority w:val="9"/>
    <w:qFormat/>
    <w:rsid w:val="00EB54E8"/>
    <w:rPr>
      <w:rFonts w:asciiTheme="majorHAnsi" w:eastAsiaTheme="majorEastAsia" w:hAnsiTheme="majorHAnsi" w:cstheme="majorBidi"/>
      <w:b/>
      <w:bCs/>
      <w:i/>
      <w:iCs/>
      <w:color w:val="4F81BD" w:themeColor="accent1"/>
    </w:rPr>
  </w:style>
  <w:style w:type="character" w:customStyle="1" w:styleId="hps">
    <w:name w:val="hps"/>
    <w:uiPriority w:val="99"/>
    <w:qFormat/>
    <w:rsid w:val="005C59EC"/>
  </w:style>
  <w:style w:type="character" w:styleId="FollowedHyperlink">
    <w:name w:val="FollowedHyperlink"/>
    <w:basedOn w:val="DefaultParagraphFont"/>
    <w:uiPriority w:val="99"/>
    <w:semiHidden/>
    <w:unhideWhenUsed/>
    <w:qFormat/>
    <w:rsid w:val="00F64C7A"/>
    <w:rPr>
      <w:color w:val="800080" w:themeColor="followedHyperlink"/>
      <w:u w:val="single"/>
    </w:rPr>
  </w:style>
  <w:style w:type="character" w:customStyle="1" w:styleId="CommentTextChar">
    <w:name w:val="Comment Text Char"/>
    <w:basedOn w:val="DefaultParagraphFont"/>
    <w:link w:val="CommentText"/>
    <w:uiPriority w:val="99"/>
    <w:qFormat/>
    <w:rsid w:val="00B64D89"/>
    <w:rPr>
      <w:rFonts w:ascii="Times New Roman" w:eastAsia="Times New Roman" w:hAnsi="Times New Roman" w:cs="Times New Roman"/>
      <w:sz w:val="20"/>
      <w:szCs w:val="20"/>
      <w:lang w:val="en-CA" w:eastAsia="de-DE"/>
    </w:rPr>
  </w:style>
  <w:style w:type="character" w:customStyle="1" w:styleId="FootnoteTextChar">
    <w:name w:val="Footnote Text Char"/>
    <w:basedOn w:val="DefaultParagraphFont"/>
    <w:link w:val="FootnoteText"/>
    <w:uiPriority w:val="99"/>
    <w:semiHidden/>
    <w:qFormat/>
    <w:rsid w:val="001214AC"/>
    <w:rPr>
      <w:sz w:val="20"/>
      <w:szCs w:val="20"/>
    </w:rPr>
  </w:style>
  <w:style w:type="character" w:customStyle="1" w:styleId="notranslate">
    <w:name w:val="notranslate"/>
    <w:basedOn w:val="DefaultParagraphFont"/>
    <w:qFormat/>
    <w:rsid w:val="00393311"/>
  </w:style>
  <w:style w:type="character" w:customStyle="1" w:styleId="PlainTextChar">
    <w:name w:val="Plain Text Char"/>
    <w:basedOn w:val="DefaultParagraphFont"/>
    <w:link w:val="PlainText"/>
    <w:uiPriority w:val="99"/>
    <w:qFormat/>
    <w:rsid w:val="0006227A"/>
    <w:rPr>
      <w:rFonts w:ascii="Consolas" w:eastAsiaTheme="minorEastAsia" w:hAnsi="Consolas" w:cs="Consolas"/>
      <w:sz w:val="21"/>
      <w:szCs w:val="21"/>
      <w:lang w:eastAsia="zh-CN"/>
    </w:rPr>
  </w:style>
  <w:style w:type="character" w:customStyle="1" w:styleId="BodyTextIndent3Char">
    <w:name w:val="Body Text Indent 3 Char"/>
    <w:basedOn w:val="DefaultParagraphFont"/>
    <w:link w:val="BodyTextIndent3"/>
    <w:qFormat/>
    <w:rsid w:val="00DF200D"/>
    <w:rPr>
      <w:rFonts w:ascii="Times New Roman" w:eastAsia="SimSun" w:hAnsi="Times New Roman" w:cs="Times New Roman"/>
      <w:sz w:val="16"/>
      <w:szCs w:val="16"/>
      <w:lang w:eastAsia="fr-FR"/>
    </w:rPr>
  </w:style>
  <w:style w:type="character" w:customStyle="1" w:styleId="WMO-UE-1Zchn">
    <w:name w:val="WMO-UE-1 Zchn"/>
    <w:basedOn w:val="DefaultParagraphFont"/>
    <w:qFormat/>
    <w:locked/>
    <w:rsid w:val="00DF200D"/>
    <w:rPr>
      <w:rFonts w:ascii="Arial" w:hAnsi="Arial" w:cs="Arial"/>
      <w:b/>
      <w:sz w:val="28"/>
      <w:szCs w:val="28"/>
    </w:rPr>
  </w:style>
  <w:style w:type="character" w:customStyle="1" w:styleId="WMO-UE-4Zchn">
    <w:name w:val="WMO-UE-4 Zchn"/>
    <w:basedOn w:val="DefaultParagraphFont"/>
    <w:qFormat/>
    <w:locked/>
    <w:rsid w:val="00DF200D"/>
    <w:rPr>
      <w:rFonts w:ascii="Arial" w:hAnsi="Arial"/>
      <w:b/>
      <w:sz w:val="24"/>
      <w:szCs w:val="24"/>
      <w:lang w:val="fr-CH"/>
    </w:rPr>
  </w:style>
  <w:style w:type="character" w:customStyle="1" w:styleId="WMO-UE-3Zchn">
    <w:name w:val="WMO-UE-3 Zchn"/>
    <w:basedOn w:val="DefaultParagraphFont"/>
    <w:qFormat/>
    <w:locked/>
    <w:rsid w:val="00DF200D"/>
    <w:rPr>
      <w:rFonts w:ascii="Arial" w:hAnsi="Arial"/>
      <w:b/>
      <w:sz w:val="24"/>
      <w:szCs w:val="24"/>
      <w:lang w:val="fr-CH"/>
    </w:rPr>
  </w:style>
  <w:style w:type="character" w:styleId="CommentReference">
    <w:name w:val="annotation reference"/>
    <w:basedOn w:val="DefaultParagraphFont"/>
    <w:uiPriority w:val="99"/>
    <w:semiHidden/>
    <w:unhideWhenUsed/>
    <w:qFormat/>
    <w:rsid w:val="00DF200D"/>
    <w:rPr>
      <w:sz w:val="16"/>
      <w:szCs w:val="16"/>
    </w:rPr>
  </w:style>
  <w:style w:type="character" w:customStyle="1" w:styleId="Heading5Char">
    <w:name w:val="Heading 5 Char"/>
    <w:basedOn w:val="DefaultParagraphFont"/>
    <w:link w:val="Heading5"/>
    <w:uiPriority w:val="9"/>
    <w:qFormat/>
    <w:rsid w:val="0021050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qFormat/>
    <w:rsid w:val="0021050D"/>
    <w:rPr>
      <w:rFonts w:asciiTheme="majorHAnsi" w:eastAsiaTheme="majorEastAsia" w:hAnsiTheme="majorHAnsi" w:cstheme="majorBidi"/>
      <w:i/>
      <w:iCs/>
      <w:color w:val="243F60" w:themeColor="accent1" w:themeShade="7F"/>
    </w:rPr>
  </w:style>
  <w:style w:type="character" w:customStyle="1" w:styleId="WMOBodyTextCharChar">
    <w:name w:val="WMO_BodyText Char Char"/>
    <w:basedOn w:val="DefaultParagraphFont"/>
    <w:link w:val="WMOBodyText"/>
    <w:qFormat/>
    <w:rsid w:val="008E18E4"/>
    <w:rPr>
      <w:rFonts w:ascii="Verdana" w:eastAsia="Arial" w:hAnsi="Verdana" w:cs="Arial"/>
      <w:sz w:val="20"/>
      <w:lang w:val="en-GB" w:eastAsia="zh-TW"/>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Times New Roman" w:cs="Times New Roman"/>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Times New Roman" w:eastAsia="Times New Roman" w:hAnsi="Times New Roman" w:cs="Arial"/>
      <w:sz w:val="24"/>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ascii="Arial" w:eastAsia="Times New Roman" w:hAnsi="Arial" w:cs="Times New Roman"/>
    </w:rPr>
  </w:style>
  <w:style w:type="character" w:customStyle="1" w:styleId="ListLabel19">
    <w:name w:val="ListLabel 19"/>
    <w:qFormat/>
    <w:rPr>
      <w:rFonts w:cs="Times New Roman"/>
      <w:b/>
      <w:sz w:val="28"/>
    </w:rPr>
  </w:style>
  <w:style w:type="character" w:customStyle="1" w:styleId="ListLabel20">
    <w:name w:val="ListLabel 20"/>
    <w:qFormat/>
    <w:rPr>
      <w:rFonts w:cs="Times New Roman"/>
      <w:b/>
      <w:i w:val="0"/>
      <w:color w:val="auto"/>
      <w:sz w:val="28"/>
    </w:rPr>
  </w:style>
  <w:style w:type="character" w:customStyle="1" w:styleId="ListLabel21">
    <w:name w:val="ListLabel 21"/>
    <w:qFormat/>
    <w:rPr>
      <w:rFonts w:cs="Times New Roman"/>
      <w:b/>
      <w:i w:val="0"/>
      <w:color w:val="auto"/>
      <w:sz w:val="24"/>
    </w:rPr>
  </w:style>
  <w:style w:type="character" w:customStyle="1" w:styleId="ListLabel22">
    <w:name w:val="ListLabel 22"/>
    <w:qFormat/>
    <w:rPr>
      <w:rFonts w:cs="Times New Roman"/>
      <w:b/>
      <w:i w:val="0"/>
      <w:sz w:val="24"/>
    </w:rPr>
  </w:style>
  <w:style w:type="character" w:customStyle="1" w:styleId="ListLabel23">
    <w:name w:val="ListLabel 23"/>
    <w:qFormat/>
    <w:rPr>
      <w:rFonts w:cs="Arial"/>
      <w:sz w:val="28"/>
      <w:szCs w:val="28"/>
    </w:rPr>
  </w:style>
  <w:style w:type="character" w:customStyle="1" w:styleId="ListLabel24">
    <w:name w:val="ListLabel 24"/>
    <w:qFormat/>
    <w:rPr>
      <w:rFonts w:cs="Arial"/>
    </w:rPr>
  </w:style>
  <w:style w:type="character" w:customStyle="1" w:styleId="ListLabel25">
    <w:name w:val="ListLabel 25"/>
    <w:qFormat/>
    <w:rPr>
      <w:rFonts w:eastAsia="Times New Roman" w:cs="Times New Roman"/>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eastAsia="Times New Roman" w:cs="Arial"/>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b/>
      <w:i w:val="0"/>
    </w:rPr>
  </w:style>
  <w:style w:type="character" w:customStyle="1" w:styleId="ListLabel34">
    <w:name w:val="ListLabel 34"/>
    <w:qFormat/>
    <w:rPr>
      <w:b/>
      <w:i w:val="0"/>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ascii="Times New Roman" w:hAnsi="Times New Roman" w:cs="Symbol"/>
      <w:sz w:val="24"/>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Times New Roman"/>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ascii="Times New Roman" w:hAnsi="Times New Roman" w:cs="Arial"/>
      <w:sz w:val="24"/>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ascii="Times New Roman" w:hAnsi="Times New Roman" w:cs="Symbol"/>
      <w:sz w:val="24"/>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ascii="Times New Roman" w:hAnsi="Times New Roman" w:cs="Symbol"/>
      <w:sz w:val="24"/>
    </w:rPr>
  </w:style>
  <w:style w:type="character" w:customStyle="1" w:styleId="ListLabel73">
    <w:name w:val="ListLabel 73"/>
    <w:qFormat/>
    <w:rPr>
      <w:rFonts w:ascii="Times New Roman" w:hAnsi="Times New Roman" w:cs="Symbol"/>
    </w:rPr>
  </w:style>
  <w:style w:type="character" w:customStyle="1" w:styleId="ListLabel74">
    <w:name w:val="ListLabel 74"/>
    <w:qFormat/>
    <w:rPr>
      <w:rFonts w:ascii="Times New Roman" w:hAnsi="Times New Roman" w:cs="OpenSymbol"/>
    </w:rPr>
  </w:style>
  <w:style w:type="character" w:customStyle="1" w:styleId="ListLabel75">
    <w:name w:val="ListLabel 75"/>
    <w:qFormat/>
    <w:rPr>
      <w:rFonts w:ascii="Times New Roman" w:hAnsi="Times New Roman" w:cs="Symbol"/>
      <w:b/>
    </w:rPr>
  </w:style>
  <w:style w:type="character" w:customStyle="1" w:styleId="ListLabel76">
    <w:name w:val="ListLabel 76"/>
    <w:qFormat/>
    <w:rPr>
      <w:rFonts w:ascii="Times New Roman" w:hAnsi="Times New Roman" w:cs="OpenSymbol"/>
    </w:rPr>
  </w:style>
  <w:style w:type="character" w:customStyle="1" w:styleId="ListLabel77">
    <w:name w:val="ListLabel 77"/>
    <w:qFormat/>
    <w:rPr>
      <w:rFonts w:ascii="Times New Roman" w:hAnsi="Times New Roman" w:cs="Symbol"/>
    </w:rPr>
  </w:style>
  <w:style w:type="character" w:customStyle="1" w:styleId="ListLabel78">
    <w:name w:val="ListLabel 78"/>
    <w:qFormat/>
    <w:rPr>
      <w:rFonts w:ascii="Times New Roman" w:hAnsi="Times New Roman" w:cs="OpenSymbol"/>
    </w:rPr>
  </w:style>
  <w:style w:type="character" w:customStyle="1" w:styleId="ListLabel79">
    <w:name w:val="ListLabel 79"/>
    <w:qFormat/>
    <w:rPr>
      <w:rFonts w:ascii="Times New Roman" w:hAnsi="Times New Roman" w:cs="Symbol"/>
    </w:rPr>
  </w:style>
  <w:style w:type="character" w:customStyle="1" w:styleId="ListLabel80">
    <w:name w:val="ListLabel 80"/>
    <w:qFormat/>
    <w:rPr>
      <w:rFonts w:ascii="Times New Roman" w:hAnsi="Times New Roman" w:cs="OpenSymbol"/>
    </w:rPr>
  </w:style>
  <w:style w:type="character" w:customStyle="1" w:styleId="ListLabel81">
    <w:name w:val="ListLabel 81"/>
    <w:qFormat/>
    <w:rPr>
      <w:rFonts w:ascii="Times New Roman" w:hAnsi="Times New Roman" w:cs="Symbol"/>
    </w:rPr>
  </w:style>
  <w:style w:type="character" w:customStyle="1" w:styleId="ListLabel82">
    <w:name w:val="ListLabel 82"/>
    <w:qFormat/>
    <w:rPr>
      <w:rFonts w:ascii="Times New Roman" w:hAnsi="Times New Roman" w:cs="Symbol"/>
    </w:rPr>
  </w:style>
  <w:style w:type="character" w:customStyle="1" w:styleId="ListLabel83">
    <w:name w:val="ListLabel 83"/>
    <w:qFormat/>
    <w:rPr>
      <w:rFonts w:ascii="Times New Roman" w:hAnsi="Times New Roman" w:cs="OpenSymbol"/>
    </w:rPr>
  </w:style>
  <w:style w:type="character" w:customStyle="1" w:styleId="ListLabel84">
    <w:name w:val="ListLabel 84"/>
    <w:qFormat/>
    <w:rPr>
      <w:rFonts w:ascii="Times New Roman" w:hAnsi="Times New Roman" w:cs="Symbol"/>
    </w:rPr>
  </w:style>
  <w:style w:type="character" w:customStyle="1" w:styleId="ListLabel85">
    <w:name w:val="ListLabel 85"/>
    <w:qFormat/>
    <w:rPr>
      <w:rFonts w:ascii="Times New Roman" w:hAnsi="Times New Roman" w:cs="OpenSymbol"/>
    </w:rPr>
  </w:style>
  <w:style w:type="character" w:customStyle="1" w:styleId="ListLabel86">
    <w:name w:val="ListLabel 86"/>
    <w:qFormat/>
    <w:rPr>
      <w:rFonts w:ascii="Times New Roman" w:hAnsi="Times New Roman" w:cs="Symbol"/>
    </w:rPr>
  </w:style>
  <w:style w:type="character" w:customStyle="1" w:styleId="ListLabel87">
    <w:name w:val="ListLabel 87"/>
    <w:qFormat/>
    <w:rPr>
      <w:rFonts w:ascii="Times New Roman" w:hAnsi="Times New Roman" w:cs="OpenSymbol"/>
    </w:rPr>
  </w:style>
  <w:style w:type="character" w:customStyle="1" w:styleId="ListLabel88">
    <w:name w:val="ListLabel 88"/>
    <w:qFormat/>
    <w:rPr>
      <w:rFonts w:ascii="Times New Roman" w:hAnsi="Times New Roman" w:cs="Symbol"/>
    </w:rPr>
  </w:style>
  <w:style w:type="character" w:customStyle="1" w:styleId="ListLabel89">
    <w:name w:val="ListLabel 89"/>
    <w:qFormat/>
    <w:rPr>
      <w:rFonts w:ascii="Times New Roman" w:hAnsi="Times New Roman" w:cs="OpenSymbol"/>
    </w:rPr>
  </w:style>
  <w:style w:type="character" w:customStyle="1" w:styleId="ListLabel90">
    <w:name w:val="ListLabel 90"/>
    <w:qFormat/>
    <w:rPr>
      <w:rFonts w:ascii="Times New Roman" w:hAnsi="Times New Roman" w:cs="Symbol"/>
    </w:rPr>
  </w:style>
  <w:style w:type="character" w:customStyle="1" w:styleId="ListLabel91">
    <w:name w:val="ListLabel 91"/>
    <w:qFormat/>
    <w:rPr>
      <w:rFonts w:ascii="Times New Roman" w:hAnsi="Times New Roman" w:cs="OpenSymbol"/>
    </w:rPr>
  </w:style>
  <w:style w:type="character" w:customStyle="1" w:styleId="ListLabel92">
    <w:name w:val="ListLabel 92"/>
    <w:qFormat/>
    <w:rPr>
      <w:rFonts w:ascii="Times New Roman" w:hAnsi="Times New Roman" w:cs="Symbol"/>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ascii="Arial" w:hAnsi="Arial" w:cs="Times New Roman"/>
    </w:rPr>
  </w:style>
  <w:style w:type="character" w:customStyle="1" w:styleId="ListLabel101">
    <w:name w:val="ListLabel 101"/>
    <w:qFormat/>
    <w:rPr>
      <w:rFonts w:cs="Times New Roman"/>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Aria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Times New Roman" w:hAnsi="Times New Roman" w:cs="Arial"/>
      <w:sz w:val="24"/>
    </w:rPr>
  </w:style>
  <w:style w:type="character" w:customStyle="1" w:styleId="ListLabel120">
    <w:name w:val="ListLabel 120"/>
    <w:qFormat/>
    <w:rPr>
      <w:rFonts w:cs="Arial"/>
    </w:rPr>
  </w:style>
  <w:style w:type="character" w:customStyle="1" w:styleId="ListLabel121">
    <w:name w:val="ListLabel 121"/>
    <w:qFormat/>
    <w:rPr>
      <w:rFonts w:cs="Arial"/>
    </w:rPr>
  </w:style>
  <w:style w:type="character" w:customStyle="1" w:styleId="ListLabel122">
    <w:name w:val="ListLabel 122"/>
    <w:qFormat/>
    <w:rPr>
      <w:rFonts w:cs="Arial"/>
    </w:rPr>
  </w:style>
  <w:style w:type="character" w:customStyle="1" w:styleId="ListLabel123">
    <w:name w:val="ListLabel 123"/>
    <w:qFormat/>
    <w:rPr>
      <w:rFonts w:cs="Arial"/>
    </w:rPr>
  </w:style>
  <w:style w:type="character" w:customStyle="1" w:styleId="ListLabel124">
    <w:name w:val="ListLabel 124"/>
    <w:qFormat/>
    <w:rPr>
      <w:rFonts w:cs="Arial"/>
    </w:rPr>
  </w:style>
  <w:style w:type="character" w:customStyle="1" w:styleId="ListLabel125">
    <w:name w:val="ListLabel 125"/>
    <w:qFormat/>
    <w:rPr>
      <w:rFonts w:cs="Arial"/>
    </w:rPr>
  </w:style>
  <w:style w:type="character" w:customStyle="1" w:styleId="ListLabel126">
    <w:name w:val="ListLabel 126"/>
    <w:qFormat/>
    <w:rPr>
      <w:rFonts w:cs="Arial"/>
    </w:rPr>
  </w:style>
  <w:style w:type="character" w:customStyle="1" w:styleId="ListLabel127">
    <w:name w:val="ListLabel 127"/>
    <w:qFormat/>
    <w:rPr>
      <w:rFonts w:cs="Arial"/>
    </w:rPr>
  </w:style>
  <w:style w:type="character" w:customStyle="1" w:styleId="ListLabel128">
    <w:name w:val="ListLabel 128"/>
    <w:qFormat/>
    <w:rPr>
      <w:rFonts w:ascii="Times New Roman" w:hAnsi="Times New Roman" w:cs="Arial"/>
      <w:sz w:val="24"/>
    </w:rPr>
  </w:style>
  <w:style w:type="character" w:customStyle="1" w:styleId="ListLabel129">
    <w:name w:val="ListLabel 129"/>
    <w:qFormat/>
    <w:rPr>
      <w:rFonts w:cs="Arial"/>
    </w:rPr>
  </w:style>
  <w:style w:type="character" w:customStyle="1" w:styleId="ListLabel130">
    <w:name w:val="ListLabel 130"/>
    <w:qFormat/>
    <w:rPr>
      <w:rFonts w:cs="Arial"/>
    </w:rPr>
  </w:style>
  <w:style w:type="character" w:customStyle="1" w:styleId="ListLabel131">
    <w:name w:val="ListLabel 131"/>
    <w:qFormat/>
    <w:rPr>
      <w:rFonts w:cs="Arial"/>
    </w:rPr>
  </w:style>
  <w:style w:type="character" w:customStyle="1" w:styleId="ListLabel132">
    <w:name w:val="ListLabel 132"/>
    <w:qFormat/>
    <w:rPr>
      <w:rFonts w:cs="Arial"/>
    </w:rPr>
  </w:style>
  <w:style w:type="character" w:customStyle="1" w:styleId="ListLabel133">
    <w:name w:val="ListLabel 133"/>
    <w:qFormat/>
    <w:rPr>
      <w:rFonts w:cs="Arial"/>
    </w:rPr>
  </w:style>
  <w:style w:type="character" w:customStyle="1" w:styleId="ListLabel134">
    <w:name w:val="ListLabel 134"/>
    <w:qFormat/>
    <w:rPr>
      <w:rFonts w:cs="Arial"/>
    </w:rPr>
  </w:style>
  <w:style w:type="character" w:customStyle="1" w:styleId="ListLabel135">
    <w:name w:val="ListLabel 135"/>
    <w:qFormat/>
    <w:rPr>
      <w:rFonts w:cs="Arial"/>
    </w:rPr>
  </w:style>
  <w:style w:type="character" w:customStyle="1" w:styleId="ListLabel136">
    <w:name w:val="ListLabel 136"/>
    <w:qFormat/>
    <w:rPr>
      <w:rFonts w:cs="Arial"/>
    </w:rPr>
  </w:style>
  <w:style w:type="character" w:customStyle="1" w:styleId="ListLabel137">
    <w:name w:val="ListLabel 137"/>
    <w:qFormat/>
    <w:rPr>
      <w:b/>
      <w:i w:val="0"/>
    </w:rPr>
  </w:style>
  <w:style w:type="character" w:customStyle="1" w:styleId="ListLabel138">
    <w:name w:val="ListLabel 138"/>
    <w:qFormat/>
    <w:rPr>
      <w:b/>
      <w:i w:val="0"/>
    </w:rPr>
  </w:style>
  <w:style w:type="character" w:customStyle="1" w:styleId="ListLabel139">
    <w:name w:val="ListLabel 139"/>
    <w:qFormat/>
    <w:rPr>
      <w:rFonts w:ascii="Times New Roman" w:hAnsi="Times New Roman" w:cs="Symbol"/>
      <w:sz w:val="24"/>
    </w:rPr>
  </w:style>
  <w:style w:type="character" w:customStyle="1" w:styleId="ListLabel140">
    <w:name w:val="ListLabel 140"/>
    <w:qFormat/>
    <w:rPr>
      <w:rFonts w:cs="Symbol"/>
    </w:rPr>
  </w:style>
  <w:style w:type="character" w:customStyle="1" w:styleId="ListLabel141">
    <w:name w:val="ListLabel 141"/>
    <w:qFormat/>
    <w:rPr>
      <w:rFonts w:cs="Symbol"/>
    </w:rPr>
  </w:style>
  <w:style w:type="character" w:customStyle="1" w:styleId="ListLabel142">
    <w:name w:val="ListLabel 142"/>
    <w:qFormat/>
    <w:rPr>
      <w:rFonts w:cs="Symbol"/>
    </w:rPr>
  </w:style>
  <w:style w:type="character" w:customStyle="1" w:styleId="ListLabel143">
    <w:name w:val="ListLabel 143"/>
    <w:qFormat/>
    <w:rPr>
      <w:rFonts w:cs="Times New Roman"/>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Arial"/>
      <w:sz w:val="24"/>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24"/>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24"/>
    </w:rPr>
  </w:style>
  <w:style w:type="character" w:customStyle="1" w:styleId="ListLabel171">
    <w:name w:val="ListLabel 171"/>
    <w:qFormat/>
    <w:rPr>
      <w:rFonts w:ascii="Times New Roman" w:hAnsi="Times New Roman" w:cs="Symbol"/>
    </w:rPr>
  </w:style>
  <w:style w:type="character" w:customStyle="1" w:styleId="ListLabel172">
    <w:name w:val="ListLabel 172"/>
    <w:qFormat/>
    <w:rPr>
      <w:rFonts w:ascii="Times New Roman" w:hAnsi="Times New Roman" w:cs="OpenSymbol"/>
    </w:rPr>
  </w:style>
  <w:style w:type="character" w:customStyle="1" w:styleId="ListLabel173">
    <w:name w:val="ListLabel 173"/>
    <w:qFormat/>
    <w:rPr>
      <w:rFonts w:ascii="Times New Roman" w:hAnsi="Times New Roman" w:cs="Symbol"/>
      <w:b/>
    </w:rPr>
  </w:style>
  <w:style w:type="character" w:customStyle="1" w:styleId="ListLabel174">
    <w:name w:val="ListLabel 174"/>
    <w:qFormat/>
    <w:rPr>
      <w:rFonts w:ascii="Times New Roman" w:hAnsi="Times New Roman" w:cs="OpenSymbol"/>
    </w:rPr>
  </w:style>
  <w:style w:type="character" w:customStyle="1" w:styleId="ListLabel175">
    <w:name w:val="ListLabel 175"/>
    <w:qFormat/>
    <w:rPr>
      <w:rFonts w:ascii="Times New Roman" w:hAnsi="Times New Roman" w:cs="Symbol"/>
    </w:rPr>
  </w:style>
  <w:style w:type="character" w:customStyle="1" w:styleId="ListLabel176">
    <w:name w:val="ListLabel 176"/>
    <w:qFormat/>
    <w:rPr>
      <w:rFonts w:ascii="Times New Roman" w:hAnsi="Times New Roman" w:cs="OpenSymbol"/>
    </w:rPr>
  </w:style>
  <w:style w:type="character" w:customStyle="1" w:styleId="ListLabel177">
    <w:name w:val="ListLabel 177"/>
    <w:qFormat/>
    <w:rPr>
      <w:rFonts w:ascii="Times New Roman" w:hAnsi="Times New Roman" w:cs="Symbol"/>
    </w:rPr>
  </w:style>
  <w:style w:type="character" w:customStyle="1" w:styleId="ListLabel178">
    <w:name w:val="ListLabel 178"/>
    <w:qFormat/>
    <w:rPr>
      <w:rFonts w:ascii="Times New Roman" w:hAnsi="Times New Roman" w:cs="OpenSymbol"/>
    </w:rPr>
  </w:style>
  <w:style w:type="character" w:customStyle="1" w:styleId="ListLabel179">
    <w:name w:val="ListLabel 179"/>
    <w:qFormat/>
    <w:rPr>
      <w:rFonts w:ascii="Times New Roman" w:hAnsi="Times New Roman" w:cs="Symbol"/>
    </w:rPr>
  </w:style>
  <w:style w:type="character" w:customStyle="1" w:styleId="ListLabel180">
    <w:name w:val="ListLabel 180"/>
    <w:qFormat/>
    <w:rPr>
      <w:rFonts w:ascii="Times New Roman" w:hAnsi="Times New Roman" w:cs="Symbol"/>
    </w:rPr>
  </w:style>
  <w:style w:type="character" w:customStyle="1" w:styleId="ListLabel181">
    <w:name w:val="ListLabel 181"/>
    <w:qFormat/>
    <w:rPr>
      <w:rFonts w:ascii="Times New Roman" w:hAnsi="Times New Roman" w:cs="OpenSymbol"/>
    </w:rPr>
  </w:style>
  <w:style w:type="character" w:customStyle="1" w:styleId="ListLabel182">
    <w:name w:val="ListLabel 182"/>
    <w:qFormat/>
    <w:rPr>
      <w:rFonts w:ascii="Times New Roman" w:hAnsi="Times New Roman" w:cs="Symbol"/>
    </w:rPr>
  </w:style>
  <w:style w:type="character" w:customStyle="1" w:styleId="ListLabel183">
    <w:name w:val="ListLabel 183"/>
    <w:qFormat/>
    <w:rPr>
      <w:rFonts w:ascii="Times New Roman" w:hAnsi="Times New Roman" w:cs="OpenSymbol"/>
    </w:rPr>
  </w:style>
  <w:style w:type="character" w:customStyle="1" w:styleId="ListLabel184">
    <w:name w:val="ListLabel 184"/>
    <w:qFormat/>
    <w:rPr>
      <w:rFonts w:ascii="Times New Roman" w:hAnsi="Times New Roman" w:cs="Symbol"/>
    </w:rPr>
  </w:style>
  <w:style w:type="character" w:customStyle="1" w:styleId="ListLabel185">
    <w:name w:val="ListLabel 185"/>
    <w:qFormat/>
    <w:rPr>
      <w:rFonts w:ascii="Times New Roman" w:hAnsi="Times New Roman" w:cs="OpenSymbol"/>
    </w:rPr>
  </w:style>
  <w:style w:type="character" w:customStyle="1" w:styleId="ListLabel186">
    <w:name w:val="ListLabel 186"/>
    <w:qFormat/>
    <w:rPr>
      <w:rFonts w:ascii="Times New Roman" w:hAnsi="Times New Roman" w:cs="Symbol"/>
    </w:rPr>
  </w:style>
  <w:style w:type="character" w:customStyle="1" w:styleId="ListLabel187">
    <w:name w:val="ListLabel 187"/>
    <w:qFormat/>
    <w:rPr>
      <w:rFonts w:ascii="Times New Roman" w:hAnsi="Times New Roman" w:cs="OpenSymbol"/>
    </w:rPr>
  </w:style>
  <w:style w:type="character" w:customStyle="1" w:styleId="ListLabel188">
    <w:name w:val="ListLabel 188"/>
    <w:qFormat/>
    <w:rPr>
      <w:rFonts w:ascii="Times New Roman" w:hAnsi="Times New Roman" w:cs="Symbol"/>
    </w:rPr>
  </w:style>
  <w:style w:type="character" w:customStyle="1" w:styleId="ListLabel189">
    <w:name w:val="ListLabel 189"/>
    <w:qFormat/>
    <w:rPr>
      <w:rFonts w:ascii="Times New Roman" w:hAnsi="Times New Roman" w:cs="OpenSymbol"/>
    </w:rPr>
  </w:style>
  <w:style w:type="character" w:customStyle="1" w:styleId="ListLabel190">
    <w:name w:val="ListLabel 190"/>
    <w:qFormat/>
    <w:rPr>
      <w:rFonts w:ascii="Times New Roman" w:hAnsi="Times New Roman" w:cs="Symbol"/>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ascii="Arial" w:hAnsi="Arial" w:cs="Times New Roman"/>
    </w:rPr>
  </w:style>
  <w:style w:type="character" w:customStyle="1" w:styleId="ListLabel199">
    <w:name w:val="ListLabel 199"/>
    <w:qFormat/>
    <w:rPr>
      <w:rFonts w:cs="Times New Roman"/>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Aria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ascii="Times New Roman" w:hAnsi="Times New Roman" w:cs="Arial"/>
      <w:sz w:val="24"/>
    </w:rPr>
  </w:style>
  <w:style w:type="character" w:customStyle="1" w:styleId="ListLabel218">
    <w:name w:val="ListLabel 218"/>
    <w:qFormat/>
    <w:rPr>
      <w:rFonts w:cs="Arial"/>
    </w:rPr>
  </w:style>
  <w:style w:type="character" w:customStyle="1" w:styleId="ListLabel219">
    <w:name w:val="ListLabel 219"/>
    <w:qFormat/>
    <w:rPr>
      <w:rFonts w:cs="Arial"/>
    </w:rPr>
  </w:style>
  <w:style w:type="character" w:customStyle="1" w:styleId="ListLabel220">
    <w:name w:val="ListLabel 220"/>
    <w:qFormat/>
    <w:rPr>
      <w:rFonts w:cs="Arial"/>
    </w:rPr>
  </w:style>
  <w:style w:type="character" w:customStyle="1" w:styleId="ListLabel221">
    <w:name w:val="ListLabel 221"/>
    <w:qFormat/>
    <w:rPr>
      <w:rFonts w:cs="Arial"/>
    </w:rPr>
  </w:style>
  <w:style w:type="character" w:customStyle="1" w:styleId="ListLabel222">
    <w:name w:val="ListLabel 222"/>
    <w:qFormat/>
    <w:rPr>
      <w:rFonts w:cs="Arial"/>
    </w:rPr>
  </w:style>
  <w:style w:type="character" w:customStyle="1" w:styleId="ListLabel223">
    <w:name w:val="ListLabel 223"/>
    <w:qFormat/>
    <w:rPr>
      <w:rFonts w:cs="Arial"/>
    </w:rPr>
  </w:style>
  <w:style w:type="character" w:customStyle="1" w:styleId="ListLabel224">
    <w:name w:val="ListLabel 224"/>
    <w:qFormat/>
    <w:rPr>
      <w:rFonts w:cs="Arial"/>
    </w:rPr>
  </w:style>
  <w:style w:type="character" w:customStyle="1" w:styleId="ListLabel225">
    <w:name w:val="ListLabel 225"/>
    <w:qFormat/>
    <w:rPr>
      <w:rFonts w:cs="Arial"/>
    </w:rPr>
  </w:style>
  <w:style w:type="character" w:customStyle="1" w:styleId="ListLabel226">
    <w:name w:val="ListLabel 226"/>
    <w:qFormat/>
    <w:rPr>
      <w:rFonts w:ascii="Times New Roman" w:hAnsi="Times New Roman" w:cs="Arial"/>
      <w:sz w:val="24"/>
    </w:rPr>
  </w:style>
  <w:style w:type="character" w:customStyle="1" w:styleId="ListLabel227">
    <w:name w:val="ListLabel 227"/>
    <w:qFormat/>
    <w:rPr>
      <w:rFonts w:cs="Arial"/>
    </w:rPr>
  </w:style>
  <w:style w:type="character" w:customStyle="1" w:styleId="ListLabel228">
    <w:name w:val="ListLabel 228"/>
    <w:qFormat/>
    <w:rPr>
      <w:rFonts w:cs="Arial"/>
    </w:rPr>
  </w:style>
  <w:style w:type="character" w:customStyle="1" w:styleId="ListLabel229">
    <w:name w:val="ListLabel 229"/>
    <w:qFormat/>
    <w:rPr>
      <w:rFonts w:cs="Arial"/>
    </w:rPr>
  </w:style>
  <w:style w:type="character" w:customStyle="1" w:styleId="ListLabel230">
    <w:name w:val="ListLabel 230"/>
    <w:qFormat/>
    <w:rPr>
      <w:rFonts w:cs="Arial"/>
    </w:rPr>
  </w:style>
  <w:style w:type="character" w:customStyle="1" w:styleId="ListLabel231">
    <w:name w:val="ListLabel 231"/>
    <w:qFormat/>
    <w:rPr>
      <w:rFonts w:cs="Arial"/>
    </w:rPr>
  </w:style>
  <w:style w:type="character" w:customStyle="1" w:styleId="ListLabel232">
    <w:name w:val="ListLabel 232"/>
    <w:qFormat/>
    <w:rPr>
      <w:rFonts w:cs="Arial"/>
    </w:rPr>
  </w:style>
  <w:style w:type="character" w:customStyle="1" w:styleId="ListLabel233">
    <w:name w:val="ListLabel 233"/>
    <w:qFormat/>
    <w:rPr>
      <w:rFonts w:cs="Arial"/>
    </w:rPr>
  </w:style>
  <w:style w:type="character" w:customStyle="1" w:styleId="ListLabel234">
    <w:name w:val="ListLabel 234"/>
    <w:qFormat/>
    <w:rPr>
      <w:rFonts w:cs="Arial"/>
    </w:rPr>
  </w:style>
  <w:style w:type="character" w:customStyle="1" w:styleId="ListLabel235">
    <w:name w:val="ListLabel 235"/>
    <w:qFormat/>
    <w:rPr>
      <w:b/>
      <w:i w:val="0"/>
    </w:rPr>
  </w:style>
  <w:style w:type="character" w:customStyle="1" w:styleId="ListLabel236">
    <w:name w:val="ListLabel 236"/>
    <w:qFormat/>
    <w:rPr>
      <w:b/>
      <w:i w:val="0"/>
    </w:rPr>
  </w:style>
  <w:style w:type="character" w:customStyle="1" w:styleId="ListLabel237">
    <w:name w:val="ListLabel 237"/>
    <w:qFormat/>
    <w:rPr>
      <w:rFonts w:ascii="Times New Roman" w:hAnsi="Times New Roman" w:cs="Symbol"/>
      <w:sz w:val="24"/>
    </w:rPr>
  </w:style>
  <w:style w:type="character" w:customStyle="1" w:styleId="ListLabel238">
    <w:name w:val="ListLabel 238"/>
    <w:qFormat/>
    <w:rPr>
      <w:rFonts w:cs="Symbol"/>
    </w:rPr>
  </w:style>
  <w:style w:type="character" w:customStyle="1" w:styleId="ListLabel239">
    <w:name w:val="ListLabel 239"/>
    <w:qFormat/>
    <w:rPr>
      <w:rFonts w:cs="Symbol"/>
    </w:rPr>
  </w:style>
  <w:style w:type="character" w:customStyle="1" w:styleId="ListLabel240">
    <w:name w:val="ListLabel 240"/>
    <w:qFormat/>
    <w:rPr>
      <w:rFonts w:cs="Symbol"/>
    </w:rPr>
  </w:style>
  <w:style w:type="character" w:customStyle="1" w:styleId="ListLabel241">
    <w:name w:val="ListLabel 241"/>
    <w:qFormat/>
    <w:rPr>
      <w:rFonts w:cs="Times New Roman"/>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cs="Symbol"/>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ascii="Times New Roman" w:hAnsi="Times New Roman" w:cs="Arial"/>
      <w:sz w:val="24"/>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ascii="Times New Roman" w:hAnsi="Times New Roman" w:cs="Symbol"/>
      <w:sz w:val="24"/>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cs="Symbol"/>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ascii="Times New Roman" w:hAnsi="Times New Roman" w:cs="Symbol"/>
      <w:sz w:val="24"/>
    </w:rPr>
  </w:style>
  <w:style w:type="character" w:customStyle="1" w:styleId="ListLabel269">
    <w:name w:val="ListLabel 269"/>
    <w:qFormat/>
    <w:rPr>
      <w:rFonts w:ascii="Times New Roman" w:hAnsi="Times New Roman" w:cs="Symbol"/>
    </w:rPr>
  </w:style>
  <w:style w:type="character" w:customStyle="1" w:styleId="ListLabel270">
    <w:name w:val="ListLabel 270"/>
    <w:qFormat/>
    <w:rPr>
      <w:rFonts w:ascii="Times New Roman" w:hAnsi="Times New Roman" w:cs="OpenSymbol"/>
    </w:rPr>
  </w:style>
  <w:style w:type="character" w:customStyle="1" w:styleId="ListLabel271">
    <w:name w:val="ListLabel 271"/>
    <w:qFormat/>
    <w:rPr>
      <w:rFonts w:ascii="Times New Roman" w:hAnsi="Times New Roman" w:cs="Symbol"/>
      <w:b/>
    </w:rPr>
  </w:style>
  <w:style w:type="character" w:customStyle="1" w:styleId="ListLabel272">
    <w:name w:val="ListLabel 272"/>
    <w:qFormat/>
    <w:rPr>
      <w:rFonts w:ascii="Times New Roman" w:hAnsi="Times New Roman" w:cs="OpenSymbol"/>
    </w:rPr>
  </w:style>
  <w:style w:type="character" w:customStyle="1" w:styleId="ListLabel273">
    <w:name w:val="ListLabel 273"/>
    <w:qFormat/>
    <w:rPr>
      <w:rFonts w:ascii="Times New Roman" w:hAnsi="Times New Roman" w:cs="Symbol"/>
    </w:rPr>
  </w:style>
  <w:style w:type="character" w:customStyle="1" w:styleId="ListLabel274">
    <w:name w:val="ListLabel 274"/>
    <w:qFormat/>
    <w:rPr>
      <w:rFonts w:ascii="Times New Roman" w:hAnsi="Times New Roman" w:cs="OpenSymbol"/>
    </w:rPr>
  </w:style>
  <w:style w:type="character" w:customStyle="1" w:styleId="ListLabel275">
    <w:name w:val="ListLabel 275"/>
    <w:qFormat/>
    <w:rPr>
      <w:rFonts w:ascii="Times New Roman" w:hAnsi="Times New Roman" w:cs="Symbol"/>
    </w:rPr>
  </w:style>
  <w:style w:type="character" w:customStyle="1" w:styleId="ListLabel276">
    <w:name w:val="ListLabel 276"/>
    <w:qFormat/>
    <w:rPr>
      <w:rFonts w:ascii="Times New Roman" w:hAnsi="Times New Roman" w:cs="OpenSymbol"/>
    </w:rPr>
  </w:style>
  <w:style w:type="character" w:customStyle="1" w:styleId="ListLabel277">
    <w:name w:val="ListLabel 277"/>
    <w:qFormat/>
    <w:rPr>
      <w:rFonts w:ascii="Times New Roman" w:hAnsi="Times New Roman" w:cs="Symbol"/>
    </w:rPr>
  </w:style>
  <w:style w:type="character" w:customStyle="1" w:styleId="ListLabel278">
    <w:name w:val="ListLabel 278"/>
    <w:qFormat/>
    <w:rPr>
      <w:rFonts w:ascii="Times New Roman" w:hAnsi="Times New Roman" w:cs="Symbol"/>
    </w:rPr>
  </w:style>
  <w:style w:type="character" w:customStyle="1" w:styleId="ListLabel279">
    <w:name w:val="ListLabel 279"/>
    <w:qFormat/>
    <w:rPr>
      <w:rFonts w:ascii="Times New Roman" w:hAnsi="Times New Roman" w:cs="OpenSymbol"/>
    </w:rPr>
  </w:style>
  <w:style w:type="character" w:customStyle="1" w:styleId="ListLabel280">
    <w:name w:val="ListLabel 280"/>
    <w:qFormat/>
    <w:rPr>
      <w:rFonts w:ascii="Times New Roman" w:hAnsi="Times New Roman" w:cs="Symbol"/>
    </w:rPr>
  </w:style>
  <w:style w:type="character" w:customStyle="1" w:styleId="ListLabel281">
    <w:name w:val="ListLabel 281"/>
    <w:qFormat/>
    <w:rPr>
      <w:rFonts w:ascii="Times New Roman" w:hAnsi="Times New Roman" w:cs="OpenSymbol"/>
    </w:rPr>
  </w:style>
  <w:style w:type="character" w:customStyle="1" w:styleId="ListLabel282">
    <w:name w:val="ListLabel 282"/>
    <w:qFormat/>
    <w:rPr>
      <w:rFonts w:ascii="Times New Roman" w:hAnsi="Times New Roman" w:cs="Symbol"/>
    </w:rPr>
  </w:style>
  <w:style w:type="character" w:customStyle="1" w:styleId="ListLabel283">
    <w:name w:val="ListLabel 283"/>
    <w:qFormat/>
    <w:rPr>
      <w:rFonts w:ascii="Times New Roman" w:hAnsi="Times New Roman" w:cs="OpenSymbol"/>
    </w:rPr>
  </w:style>
  <w:style w:type="character" w:customStyle="1" w:styleId="ListLabel284">
    <w:name w:val="ListLabel 284"/>
    <w:qFormat/>
    <w:rPr>
      <w:rFonts w:ascii="Times New Roman" w:hAnsi="Times New Roman" w:cs="Symbol"/>
    </w:rPr>
  </w:style>
  <w:style w:type="character" w:customStyle="1" w:styleId="ListLabel285">
    <w:name w:val="ListLabel 285"/>
    <w:qFormat/>
    <w:rPr>
      <w:rFonts w:ascii="Times New Roman" w:hAnsi="Times New Roman" w:cs="OpenSymbol"/>
    </w:rPr>
  </w:style>
  <w:style w:type="character" w:customStyle="1" w:styleId="ListLabel286">
    <w:name w:val="ListLabel 286"/>
    <w:qFormat/>
    <w:rPr>
      <w:rFonts w:ascii="Times New Roman" w:hAnsi="Times New Roman" w:cs="Symbol"/>
    </w:rPr>
  </w:style>
  <w:style w:type="character" w:customStyle="1" w:styleId="ListLabel287">
    <w:name w:val="ListLabel 287"/>
    <w:qFormat/>
    <w:rPr>
      <w:rFonts w:ascii="Times New Roman" w:hAnsi="Times New Roman" w:cs="OpenSymbol"/>
    </w:rPr>
  </w:style>
  <w:style w:type="character" w:customStyle="1" w:styleId="ListLabel288">
    <w:name w:val="ListLabel 288"/>
    <w:qFormat/>
    <w:rPr>
      <w:rFonts w:ascii="Times New Roman" w:hAnsi="Times New Roman" w:cs="Symbol"/>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ascii="Arial" w:hAnsi="Arial" w:cs="Times New Roman"/>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cs="Arial"/>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ascii="Times New Roman" w:hAnsi="Times New Roman" w:cs="Arial"/>
      <w:sz w:val="24"/>
    </w:rPr>
  </w:style>
  <w:style w:type="character" w:customStyle="1" w:styleId="ListLabel316">
    <w:name w:val="ListLabel 316"/>
    <w:qFormat/>
    <w:rPr>
      <w:rFonts w:cs="Arial"/>
    </w:rPr>
  </w:style>
  <w:style w:type="character" w:customStyle="1" w:styleId="ListLabel317">
    <w:name w:val="ListLabel 317"/>
    <w:qFormat/>
    <w:rPr>
      <w:rFonts w:cs="Arial"/>
    </w:rPr>
  </w:style>
  <w:style w:type="character" w:customStyle="1" w:styleId="ListLabel318">
    <w:name w:val="ListLabel 318"/>
    <w:qFormat/>
    <w:rPr>
      <w:rFonts w:cs="Arial"/>
    </w:rPr>
  </w:style>
  <w:style w:type="character" w:customStyle="1" w:styleId="ListLabel319">
    <w:name w:val="ListLabel 319"/>
    <w:qFormat/>
    <w:rPr>
      <w:rFonts w:cs="Arial"/>
    </w:rPr>
  </w:style>
  <w:style w:type="character" w:customStyle="1" w:styleId="ListLabel320">
    <w:name w:val="ListLabel 320"/>
    <w:qFormat/>
    <w:rPr>
      <w:rFonts w:cs="Arial"/>
    </w:rPr>
  </w:style>
  <w:style w:type="character" w:customStyle="1" w:styleId="ListLabel321">
    <w:name w:val="ListLabel 321"/>
    <w:qFormat/>
    <w:rPr>
      <w:rFonts w:cs="Arial"/>
    </w:rPr>
  </w:style>
  <w:style w:type="character" w:customStyle="1" w:styleId="ListLabel322">
    <w:name w:val="ListLabel 322"/>
    <w:qFormat/>
    <w:rPr>
      <w:rFonts w:cs="Arial"/>
    </w:rPr>
  </w:style>
  <w:style w:type="character" w:customStyle="1" w:styleId="ListLabel323">
    <w:name w:val="ListLabel 323"/>
    <w:qFormat/>
    <w:rPr>
      <w:rFonts w:cs="Arial"/>
    </w:rPr>
  </w:style>
  <w:style w:type="character" w:customStyle="1" w:styleId="ListLabel324">
    <w:name w:val="ListLabel 324"/>
    <w:qFormat/>
    <w:rPr>
      <w:rFonts w:ascii="Times New Roman" w:hAnsi="Times New Roman" w:cs="Arial"/>
      <w:sz w:val="24"/>
    </w:rPr>
  </w:style>
  <w:style w:type="character" w:customStyle="1" w:styleId="ListLabel325">
    <w:name w:val="ListLabel 325"/>
    <w:qFormat/>
    <w:rPr>
      <w:rFonts w:cs="Arial"/>
    </w:rPr>
  </w:style>
  <w:style w:type="character" w:customStyle="1" w:styleId="ListLabel326">
    <w:name w:val="ListLabel 326"/>
    <w:qFormat/>
    <w:rPr>
      <w:rFonts w:cs="Arial"/>
    </w:rPr>
  </w:style>
  <w:style w:type="character" w:customStyle="1" w:styleId="ListLabel327">
    <w:name w:val="ListLabel 327"/>
    <w:qFormat/>
    <w:rPr>
      <w:rFonts w:cs="Arial"/>
    </w:rPr>
  </w:style>
  <w:style w:type="character" w:customStyle="1" w:styleId="ListLabel328">
    <w:name w:val="ListLabel 328"/>
    <w:qFormat/>
    <w:rPr>
      <w:rFonts w:cs="Arial"/>
    </w:rPr>
  </w:style>
  <w:style w:type="character" w:customStyle="1" w:styleId="ListLabel329">
    <w:name w:val="ListLabel 329"/>
    <w:qFormat/>
    <w:rPr>
      <w:rFonts w:cs="Arial"/>
    </w:rPr>
  </w:style>
  <w:style w:type="character" w:customStyle="1" w:styleId="ListLabel330">
    <w:name w:val="ListLabel 330"/>
    <w:qFormat/>
    <w:rPr>
      <w:rFonts w:cs="Arial"/>
    </w:rPr>
  </w:style>
  <w:style w:type="character" w:customStyle="1" w:styleId="ListLabel331">
    <w:name w:val="ListLabel 331"/>
    <w:qFormat/>
    <w:rPr>
      <w:rFonts w:cs="Arial"/>
    </w:rPr>
  </w:style>
  <w:style w:type="character" w:customStyle="1" w:styleId="ListLabel332">
    <w:name w:val="ListLabel 332"/>
    <w:qFormat/>
    <w:rPr>
      <w:rFonts w:cs="Arial"/>
    </w:rPr>
  </w:style>
  <w:style w:type="character" w:customStyle="1" w:styleId="ListLabel333">
    <w:name w:val="ListLabel 333"/>
    <w:qFormat/>
    <w:rPr>
      <w:b/>
      <w:i w:val="0"/>
    </w:rPr>
  </w:style>
  <w:style w:type="character" w:customStyle="1" w:styleId="ListLabel334">
    <w:name w:val="ListLabel 334"/>
    <w:qFormat/>
    <w:rPr>
      <w:b/>
      <w:i w:val="0"/>
    </w:rPr>
  </w:style>
  <w:style w:type="character" w:customStyle="1" w:styleId="ListLabel335">
    <w:name w:val="ListLabel 335"/>
    <w:qFormat/>
    <w:rPr>
      <w:rFonts w:ascii="Times New Roman" w:hAnsi="Times New Roman" w:cs="Symbol"/>
      <w:sz w:val="24"/>
    </w:rPr>
  </w:style>
  <w:style w:type="character" w:customStyle="1" w:styleId="ListLabel336">
    <w:name w:val="ListLabel 336"/>
    <w:qFormat/>
    <w:rPr>
      <w:rFonts w:cs="Symbol"/>
    </w:rPr>
  </w:style>
  <w:style w:type="character" w:customStyle="1" w:styleId="ListLabel337">
    <w:name w:val="ListLabel 337"/>
    <w:qFormat/>
    <w:rPr>
      <w:rFonts w:cs="Symbol"/>
    </w:rPr>
  </w:style>
  <w:style w:type="character" w:customStyle="1" w:styleId="ListLabel338">
    <w:name w:val="ListLabel 338"/>
    <w:qFormat/>
    <w:rPr>
      <w:rFonts w:cs="Symbol"/>
    </w:rPr>
  </w:style>
  <w:style w:type="character" w:customStyle="1" w:styleId="ListLabel339">
    <w:name w:val="ListLabel 339"/>
    <w:qFormat/>
    <w:rPr>
      <w:rFonts w:cs="Times New Roman"/>
    </w:rPr>
  </w:style>
  <w:style w:type="character" w:customStyle="1" w:styleId="ListLabel340">
    <w:name w:val="ListLabel 340"/>
    <w:qFormat/>
    <w:rPr>
      <w:rFonts w:cs="Courier New"/>
    </w:rPr>
  </w:style>
  <w:style w:type="character" w:customStyle="1" w:styleId="ListLabel341">
    <w:name w:val="ListLabel 341"/>
    <w:qFormat/>
    <w:rPr>
      <w:rFonts w:cs="Wingdings"/>
    </w:rPr>
  </w:style>
  <w:style w:type="character" w:customStyle="1" w:styleId="ListLabel342">
    <w:name w:val="ListLabel 342"/>
    <w:qFormat/>
    <w:rPr>
      <w:rFonts w:cs="Symbol"/>
    </w:rPr>
  </w:style>
  <w:style w:type="character" w:customStyle="1" w:styleId="ListLabel343">
    <w:name w:val="ListLabel 343"/>
    <w:qFormat/>
    <w:rPr>
      <w:rFonts w:cs="Courier New"/>
    </w:rPr>
  </w:style>
  <w:style w:type="character" w:customStyle="1" w:styleId="ListLabel344">
    <w:name w:val="ListLabel 344"/>
    <w:qFormat/>
    <w:rPr>
      <w:rFonts w:cs="Wingdings"/>
    </w:rPr>
  </w:style>
  <w:style w:type="character" w:customStyle="1" w:styleId="ListLabel345">
    <w:name w:val="ListLabel 345"/>
    <w:qFormat/>
    <w:rPr>
      <w:rFonts w:cs="Symbol"/>
    </w:rPr>
  </w:style>
  <w:style w:type="character" w:customStyle="1" w:styleId="ListLabel346">
    <w:name w:val="ListLabel 346"/>
    <w:qFormat/>
    <w:rPr>
      <w:rFonts w:cs="Courier New"/>
    </w:rPr>
  </w:style>
  <w:style w:type="character" w:customStyle="1" w:styleId="ListLabel347">
    <w:name w:val="ListLabel 347"/>
    <w:qFormat/>
    <w:rPr>
      <w:rFonts w:cs="Wingdings"/>
    </w:rPr>
  </w:style>
  <w:style w:type="character" w:customStyle="1" w:styleId="ListLabel348">
    <w:name w:val="ListLabel 348"/>
    <w:qFormat/>
    <w:rPr>
      <w:rFonts w:ascii="Times New Roman" w:hAnsi="Times New Roman" w:cs="Arial"/>
      <w:sz w:val="24"/>
    </w:rPr>
  </w:style>
  <w:style w:type="character" w:customStyle="1" w:styleId="ListLabel349">
    <w:name w:val="ListLabel 349"/>
    <w:qFormat/>
    <w:rPr>
      <w:rFonts w:cs="Courier New"/>
    </w:rPr>
  </w:style>
  <w:style w:type="character" w:customStyle="1" w:styleId="ListLabel350">
    <w:name w:val="ListLabel 350"/>
    <w:qFormat/>
    <w:rPr>
      <w:rFonts w:cs="Wingdings"/>
    </w:rPr>
  </w:style>
  <w:style w:type="character" w:customStyle="1" w:styleId="ListLabel351">
    <w:name w:val="ListLabel 351"/>
    <w:qFormat/>
    <w:rPr>
      <w:rFonts w:cs="Symbol"/>
    </w:rPr>
  </w:style>
  <w:style w:type="character" w:customStyle="1" w:styleId="ListLabel352">
    <w:name w:val="ListLabel 352"/>
    <w:qFormat/>
    <w:rPr>
      <w:rFonts w:cs="Courier New"/>
    </w:rPr>
  </w:style>
  <w:style w:type="character" w:customStyle="1" w:styleId="ListLabel353">
    <w:name w:val="ListLabel 353"/>
    <w:qFormat/>
    <w:rPr>
      <w:rFonts w:cs="Wingdings"/>
    </w:rPr>
  </w:style>
  <w:style w:type="character" w:customStyle="1" w:styleId="ListLabel354">
    <w:name w:val="ListLabel 354"/>
    <w:qFormat/>
    <w:rPr>
      <w:rFonts w:cs="Symbol"/>
    </w:rPr>
  </w:style>
  <w:style w:type="character" w:customStyle="1" w:styleId="ListLabel355">
    <w:name w:val="ListLabel 355"/>
    <w:qFormat/>
    <w:rPr>
      <w:rFonts w:cs="Courier New"/>
    </w:rPr>
  </w:style>
  <w:style w:type="character" w:customStyle="1" w:styleId="ListLabel356">
    <w:name w:val="ListLabel 356"/>
    <w:qFormat/>
    <w:rPr>
      <w:rFonts w:cs="Wingdings"/>
    </w:rPr>
  </w:style>
  <w:style w:type="character" w:customStyle="1" w:styleId="ListLabel357">
    <w:name w:val="ListLabel 357"/>
    <w:qFormat/>
    <w:rPr>
      <w:rFonts w:ascii="Times New Roman" w:hAnsi="Times New Roman" w:cs="Symbol"/>
      <w:sz w:val="24"/>
    </w:rPr>
  </w:style>
  <w:style w:type="character" w:customStyle="1" w:styleId="ListLabel358">
    <w:name w:val="ListLabel 358"/>
    <w:qFormat/>
    <w:rPr>
      <w:rFonts w:cs="Courier New"/>
    </w:rPr>
  </w:style>
  <w:style w:type="character" w:customStyle="1" w:styleId="ListLabel359">
    <w:name w:val="ListLabel 359"/>
    <w:qFormat/>
    <w:rPr>
      <w:rFonts w:cs="Wingdings"/>
    </w:rPr>
  </w:style>
  <w:style w:type="character" w:customStyle="1" w:styleId="ListLabel360">
    <w:name w:val="ListLabel 360"/>
    <w:qFormat/>
    <w:rPr>
      <w:rFonts w:cs="Symbol"/>
    </w:rPr>
  </w:style>
  <w:style w:type="character" w:customStyle="1" w:styleId="ListLabel361">
    <w:name w:val="ListLabel 361"/>
    <w:qFormat/>
    <w:rPr>
      <w:rFonts w:cs="Courier New"/>
    </w:rPr>
  </w:style>
  <w:style w:type="character" w:customStyle="1" w:styleId="ListLabel362">
    <w:name w:val="ListLabel 362"/>
    <w:qFormat/>
    <w:rPr>
      <w:rFonts w:cs="Wingdings"/>
    </w:rPr>
  </w:style>
  <w:style w:type="character" w:customStyle="1" w:styleId="ListLabel363">
    <w:name w:val="ListLabel 363"/>
    <w:qFormat/>
    <w:rPr>
      <w:rFonts w:cs="Symbol"/>
    </w:rPr>
  </w:style>
  <w:style w:type="character" w:customStyle="1" w:styleId="ListLabel364">
    <w:name w:val="ListLabel 364"/>
    <w:qFormat/>
    <w:rPr>
      <w:rFonts w:cs="Courier New"/>
    </w:rPr>
  </w:style>
  <w:style w:type="character" w:customStyle="1" w:styleId="ListLabel365">
    <w:name w:val="ListLabel 365"/>
    <w:qFormat/>
    <w:rPr>
      <w:rFonts w:cs="Wingdings"/>
    </w:rPr>
  </w:style>
  <w:style w:type="character" w:customStyle="1" w:styleId="ListLabel366">
    <w:name w:val="ListLabel 366"/>
    <w:qFormat/>
    <w:rPr>
      <w:rFonts w:ascii="Times New Roman" w:hAnsi="Times New Roman" w:cs="Symbol"/>
      <w:sz w:val="24"/>
    </w:rPr>
  </w:style>
  <w:style w:type="character" w:customStyle="1" w:styleId="ListLabel367">
    <w:name w:val="ListLabel 367"/>
    <w:qFormat/>
    <w:rPr>
      <w:rFonts w:ascii="Times New Roman" w:hAnsi="Times New Roman" w:cs="Symbol"/>
    </w:rPr>
  </w:style>
  <w:style w:type="character" w:customStyle="1" w:styleId="ListLabel368">
    <w:name w:val="ListLabel 368"/>
    <w:qFormat/>
    <w:rPr>
      <w:rFonts w:ascii="Times New Roman" w:hAnsi="Times New Roman" w:cs="OpenSymbol"/>
    </w:rPr>
  </w:style>
  <w:style w:type="character" w:customStyle="1" w:styleId="ListLabel369">
    <w:name w:val="ListLabel 369"/>
    <w:qFormat/>
    <w:rPr>
      <w:rFonts w:ascii="Times New Roman" w:hAnsi="Times New Roman" w:cs="Symbol"/>
      <w:b/>
    </w:rPr>
  </w:style>
  <w:style w:type="character" w:customStyle="1" w:styleId="ListLabel370">
    <w:name w:val="ListLabel 370"/>
    <w:qFormat/>
    <w:rPr>
      <w:rFonts w:ascii="Times New Roman" w:hAnsi="Times New Roman" w:cs="OpenSymbol"/>
    </w:rPr>
  </w:style>
  <w:style w:type="character" w:customStyle="1" w:styleId="ListLabel371">
    <w:name w:val="ListLabel 371"/>
    <w:qFormat/>
    <w:rPr>
      <w:rFonts w:ascii="Times New Roman" w:hAnsi="Times New Roman" w:cs="Symbol"/>
    </w:rPr>
  </w:style>
  <w:style w:type="character" w:customStyle="1" w:styleId="ListLabel372">
    <w:name w:val="ListLabel 372"/>
    <w:qFormat/>
    <w:rPr>
      <w:rFonts w:ascii="Times New Roman" w:hAnsi="Times New Roman" w:cs="OpenSymbol"/>
    </w:rPr>
  </w:style>
  <w:style w:type="character" w:customStyle="1" w:styleId="ListLabel373">
    <w:name w:val="ListLabel 373"/>
    <w:qFormat/>
    <w:rPr>
      <w:rFonts w:ascii="Times New Roman" w:hAnsi="Times New Roman" w:cs="Symbol"/>
    </w:rPr>
  </w:style>
  <w:style w:type="character" w:customStyle="1" w:styleId="ListLabel374">
    <w:name w:val="ListLabel 374"/>
    <w:qFormat/>
    <w:rPr>
      <w:rFonts w:ascii="Times New Roman" w:hAnsi="Times New Roman" w:cs="OpenSymbol"/>
    </w:rPr>
  </w:style>
  <w:style w:type="character" w:customStyle="1" w:styleId="ListLabel375">
    <w:name w:val="ListLabel 375"/>
    <w:qFormat/>
    <w:rPr>
      <w:rFonts w:ascii="Times New Roman" w:hAnsi="Times New Roman" w:cs="Symbol"/>
    </w:rPr>
  </w:style>
  <w:style w:type="character" w:customStyle="1" w:styleId="ListLabel376">
    <w:name w:val="ListLabel 376"/>
    <w:qFormat/>
    <w:rPr>
      <w:rFonts w:ascii="Times New Roman" w:hAnsi="Times New Roman" w:cs="Symbol"/>
    </w:rPr>
  </w:style>
  <w:style w:type="character" w:customStyle="1" w:styleId="ListLabel377">
    <w:name w:val="ListLabel 377"/>
    <w:qFormat/>
    <w:rPr>
      <w:rFonts w:ascii="Times New Roman" w:hAnsi="Times New Roman" w:cs="OpenSymbol"/>
    </w:rPr>
  </w:style>
  <w:style w:type="character" w:customStyle="1" w:styleId="ListLabel378">
    <w:name w:val="ListLabel 378"/>
    <w:qFormat/>
    <w:rPr>
      <w:rFonts w:ascii="Times New Roman" w:hAnsi="Times New Roman" w:cs="Symbol"/>
    </w:rPr>
  </w:style>
  <w:style w:type="character" w:customStyle="1" w:styleId="ListLabel379">
    <w:name w:val="ListLabel 379"/>
    <w:qFormat/>
    <w:rPr>
      <w:rFonts w:ascii="Times New Roman" w:hAnsi="Times New Roman" w:cs="OpenSymbol"/>
    </w:rPr>
  </w:style>
  <w:style w:type="character" w:customStyle="1" w:styleId="ListLabel380">
    <w:name w:val="ListLabel 380"/>
    <w:qFormat/>
    <w:rPr>
      <w:rFonts w:ascii="Times New Roman" w:hAnsi="Times New Roman" w:cs="Symbol"/>
    </w:rPr>
  </w:style>
  <w:style w:type="character" w:customStyle="1" w:styleId="ListLabel381">
    <w:name w:val="ListLabel 381"/>
    <w:qFormat/>
    <w:rPr>
      <w:rFonts w:ascii="Times New Roman" w:hAnsi="Times New Roman" w:cs="OpenSymbol"/>
    </w:rPr>
  </w:style>
  <w:style w:type="character" w:customStyle="1" w:styleId="ListLabel382">
    <w:name w:val="ListLabel 382"/>
    <w:qFormat/>
    <w:rPr>
      <w:rFonts w:ascii="Times New Roman" w:hAnsi="Times New Roman" w:cs="Symbol"/>
    </w:rPr>
  </w:style>
  <w:style w:type="character" w:customStyle="1" w:styleId="ListLabel383">
    <w:name w:val="ListLabel 383"/>
    <w:qFormat/>
    <w:rPr>
      <w:rFonts w:ascii="Times New Roman" w:hAnsi="Times New Roman" w:cs="OpenSymbol"/>
    </w:rPr>
  </w:style>
  <w:style w:type="character" w:customStyle="1" w:styleId="ListLabel384">
    <w:name w:val="ListLabel 384"/>
    <w:qFormat/>
    <w:rPr>
      <w:rFonts w:ascii="Times New Roman" w:hAnsi="Times New Roman" w:cs="Symbol"/>
    </w:rPr>
  </w:style>
  <w:style w:type="character" w:customStyle="1" w:styleId="ListLabel385">
    <w:name w:val="ListLabel 385"/>
    <w:qFormat/>
    <w:rPr>
      <w:rFonts w:ascii="Times New Roman" w:hAnsi="Times New Roman" w:cs="OpenSymbol"/>
    </w:rPr>
  </w:style>
  <w:style w:type="character" w:customStyle="1" w:styleId="ListLabel386">
    <w:name w:val="ListLabel 386"/>
    <w:qFormat/>
    <w:rPr>
      <w:rFonts w:ascii="Times New Roman" w:hAnsi="Times New Roman" w:cs="Symbol"/>
    </w:rPr>
  </w:style>
  <w:style w:type="character" w:customStyle="1" w:styleId="ListLabel387">
    <w:name w:val="ListLabel 387"/>
    <w:qFormat/>
    <w:rPr>
      <w:rFonts w:cs="Wingdings"/>
    </w:rPr>
  </w:style>
  <w:style w:type="character" w:customStyle="1" w:styleId="ListLabel388">
    <w:name w:val="ListLabel 388"/>
    <w:qFormat/>
    <w:rPr>
      <w:rFonts w:cs="Symbol"/>
    </w:rPr>
  </w:style>
  <w:style w:type="character" w:customStyle="1" w:styleId="ListLabel389">
    <w:name w:val="ListLabel 389"/>
    <w:qFormat/>
    <w:rPr>
      <w:rFonts w:cs="Courier New"/>
    </w:rPr>
  </w:style>
  <w:style w:type="character" w:customStyle="1" w:styleId="ListLabel390">
    <w:name w:val="ListLabel 390"/>
    <w:qFormat/>
    <w:rPr>
      <w:rFonts w:cs="Wingdings"/>
    </w:rPr>
  </w:style>
  <w:style w:type="character" w:customStyle="1" w:styleId="ListLabel391">
    <w:name w:val="ListLabel 391"/>
    <w:qFormat/>
    <w:rPr>
      <w:rFonts w:cs="Symbol"/>
    </w:rPr>
  </w:style>
  <w:style w:type="character" w:customStyle="1" w:styleId="ListLabel392">
    <w:name w:val="ListLabel 392"/>
    <w:qFormat/>
    <w:rPr>
      <w:rFonts w:cs="Courier New"/>
    </w:rPr>
  </w:style>
  <w:style w:type="character" w:customStyle="1" w:styleId="ListLabel393">
    <w:name w:val="ListLabel 393"/>
    <w:qFormat/>
    <w:rPr>
      <w:rFonts w:cs="Wingdings"/>
    </w:rPr>
  </w:style>
  <w:style w:type="character" w:customStyle="1" w:styleId="ListLabel394">
    <w:name w:val="ListLabel 394"/>
    <w:qFormat/>
    <w:rPr>
      <w:rFonts w:ascii="Arial" w:hAnsi="Arial" w:cs="Times New Roman"/>
    </w:rPr>
  </w:style>
  <w:style w:type="character" w:customStyle="1" w:styleId="ListLabel395">
    <w:name w:val="ListLabel 395"/>
    <w:qFormat/>
    <w:rPr>
      <w:rFonts w:cs="Times New Roman"/>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Aria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cs="Symbol"/>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ascii="Times New Roman" w:hAnsi="Times New Roman" w:cs="Arial"/>
      <w:sz w:val="24"/>
    </w:rPr>
  </w:style>
  <w:style w:type="character" w:customStyle="1" w:styleId="ListLabel414">
    <w:name w:val="ListLabel 414"/>
    <w:qFormat/>
    <w:rPr>
      <w:rFonts w:cs="Arial"/>
    </w:rPr>
  </w:style>
  <w:style w:type="character" w:customStyle="1" w:styleId="ListLabel415">
    <w:name w:val="ListLabel 415"/>
    <w:qFormat/>
    <w:rPr>
      <w:rFonts w:cs="Arial"/>
    </w:rPr>
  </w:style>
  <w:style w:type="character" w:customStyle="1" w:styleId="ListLabel416">
    <w:name w:val="ListLabel 416"/>
    <w:qFormat/>
    <w:rPr>
      <w:rFonts w:cs="Arial"/>
    </w:rPr>
  </w:style>
  <w:style w:type="character" w:customStyle="1" w:styleId="ListLabel417">
    <w:name w:val="ListLabel 417"/>
    <w:qFormat/>
    <w:rPr>
      <w:rFonts w:cs="Arial"/>
    </w:rPr>
  </w:style>
  <w:style w:type="character" w:customStyle="1" w:styleId="ListLabel418">
    <w:name w:val="ListLabel 418"/>
    <w:qFormat/>
    <w:rPr>
      <w:rFonts w:cs="Arial"/>
    </w:rPr>
  </w:style>
  <w:style w:type="character" w:customStyle="1" w:styleId="ListLabel419">
    <w:name w:val="ListLabel 419"/>
    <w:qFormat/>
    <w:rPr>
      <w:rFonts w:cs="Arial"/>
    </w:rPr>
  </w:style>
  <w:style w:type="character" w:customStyle="1" w:styleId="ListLabel420">
    <w:name w:val="ListLabel 420"/>
    <w:qFormat/>
    <w:rPr>
      <w:rFonts w:cs="Arial"/>
    </w:rPr>
  </w:style>
  <w:style w:type="character" w:customStyle="1" w:styleId="ListLabel421">
    <w:name w:val="ListLabel 421"/>
    <w:qFormat/>
    <w:rPr>
      <w:rFonts w:cs="Arial"/>
    </w:rPr>
  </w:style>
  <w:style w:type="character" w:customStyle="1" w:styleId="ListLabel422">
    <w:name w:val="ListLabel 422"/>
    <w:qFormat/>
    <w:rPr>
      <w:rFonts w:ascii="Times New Roman" w:hAnsi="Times New Roman" w:cs="Arial"/>
      <w:sz w:val="24"/>
    </w:rPr>
  </w:style>
  <w:style w:type="character" w:customStyle="1" w:styleId="ListLabel423">
    <w:name w:val="ListLabel 423"/>
    <w:qFormat/>
    <w:rPr>
      <w:rFonts w:cs="Arial"/>
    </w:rPr>
  </w:style>
  <w:style w:type="character" w:customStyle="1" w:styleId="ListLabel424">
    <w:name w:val="ListLabel 424"/>
    <w:qFormat/>
    <w:rPr>
      <w:rFonts w:cs="Arial"/>
    </w:rPr>
  </w:style>
  <w:style w:type="character" w:customStyle="1" w:styleId="ListLabel425">
    <w:name w:val="ListLabel 425"/>
    <w:qFormat/>
    <w:rPr>
      <w:rFonts w:cs="Arial"/>
    </w:rPr>
  </w:style>
  <w:style w:type="character" w:customStyle="1" w:styleId="ListLabel426">
    <w:name w:val="ListLabel 426"/>
    <w:qFormat/>
    <w:rPr>
      <w:rFonts w:cs="Arial"/>
    </w:rPr>
  </w:style>
  <w:style w:type="character" w:customStyle="1" w:styleId="ListLabel427">
    <w:name w:val="ListLabel 427"/>
    <w:qFormat/>
    <w:rPr>
      <w:rFonts w:cs="Arial"/>
    </w:rPr>
  </w:style>
  <w:style w:type="character" w:customStyle="1" w:styleId="ListLabel428">
    <w:name w:val="ListLabel 428"/>
    <w:qFormat/>
    <w:rPr>
      <w:rFonts w:cs="Arial"/>
    </w:rPr>
  </w:style>
  <w:style w:type="character" w:customStyle="1" w:styleId="ListLabel429">
    <w:name w:val="ListLabel 429"/>
    <w:qFormat/>
    <w:rPr>
      <w:rFonts w:cs="Arial"/>
    </w:rPr>
  </w:style>
  <w:style w:type="character" w:customStyle="1" w:styleId="ListLabel430">
    <w:name w:val="ListLabel 430"/>
    <w:qFormat/>
    <w:rPr>
      <w:rFonts w:cs="Arial"/>
    </w:rPr>
  </w:style>
  <w:style w:type="character" w:customStyle="1" w:styleId="ListLabel431">
    <w:name w:val="ListLabel 431"/>
    <w:qFormat/>
    <w:rPr>
      <w:b/>
      <w:i w:val="0"/>
    </w:rPr>
  </w:style>
  <w:style w:type="character" w:customStyle="1" w:styleId="ListLabel432">
    <w:name w:val="ListLabel 432"/>
    <w:qFormat/>
    <w:rPr>
      <w:b/>
      <w:i w:val="0"/>
    </w:rPr>
  </w:style>
  <w:style w:type="character" w:customStyle="1" w:styleId="ListLabel433">
    <w:name w:val="ListLabel 433"/>
    <w:qFormat/>
    <w:rPr>
      <w:rFonts w:ascii="Times New Roman" w:hAnsi="Times New Roman" w:cs="Symbol"/>
      <w:sz w:val="24"/>
    </w:rPr>
  </w:style>
  <w:style w:type="character" w:customStyle="1" w:styleId="ListLabel434">
    <w:name w:val="ListLabel 434"/>
    <w:qFormat/>
    <w:rPr>
      <w:rFonts w:cs="Symbol"/>
    </w:rPr>
  </w:style>
  <w:style w:type="character" w:customStyle="1" w:styleId="ListLabel435">
    <w:name w:val="ListLabel 435"/>
    <w:qFormat/>
    <w:rPr>
      <w:rFonts w:cs="Symbol"/>
    </w:rPr>
  </w:style>
  <w:style w:type="character" w:customStyle="1" w:styleId="ListLabel436">
    <w:name w:val="ListLabel 436"/>
    <w:qFormat/>
    <w:rPr>
      <w:rFonts w:cs="Symbol"/>
    </w:rPr>
  </w:style>
  <w:style w:type="character" w:customStyle="1" w:styleId="ListLabel437">
    <w:name w:val="ListLabel 437"/>
    <w:qFormat/>
    <w:rPr>
      <w:rFonts w:cs="Times New Roman"/>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ascii="Times New Roman" w:hAnsi="Times New Roman" w:cs="Arial"/>
      <w:sz w:val="24"/>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ascii="Times New Roman" w:hAnsi="Times New Roman" w:cs="Symbol"/>
      <w:sz w:val="24"/>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Symbol"/>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ascii="Times New Roman" w:hAnsi="Times New Roman" w:cs="Symbol"/>
      <w:sz w:val="24"/>
    </w:rPr>
  </w:style>
  <w:style w:type="character" w:customStyle="1" w:styleId="ListLabel465">
    <w:name w:val="ListLabel 465"/>
    <w:qFormat/>
    <w:rPr>
      <w:rFonts w:ascii="Times New Roman" w:hAnsi="Times New Roman" w:cs="Symbol"/>
    </w:rPr>
  </w:style>
  <w:style w:type="character" w:customStyle="1" w:styleId="ListLabel466">
    <w:name w:val="ListLabel 466"/>
    <w:qFormat/>
    <w:rPr>
      <w:rFonts w:ascii="Times New Roman" w:hAnsi="Times New Roman" w:cs="OpenSymbol"/>
    </w:rPr>
  </w:style>
  <w:style w:type="character" w:customStyle="1" w:styleId="ListLabel467">
    <w:name w:val="ListLabel 467"/>
    <w:qFormat/>
    <w:rPr>
      <w:rFonts w:ascii="Times New Roman" w:hAnsi="Times New Roman" w:cs="Symbol"/>
      <w:b/>
    </w:rPr>
  </w:style>
  <w:style w:type="character" w:customStyle="1" w:styleId="ListLabel468">
    <w:name w:val="ListLabel 468"/>
    <w:qFormat/>
    <w:rPr>
      <w:rFonts w:ascii="Times New Roman" w:hAnsi="Times New Roman" w:cs="OpenSymbol"/>
    </w:rPr>
  </w:style>
  <w:style w:type="character" w:customStyle="1" w:styleId="ListLabel469">
    <w:name w:val="ListLabel 469"/>
    <w:qFormat/>
    <w:rPr>
      <w:rFonts w:ascii="Times New Roman" w:hAnsi="Times New Roman" w:cs="Symbol"/>
    </w:rPr>
  </w:style>
  <w:style w:type="character" w:customStyle="1" w:styleId="ListLabel470">
    <w:name w:val="ListLabel 470"/>
    <w:qFormat/>
    <w:rPr>
      <w:rFonts w:ascii="Times New Roman" w:hAnsi="Times New Roman" w:cs="OpenSymbol"/>
    </w:rPr>
  </w:style>
  <w:style w:type="character" w:customStyle="1" w:styleId="ListLabel471">
    <w:name w:val="ListLabel 471"/>
    <w:qFormat/>
    <w:rPr>
      <w:rFonts w:ascii="Times New Roman" w:hAnsi="Times New Roman" w:cs="Symbol"/>
    </w:rPr>
  </w:style>
  <w:style w:type="character" w:customStyle="1" w:styleId="ListLabel472">
    <w:name w:val="ListLabel 472"/>
    <w:qFormat/>
    <w:rPr>
      <w:rFonts w:ascii="Times New Roman" w:hAnsi="Times New Roman" w:cs="OpenSymbol"/>
    </w:rPr>
  </w:style>
  <w:style w:type="character" w:customStyle="1" w:styleId="ListLabel473">
    <w:name w:val="ListLabel 473"/>
    <w:qFormat/>
    <w:rPr>
      <w:rFonts w:ascii="Times New Roman" w:hAnsi="Times New Roman" w:cs="Symbol"/>
    </w:rPr>
  </w:style>
  <w:style w:type="character" w:customStyle="1" w:styleId="ListLabel474">
    <w:name w:val="ListLabel 474"/>
    <w:qFormat/>
    <w:rPr>
      <w:rFonts w:ascii="Times New Roman" w:hAnsi="Times New Roman" w:cs="Symbol"/>
    </w:rPr>
  </w:style>
  <w:style w:type="character" w:customStyle="1" w:styleId="ListLabel475">
    <w:name w:val="ListLabel 475"/>
    <w:qFormat/>
    <w:rPr>
      <w:rFonts w:ascii="Times New Roman" w:hAnsi="Times New Roman" w:cs="OpenSymbol"/>
    </w:rPr>
  </w:style>
  <w:style w:type="character" w:customStyle="1" w:styleId="ListLabel476">
    <w:name w:val="ListLabel 476"/>
    <w:qFormat/>
    <w:rPr>
      <w:rFonts w:ascii="Times New Roman" w:hAnsi="Times New Roman" w:cs="Symbol"/>
    </w:rPr>
  </w:style>
  <w:style w:type="character" w:customStyle="1" w:styleId="ListLabel477">
    <w:name w:val="ListLabel 477"/>
    <w:qFormat/>
    <w:rPr>
      <w:rFonts w:ascii="Times New Roman" w:hAnsi="Times New Roman" w:cs="OpenSymbol"/>
    </w:rPr>
  </w:style>
  <w:style w:type="character" w:customStyle="1" w:styleId="ListLabel478">
    <w:name w:val="ListLabel 478"/>
    <w:qFormat/>
    <w:rPr>
      <w:rFonts w:ascii="Times New Roman" w:hAnsi="Times New Roman" w:cs="Symbol"/>
    </w:rPr>
  </w:style>
  <w:style w:type="character" w:customStyle="1" w:styleId="ListLabel479">
    <w:name w:val="ListLabel 479"/>
    <w:qFormat/>
    <w:rPr>
      <w:rFonts w:ascii="Times New Roman" w:hAnsi="Times New Roman" w:cs="OpenSymbol"/>
    </w:rPr>
  </w:style>
  <w:style w:type="character" w:customStyle="1" w:styleId="ListLabel480">
    <w:name w:val="ListLabel 480"/>
    <w:qFormat/>
    <w:rPr>
      <w:rFonts w:ascii="Times New Roman" w:hAnsi="Times New Roman" w:cs="Symbol"/>
    </w:rPr>
  </w:style>
  <w:style w:type="character" w:customStyle="1" w:styleId="ListLabel481">
    <w:name w:val="ListLabel 481"/>
    <w:qFormat/>
    <w:rPr>
      <w:rFonts w:ascii="Times New Roman" w:hAnsi="Times New Roman" w:cs="OpenSymbol"/>
    </w:rPr>
  </w:style>
  <w:style w:type="character" w:customStyle="1" w:styleId="ListLabel482">
    <w:name w:val="ListLabel 482"/>
    <w:qFormat/>
    <w:rPr>
      <w:rFonts w:ascii="Times New Roman" w:hAnsi="Times New Roman" w:cs="Symbol"/>
    </w:rPr>
  </w:style>
  <w:style w:type="character" w:customStyle="1" w:styleId="ListLabel483">
    <w:name w:val="ListLabel 483"/>
    <w:qFormat/>
    <w:rPr>
      <w:rFonts w:ascii="Times New Roman" w:hAnsi="Times New Roman" w:cs="OpenSymbol"/>
    </w:rPr>
  </w:style>
  <w:style w:type="character" w:customStyle="1" w:styleId="ListLabel484">
    <w:name w:val="ListLabel 484"/>
    <w:qFormat/>
    <w:rPr>
      <w:rFonts w:ascii="Times New Roman" w:hAnsi="Times New Roman" w:cs="Symbol"/>
    </w:rPr>
  </w:style>
  <w:style w:type="character" w:customStyle="1" w:styleId="ListLabel485">
    <w:name w:val="ListLabel 485"/>
    <w:qFormat/>
    <w:rPr>
      <w:rFonts w:cs="Wingdings"/>
    </w:rPr>
  </w:style>
  <w:style w:type="character" w:customStyle="1" w:styleId="ListLabel486">
    <w:name w:val="ListLabel 486"/>
    <w:qFormat/>
    <w:rPr>
      <w:rFonts w:cs="Symbol"/>
    </w:rPr>
  </w:style>
  <w:style w:type="character" w:customStyle="1" w:styleId="ListLabel487">
    <w:name w:val="ListLabel 487"/>
    <w:qFormat/>
    <w:rPr>
      <w:rFonts w:cs="Courier New"/>
    </w:rPr>
  </w:style>
  <w:style w:type="character" w:customStyle="1" w:styleId="ListLabel488">
    <w:name w:val="ListLabel 488"/>
    <w:qFormat/>
    <w:rPr>
      <w:rFonts w:cs="Wingdings"/>
    </w:rPr>
  </w:style>
  <w:style w:type="character" w:customStyle="1" w:styleId="ListLabel489">
    <w:name w:val="ListLabel 489"/>
    <w:qFormat/>
    <w:rPr>
      <w:rFonts w:cs="Symbol"/>
    </w:rPr>
  </w:style>
  <w:style w:type="character" w:customStyle="1" w:styleId="ListLabel490">
    <w:name w:val="ListLabel 490"/>
    <w:qFormat/>
    <w:rPr>
      <w:rFonts w:cs="Courier New"/>
    </w:rPr>
  </w:style>
  <w:style w:type="character" w:customStyle="1" w:styleId="ListLabel491">
    <w:name w:val="ListLabel 491"/>
    <w:qFormat/>
    <w:rPr>
      <w:rFonts w:cs="Wingdings"/>
    </w:rPr>
  </w:style>
  <w:style w:type="character" w:customStyle="1" w:styleId="ListLabel492">
    <w:name w:val="ListLabel 492"/>
    <w:qFormat/>
    <w:rPr>
      <w:rFonts w:ascii="Arial" w:hAnsi="Arial" w:cs="Times New Roman"/>
    </w:rPr>
  </w:style>
  <w:style w:type="character" w:customStyle="1" w:styleId="ListLabel493">
    <w:name w:val="ListLabel 493"/>
    <w:qFormat/>
    <w:rPr>
      <w:rFonts w:cs="Times New Roman"/>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Aria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ascii="Times New Roman" w:hAnsi="Times New Roman" w:cs="Arial"/>
      <w:sz w:val="24"/>
    </w:rPr>
  </w:style>
  <w:style w:type="character" w:customStyle="1" w:styleId="ListLabel512">
    <w:name w:val="ListLabel 512"/>
    <w:qFormat/>
    <w:rPr>
      <w:rFonts w:cs="Arial"/>
    </w:rPr>
  </w:style>
  <w:style w:type="character" w:customStyle="1" w:styleId="ListLabel513">
    <w:name w:val="ListLabel 513"/>
    <w:qFormat/>
    <w:rPr>
      <w:rFonts w:cs="Arial"/>
    </w:rPr>
  </w:style>
  <w:style w:type="character" w:customStyle="1" w:styleId="ListLabel514">
    <w:name w:val="ListLabel 514"/>
    <w:qFormat/>
    <w:rPr>
      <w:rFonts w:cs="Arial"/>
    </w:rPr>
  </w:style>
  <w:style w:type="character" w:customStyle="1" w:styleId="ListLabel515">
    <w:name w:val="ListLabel 515"/>
    <w:qFormat/>
    <w:rPr>
      <w:rFonts w:cs="Arial"/>
    </w:rPr>
  </w:style>
  <w:style w:type="character" w:customStyle="1" w:styleId="ListLabel516">
    <w:name w:val="ListLabel 516"/>
    <w:qFormat/>
    <w:rPr>
      <w:rFonts w:cs="Arial"/>
    </w:rPr>
  </w:style>
  <w:style w:type="character" w:customStyle="1" w:styleId="ListLabel517">
    <w:name w:val="ListLabel 517"/>
    <w:qFormat/>
    <w:rPr>
      <w:rFonts w:cs="Arial"/>
    </w:rPr>
  </w:style>
  <w:style w:type="character" w:customStyle="1" w:styleId="ListLabel518">
    <w:name w:val="ListLabel 518"/>
    <w:qFormat/>
    <w:rPr>
      <w:rFonts w:cs="Arial"/>
    </w:rPr>
  </w:style>
  <w:style w:type="character" w:customStyle="1" w:styleId="ListLabel519">
    <w:name w:val="ListLabel 519"/>
    <w:qFormat/>
    <w:rPr>
      <w:rFonts w:cs="Arial"/>
    </w:rPr>
  </w:style>
  <w:style w:type="character" w:customStyle="1" w:styleId="ListLabel520">
    <w:name w:val="ListLabel 520"/>
    <w:qFormat/>
    <w:rPr>
      <w:rFonts w:ascii="Times New Roman" w:hAnsi="Times New Roman" w:cs="Arial"/>
      <w:sz w:val="24"/>
    </w:rPr>
  </w:style>
  <w:style w:type="character" w:customStyle="1" w:styleId="ListLabel521">
    <w:name w:val="ListLabel 521"/>
    <w:qFormat/>
    <w:rPr>
      <w:rFonts w:cs="Arial"/>
    </w:rPr>
  </w:style>
  <w:style w:type="character" w:customStyle="1" w:styleId="ListLabel522">
    <w:name w:val="ListLabel 522"/>
    <w:qFormat/>
    <w:rPr>
      <w:rFonts w:cs="Arial"/>
    </w:rPr>
  </w:style>
  <w:style w:type="character" w:customStyle="1" w:styleId="ListLabel523">
    <w:name w:val="ListLabel 523"/>
    <w:qFormat/>
    <w:rPr>
      <w:rFonts w:cs="Arial"/>
    </w:rPr>
  </w:style>
  <w:style w:type="character" w:customStyle="1" w:styleId="ListLabel524">
    <w:name w:val="ListLabel 524"/>
    <w:qFormat/>
    <w:rPr>
      <w:rFonts w:cs="Arial"/>
    </w:rPr>
  </w:style>
  <w:style w:type="character" w:customStyle="1" w:styleId="ListLabel525">
    <w:name w:val="ListLabel 525"/>
    <w:qFormat/>
    <w:rPr>
      <w:rFonts w:cs="Arial"/>
    </w:rPr>
  </w:style>
  <w:style w:type="character" w:customStyle="1" w:styleId="ListLabel526">
    <w:name w:val="ListLabel 526"/>
    <w:qFormat/>
    <w:rPr>
      <w:rFonts w:cs="Arial"/>
    </w:rPr>
  </w:style>
  <w:style w:type="character" w:customStyle="1" w:styleId="ListLabel527">
    <w:name w:val="ListLabel 527"/>
    <w:qFormat/>
    <w:rPr>
      <w:rFonts w:cs="Arial"/>
    </w:rPr>
  </w:style>
  <w:style w:type="character" w:customStyle="1" w:styleId="ListLabel528">
    <w:name w:val="ListLabel 528"/>
    <w:qFormat/>
    <w:rPr>
      <w:rFonts w:cs="Arial"/>
    </w:rPr>
  </w:style>
  <w:style w:type="character" w:customStyle="1" w:styleId="ListLabel529">
    <w:name w:val="ListLabel 529"/>
    <w:qFormat/>
    <w:rPr>
      <w:b/>
      <w:i w:val="0"/>
    </w:rPr>
  </w:style>
  <w:style w:type="character" w:customStyle="1" w:styleId="ListLabel530">
    <w:name w:val="ListLabel 530"/>
    <w:qFormat/>
    <w:rPr>
      <w:b/>
      <w:i w:val="0"/>
    </w:rPr>
  </w:style>
  <w:style w:type="character" w:customStyle="1" w:styleId="ListLabel531">
    <w:name w:val="ListLabel 531"/>
    <w:qFormat/>
    <w:rPr>
      <w:rFonts w:ascii="Times New Roman" w:hAnsi="Times New Roman" w:cs="Symbol"/>
      <w:sz w:val="24"/>
    </w:rPr>
  </w:style>
  <w:style w:type="character" w:customStyle="1" w:styleId="ListLabel532">
    <w:name w:val="ListLabel 532"/>
    <w:qFormat/>
    <w:rPr>
      <w:rFonts w:cs="Symbol"/>
    </w:rPr>
  </w:style>
  <w:style w:type="character" w:customStyle="1" w:styleId="ListLabel533">
    <w:name w:val="ListLabel 533"/>
    <w:qFormat/>
    <w:rPr>
      <w:rFonts w:cs="Symbol"/>
    </w:rPr>
  </w:style>
  <w:style w:type="character" w:customStyle="1" w:styleId="ListLabel534">
    <w:name w:val="ListLabel 534"/>
    <w:qFormat/>
    <w:rPr>
      <w:rFonts w:cs="Symbol"/>
    </w:rPr>
  </w:style>
  <w:style w:type="character" w:customStyle="1" w:styleId="ListLabel535">
    <w:name w:val="ListLabel 535"/>
    <w:qFormat/>
    <w:rPr>
      <w:rFonts w:cs="Times New Roman"/>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rFonts w:cs="Symbol"/>
    </w:rPr>
  </w:style>
  <w:style w:type="character" w:customStyle="1" w:styleId="ListLabel539">
    <w:name w:val="ListLabel 539"/>
    <w:qFormat/>
    <w:rPr>
      <w:rFonts w:cs="Courier New"/>
    </w:rPr>
  </w:style>
  <w:style w:type="character" w:customStyle="1" w:styleId="ListLabel540">
    <w:name w:val="ListLabel 540"/>
    <w:qFormat/>
    <w:rPr>
      <w:rFonts w:cs="Wingdings"/>
    </w:rPr>
  </w:style>
  <w:style w:type="character" w:customStyle="1" w:styleId="ListLabel541">
    <w:name w:val="ListLabel 541"/>
    <w:qFormat/>
    <w:rPr>
      <w:rFonts w:cs="Symbol"/>
    </w:rPr>
  </w:style>
  <w:style w:type="character" w:customStyle="1" w:styleId="ListLabel542">
    <w:name w:val="ListLabel 542"/>
    <w:qFormat/>
    <w:rPr>
      <w:rFonts w:cs="Courier New"/>
    </w:rPr>
  </w:style>
  <w:style w:type="character" w:customStyle="1" w:styleId="ListLabel543">
    <w:name w:val="ListLabel 543"/>
    <w:qFormat/>
    <w:rPr>
      <w:rFonts w:cs="Wingdings"/>
    </w:rPr>
  </w:style>
  <w:style w:type="character" w:customStyle="1" w:styleId="ListLabel544">
    <w:name w:val="ListLabel 544"/>
    <w:qFormat/>
    <w:rPr>
      <w:rFonts w:ascii="Times New Roman" w:hAnsi="Times New Roman" w:cs="Arial"/>
      <w:sz w:val="24"/>
    </w:rPr>
  </w:style>
  <w:style w:type="character" w:customStyle="1" w:styleId="ListLabel545">
    <w:name w:val="ListLabel 545"/>
    <w:qFormat/>
    <w:rPr>
      <w:rFonts w:cs="Courier New"/>
    </w:rPr>
  </w:style>
  <w:style w:type="character" w:customStyle="1" w:styleId="ListLabel546">
    <w:name w:val="ListLabel 546"/>
    <w:qFormat/>
    <w:rPr>
      <w:rFonts w:cs="Wingdings"/>
    </w:rPr>
  </w:style>
  <w:style w:type="character" w:customStyle="1" w:styleId="ListLabel547">
    <w:name w:val="ListLabel 547"/>
    <w:qFormat/>
    <w:rPr>
      <w:rFonts w:cs="Symbol"/>
    </w:rPr>
  </w:style>
  <w:style w:type="character" w:customStyle="1" w:styleId="ListLabel548">
    <w:name w:val="ListLabel 548"/>
    <w:qFormat/>
    <w:rPr>
      <w:rFonts w:cs="Courier New"/>
    </w:rPr>
  </w:style>
  <w:style w:type="character" w:customStyle="1" w:styleId="ListLabel549">
    <w:name w:val="ListLabel 549"/>
    <w:qFormat/>
    <w:rPr>
      <w:rFonts w:cs="Wingdings"/>
    </w:rPr>
  </w:style>
  <w:style w:type="character" w:customStyle="1" w:styleId="ListLabel550">
    <w:name w:val="ListLabel 550"/>
    <w:qFormat/>
    <w:rPr>
      <w:rFonts w:cs="Symbol"/>
    </w:rPr>
  </w:style>
  <w:style w:type="character" w:customStyle="1" w:styleId="ListLabel551">
    <w:name w:val="ListLabel 551"/>
    <w:qFormat/>
    <w:rPr>
      <w:rFonts w:cs="Courier New"/>
    </w:rPr>
  </w:style>
  <w:style w:type="character" w:customStyle="1" w:styleId="ListLabel552">
    <w:name w:val="ListLabel 552"/>
    <w:qFormat/>
    <w:rPr>
      <w:rFonts w:cs="Wingdings"/>
    </w:rPr>
  </w:style>
  <w:style w:type="character" w:customStyle="1" w:styleId="ListLabel553">
    <w:name w:val="ListLabel 553"/>
    <w:qFormat/>
    <w:rPr>
      <w:rFonts w:ascii="Times New Roman" w:hAnsi="Times New Roman" w:cs="Symbol"/>
      <w:sz w:val="24"/>
    </w:rPr>
  </w:style>
  <w:style w:type="character" w:customStyle="1" w:styleId="ListLabel554">
    <w:name w:val="ListLabel 554"/>
    <w:qFormat/>
    <w:rPr>
      <w:rFonts w:cs="Courier New"/>
    </w:rPr>
  </w:style>
  <w:style w:type="character" w:customStyle="1" w:styleId="ListLabel555">
    <w:name w:val="ListLabel 555"/>
    <w:qFormat/>
    <w:rPr>
      <w:rFonts w:cs="Wingdings"/>
    </w:rPr>
  </w:style>
  <w:style w:type="character" w:customStyle="1" w:styleId="ListLabel556">
    <w:name w:val="ListLabel 556"/>
    <w:qFormat/>
    <w:rPr>
      <w:rFonts w:cs="Symbol"/>
    </w:rPr>
  </w:style>
  <w:style w:type="character" w:customStyle="1" w:styleId="ListLabel557">
    <w:name w:val="ListLabel 557"/>
    <w:qFormat/>
    <w:rPr>
      <w:rFonts w:cs="Courier New"/>
    </w:rPr>
  </w:style>
  <w:style w:type="character" w:customStyle="1" w:styleId="ListLabel558">
    <w:name w:val="ListLabel 558"/>
    <w:qFormat/>
    <w:rPr>
      <w:rFonts w:cs="Wingdings"/>
    </w:rPr>
  </w:style>
  <w:style w:type="character" w:customStyle="1" w:styleId="ListLabel559">
    <w:name w:val="ListLabel 559"/>
    <w:qFormat/>
    <w:rPr>
      <w:rFonts w:cs="Symbol"/>
    </w:rPr>
  </w:style>
  <w:style w:type="character" w:customStyle="1" w:styleId="ListLabel560">
    <w:name w:val="ListLabel 560"/>
    <w:qFormat/>
    <w:rPr>
      <w:rFonts w:cs="Courier New"/>
    </w:rPr>
  </w:style>
  <w:style w:type="character" w:customStyle="1" w:styleId="ListLabel561">
    <w:name w:val="ListLabel 561"/>
    <w:qFormat/>
    <w:rPr>
      <w:rFonts w:cs="Wingdings"/>
    </w:rPr>
  </w:style>
  <w:style w:type="character" w:customStyle="1" w:styleId="ListLabel562">
    <w:name w:val="ListLabel 562"/>
    <w:qFormat/>
    <w:rPr>
      <w:rFonts w:ascii="Times New Roman" w:hAnsi="Times New Roman" w:cs="Symbol"/>
      <w:sz w:val="24"/>
    </w:rPr>
  </w:style>
  <w:style w:type="character" w:customStyle="1" w:styleId="ListLabel563">
    <w:name w:val="ListLabel 563"/>
    <w:qFormat/>
    <w:rPr>
      <w:rFonts w:ascii="Times New Roman" w:hAnsi="Times New Roman" w:cs="Symbol"/>
    </w:rPr>
  </w:style>
  <w:style w:type="character" w:customStyle="1" w:styleId="ListLabel564">
    <w:name w:val="ListLabel 564"/>
    <w:qFormat/>
    <w:rPr>
      <w:rFonts w:ascii="Times New Roman" w:hAnsi="Times New Roman" w:cs="OpenSymbol"/>
    </w:rPr>
  </w:style>
  <w:style w:type="character" w:customStyle="1" w:styleId="ListLabel565">
    <w:name w:val="ListLabel 565"/>
    <w:qFormat/>
    <w:rPr>
      <w:rFonts w:ascii="Times New Roman" w:hAnsi="Times New Roman" w:cs="Symbol"/>
      <w:b/>
    </w:rPr>
  </w:style>
  <w:style w:type="character" w:customStyle="1" w:styleId="ListLabel566">
    <w:name w:val="ListLabel 566"/>
    <w:qFormat/>
    <w:rPr>
      <w:rFonts w:ascii="Times New Roman" w:hAnsi="Times New Roman" w:cs="OpenSymbol"/>
    </w:rPr>
  </w:style>
  <w:style w:type="character" w:customStyle="1" w:styleId="ListLabel567">
    <w:name w:val="ListLabel 567"/>
    <w:qFormat/>
    <w:rPr>
      <w:rFonts w:ascii="Times New Roman" w:hAnsi="Times New Roman" w:cs="Symbol"/>
    </w:rPr>
  </w:style>
  <w:style w:type="character" w:customStyle="1" w:styleId="ListLabel568">
    <w:name w:val="ListLabel 568"/>
    <w:qFormat/>
    <w:rPr>
      <w:rFonts w:ascii="Times New Roman" w:hAnsi="Times New Roman" w:cs="OpenSymbol"/>
    </w:rPr>
  </w:style>
  <w:style w:type="character" w:customStyle="1" w:styleId="ListLabel569">
    <w:name w:val="ListLabel 569"/>
    <w:qFormat/>
    <w:rPr>
      <w:rFonts w:ascii="Times New Roman" w:hAnsi="Times New Roman" w:cs="Symbol"/>
    </w:rPr>
  </w:style>
  <w:style w:type="character" w:customStyle="1" w:styleId="ListLabel570">
    <w:name w:val="ListLabel 570"/>
    <w:qFormat/>
    <w:rPr>
      <w:rFonts w:ascii="Times New Roman" w:hAnsi="Times New Roman" w:cs="OpenSymbol"/>
    </w:rPr>
  </w:style>
  <w:style w:type="character" w:customStyle="1" w:styleId="ListLabel571">
    <w:name w:val="ListLabel 571"/>
    <w:qFormat/>
    <w:rPr>
      <w:rFonts w:ascii="Times New Roman" w:hAnsi="Times New Roman" w:cs="Symbol"/>
    </w:rPr>
  </w:style>
  <w:style w:type="character" w:customStyle="1" w:styleId="ListLabel572">
    <w:name w:val="ListLabel 572"/>
    <w:qFormat/>
    <w:rPr>
      <w:rFonts w:ascii="Times New Roman" w:hAnsi="Times New Roman" w:cs="Symbol"/>
    </w:rPr>
  </w:style>
  <w:style w:type="character" w:customStyle="1" w:styleId="ListLabel573">
    <w:name w:val="ListLabel 573"/>
    <w:qFormat/>
    <w:rPr>
      <w:rFonts w:ascii="Times New Roman" w:hAnsi="Times New Roman" w:cs="OpenSymbol"/>
    </w:rPr>
  </w:style>
  <w:style w:type="character" w:customStyle="1" w:styleId="ListLabel574">
    <w:name w:val="ListLabel 574"/>
    <w:qFormat/>
    <w:rPr>
      <w:rFonts w:ascii="Times New Roman" w:hAnsi="Times New Roman" w:cs="Symbol"/>
    </w:rPr>
  </w:style>
  <w:style w:type="character" w:customStyle="1" w:styleId="ListLabel575">
    <w:name w:val="ListLabel 575"/>
    <w:qFormat/>
    <w:rPr>
      <w:rFonts w:ascii="Times New Roman" w:hAnsi="Times New Roman" w:cs="OpenSymbol"/>
    </w:rPr>
  </w:style>
  <w:style w:type="character" w:customStyle="1" w:styleId="ListLabel576">
    <w:name w:val="ListLabel 576"/>
    <w:qFormat/>
    <w:rPr>
      <w:rFonts w:ascii="Times New Roman" w:hAnsi="Times New Roman" w:cs="Symbol"/>
    </w:rPr>
  </w:style>
  <w:style w:type="character" w:customStyle="1" w:styleId="ListLabel577">
    <w:name w:val="ListLabel 577"/>
    <w:qFormat/>
    <w:rPr>
      <w:rFonts w:ascii="Times New Roman" w:hAnsi="Times New Roman" w:cs="OpenSymbol"/>
    </w:rPr>
  </w:style>
  <w:style w:type="character" w:customStyle="1" w:styleId="ListLabel578">
    <w:name w:val="ListLabel 578"/>
    <w:qFormat/>
    <w:rPr>
      <w:rFonts w:ascii="Times New Roman" w:hAnsi="Times New Roman" w:cs="Symbol"/>
    </w:rPr>
  </w:style>
  <w:style w:type="character" w:customStyle="1" w:styleId="ListLabel579">
    <w:name w:val="ListLabel 579"/>
    <w:qFormat/>
    <w:rPr>
      <w:rFonts w:ascii="Times New Roman" w:hAnsi="Times New Roman" w:cs="OpenSymbol"/>
    </w:rPr>
  </w:style>
  <w:style w:type="character" w:customStyle="1" w:styleId="ListLabel580">
    <w:name w:val="ListLabel 580"/>
    <w:qFormat/>
    <w:rPr>
      <w:rFonts w:ascii="Times New Roman" w:hAnsi="Times New Roman" w:cs="Symbol"/>
    </w:rPr>
  </w:style>
  <w:style w:type="character" w:customStyle="1" w:styleId="ListLabel581">
    <w:name w:val="ListLabel 581"/>
    <w:qFormat/>
    <w:rPr>
      <w:rFonts w:ascii="Times New Roman" w:hAnsi="Times New Roman" w:cs="OpenSymbol"/>
    </w:rPr>
  </w:style>
  <w:style w:type="character" w:customStyle="1" w:styleId="ListLabel582">
    <w:name w:val="ListLabel 582"/>
    <w:qFormat/>
    <w:rPr>
      <w:rFonts w:ascii="Times New Roman" w:hAnsi="Times New Roman" w:cs="Symbol"/>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cs="Symbol"/>
    </w:rPr>
  </w:style>
  <w:style w:type="character" w:customStyle="1" w:styleId="ListLabel588">
    <w:name w:val="ListLabel 588"/>
    <w:qFormat/>
    <w:rPr>
      <w:rFonts w:cs="Courier New"/>
    </w:rPr>
  </w:style>
  <w:style w:type="character" w:customStyle="1" w:styleId="ListLabel589">
    <w:name w:val="ListLabel 589"/>
    <w:qFormat/>
    <w:rPr>
      <w:rFonts w:cs="Wingdings"/>
    </w:rPr>
  </w:style>
  <w:style w:type="character" w:customStyle="1" w:styleId="ListLabel590">
    <w:name w:val="ListLabel 590"/>
    <w:qFormat/>
    <w:rPr>
      <w:rFonts w:ascii="Arial" w:hAnsi="Arial" w:cs="Times New Roman"/>
    </w:rPr>
  </w:style>
  <w:style w:type="character" w:customStyle="1" w:styleId="ListLabel591">
    <w:name w:val="ListLabel 591"/>
    <w:qFormat/>
    <w:rPr>
      <w:rFonts w:cs="Times New Roman"/>
    </w:rPr>
  </w:style>
  <w:style w:type="character" w:customStyle="1" w:styleId="ListLabel592">
    <w:name w:val="ListLabel 592"/>
    <w:qFormat/>
    <w:rPr>
      <w:rFonts w:cs="Courier New"/>
    </w:rPr>
  </w:style>
  <w:style w:type="character" w:customStyle="1" w:styleId="ListLabel593">
    <w:name w:val="ListLabel 593"/>
    <w:qFormat/>
    <w:rPr>
      <w:rFonts w:cs="Wingdings"/>
    </w:rPr>
  </w:style>
  <w:style w:type="character" w:customStyle="1" w:styleId="ListLabel594">
    <w:name w:val="ListLabel 594"/>
    <w:qFormat/>
    <w:rPr>
      <w:rFonts w:cs="Symbol"/>
    </w:rPr>
  </w:style>
  <w:style w:type="character" w:customStyle="1" w:styleId="ListLabel595">
    <w:name w:val="ListLabel 595"/>
    <w:qFormat/>
    <w:rPr>
      <w:rFonts w:cs="Courier New"/>
    </w:rPr>
  </w:style>
  <w:style w:type="character" w:customStyle="1" w:styleId="ListLabel596">
    <w:name w:val="ListLabel 596"/>
    <w:qFormat/>
    <w:rPr>
      <w:rFonts w:cs="Wingdings"/>
    </w:rPr>
  </w:style>
  <w:style w:type="character" w:customStyle="1" w:styleId="ListLabel597">
    <w:name w:val="ListLabel 597"/>
    <w:qFormat/>
    <w:rPr>
      <w:rFonts w:cs="Symbol"/>
    </w:rPr>
  </w:style>
  <w:style w:type="character" w:customStyle="1" w:styleId="ListLabel598">
    <w:name w:val="ListLabel 598"/>
    <w:qFormat/>
    <w:rPr>
      <w:rFonts w:cs="Courier New"/>
    </w:rPr>
  </w:style>
  <w:style w:type="character" w:customStyle="1" w:styleId="ListLabel599">
    <w:name w:val="ListLabel 599"/>
    <w:qFormat/>
    <w:rPr>
      <w:rFonts w:cs="Wingdings"/>
    </w:rPr>
  </w:style>
  <w:style w:type="character" w:customStyle="1" w:styleId="ListLabel600">
    <w:name w:val="ListLabel 600"/>
    <w:qFormat/>
    <w:rPr>
      <w:rFonts w:cs="Arial"/>
    </w:rPr>
  </w:style>
  <w:style w:type="character" w:customStyle="1" w:styleId="ListLabel601">
    <w:name w:val="ListLabel 601"/>
    <w:qFormat/>
    <w:rPr>
      <w:rFonts w:cs="Courier New"/>
    </w:rPr>
  </w:style>
  <w:style w:type="character" w:customStyle="1" w:styleId="ListLabel602">
    <w:name w:val="ListLabel 602"/>
    <w:qFormat/>
    <w:rPr>
      <w:rFonts w:cs="Wingdings"/>
    </w:rPr>
  </w:style>
  <w:style w:type="character" w:customStyle="1" w:styleId="ListLabel603">
    <w:name w:val="ListLabel 603"/>
    <w:qFormat/>
    <w:rPr>
      <w:rFonts w:cs="Symbol"/>
    </w:rPr>
  </w:style>
  <w:style w:type="character" w:customStyle="1" w:styleId="ListLabel604">
    <w:name w:val="ListLabel 604"/>
    <w:qFormat/>
    <w:rPr>
      <w:rFonts w:cs="Courier New"/>
    </w:rPr>
  </w:style>
  <w:style w:type="character" w:customStyle="1" w:styleId="ListLabel605">
    <w:name w:val="ListLabel 605"/>
    <w:qFormat/>
    <w:rPr>
      <w:rFonts w:cs="Wingdings"/>
    </w:rPr>
  </w:style>
  <w:style w:type="character" w:customStyle="1" w:styleId="ListLabel606">
    <w:name w:val="ListLabel 606"/>
    <w:qFormat/>
    <w:rPr>
      <w:rFonts w:cs="Symbol"/>
    </w:rPr>
  </w:style>
  <w:style w:type="character" w:customStyle="1" w:styleId="ListLabel607">
    <w:name w:val="ListLabel 607"/>
    <w:qFormat/>
    <w:rPr>
      <w:rFonts w:cs="Courier New"/>
    </w:rPr>
  </w:style>
  <w:style w:type="character" w:customStyle="1" w:styleId="ListLabel608">
    <w:name w:val="ListLabel 608"/>
    <w:qFormat/>
    <w:rPr>
      <w:rFonts w:cs="Wingdings"/>
    </w:rPr>
  </w:style>
  <w:style w:type="character" w:customStyle="1" w:styleId="ListLabel609">
    <w:name w:val="ListLabel 609"/>
    <w:qFormat/>
    <w:rPr>
      <w:rFonts w:ascii="Times New Roman" w:hAnsi="Times New Roman" w:cs="Arial"/>
      <w:sz w:val="24"/>
    </w:rPr>
  </w:style>
  <w:style w:type="character" w:customStyle="1" w:styleId="ListLabel610">
    <w:name w:val="ListLabel 610"/>
    <w:qFormat/>
    <w:rPr>
      <w:rFonts w:cs="Arial"/>
    </w:rPr>
  </w:style>
  <w:style w:type="character" w:customStyle="1" w:styleId="ListLabel611">
    <w:name w:val="ListLabel 611"/>
    <w:qFormat/>
    <w:rPr>
      <w:rFonts w:cs="Arial"/>
    </w:rPr>
  </w:style>
  <w:style w:type="character" w:customStyle="1" w:styleId="ListLabel612">
    <w:name w:val="ListLabel 612"/>
    <w:qFormat/>
    <w:rPr>
      <w:rFonts w:cs="Arial"/>
    </w:rPr>
  </w:style>
  <w:style w:type="character" w:customStyle="1" w:styleId="ListLabel613">
    <w:name w:val="ListLabel 613"/>
    <w:qFormat/>
    <w:rPr>
      <w:rFonts w:cs="Arial"/>
    </w:rPr>
  </w:style>
  <w:style w:type="character" w:customStyle="1" w:styleId="ListLabel614">
    <w:name w:val="ListLabel 614"/>
    <w:qFormat/>
    <w:rPr>
      <w:rFonts w:cs="Arial"/>
    </w:rPr>
  </w:style>
  <w:style w:type="character" w:customStyle="1" w:styleId="ListLabel615">
    <w:name w:val="ListLabel 615"/>
    <w:qFormat/>
    <w:rPr>
      <w:rFonts w:cs="Arial"/>
    </w:rPr>
  </w:style>
  <w:style w:type="character" w:customStyle="1" w:styleId="ListLabel616">
    <w:name w:val="ListLabel 616"/>
    <w:qFormat/>
    <w:rPr>
      <w:rFonts w:cs="Arial"/>
    </w:rPr>
  </w:style>
  <w:style w:type="character" w:customStyle="1" w:styleId="ListLabel617">
    <w:name w:val="ListLabel 617"/>
    <w:qFormat/>
    <w:rPr>
      <w:rFonts w:cs="Arial"/>
    </w:rPr>
  </w:style>
  <w:style w:type="character" w:customStyle="1" w:styleId="ListLabel618">
    <w:name w:val="ListLabel 618"/>
    <w:qFormat/>
    <w:rPr>
      <w:rFonts w:ascii="Times New Roman" w:hAnsi="Times New Roman" w:cs="Arial"/>
      <w:sz w:val="24"/>
    </w:rPr>
  </w:style>
  <w:style w:type="character" w:customStyle="1" w:styleId="ListLabel619">
    <w:name w:val="ListLabel 619"/>
    <w:qFormat/>
    <w:rPr>
      <w:rFonts w:cs="Arial"/>
    </w:rPr>
  </w:style>
  <w:style w:type="character" w:customStyle="1" w:styleId="ListLabel620">
    <w:name w:val="ListLabel 620"/>
    <w:qFormat/>
    <w:rPr>
      <w:rFonts w:cs="Arial"/>
    </w:rPr>
  </w:style>
  <w:style w:type="character" w:customStyle="1" w:styleId="ListLabel621">
    <w:name w:val="ListLabel 621"/>
    <w:qFormat/>
    <w:rPr>
      <w:rFonts w:cs="Arial"/>
    </w:rPr>
  </w:style>
  <w:style w:type="character" w:customStyle="1" w:styleId="ListLabel622">
    <w:name w:val="ListLabel 622"/>
    <w:qFormat/>
    <w:rPr>
      <w:rFonts w:cs="Arial"/>
    </w:rPr>
  </w:style>
  <w:style w:type="character" w:customStyle="1" w:styleId="ListLabel623">
    <w:name w:val="ListLabel 623"/>
    <w:qFormat/>
    <w:rPr>
      <w:rFonts w:cs="Arial"/>
    </w:rPr>
  </w:style>
  <w:style w:type="character" w:customStyle="1" w:styleId="ListLabel624">
    <w:name w:val="ListLabel 624"/>
    <w:qFormat/>
    <w:rPr>
      <w:rFonts w:cs="Arial"/>
    </w:rPr>
  </w:style>
  <w:style w:type="character" w:customStyle="1" w:styleId="ListLabel625">
    <w:name w:val="ListLabel 625"/>
    <w:qFormat/>
    <w:rPr>
      <w:rFonts w:cs="Arial"/>
    </w:rPr>
  </w:style>
  <w:style w:type="character" w:customStyle="1" w:styleId="ListLabel626">
    <w:name w:val="ListLabel 626"/>
    <w:qFormat/>
    <w:rPr>
      <w:rFonts w:cs="Arial"/>
    </w:rPr>
  </w:style>
  <w:style w:type="character" w:customStyle="1" w:styleId="ListLabel627">
    <w:name w:val="ListLabel 627"/>
    <w:qFormat/>
    <w:rPr>
      <w:b/>
      <w:i w:val="0"/>
    </w:rPr>
  </w:style>
  <w:style w:type="character" w:customStyle="1" w:styleId="ListLabel628">
    <w:name w:val="ListLabel 628"/>
    <w:qFormat/>
    <w:rPr>
      <w:b/>
      <w:i w:val="0"/>
    </w:rPr>
  </w:style>
  <w:style w:type="character" w:customStyle="1" w:styleId="ListLabel629">
    <w:name w:val="ListLabel 629"/>
    <w:qFormat/>
    <w:rPr>
      <w:rFonts w:ascii="Times New Roman" w:hAnsi="Times New Roman" w:cs="Symbol"/>
      <w:sz w:val="24"/>
    </w:rPr>
  </w:style>
  <w:style w:type="character" w:customStyle="1" w:styleId="ListLabel630">
    <w:name w:val="ListLabel 630"/>
    <w:qFormat/>
    <w:rPr>
      <w:rFonts w:cs="Symbol"/>
    </w:rPr>
  </w:style>
  <w:style w:type="character" w:customStyle="1" w:styleId="ListLabel631">
    <w:name w:val="ListLabel 631"/>
    <w:qFormat/>
    <w:rPr>
      <w:rFonts w:cs="Symbol"/>
    </w:rPr>
  </w:style>
  <w:style w:type="character" w:customStyle="1" w:styleId="ListLabel632">
    <w:name w:val="ListLabel 632"/>
    <w:qFormat/>
    <w:rPr>
      <w:rFonts w:cs="Symbol"/>
    </w:rPr>
  </w:style>
  <w:style w:type="character" w:customStyle="1" w:styleId="ListLabel633">
    <w:name w:val="ListLabel 633"/>
    <w:qFormat/>
    <w:rPr>
      <w:rFonts w:cs="Times New Roman"/>
    </w:rPr>
  </w:style>
  <w:style w:type="character" w:customStyle="1" w:styleId="ListLabel634">
    <w:name w:val="ListLabel 634"/>
    <w:qFormat/>
    <w:rPr>
      <w:rFonts w:cs="Courier New"/>
    </w:rPr>
  </w:style>
  <w:style w:type="character" w:customStyle="1" w:styleId="ListLabel635">
    <w:name w:val="ListLabel 635"/>
    <w:qFormat/>
    <w:rPr>
      <w:rFonts w:cs="Wingdings"/>
    </w:rPr>
  </w:style>
  <w:style w:type="character" w:customStyle="1" w:styleId="ListLabel636">
    <w:name w:val="ListLabel 636"/>
    <w:qFormat/>
    <w:rPr>
      <w:rFonts w:cs="Symbol"/>
    </w:rPr>
  </w:style>
  <w:style w:type="character" w:customStyle="1" w:styleId="ListLabel637">
    <w:name w:val="ListLabel 637"/>
    <w:qFormat/>
    <w:rPr>
      <w:rFonts w:cs="Courier New"/>
    </w:rPr>
  </w:style>
  <w:style w:type="character" w:customStyle="1" w:styleId="ListLabel638">
    <w:name w:val="ListLabel 638"/>
    <w:qFormat/>
    <w:rPr>
      <w:rFonts w:cs="Wingdings"/>
    </w:rPr>
  </w:style>
  <w:style w:type="character" w:customStyle="1" w:styleId="ListLabel639">
    <w:name w:val="ListLabel 639"/>
    <w:qFormat/>
    <w:rPr>
      <w:rFonts w:cs="Symbol"/>
    </w:rPr>
  </w:style>
  <w:style w:type="character" w:customStyle="1" w:styleId="ListLabel640">
    <w:name w:val="ListLabel 640"/>
    <w:qFormat/>
    <w:rPr>
      <w:rFonts w:cs="Courier New"/>
    </w:rPr>
  </w:style>
  <w:style w:type="character" w:customStyle="1" w:styleId="ListLabel641">
    <w:name w:val="ListLabel 641"/>
    <w:qFormat/>
    <w:rPr>
      <w:rFonts w:cs="Wingdings"/>
    </w:rPr>
  </w:style>
  <w:style w:type="character" w:customStyle="1" w:styleId="ListLabel642">
    <w:name w:val="ListLabel 642"/>
    <w:qFormat/>
    <w:rPr>
      <w:rFonts w:ascii="Times New Roman" w:hAnsi="Times New Roman" w:cs="Arial"/>
      <w:sz w:val="24"/>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cs="Symbol"/>
    </w:rPr>
  </w:style>
  <w:style w:type="character" w:customStyle="1" w:styleId="ListLabel646">
    <w:name w:val="ListLabel 646"/>
    <w:qFormat/>
    <w:rPr>
      <w:rFonts w:cs="Courier New"/>
    </w:rPr>
  </w:style>
  <w:style w:type="character" w:customStyle="1" w:styleId="ListLabel647">
    <w:name w:val="ListLabel 647"/>
    <w:qFormat/>
    <w:rPr>
      <w:rFonts w:cs="Wingdings"/>
    </w:rPr>
  </w:style>
  <w:style w:type="character" w:customStyle="1" w:styleId="ListLabel648">
    <w:name w:val="ListLabel 648"/>
    <w:qFormat/>
    <w:rPr>
      <w:rFonts w:cs="Symbol"/>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ascii="Times New Roman" w:hAnsi="Times New Roman" w:cs="Symbol"/>
      <w:sz w:val="24"/>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rFonts w:cs="Symbol"/>
    </w:rPr>
  </w:style>
  <w:style w:type="character" w:customStyle="1" w:styleId="ListLabel658">
    <w:name w:val="ListLabel 658"/>
    <w:qFormat/>
    <w:rPr>
      <w:rFonts w:cs="Courier New"/>
    </w:rPr>
  </w:style>
  <w:style w:type="character" w:customStyle="1" w:styleId="ListLabel659">
    <w:name w:val="ListLabel 659"/>
    <w:qFormat/>
    <w:rPr>
      <w:rFonts w:cs="Wingdings"/>
    </w:rPr>
  </w:style>
  <w:style w:type="character" w:customStyle="1" w:styleId="ListLabel660">
    <w:name w:val="ListLabel 660"/>
    <w:qFormat/>
    <w:rPr>
      <w:rFonts w:ascii="Times New Roman" w:hAnsi="Times New Roman" w:cs="Symbol"/>
      <w:sz w:val="24"/>
    </w:rPr>
  </w:style>
  <w:style w:type="character" w:customStyle="1" w:styleId="ListLabel661">
    <w:name w:val="ListLabel 661"/>
    <w:qFormat/>
    <w:rPr>
      <w:rFonts w:ascii="Times New Roman" w:hAnsi="Times New Roman" w:cs="Symbol"/>
    </w:rPr>
  </w:style>
  <w:style w:type="character" w:customStyle="1" w:styleId="ListLabel662">
    <w:name w:val="ListLabel 662"/>
    <w:qFormat/>
    <w:rPr>
      <w:rFonts w:ascii="Times New Roman" w:hAnsi="Times New Roman" w:cs="OpenSymbol"/>
    </w:rPr>
  </w:style>
  <w:style w:type="character" w:customStyle="1" w:styleId="ListLabel663">
    <w:name w:val="ListLabel 663"/>
    <w:qFormat/>
    <w:rPr>
      <w:rFonts w:ascii="Times New Roman" w:hAnsi="Times New Roman" w:cs="Symbol"/>
      <w:b/>
    </w:rPr>
  </w:style>
  <w:style w:type="character" w:customStyle="1" w:styleId="ListLabel664">
    <w:name w:val="ListLabel 664"/>
    <w:qFormat/>
    <w:rPr>
      <w:rFonts w:ascii="Times New Roman" w:hAnsi="Times New Roman" w:cs="OpenSymbol"/>
    </w:rPr>
  </w:style>
  <w:style w:type="character" w:customStyle="1" w:styleId="ListLabel665">
    <w:name w:val="ListLabel 665"/>
    <w:qFormat/>
    <w:rPr>
      <w:rFonts w:ascii="Times New Roman" w:hAnsi="Times New Roman" w:cs="Symbol"/>
    </w:rPr>
  </w:style>
  <w:style w:type="character" w:customStyle="1" w:styleId="ListLabel666">
    <w:name w:val="ListLabel 666"/>
    <w:qFormat/>
    <w:rPr>
      <w:rFonts w:ascii="Times New Roman" w:hAnsi="Times New Roman" w:cs="OpenSymbol"/>
    </w:rPr>
  </w:style>
  <w:style w:type="character" w:customStyle="1" w:styleId="ListLabel667">
    <w:name w:val="ListLabel 667"/>
    <w:qFormat/>
    <w:rPr>
      <w:rFonts w:ascii="Times New Roman" w:hAnsi="Times New Roman" w:cs="Symbol"/>
    </w:rPr>
  </w:style>
  <w:style w:type="character" w:customStyle="1" w:styleId="ListLabel668">
    <w:name w:val="ListLabel 668"/>
    <w:qFormat/>
    <w:rPr>
      <w:rFonts w:ascii="Times New Roman" w:hAnsi="Times New Roman" w:cs="OpenSymbol"/>
    </w:rPr>
  </w:style>
  <w:style w:type="character" w:customStyle="1" w:styleId="ListLabel669">
    <w:name w:val="ListLabel 669"/>
    <w:qFormat/>
    <w:rPr>
      <w:rFonts w:ascii="Times New Roman" w:hAnsi="Times New Roman" w:cs="Symbol"/>
    </w:rPr>
  </w:style>
  <w:style w:type="character" w:customStyle="1" w:styleId="ListLabel670">
    <w:name w:val="ListLabel 670"/>
    <w:qFormat/>
    <w:rPr>
      <w:rFonts w:ascii="Times New Roman" w:hAnsi="Times New Roman" w:cs="Symbol"/>
    </w:rPr>
  </w:style>
  <w:style w:type="character" w:customStyle="1" w:styleId="ListLabel671">
    <w:name w:val="ListLabel 671"/>
    <w:qFormat/>
    <w:rPr>
      <w:rFonts w:ascii="Times New Roman" w:hAnsi="Times New Roman" w:cs="OpenSymbol"/>
    </w:rPr>
  </w:style>
  <w:style w:type="character" w:customStyle="1" w:styleId="ListLabel672">
    <w:name w:val="ListLabel 672"/>
    <w:qFormat/>
    <w:rPr>
      <w:rFonts w:ascii="Times New Roman" w:hAnsi="Times New Roman" w:cs="Symbol"/>
    </w:rPr>
  </w:style>
  <w:style w:type="character" w:customStyle="1" w:styleId="ListLabel673">
    <w:name w:val="ListLabel 673"/>
    <w:qFormat/>
    <w:rPr>
      <w:rFonts w:ascii="Times New Roman" w:hAnsi="Times New Roman" w:cs="OpenSymbol"/>
    </w:rPr>
  </w:style>
  <w:style w:type="character" w:customStyle="1" w:styleId="ListLabel674">
    <w:name w:val="ListLabel 674"/>
    <w:qFormat/>
    <w:rPr>
      <w:rFonts w:ascii="Times New Roman" w:hAnsi="Times New Roman" w:cs="Symbol"/>
    </w:rPr>
  </w:style>
  <w:style w:type="character" w:customStyle="1" w:styleId="ListLabel675">
    <w:name w:val="ListLabel 675"/>
    <w:qFormat/>
    <w:rPr>
      <w:rFonts w:ascii="Times New Roman" w:hAnsi="Times New Roman" w:cs="OpenSymbol"/>
    </w:rPr>
  </w:style>
  <w:style w:type="character" w:customStyle="1" w:styleId="ListLabel676">
    <w:name w:val="ListLabel 676"/>
    <w:qFormat/>
    <w:rPr>
      <w:rFonts w:ascii="Times New Roman" w:hAnsi="Times New Roman" w:cs="Symbol"/>
    </w:rPr>
  </w:style>
  <w:style w:type="character" w:customStyle="1" w:styleId="ListLabel677">
    <w:name w:val="ListLabel 677"/>
    <w:qFormat/>
    <w:rPr>
      <w:rFonts w:ascii="Times New Roman" w:hAnsi="Times New Roman" w:cs="OpenSymbol"/>
    </w:rPr>
  </w:style>
  <w:style w:type="character" w:customStyle="1" w:styleId="ListLabel678">
    <w:name w:val="ListLabel 678"/>
    <w:qFormat/>
    <w:rPr>
      <w:rFonts w:ascii="Times New Roman" w:hAnsi="Times New Roman" w:cs="Symbol"/>
    </w:rPr>
  </w:style>
  <w:style w:type="character" w:customStyle="1" w:styleId="ListLabel679">
    <w:name w:val="ListLabel 679"/>
    <w:qFormat/>
    <w:rPr>
      <w:rFonts w:ascii="Times New Roman" w:hAnsi="Times New Roman" w:cs="OpenSymbol"/>
    </w:rPr>
  </w:style>
  <w:style w:type="character" w:customStyle="1" w:styleId="ListLabel680">
    <w:name w:val="ListLabel 680"/>
    <w:qFormat/>
    <w:rPr>
      <w:rFonts w:ascii="Times New Roman" w:hAnsi="Times New Roman" w:cs="Symbol"/>
    </w:rPr>
  </w:style>
  <w:style w:type="character" w:customStyle="1" w:styleId="ListLabel681">
    <w:name w:val="ListLabel 681"/>
    <w:qFormat/>
    <w:rPr>
      <w:rFonts w:cs="Wingdings"/>
    </w:rPr>
  </w:style>
  <w:style w:type="character" w:customStyle="1" w:styleId="ListLabel682">
    <w:name w:val="ListLabel 682"/>
    <w:qFormat/>
    <w:rPr>
      <w:rFonts w:cs="Symbol"/>
    </w:rPr>
  </w:style>
  <w:style w:type="character" w:customStyle="1" w:styleId="ListLabel683">
    <w:name w:val="ListLabel 683"/>
    <w:qFormat/>
    <w:rPr>
      <w:rFonts w:cs="Courier New"/>
    </w:rPr>
  </w:style>
  <w:style w:type="character" w:customStyle="1" w:styleId="ListLabel684">
    <w:name w:val="ListLabel 684"/>
    <w:qFormat/>
    <w:rPr>
      <w:rFonts w:cs="Wingdings"/>
    </w:rPr>
  </w:style>
  <w:style w:type="character" w:customStyle="1" w:styleId="ListLabel685">
    <w:name w:val="ListLabel 685"/>
    <w:qFormat/>
    <w:rPr>
      <w:rFonts w:cs="Symbol"/>
    </w:rPr>
  </w:style>
  <w:style w:type="character" w:customStyle="1" w:styleId="ListLabel686">
    <w:name w:val="ListLabel 686"/>
    <w:qFormat/>
    <w:rPr>
      <w:rFonts w:cs="Courier New"/>
    </w:rPr>
  </w:style>
  <w:style w:type="character" w:customStyle="1" w:styleId="ListLabel687">
    <w:name w:val="ListLabel 687"/>
    <w:qFormat/>
    <w:rPr>
      <w:rFonts w:cs="Wingdings"/>
    </w:rPr>
  </w:style>
  <w:style w:type="character" w:customStyle="1" w:styleId="ListLabel688">
    <w:name w:val="ListLabel 688"/>
    <w:qFormat/>
    <w:rPr>
      <w:rFonts w:ascii="Arial" w:hAnsi="Arial" w:cs="Times New Roman"/>
    </w:rPr>
  </w:style>
  <w:style w:type="character" w:customStyle="1" w:styleId="ListLabel689">
    <w:name w:val="ListLabel 689"/>
    <w:qFormat/>
    <w:rPr>
      <w:rFonts w:cs="Times New Roman"/>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Symbol"/>
    </w:rPr>
  </w:style>
  <w:style w:type="character" w:customStyle="1" w:styleId="ListLabel693">
    <w:name w:val="ListLabel 693"/>
    <w:qFormat/>
    <w:rPr>
      <w:rFonts w:cs="Courier New"/>
    </w:rPr>
  </w:style>
  <w:style w:type="character" w:customStyle="1" w:styleId="ListLabel694">
    <w:name w:val="ListLabel 694"/>
    <w:qFormat/>
    <w:rPr>
      <w:rFonts w:cs="Wingdings"/>
    </w:rPr>
  </w:style>
  <w:style w:type="character" w:customStyle="1" w:styleId="ListLabel695">
    <w:name w:val="ListLabel 695"/>
    <w:qFormat/>
    <w:rPr>
      <w:rFonts w:cs="Symbol"/>
    </w:rPr>
  </w:style>
  <w:style w:type="character" w:customStyle="1" w:styleId="ListLabel696">
    <w:name w:val="ListLabel 696"/>
    <w:qFormat/>
    <w:rPr>
      <w:rFonts w:cs="Courier New"/>
    </w:rPr>
  </w:style>
  <w:style w:type="character" w:customStyle="1" w:styleId="ListLabel697">
    <w:name w:val="ListLabel 697"/>
    <w:qFormat/>
    <w:rPr>
      <w:rFonts w:cs="Wingdings"/>
    </w:rPr>
  </w:style>
  <w:style w:type="character" w:customStyle="1" w:styleId="ListLabel698">
    <w:name w:val="ListLabel 698"/>
    <w:qFormat/>
    <w:rPr>
      <w:rFonts w:cs="Arial"/>
    </w:rPr>
  </w:style>
  <w:style w:type="character" w:customStyle="1" w:styleId="ListLabel699">
    <w:name w:val="ListLabel 699"/>
    <w:qFormat/>
    <w:rPr>
      <w:rFonts w:cs="Courier New"/>
    </w:rPr>
  </w:style>
  <w:style w:type="character" w:customStyle="1" w:styleId="ListLabel700">
    <w:name w:val="ListLabel 700"/>
    <w:qFormat/>
    <w:rPr>
      <w:rFonts w:cs="Wingdings"/>
    </w:rPr>
  </w:style>
  <w:style w:type="character" w:customStyle="1" w:styleId="ListLabel701">
    <w:name w:val="ListLabel 701"/>
    <w:qFormat/>
    <w:rPr>
      <w:rFonts w:cs="Symbol"/>
    </w:rPr>
  </w:style>
  <w:style w:type="character" w:customStyle="1" w:styleId="ListLabel702">
    <w:name w:val="ListLabel 702"/>
    <w:qFormat/>
    <w:rPr>
      <w:rFonts w:cs="Courier New"/>
    </w:rPr>
  </w:style>
  <w:style w:type="character" w:customStyle="1" w:styleId="ListLabel703">
    <w:name w:val="ListLabel 703"/>
    <w:qFormat/>
    <w:rPr>
      <w:rFonts w:cs="Wingdings"/>
    </w:rPr>
  </w:style>
  <w:style w:type="character" w:customStyle="1" w:styleId="ListLabel704">
    <w:name w:val="ListLabel 704"/>
    <w:qFormat/>
    <w:rPr>
      <w:rFonts w:cs="Symbol"/>
    </w:rPr>
  </w:style>
  <w:style w:type="character" w:customStyle="1" w:styleId="ListLabel705">
    <w:name w:val="ListLabel 705"/>
    <w:qFormat/>
    <w:rPr>
      <w:rFonts w:cs="Courier New"/>
    </w:rPr>
  </w:style>
  <w:style w:type="character" w:customStyle="1" w:styleId="ListLabel706">
    <w:name w:val="ListLabel 706"/>
    <w:qFormat/>
    <w:rPr>
      <w:rFonts w:cs="Wingdings"/>
    </w:rPr>
  </w:style>
  <w:style w:type="character" w:customStyle="1" w:styleId="ListLabel707">
    <w:name w:val="ListLabel 707"/>
    <w:qFormat/>
    <w:rPr>
      <w:rFonts w:ascii="Times New Roman" w:hAnsi="Times New Roman" w:cs="Arial"/>
      <w:sz w:val="24"/>
    </w:rPr>
  </w:style>
  <w:style w:type="character" w:customStyle="1" w:styleId="ListLabel708">
    <w:name w:val="ListLabel 708"/>
    <w:qFormat/>
    <w:rPr>
      <w:rFonts w:cs="Arial"/>
    </w:rPr>
  </w:style>
  <w:style w:type="character" w:customStyle="1" w:styleId="ListLabel709">
    <w:name w:val="ListLabel 709"/>
    <w:qFormat/>
    <w:rPr>
      <w:rFonts w:cs="Arial"/>
    </w:rPr>
  </w:style>
  <w:style w:type="character" w:customStyle="1" w:styleId="ListLabel710">
    <w:name w:val="ListLabel 710"/>
    <w:qFormat/>
    <w:rPr>
      <w:rFonts w:cs="Arial"/>
    </w:rPr>
  </w:style>
  <w:style w:type="character" w:customStyle="1" w:styleId="ListLabel711">
    <w:name w:val="ListLabel 711"/>
    <w:qFormat/>
    <w:rPr>
      <w:rFonts w:cs="Arial"/>
    </w:rPr>
  </w:style>
  <w:style w:type="character" w:customStyle="1" w:styleId="ListLabel712">
    <w:name w:val="ListLabel 712"/>
    <w:qFormat/>
    <w:rPr>
      <w:rFonts w:cs="Arial"/>
    </w:rPr>
  </w:style>
  <w:style w:type="character" w:customStyle="1" w:styleId="ListLabel713">
    <w:name w:val="ListLabel 713"/>
    <w:qFormat/>
    <w:rPr>
      <w:rFonts w:cs="Arial"/>
    </w:rPr>
  </w:style>
  <w:style w:type="character" w:customStyle="1" w:styleId="ListLabel714">
    <w:name w:val="ListLabel 714"/>
    <w:qFormat/>
    <w:rPr>
      <w:rFonts w:cs="Arial"/>
    </w:rPr>
  </w:style>
  <w:style w:type="character" w:customStyle="1" w:styleId="ListLabel715">
    <w:name w:val="ListLabel 715"/>
    <w:qFormat/>
    <w:rPr>
      <w:rFonts w:cs="Arial"/>
    </w:rPr>
  </w:style>
  <w:style w:type="character" w:customStyle="1" w:styleId="ListLabel716">
    <w:name w:val="ListLabel 716"/>
    <w:qFormat/>
    <w:rPr>
      <w:rFonts w:ascii="Times New Roman" w:hAnsi="Times New Roman" w:cs="Arial"/>
      <w:sz w:val="24"/>
    </w:rPr>
  </w:style>
  <w:style w:type="character" w:customStyle="1" w:styleId="ListLabel717">
    <w:name w:val="ListLabel 717"/>
    <w:qFormat/>
    <w:rPr>
      <w:rFonts w:cs="Arial"/>
    </w:rPr>
  </w:style>
  <w:style w:type="character" w:customStyle="1" w:styleId="ListLabel718">
    <w:name w:val="ListLabel 718"/>
    <w:qFormat/>
    <w:rPr>
      <w:rFonts w:cs="Arial"/>
    </w:rPr>
  </w:style>
  <w:style w:type="character" w:customStyle="1" w:styleId="ListLabel719">
    <w:name w:val="ListLabel 719"/>
    <w:qFormat/>
    <w:rPr>
      <w:rFonts w:cs="Arial"/>
    </w:rPr>
  </w:style>
  <w:style w:type="character" w:customStyle="1" w:styleId="ListLabel720">
    <w:name w:val="ListLabel 720"/>
    <w:qFormat/>
    <w:rPr>
      <w:rFonts w:cs="Arial"/>
    </w:rPr>
  </w:style>
  <w:style w:type="character" w:customStyle="1" w:styleId="ListLabel721">
    <w:name w:val="ListLabel 721"/>
    <w:qFormat/>
    <w:rPr>
      <w:rFonts w:cs="Arial"/>
    </w:rPr>
  </w:style>
  <w:style w:type="character" w:customStyle="1" w:styleId="ListLabel722">
    <w:name w:val="ListLabel 722"/>
    <w:qFormat/>
    <w:rPr>
      <w:rFonts w:cs="Arial"/>
    </w:rPr>
  </w:style>
  <w:style w:type="character" w:customStyle="1" w:styleId="ListLabel723">
    <w:name w:val="ListLabel 723"/>
    <w:qFormat/>
    <w:rPr>
      <w:rFonts w:cs="Arial"/>
    </w:rPr>
  </w:style>
  <w:style w:type="character" w:customStyle="1" w:styleId="ListLabel724">
    <w:name w:val="ListLabel 724"/>
    <w:qFormat/>
    <w:rPr>
      <w:rFonts w:cs="Arial"/>
    </w:rPr>
  </w:style>
  <w:style w:type="character" w:customStyle="1" w:styleId="ListLabel725">
    <w:name w:val="ListLabel 725"/>
    <w:qFormat/>
    <w:rPr>
      <w:b/>
      <w:i w:val="0"/>
    </w:rPr>
  </w:style>
  <w:style w:type="character" w:customStyle="1" w:styleId="ListLabel726">
    <w:name w:val="ListLabel 726"/>
    <w:qFormat/>
    <w:rPr>
      <w:b/>
      <w:i w:val="0"/>
    </w:rPr>
  </w:style>
  <w:style w:type="character" w:customStyle="1" w:styleId="ListLabel727">
    <w:name w:val="ListLabel 727"/>
    <w:qFormat/>
    <w:rPr>
      <w:rFonts w:ascii="Times New Roman" w:hAnsi="Times New Roman" w:cs="Symbol"/>
      <w:sz w:val="24"/>
    </w:rPr>
  </w:style>
  <w:style w:type="character" w:customStyle="1" w:styleId="ListLabel728">
    <w:name w:val="ListLabel 728"/>
    <w:qFormat/>
    <w:rPr>
      <w:rFonts w:cs="Symbol"/>
    </w:rPr>
  </w:style>
  <w:style w:type="character" w:customStyle="1" w:styleId="ListLabel729">
    <w:name w:val="ListLabel 729"/>
    <w:qFormat/>
    <w:rPr>
      <w:rFonts w:cs="Symbol"/>
    </w:rPr>
  </w:style>
  <w:style w:type="character" w:customStyle="1" w:styleId="ListLabel730">
    <w:name w:val="ListLabel 730"/>
    <w:qFormat/>
    <w:rPr>
      <w:rFonts w:cs="Symbol"/>
    </w:rPr>
  </w:style>
  <w:style w:type="character" w:customStyle="1" w:styleId="ListLabel731">
    <w:name w:val="ListLabel 731"/>
    <w:qFormat/>
    <w:rPr>
      <w:rFonts w:cs="Times New Roman"/>
    </w:rPr>
  </w:style>
  <w:style w:type="character" w:customStyle="1" w:styleId="ListLabel732">
    <w:name w:val="ListLabel 732"/>
    <w:qFormat/>
    <w:rPr>
      <w:rFonts w:cs="Courier New"/>
    </w:rPr>
  </w:style>
  <w:style w:type="character" w:customStyle="1" w:styleId="ListLabel733">
    <w:name w:val="ListLabel 733"/>
    <w:qFormat/>
    <w:rPr>
      <w:rFonts w:cs="Wingdings"/>
    </w:rPr>
  </w:style>
  <w:style w:type="character" w:customStyle="1" w:styleId="ListLabel734">
    <w:name w:val="ListLabel 734"/>
    <w:qFormat/>
    <w:rPr>
      <w:rFonts w:cs="Symbol"/>
    </w:rPr>
  </w:style>
  <w:style w:type="character" w:customStyle="1" w:styleId="ListLabel735">
    <w:name w:val="ListLabel 735"/>
    <w:qFormat/>
    <w:rPr>
      <w:rFonts w:cs="Courier New"/>
    </w:rPr>
  </w:style>
  <w:style w:type="character" w:customStyle="1" w:styleId="ListLabel736">
    <w:name w:val="ListLabel 736"/>
    <w:qFormat/>
    <w:rPr>
      <w:rFonts w:cs="Wingdings"/>
    </w:rPr>
  </w:style>
  <w:style w:type="character" w:customStyle="1" w:styleId="ListLabel737">
    <w:name w:val="ListLabel 737"/>
    <w:qFormat/>
    <w:rPr>
      <w:rFonts w:cs="Symbol"/>
    </w:rPr>
  </w:style>
  <w:style w:type="character" w:customStyle="1" w:styleId="ListLabel738">
    <w:name w:val="ListLabel 738"/>
    <w:qFormat/>
    <w:rPr>
      <w:rFonts w:cs="Courier New"/>
    </w:rPr>
  </w:style>
  <w:style w:type="character" w:customStyle="1" w:styleId="ListLabel739">
    <w:name w:val="ListLabel 739"/>
    <w:qFormat/>
    <w:rPr>
      <w:rFonts w:cs="Wingdings"/>
    </w:rPr>
  </w:style>
  <w:style w:type="character" w:customStyle="1" w:styleId="ListLabel740">
    <w:name w:val="ListLabel 740"/>
    <w:qFormat/>
    <w:rPr>
      <w:rFonts w:ascii="Times New Roman" w:hAnsi="Times New Roman" w:cs="Arial"/>
      <w:sz w:val="24"/>
    </w:rPr>
  </w:style>
  <w:style w:type="character" w:customStyle="1" w:styleId="ListLabel741">
    <w:name w:val="ListLabel 741"/>
    <w:qFormat/>
    <w:rPr>
      <w:rFonts w:cs="Courier New"/>
    </w:rPr>
  </w:style>
  <w:style w:type="character" w:customStyle="1" w:styleId="ListLabel742">
    <w:name w:val="ListLabel 742"/>
    <w:qFormat/>
    <w:rPr>
      <w:rFonts w:cs="Wingdings"/>
    </w:rPr>
  </w:style>
  <w:style w:type="character" w:customStyle="1" w:styleId="ListLabel743">
    <w:name w:val="ListLabel 743"/>
    <w:qFormat/>
    <w:rPr>
      <w:rFonts w:cs="Symbol"/>
    </w:rPr>
  </w:style>
  <w:style w:type="character" w:customStyle="1" w:styleId="ListLabel744">
    <w:name w:val="ListLabel 744"/>
    <w:qFormat/>
    <w:rPr>
      <w:rFonts w:cs="Courier New"/>
    </w:rPr>
  </w:style>
  <w:style w:type="character" w:customStyle="1" w:styleId="ListLabel745">
    <w:name w:val="ListLabel 745"/>
    <w:qFormat/>
    <w:rPr>
      <w:rFonts w:cs="Wingdings"/>
    </w:rPr>
  </w:style>
  <w:style w:type="character" w:customStyle="1" w:styleId="ListLabel746">
    <w:name w:val="ListLabel 746"/>
    <w:qFormat/>
    <w:rPr>
      <w:rFonts w:cs="Symbol"/>
    </w:rPr>
  </w:style>
  <w:style w:type="character" w:customStyle="1" w:styleId="ListLabel747">
    <w:name w:val="ListLabel 747"/>
    <w:qFormat/>
    <w:rPr>
      <w:rFonts w:cs="Courier New"/>
    </w:rPr>
  </w:style>
  <w:style w:type="character" w:customStyle="1" w:styleId="ListLabel748">
    <w:name w:val="ListLabel 748"/>
    <w:qFormat/>
    <w:rPr>
      <w:rFonts w:cs="Wingdings"/>
    </w:rPr>
  </w:style>
  <w:style w:type="character" w:customStyle="1" w:styleId="ListLabel749">
    <w:name w:val="ListLabel 749"/>
    <w:qFormat/>
    <w:rPr>
      <w:rFonts w:ascii="Times New Roman" w:hAnsi="Times New Roman" w:cs="Symbol"/>
      <w:sz w:val="24"/>
    </w:rPr>
  </w:style>
  <w:style w:type="character" w:customStyle="1" w:styleId="ListLabel750">
    <w:name w:val="ListLabel 750"/>
    <w:qFormat/>
    <w:rPr>
      <w:rFonts w:cs="Courier New"/>
    </w:rPr>
  </w:style>
  <w:style w:type="character" w:customStyle="1" w:styleId="ListLabel751">
    <w:name w:val="ListLabel 751"/>
    <w:qFormat/>
    <w:rPr>
      <w:rFonts w:cs="Wingdings"/>
    </w:rPr>
  </w:style>
  <w:style w:type="character" w:customStyle="1" w:styleId="ListLabel752">
    <w:name w:val="ListLabel 752"/>
    <w:qFormat/>
    <w:rPr>
      <w:rFonts w:cs="Symbol"/>
    </w:rPr>
  </w:style>
  <w:style w:type="character" w:customStyle="1" w:styleId="ListLabel753">
    <w:name w:val="ListLabel 753"/>
    <w:qFormat/>
    <w:rPr>
      <w:rFonts w:cs="Courier New"/>
    </w:rPr>
  </w:style>
  <w:style w:type="character" w:customStyle="1" w:styleId="ListLabel754">
    <w:name w:val="ListLabel 754"/>
    <w:qFormat/>
    <w:rPr>
      <w:rFonts w:cs="Wingdings"/>
    </w:rPr>
  </w:style>
  <w:style w:type="character" w:customStyle="1" w:styleId="ListLabel755">
    <w:name w:val="ListLabel 755"/>
    <w:qFormat/>
    <w:rPr>
      <w:rFonts w:cs="Symbol"/>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ascii="Times New Roman" w:hAnsi="Times New Roman" w:cs="Symbol"/>
      <w:sz w:val="24"/>
    </w:rPr>
  </w:style>
  <w:style w:type="character" w:customStyle="1" w:styleId="ListLabel759">
    <w:name w:val="ListLabel 759"/>
    <w:qFormat/>
    <w:rPr>
      <w:rFonts w:ascii="Times New Roman" w:hAnsi="Times New Roman" w:cs="Symbol"/>
    </w:rPr>
  </w:style>
  <w:style w:type="character" w:customStyle="1" w:styleId="ListLabel760">
    <w:name w:val="ListLabel 760"/>
    <w:qFormat/>
    <w:rPr>
      <w:rFonts w:ascii="Times New Roman" w:hAnsi="Times New Roman" w:cs="OpenSymbol"/>
    </w:rPr>
  </w:style>
  <w:style w:type="character" w:customStyle="1" w:styleId="ListLabel761">
    <w:name w:val="ListLabel 761"/>
    <w:qFormat/>
    <w:rPr>
      <w:rFonts w:ascii="Times New Roman" w:hAnsi="Times New Roman" w:cs="Symbol"/>
      <w:b/>
    </w:rPr>
  </w:style>
  <w:style w:type="character" w:customStyle="1" w:styleId="ListLabel762">
    <w:name w:val="ListLabel 762"/>
    <w:qFormat/>
    <w:rPr>
      <w:rFonts w:ascii="Times New Roman" w:hAnsi="Times New Roman" w:cs="OpenSymbol"/>
    </w:rPr>
  </w:style>
  <w:style w:type="character" w:customStyle="1" w:styleId="ListLabel763">
    <w:name w:val="ListLabel 763"/>
    <w:qFormat/>
    <w:rPr>
      <w:rFonts w:ascii="Times New Roman" w:hAnsi="Times New Roman" w:cs="Symbol"/>
    </w:rPr>
  </w:style>
  <w:style w:type="character" w:customStyle="1" w:styleId="ListLabel764">
    <w:name w:val="ListLabel 764"/>
    <w:qFormat/>
    <w:rPr>
      <w:rFonts w:ascii="Times New Roman" w:hAnsi="Times New Roman" w:cs="OpenSymbol"/>
    </w:rPr>
  </w:style>
  <w:style w:type="character" w:customStyle="1" w:styleId="ListLabel765">
    <w:name w:val="ListLabel 765"/>
    <w:qFormat/>
    <w:rPr>
      <w:rFonts w:ascii="Times New Roman" w:hAnsi="Times New Roman" w:cs="Symbol"/>
    </w:rPr>
  </w:style>
  <w:style w:type="character" w:customStyle="1" w:styleId="ListLabel766">
    <w:name w:val="ListLabel 766"/>
    <w:qFormat/>
    <w:rPr>
      <w:rFonts w:ascii="Times New Roman" w:hAnsi="Times New Roman" w:cs="OpenSymbol"/>
    </w:rPr>
  </w:style>
  <w:style w:type="character" w:customStyle="1" w:styleId="ListLabel767">
    <w:name w:val="ListLabel 767"/>
    <w:qFormat/>
    <w:rPr>
      <w:rFonts w:ascii="Times New Roman" w:hAnsi="Times New Roman" w:cs="Symbol"/>
    </w:rPr>
  </w:style>
  <w:style w:type="character" w:customStyle="1" w:styleId="ListLabel768">
    <w:name w:val="ListLabel 768"/>
    <w:qFormat/>
    <w:rPr>
      <w:rFonts w:ascii="Times New Roman" w:hAnsi="Times New Roman" w:cs="Symbol"/>
    </w:rPr>
  </w:style>
  <w:style w:type="character" w:customStyle="1" w:styleId="ListLabel769">
    <w:name w:val="ListLabel 769"/>
    <w:qFormat/>
    <w:rPr>
      <w:rFonts w:ascii="Times New Roman" w:hAnsi="Times New Roman" w:cs="OpenSymbol"/>
    </w:rPr>
  </w:style>
  <w:style w:type="character" w:customStyle="1" w:styleId="ListLabel770">
    <w:name w:val="ListLabel 770"/>
    <w:qFormat/>
    <w:rPr>
      <w:rFonts w:ascii="Times New Roman" w:hAnsi="Times New Roman" w:cs="Symbol"/>
    </w:rPr>
  </w:style>
  <w:style w:type="character" w:customStyle="1" w:styleId="ListLabel771">
    <w:name w:val="ListLabel 771"/>
    <w:qFormat/>
    <w:rPr>
      <w:rFonts w:ascii="Times New Roman" w:hAnsi="Times New Roman" w:cs="OpenSymbol"/>
    </w:rPr>
  </w:style>
  <w:style w:type="character" w:customStyle="1" w:styleId="ListLabel772">
    <w:name w:val="ListLabel 772"/>
    <w:qFormat/>
    <w:rPr>
      <w:rFonts w:ascii="Times New Roman" w:hAnsi="Times New Roman" w:cs="Symbol"/>
    </w:rPr>
  </w:style>
  <w:style w:type="character" w:customStyle="1" w:styleId="ListLabel773">
    <w:name w:val="ListLabel 773"/>
    <w:qFormat/>
    <w:rPr>
      <w:rFonts w:ascii="Times New Roman" w:hAnsi="Times New Roman" w:cs="OpenSymbol"/>
    </w:rPr>
  </w:style>
  <w:style w:type="character" w:customStyle="1" w:styleId="ListLabel774">
    <w:name w:val="ListLabel 774"/>
    <w:qFormat/>
    <w:rPr>
      <w:rFonts w:ascii="Times New Roman" w:hAnsi="Times New Roman" w:cs="Symbol"/>
    </w:rPr>
  </w:style>
  <w:style w:type="character" w:customStyle="1" w:styleId="ListLabel775">
    <w:name w:val="ListLabel 775"/>
    <w:qFormat/>
    <w:rPr>
      <w:rFonts w:ascii="Times New Roman" w:hAnsi="Times New Roman" w:cs="OpenSymbol"/>
    </w:rPr>
  </w:style>
  <w:style w:type="character" w:customStyle="1" w:styleId="ListLabel776">
    <w:name w:val="ListLabel 776"/>
    <w:qFormat/>
    <w:rPr>
      <w:rFonts w:ascii="Times New Roman" w:hAnsi="Times New Roman" w:cs="Symbol"/>
    </w:rPr>
  </w:style>
  <w:style w:type="character" w:customStyle="1" w:styleId="ListLabel777">
    <w:name w:val="ListLabel 777"/>
    <w:qFormat/>
    <w:rPr>
      <w:rFonts w:ascii="Times New Roman" w:hAnsi="Times New Roman" w:cs="OpenSymbol"/>
    </w:rPr>
  </w:style>
  <w:style w:type="character" w:customStyle="1" w:styleId="ListLabel778">
    <w:name w:val="ListLabel 778"/>
    <w:qFormat/>
    <w:rPr>
      <w:rFonts w:ascii="Times New Roman" w:hAnsi="Times New Roman" w:cs="Symbol"/>
    </w:rPr>
  </w:style>
  <w:style w:type="character" w:customStyle="1" w:styleId="ListLabel779">
    <w:name w:val="ListLabel 779"/>
    <w:qFormat/>
    <w:rPr>
      <w:rFonts w:cs="Wingdings"/>
    </w:rPr>
  </w:style>
  <w:style w:type="character" w:customStyle="1" w:styleId="ListLabel780">
    <w:name w:val="ListLabel 780"/>
    <w:qFormat/>
    <w:rPr>
      <w:rFonts w:cs="Symbol"/>
    </w:rPr>
  </w:style>
  <w:style w:type="character" w:customStyle="1" w:styleId="ListLabel781">
    <w:name w:val="ListLabel 781"/>
    <w:qFormat/>
    <w:rPr>
      <w:rFonts w:cs="Courier New"/>
    </w:rPr>
  </w:style>
  <w:style w:type="character" w:customStyle="1" w:styleId="ListLabel782">
    <w:name w:val="ListLabel 782"/>
    <w:qFormat/>
    <w:rPr>
      <w:rFonts w:cs="Wingdings"/>
    </w:rPr>
  </w:style>
  <w:style w:type="character" w:customStyle="1" w:styleId="ListLabel783">
    <w:name w:val="ListLabel 783"/>
    <w:qFormat/>
    <w:rPr>
      <w:rFonts w:cs="Symbol"/>
    </w:rPr>
  </w:style>
  <w:style w:type="character" w:customStyle="1" w:styleId="ListLabel784">
    <w:name w:val="ListLabel 784"/>
    <w:qFormat/>
    <w:rPr>
      <w:rFonts w:cs="Courier New"/>
    </w:rPr>
  </w:style>
  <w:style w:type="character" w:customStyle="1" w:styleId="ListLabel785">
    <w:name w:val="ListLabel 785"/>
    <w:qFormat/>
    <w:rPr>
      <w:rFonts w:cs="Wingdings"/>
    </w:rPr>
  </w:style>
  <w:style w:type="character" w:customStyle="1" w:styleId="ListLabel786">
    <w:name w:val="ListLabel 786"/>
    <w:qFormat/>
    <w:rPr>
      <w:rFonts w:ascii="Arial" w:hAnsi="Arial" w:cs="Times New Roman"/>
    </w:rPr>
  </w:style>
  <w:style w:type="character" w:customStyle="1" w:styleId="ListLabel787">
    <w:name w:val="ListLabel 787"/>
    <w:qFormat/>
    <w:rPr>
      <w:rFonts w:cs="Times New Roman"/>
    </w:rPr>
  </w:style>
  <w:style w:type="character" w:customStyle="1" w:styleId="ListLabel788">
    <w:name w:val="ListLabel 788"/>
    <w:qFormat/>
    <w:rPr>
      <w:rFonts w:cs="Courier New"/>
    </w:rPr>
  </w:style>
  <w:style w:type="character" w:customStyle="1" w:styleId="ListLabel789">
    <w:name w:val="ListLabel 789"/>
    <w:qFormat/>
    <w:rPr>
      <w:rFonts w:cs="Wingdings"/>
    </w:rPr>
  </w:style>
  <w:style w:type="character" w:customStyle="1" w:styleId="ListLabel790">
    <w:name w:val="ListLabel 790"/>
    <w:qFormat/>
    <w:rPr>
      <w:rFonts w:cs="Symbol"/>
    </w:rPr>
  </w:style>
  <w:style w:type="character" w:customStyle="1" w:styleId="ListLabel791">
    <w:name w:val="ListLabel 791"/>
    <w:qFormat/>
    <w:rPr>
      <w:rFonts w:cs="Courier New"/>
    </w:rPr>
  </w:style>
  <w:style w:type="character" w:customStyle="1" w:styleId="ListLabel792">
    <w:name w:val="ListLabel 792"/>
    <w:qFormat/>
    <w:rPr>
      <w:rFonts w:cs="Wingdings"/>
    </w:rPr>
  </w:style>
  <w:style w:type="character" w:customStyle="1" w:styleId="ListLabel793">
    <w:name w:val="ListLabel 793"/>
    <w:qFormat/>
    <w:rPr>
      <w:rFonts w:cs="Symbol"/>
    </w:rPr>
  </w:style>
  <w:style w:type="character" w:customStyle="1" w:styleId="ListLabel794">
    <w:name w:val="ListLabel 794"/>
    <w:qFormat/>
    <w:rPr>
      <w:rFonts w:cs="Courier New"/>
    </w:rPr>
  </w:style>
  <w:style w:type="character" w:customStyle="1" w:styleId="ListLabel795">
    <w:name w:val="ListLabel 795"/>
    <w:qFormat/>
    <w:rPr>
      <w:rFonts w:cs="Wingdings"/>
    </w:rPr>
  </w:style>
  <w:style w:type="character" w:customStyle="1" w:styleId="ListLabel796">
    <w:name w:val="ListLabel 796"/>
    <w:qFormat/>
    <w:rPr>
      <w:rFonts w:cs="Arial"/>
    </w:rPr>
  </w:style>
  <w:style w:type="character" w:customStyle="1" w:styleId="ListLabel797">
    <w:name w:val="ListLabel 797"/>
    <w:qFormat/>
    <w:rPr>
      <w:rFonts w:cs="Courier New"/>
    </w:rPr>
  </w:style>
  <w:style w:type="character" w:customStyle="1" w:styleId="ListLabel798">
    <w:name w:val="ListLabel 798"/>
    <w:qFormat/>
    <w:rPr>
      <w:rFonts w:cs="Wingdings"/>
    </w:rPr>
  </w:style>
  <w:style w:type="character" w:customStyle="1" w:styleId="ListLabel799">
    <w:name w:val="ListLabel 799"/>
    <w:qFormat/>
    <w:rPr>
      <w:rFonts w:cs="Symbol"/>
    </w:rPr>
  </w:style>
  <w:style w:type="character" w:customStyle="1" w:styleId="ListLabel800">
    <w:name w:val="ListLabel 800"/>
    <w:qFormat/>
    <w:rPr>
      <w:rFonts w:cs="Courier New"/>
    </w:rPr>
  </w:style>
  <w:style w:type="character" w:customStyle="1" w:styleId="ListLabel801">
    <w:name w:val="ListLabel 801"/>
    <w:qFormat/>
    <w:rPr>
      <w:rFonts w:cs="Wingdings"/>
    </w:rPr>
  </w:style>
  <w:style w:type="character" w:customStyle="1" w:styleId="ListLabel802">
    <w:name w:val="ListLabel 802"/>
    <w:qFormat/>
    <w:rPr>
      <w:rFonts w:cs="Symbol"/>
    </w:rPr>
  </w:style>
  <w:style w:type="character" w:customStyle="1" w:styleId="ListLabel803">
    <w:name w:val="ListLabel 803"/>
    <w:qFormat/>
    <w:rPr>
      <w:rFonts w:cs="Courier New"/>
    </w:rPr>
  </w:style>
  <w:style w:type="character" w:customStyle="1" w:styleId="ListLabel804">
    <w:name w:val="ListLabel 804"/>
    <w:qFormat/>
    <w:rPr>
      <w:rFonts w:cs="Wingdings"/>
    </w:rPr>
  </w:style>
  <w:style w:type="character" w:customStyle="1" w:styleId="ListLabel805">
    <w:name w:val="ListLabel 805"/>
    <w:qFormat/>
    <w:rPr>
      <w:rFonts w:ascii="Times New Roman" w:hAnsi="Times New Roman" w:cs="Arial"/>
      <w:sz w:val="24"/>
    </w:rPr>
  </w:style>
  <w:style w:type="character" w:customStyle="1" w:styleId="ListLabel806">
    <w:name w:val="ListLabel 806"/>
    <w:qFormat/>
    <w:rPr>
      <w:rFonts w:cs="Arial"/>
    </w:rPr>
  </w:style>
  <w:style w:type="character" w:customStyle="1" w:styleId="ListLabel807">
    <w:name w:val="ListLabel 807"/>
    <w:qFormat/>
    <w:rPr>
      <w:rFonts w:cs="Arial"/>
    </w:rPr>
  </w:style>
  <w:style w:type="character" w:customStyle="1" w:styleId="ListLabel808">
    <w:name w:val="ListLabel 808"/>
    <w:qFormat/>
    <w:rPr>
      <w:rFonts w:cs="Arial"/>
    </w:rPr>
  </w:style>
  <w:style w:type="character" w:customStyle="1" w:styleId="ListLabel809">
    <w:name w:val="ListLabel 809"/>
    <w:qFormat/>
    <w:rPr>
      <w:rFonts w:cs="Arial"/>
    </w:rPr>
  </w:style>
  <w:style w:type="character" w:customStyle="1" w:styleId="ListLabel810">
    <w:name w:val="ListLabel 810"/>
    <w:qFormat/>
    <w:rPr>
      <w:rFonts w:cs="Arial"/>
    </w:rPr>
  </w:style>
  <w:style w:type="character" w:customStyle="1" w:styleId="ListLabel811">
    <w:name w:val="ListLabel 811"/>
    <w:qFormat/>
    <w:rPr>
      <w:rFonts w:cs="Arial"/>
    </w:rPr>
  </w:style>
  <w:style w:type="character" w:customStyle="1" w:styleId="ListLabel812">
    <w:name w:val="ListLabel 812"/>
    <w:qFormat/>
    <w:rPr>
      <w:rFonts w:cs="Arial"/>
    </w:rPr>
  </w:style>
  <w:style w:type="character" w:customStyle="1" w:styleId="ListLabel813">
    <w:name w:val="ListLabel 813"/>
    <w:qFormat/>
    <w:rPr>
      <w:rFonts w:cs="Arial"/>
    </w:rPr>
  </w:style>
  <w:style w:type="character" w:customStyle="1" w:styleId="ListLabel814">
    <w:name w:val="ListLabel 814"/>
    <w:qFormat/>
    <w:rPr>
      <w:rFonts w:ascii="Times New Roman" w:hAnsi="Times New Roman" w:cs="Arial"/>
      <w:sz w:val="24"/>
    </w:rPr>
  </w:style>
  <w:style w:type="character" w:customStyle="1" w:styleId="ListLabel815">
    <w:name w:val="ListLabel 815"/>
    <w:qFormat/>
    <w:rPr>
      <w:rFonts w:cs="Arial"/>
    </w:rPr>
  </w:style>
  <w:style w:type="character" w:customStyle="1" w:styleId="ListLabel816">
    <w:name w:val="ListLabel 816"/>
    <w:qFormat/>
    <w:rPr>
      <w:rFonts w:cs="Arial"/>
    </w:rPr>
  </w:style>
  <w:style w:type="character" w:customStyle="1" w:styleId="ListLabel817">
    <w:name w:val="ListLabel 817"/>
    <w:qFormat/>
    <w:rPr>
      <w:rFonts w:cs="Arial"/>
    </w:rPr>
  </w:style>
  <w:style w:type="character" w:customStyle="1" w:styleId="ListLabel818">
    <w:name w:val="ListLabel 818"/>
    <w:qFormat/>
    <w:rPr>
      <w:rFonts w:cs="Arial"/>
    </w:rPr>
  </w:style>
  <w:style w:type="character" w:customStyle="1" w:styleId="ListLabel819">
    <w:name w:val="ListLabel 819"/>
    <w:qFormat/>
    <w:rPr>
      <w:rFonts w:cs="Arial"/>
    </w:rPr>
  </w:style>
  <w:style w:type="character" w:customStyle="1" w:styleId="ListLabel820">
    <w:name w:val="ListLabel 820"/>
    <w:qFormat/>
    <w:rPr>
      <w:rFonts w:cs="Arial"/>
    </w:rPr>
  </w:style>
  <w:style w:type="character" w:customStyle="1" w:styleId="ListLabel821">
    <w:name w:val="ListLabel 821"/>
    <w:qFormat/>
    <w:rPr>
      <w:rFonts w:cs="Arial"/>
    </w:rPr>
  </w:style>
  <w:style w:type="character" w:customStyle="1" w:styleId="ListLabel822">
    <w:name w:val="ListLabel 822"/>
    <w:qFormat/>
    <w:rPr>
      <w:rFonts w:cs="Arial"/>
    </w:rPr>
  </w:style>
  <w:style w:type="character" w:customStyle="1" w:styleId="ListLabel823">
    <w:name w:val="ListLabel 823"/>
    <w:qFormat/>
    <w:rPr>
      <w:b/>
      <w:i w:val="0"/>
    </w:rPr>
  </w:style>
  <w:style w:type="character" w:customStyle="1" w:styleId="ListLabel824">
    <w:name w:val="ListLabel 824"/>
    <w:qFormat/>
    <w:rPr>
      <w:b/>
      <w:i w:val="0"/>
    </w:rPr>
  </w:style>
  <w:style w:type="paragraph" w:customStyle="1" w:styleId="Heading">
    <w:name w:val="Heading"/>
    <w:basedOn w:val="Normal"/>
    <w:next w:val="BodyText"/>
    <w:qFormat/>
    <w:pPr>
      <w:keepNext/>
      <w:spacing w:before="240" w:after="120"/>
    </w:pPr>
    <w:rPr>
      <w:rFonts w:ascii="Liberation Sans" w:eastAsia="Noto Sans SC Regular" w:hAnsi="Liberation Sans" w:cs="Noto Sans Devanagari"/>
      <w:sz w:val="28"/>
      <w:szCs w:val="28"/>
    </w:rPr>
  </w:style>
  <w:style w:type="paragraph" w:styleId="BodyText">
    <w:name w:val="Body Text"/>
    <w:basedOn w:val="Normal"/>
    <w:pPr>
      <w:spacing w:after="140" w:line="288" w:lineRule="auto"/>
    </w:pPr>
  </w:style>
  <w:style w:type="paragraph" w:styleId="List">
    <w:name w:val="List"/>
    <w:basedOn w:val="BodyText"/>
    <w:rPr>
      <w:rFonts w:cs="Noto Sans Devanagari"/>
    </w:rPr>
  </w:style>
  <w:style w:type="paragraph" w:styleId="Caption">
    <w:name w:val="caption"/>
    <w:basedOn w:val="Normal"/>
    <w:next w:val="Normal"/>
    <w:uiPriority w:val="35"/>
    <w:unhideWhenUsed/>
    <w:qFormat/>
    <w:rsid w:val="00AE288D"/>
    <w:pPr>
      <w:spacing w:line="240" w:lineRule="auto"/>
    </w:pPr>
    <w:rPr>
      <w:b/>
      <w:bCs/>
      <w:color w:val="4F81BD" w:themeColor="accent1"/>
      <w:sz w:val="18"/>
      <w:szCs w:val="18"/>
    </w:rPr>
  </w:style>
  <w:style w:type="paragraph" w:customStyle="1" w:styleId="Index">
    <w:name w:val="Index"/>
    <w:basedOn w:val="Normal"/>
    <w:qFormat/>
    <w:pPr>
      <w:suppressLineNumbers/>
    </w:pPr>
    <w:rPr>
      <w:rFonts w:cs="Noto Sans Devanagari"/>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paragraph" w:customStyle="1" w:styleId="RepNo">
    <w:name w:val="Rep_No"/>
    <w:basedOn w:val="Normal"/>
    <w:uiPriority w:val="99"/>
    <w:qFormat/>
    <w:rsid w:val="00BA350D"/>
    <w:pPr>
      <w:keepNext/>
      <w:keepLines/>
      <w:tabs>
        <w:tab w:val="left" w:pos="1134"/>
        <w:tab w:val="left" w:pos="1871"/>
        <w:tab w:val="left" w:pos="2268"/>
      </w:tabs>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qFormat/>
    <w:rsid w:val="00BA350D"/>
    <w:pPr>
      <w:keepNext/>
      <w:keepLines/>
      <w:tabs>
        <w:tab w:val="left" w:pos="1134"/>
        <w:tab w:val="left" w:pos="1871"/>
        <w:tab w:val="left" w:pos="2268"/>
      </w:tabs>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qFormat/>
    <w:rsid w:val="00BA350D"/>
    <w:pPr>
      <w:tabs>
        <w:tab w:val="left" w:pos="1134"/>
        <w:tab w:val="left" w:pos="1871"/>
        <w:tab w:val="left" w:pos="2268"/>
      </w:tabs>
      <w:spacing w:before="840" w:after="0" w:line="240" w:lineRule="auto"/>
      <w:jc w:val="center"/>
      <w:textAlignment w:val="baseline"/>
    </w:pPr>
    <w:rPr>
      <w:rFonts w:ascii="Times New Roman" w:eastAsia="Calibri" w:hAnsi="Times New Roman" w:cs="Times New Roman"/>
      <w:b/>
      <w:bCs/>
      <w:sz w:val="28"/>
      <w:szCs w:val="28"/>
      <w:lang w:val="en-GB"/>
    </w:rPr>
  </w:style>
  <w:style w:type="paragraph" w:styleId="BodyText3">
    <w:name w:val="Body Text 3"/>
    <w:basedOn w:val="Normal"/>
    <w:link w:val="BodyText3Char"/>
    <w:qFormat/>
    <w:rsid w:val="00175B3F"/>
    <w:pPr>
      <w:tabs>
        <w:tab w:val="left" w:pos="1276"/>
      </w:tabs>
      <w:jc w:val="both"/>
    </w:pPr>
    <w:rPr>
      <w:rFonts w:eastAsia="Times New Roman"/>
      <w:szCs w:val="20"/>
      <w:lang w:val="en-GB"/>
    </w:rPr>
  </w:style>
  <w:style w:type="paragraph" w:styleId="Title">
    <w:name w:val="Title"/>
    <w:basedOn w:val="Normal"/>
    <w:next w:val="Normal"/>
    <w:link w:val="TitleChar"/>
    <w:uiPriority w:val="10"/>
    <w:qFormat/>
    <w:rsid w:val="00175B3F"/>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paragraph" w:styleId="BalloonText">
    <w:name w:val="Balloon Text"/>
    <w:basedOn w:val="Normal"/>
    <w:link w:val="BalloonTextChar"/>
    <w:uiPriority w:val="99"/>
    <w:semiHidden/>
    <w:unhideWhenUsed/>
    <w:qFormat/>
    <w:rsid w:val="001D7A7F"/>
    <w:pPr>
      <w:spacing w:after="0" w:line="240" w:lineRule="auto"/>
    </w:pPr>
    <w:rPr>
      <w:rFonts w:ascii="Tahoma" w:hAnsi="Tahoma" w:cs="Tahoma"/>
      <w:sz w:val="16"/>
      <w:szCs w:val="16"/>
    </w:rPr>
  </w:style>
  <w:style w:type="paragraph" w:styleId="CommentText">
    <w:name w:val="annotation text"/>
    <w:basedOn w:val="Normal"/>
    <w:link w:val="CommentTextChar"/>
    <w:uiPriority w:val="99"/>
    <w:qFormat/>
    <w:rsid w:val="00B64D89"/>
    <w:pPr>
      <w:spacing w:after="0" w:line="240" w:lineRule="auto"/>
      <w:jc w:val="both"/>
    </w:pPr>
    <w:rPr>
      <w:rFonts w:ascii="Times New Roman" w:eastAsia="Times New Roman" w:hAnsi="Times New Roman" w:cs="Times New Roman"/>
      <w:sz w:val="20"/>
      <w:szCs w:val="20"/>
      <w:lang w:val="en-CA" w:eastAsia="de-DE"/>
    </w:rPr>
  </w:style>
  <w:style w:type="paragraph" w:styleId="FootnoteText">
    <w:name w:val="footnote text"/>
    <w:basedOn w:val="Normal"/>
    <w:link w:val="FootnoteTextChar"/>
    <w:uiPriority w:val="99"/>
    <w:semiHidden/>
    <w:unhideWhenUsed/>
    <w:qFormat/>
    <w:rsid w:val="001214AC"/>
    <w:pPr>
      <w:spacing w:after="0" w:line="240" w:lineRule="auto"/>
    </w:pPr>
    <w:rPr>
      <w:sz w:val="20"/>
      <w:szCs w:val="20"/>
    </w:rPr>
  </w:style>
  <w:style w:type="paragraph" w:styleId="PlainText">
    <w:name w:val="Plain Text"/>
    <w:basedOn w:val="Normal"/>
    <w:link w:val="PlainTextChar"/>
    <w:uiPriority w:val="99"/>
    <w:unhideWhenUsed/>
    <w:qFormat/>
    <w:rsid w:val="0006227A"/>
    <w:pPr>
      <w:spacing w:after="0" w:line="240" w:lineRule="auto"/>
    </w:pPr>
    <w:rPr>
      <w:rFonts w:ascii="Consolas" w:eastAsiaTheme="minorEastAsia" w:hAnsi="Consolas" w:cs="Consolas"/>
      <w:sz w:val="21"/>
      <w:szCs w:val="21"/>
      <w:lang w:eastAsia="zh-CN"/>
    </w:rPr>
  </w:style>
  <w:style w:type="paragraph" w:styleId="BodyTextIndent3">
    <w:name w:val="Body Text Indent 3"/>
    <w:basedOn w:val="Normal"/>
    <w:link w:val="BodyTextIndent3Char"/>
    <w:qFormat/>
    <w:rsid w:val="00DF200D"/>
    <w:pPr>
      <w:spacing w:after="120" w:line="240" w:lineRule="auto"/>
      <w:ind w:left="283"/>
      <w:jc w:val="both"/>
    </w:pPr>
    <w:rPr>
      <w:rFonts w:ascii="Times New Roman" w:eastAsia="SimSun" w:hAnsi="Times New Roman" w:cs="Times New Roman"/>
      <w:sz w:val="16"/>
      <w:szCs w:val="16"/>
      <w:lang w:eastAsia="fr-FR"/>
    </w:rPr>
  </w:style>
  <w:style w:type="paragraph" w:customStyle="1" w:styleId="WMO-UE-1">
    <w:name w:val="WMO-UE-1"/>
    <w:basedOn w:val="Normal"/>
    <w:next w:val="Normal"/>
    <w:qFormat/>
    <w:rsid w:val="00DF200D"/>
    <w:pPr>
      <w:spacing w:before="480" w:after="160" w:line="252" w:lineRule="auto"/>
    </w:pPr>
    <w:rPr>
      <w:rFonts w:ascii="Arial" w:hAnsi="Arial" w:cs="Arial"/>
      <w:b/>
      <w:sz w:val="28"/>
      <w:szCs w:val="28"/>
    </w:rPr>
  </w:style>
  <w:style w:type="paragraph" w:customStyle="1" w:styleId="WMO-UE-2">
    <w:name w:val="WMO-UE-2"/>
    <w:basedOn w:val="Normal"/>
    <w:next w:val="Normal"/>
    <w:qFormat/>
    <w:rsid w:val="00DF200D"/>
    <w:pPr>
      <w:spacing w:after="160" w:line="252" w:lineRule="auto"/>
      <w:ind w:left="426" w:hanging="426"/>
    </w:pPr>
    <w:rPr>
      <w:rFonts w:ascii="Arial" w:hAnsi="Arial"/>
      <w:b/>
      <w:sz w:val="24"/>
      <w:szCs w:val="24"/>
      <w:lang w:val="fr-CH"/>
    </w:rPr>
  </w:style>
  <w:style w:type="paragraph" w:customStyle="1" w:styleId="WMO-UE-3">
    <w:name w:val="WMO-UE-3"/>
    <w:basedOn w:val="WMO-UE-2"/>
    <w:next w:val="Normal"/>
    <w:qFormat/>
    <w:rsid w:val="00DF200D"/>
    <w:pPr>
      <w:ind w:left="709" w:hanging="709"/>
    </w:pPr>
  </w:style>
  <w:style w:type="paragraph" w:customStyle="1" w:styleId="WMO-UE-4">
    <w:name w:val="WMO-UE-4"/>
    <w:basedOn w:val="WMO-UE-3"/>
    <w:next w:val="Normal"/>
    <w:qFormat/>
    <w:rsid w:val="00DF200D"/>
    <w:pPr>
      <w:ind w:left="993" w:hanging="993"/>
    </w:pPr>
  </w:style>
  <w:style w:type="paragraph" w:customStyle="1" w:styleId="Decision">
    <w:name w:val="_Decision"/>
    <w:basedOn w:val="Normal"/>
    <w:next w:val="Normal"/>
    <w:qFormat/>
    <w:rsid w:val="003675D9"/>
    <w:pPr>
      <w:tabs>
        <w:tab w:val="left" w:pos="680"/>
        <w:tab w:val="left" w:pos="1134"/>
        <w:tab w:val="left" w:pos="2041"/>
        <w:tab w:val="left" w:pos="2722"/>
        <w:tab w:val="left" w:pos="3402"/>
      </w:tabs>
      <w:spacing w:before="240" w:after="0" w:line="240" w:lineRule="auto"/>
    </w:pPr>
    <w:rPr>
      <w:rFonts w:ascii="Verdana" w:eastAsia="MS Mincho" w:hAnsi="Verdana" w:cs="Times New Roman"/>
      <w:color w:val="339966"/>
      <w:sz w:val="20"/>
      <w:lang w:val="en-GB" w:eastAsia="ja-JP"/>
    </w:rPr>
  </w:style>
  <w:style w:type="paragraph" w:customStyle="1" w:styleId="Action">
    <w:name w:val="_Action"/>
    <w:basedOn w:val="Normal"/>
    <w:next w:val="Normal"/>
    <w:qFormat/>
    <w:rsid w:val="003675D9"/>
    <w:pPr>
      <w:tabs>
        <w:tab w:val="left" w:pos="680"/>
        <w:tab w:val="left" w:pos="2041"/>
        <w:tab w:val="left" w:pos="2722"/>
        <w:tab w:val="left" w:pos="3402"/>
      </w:tabs>
      <w:spacing w:before="240" w:after="120" w:line="240" w:lineRule="auto"/>
    </w:pPr>
    <w:rPr>
      <w:rFonts w:ascii="Verdana" w:eastAsia="MS Mincho" w:hAnsi="Verdana" w:cs="Times New Roman"/>
      <w:color w:val="0000FF"/>
      <w:sz w:val="20"/>
      <w:lang w:val="en-GB" w:eastAsia="ja-JP"/>
    </w:rPr>
  </w:style>
  <w:style w:type="paragraph" w:customStyle="1" w:styleId="WMOBodyText">
    <w:name w:val="WMO_BodyText"/>
    <w:basedOn w:val="Normal"/>
    <w:link w:val="WMOBodyTextCharChar"/>
    <w:qFormat/>
    <w:rsid w:val="008E18E4"/>
    <w:pPr>
      <w:tabs>
        <w:tab w:val="left" w:pos="1134"/>
      </w:tabs>
      <w:spacing w:before="240" w:after="120" w:line="240" w:lineRule="auto"/>
    </w:pPr>
    <w:rPr>
      <w:rFonts w:ascii="Verdana" w:eastAsia="Arial" w:hAnsi="Verdana" w:cs="Arial"/>
      <w:sz w:val="20"/>
      <w:lang w:val="en-GB" w:eastAsia="zh-TW"/>
    </w:rPr>
  </w:style>
  <w:style w:type="paragraph" w:customStyle="1" w:styleId="FrameContents">
    <w:name w:val="Frame Contents"/>
    <w:basedOn w:val="Normal"/>
    <w:qFormat/>
  </w:style>
  <w:style w:type="numbering" w:customStyle="1" w:styleId="WMO">
    <w:name w:val="WMO"/>
    <w:uiPriority w:val="99"/>
    <w:qFormat/>
    <w:rsid w:val="00DF200D"/>
  </w:style>
  <w:style w:type="table" w:styleId="TableGrid">
    <w:name w:val="Table Grid"/>
    <w:basedOn w:val="TableNormal"/>
    <w:rsid w:val="00A96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rPr>
  </w:style>
  <w:style w:type="paragraph" w:styleId="Heading1">
    <w:name w:val="heading 1"/>
    <w:basedOn w:val="Normal"/>
    <w:next w:val="Normal"/>
    <w:link w:val="Heading1Char"/>
    <w:uiPriority w:val="9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54E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1050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1050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BA350D"/>
  </w:style>
  <w:style w:type="character" w:customStyle="1" w:styleId="FooterChar">
    <w:name w:val="Footer Char"/>
    <w:basedOn w:val="DefaultParagraphFont"/>
    <w:link w:val="Footer"/>
    <w:uiPriority w:val="99"/>
    <w:qFormat/>
    <w:rsid w:val="00BA350D"/>
  </w:style>
  <w:style w:type="character" w:customStyle="1" w:styleId="SourceChar">
    <w:name w:val="Source Char"/>
    <w:link w:val="Source"/>
    <w:uiPriority w:val="99"/>
    <w:qFormat/>
    <w:locked/>
    <w:rsid w:val="00BA350D"/>
    <w:rPr>
      <w:rFonts w:ascii="Times New Roman" w:eastAsia="Calibri" w:hAnsi="Times New Roman" w:cs="Times New Roman"/>
      <w:b/>
      <w:bCs/>
      <w:sz w:val="28"/>
      <w:szCs w:val="28"/>
      <w:lang w:val="en-GB"/>
    </w:rPr>
  </w:style>
  <w:style w:type="character" w:styleId="FootnoteReference">
    <w:name w:val="footnote reference"/>
    <w:semiHidden/>
    <w:qFormat/>
    <w:rsid w:val="00BA350D"/>
    <w:rPr>
      <w:vertAlign w:val="superscript"/>
    </w:rPr>
  </w:style>
  <w:style w:type="character" w:customStyle="1" w:styleId="Heading1Char">
    <w:name w:val="Heading 1 Char"/>
    <w:basedOn w:val="DefaultParagraphFont"/>
    <w:link w:val="Heading1"/>
    <w:uiPriority w:val="99"/>
    <w:qFormat/>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8649F"/>
    <w:rPr>
      <w:rFonts w:asciiTheme="majorHAnsi" w:eastAsiaTheme="majorEastAsia" w:hAnsiTheme="majorHAnsi" w:cstheme="majorBidi"/>
      <w:b/>
      <w:bCs/>
      <w:color w:val="4F81BD" w:themeColor="accent1"/>
    </w:rPr>
  </w:style>
  <w:style w:type="character" w:customStyle="1" w:styleId="BodyText3Char">
    <w:name w:val="Body Text 3 Char"/>
    <w:basedOn w:val="DefaultParagraphFont"/>
    <w:link w:val="BodyText3"/>
    <w:qFormat/>
    <w:rsid w:val="00175B3F"/>
    <w:rPr>
      <w:rFonts w:eastAsia="Times New Roman"/>
      <w:szCs w:val="20"/>
      <w:lang w:val="en-GB"/>
    </w:rPr>
  </w:style>
  <w:style w:type="character" w:customStyle="1" w:styleId="InternetLink">
    <w:name w:val="Internet Link"/>
    <w:uiPriority w:val="99"/>
    <w:rsid w:val="00175B3F"/>
    <w:rPr>
      <w:color w:val="0000FF"/>
      <w:u w:val="single"/>
    </w:rPr>
  </w:style>
  <w:style w:type="character" w:customStyle="1" w:styleId="TitleChar">
    <w:name w:val="Title Char"/>
    <w:basedOn w:val="DefaultParagraphFont"/>
    <w:link w:val="Title"/>
    <w:uiPriority w:val="10"/>
    <w:qFormat/>
    <w:rsid w:val="00175B3F"/>
    <w:rPr>
      <w:rFonts w:asciiTheme="majorHAnsi" w:eastAsiaTheme="majorEastAsia" w:hAnsiTheme="majorHAnsi" w:cstheme="majorBidi"/>
      <w:color w:val="17365D" w:themeColor="text2" w:themeShade="BF"/>
      <w:spacing w:val="5"/>
      <w:sz w:val="52"/>
      <w:szCs w:val="52"/>
    </w:rPr>
  </w:style>
  <w:style w:type="character" w:customStyle="1" w:styleId="BalloonTextChar">
    <w:name w:val="Balloon Text Char"/>
    <w:basedOn w:val="DefaultParagraphFont"/>
    <w:link w:val="BalloonText"/>
    <w:uiPriority w:val="99"/>
    <w:semiHidden/>
    <w:qFormat/>
    <w:rsid w:val="001D7A7F"/>
    <w:rPr>
      <w:rFonts w:ascii="Tahoma" w:hAnsi="Tahoma" w:cs="Tahoma"/>
      <w:sz w:val="16"/>
      <w:szCs w:val="16"/>
    </w:rPr>
  </w:style>
  <w:style w:type="character" w:customStyle="1" w:styleId="Heading4Char">
    <w:name w:val="Heading 4 Char"/>
    <w:basedOn w:val="DefaultParagraphFont"/>
    <w:link w:val="Heading4"/>
    <w:uiPriority w:val="9"/>
    <w:qFormat/>
    <w:rsid w:val="00EB54E8"/>
    <w:rPr>
      <w:rFonts w:asciiTheme="majorHAnsi" w:eastAsiaTheme="majorEastAsia" w:hAnsiTheme="majorHAnsi" w:cstheme="majorBidi"/>
      <w:b/>
      <w:bCs/>
      <w:i/>
      <w:iCs/>
      <w:color w:val="4F81BD" w:themeColor="accent1"/>
    </w:rPr>
  </w:style>
  <w:style w:type="character" w:customStyle="1" w:styleId="hps">
    <w:name w:val="hps"/>
    <w:uiPriority w:val="99"/>
    <w:qFormat/>
    <w:rsid w:val="005C59EC"/>
  </w:style>
  <w:style w:type="character" w:styleId="FollowedHyperlink">
    <w:name w:val="FollowedHyperlink"/>
    <w:basedOn w:val="DefaultParagraphFont"/>
    <w:uiPriority w:val="99"/>
    <w:semiHidden/>
    <w:unhideWhenUsed/>
    <w:qFormat/>
    <w:rsid w:val="00F64C7A"/>
    <w:rPr>
      <w:color w:val="800080" w:themeColor="followedHyperlink"/>
      <w:u w:val="single"/>
    </w:rPr>
  </w:style>
  <w:style w:type="character" w:customStyle="1" w:styleId="CommentTextChar">
    <w:name w:val="Comment Text Char"/>
    <w:basedOn w:val="DefaultParagraphFont"/>
    <w:link w:val="CommentText"/>
    <w:uiPriority w:val="99"/>
    <w:qFormat/>
    <w:rsid w:val="00B64D89"/>
    <w:rPr>
      <w:rFonts w:ascii="Times New Roman" w:eastAsia="Times New Roman" w:hAnsi="Times New Roman" w:cs="Times New Roman"/>
      <w:sz w:val="20"/>
      <w:szCs w:val="20"/>
      <w:lang w:val="en-CA" w:eastAsia="de-DE"/>
    </w:rPr>
  </w:style>
  <w:style w:type="character" w:customStyle="1" w:styleId="FootnoteTextChar">
    <w:name w:val="Footnote Text Char"/>
    <w:basedOn w:val="DefaultParagraphFont"/>
    <w:link w:val="FootnoteText"/>
    <w:uiPriority w:val="99"/>
    <w:semiHidden/>
    <w:qFormat/>
    <w:rsid w:val="001214AC"/>
    <w:rPr>
      <w:sz w:val="20"/>
      <w:szCs w:val="20"/>
    </w:rPr>
  </w:style>
  <w:style w:type="character" w:customStyle="1" w:styleId="notranslate">
    <w:name w:val="notranslate"/>
    <w:basedOn w:val="DefaultParagraphFont"/>
    <w:qFormat/>
    <w:rsid w:val="00393311"/>
  </w:style>
  <w:style w:type="character" w:customStyle="1" w:styleId="PlainTextChar">
    <w:name w:val="Plain Text Char"/>
    <w:basedOn w:val="DefaultParagraphFont"/>
    <w:link w:val="PlainText"/>
    <w:uiPriority w:val="99"/>
    <w:qFormat/>
    <w:rsid w:val="0006227A"/>
    <w:rPr>
      <w:rFonts w:ascii="Consolas" w:eastAsiaTheme="minorEastAsia" w:hAnsi="Consolas" w:cs="Consolas"/>
      <w:sz w:val="21"/>
      <w:szCs w:val="21"/>
      <w:lang w:eastAsia="zh-CN"/>
    </w:rPr>
  </w:style>
  <w:style w:type="character" w:customStyle="1" w:styleId="BodyTextIndent3Char">
    <w:name w:val="Body Text Indent 3 Char"/>
    <w:basedOn w:val="DefaultParagraphFont"/>
    <w:link w:val="BodyTextIndent3"/>
    <w:qFormat/>
    <w:rsid w:val="00DF200D"/>
    <w:rPr>
      <w:rFonts w:ascii="Times New Roman" w:eastAsia="SimSun" w:hAnsi="Times New Roman" w:cs="Times New Roman"/>
      <w:sz w:val="16"/>
      <w:szCs w:val="16"/>
      <w:lang w:eastAsia="fr-FR"/>
    </w:rPr>
  </w:style>
  <w:style w:type="character" w:customStyle="1" w:styleId="WMO-UE-1Zchn">
    <w:name w:val="WMO-UE-1 Zchn"/>
    <w:basedOn w:val="DefaultParagraphFont"/>
    <w:qFormat/>
    <w:locked/>
    <w:rsid w:val="00DF200D"/>
    <w:rPr>
      <w:rFonts w:ascii="Arial" w:hAnsi="Arial" w:cs="Arial"/>
      <w:b/>
      <w:sz w:val="28"/>
      <w:szCs w:val="28"/>
    </w:rPr>
  </w:style>
  <w:style w:type="character" w:customStyle="1" w:styleId="WMO-UE-4Zchn">
    <w:name w:val="WMO-UE-4 Zchn"/>
    <w:basedOn w:val="DefaultParagraphFont"/>
    <w:qFormat/>
    <w:locked/>
    <w:rsid w:val="00DF200D"/>
    <w:rPr>
      <w:rFonts w:ascii="Arial" w:hAnsi="Arial"/>
      <w:b/>
      <w:sz w:val="24"/>
      <w:szCs w:val="24"/>
      <w:lang w:val="fr-CH"/>
    </w:rPr>
  </w:style>
  <w:style w:type="character" w:customStyle="1" w:styleId="WMO-UE-3Zchn">
    <w:name w:val="WMO-UE-3 Zchn"/>
    <w:basedOn w:val="DefaultParagraphFont"/>
    <w:qFormat/>
    <w:locked/>
    <w:rsid w:val="00DF200D"/>
    <w:rPr>
      <w:rFonts w:ascii="Arial" w:hAnsi="Arial"/>
      <w:b/>
      <w:sz w:val="24"/>
      <w:szCs w:val="24"/>
      <w:lang w:val="fr-CH"/>
    </w:rPr>
  </w:style>
  <w:style w:type="character" w:styleId="CommentReference">
    <w:name w:val="annotation reference"/>
    <w:basedOn w:val="DefaultParagraphFont"/>
    <w:uiPriority w:val="99"/>
    <w:semiHidden/>
    <w:unhideWhenUsed/>
    <w:qFormat/>
    <w:rsid w:val="00DF200D"/>
    <w:rPr>
      <w:sz w:val="16"/>
      <w:szCs w:val="16"/>
    </w:rPr>
  </w:style>
  <w:style w:type="character" w:customStyle="1" w:styleId="Heading5Char">
    <w:name w:val="Heading 5 Char"/>
    <w:basedOn w:val="DefaultParagraphFont"/>
    <w:link w:val="Heading5"/>
    <w:uiPriority w:val="9"/>
    <w:qFormat/>
    <w:rsid w:val="0021050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qFormat/>
    <w:rsid w:val="0021050D"/>
    <w:rPr>
      <w:rFonts w:asciiTheme="majorHAnsi" w:eastAsiaTheme="majorEastAsia" w:hAnsiTheme="majorHAnsi" w:cstheme="majorBidi"/>
      <w:i/>
      <w:iCs/>
      <w:color w:val="243F60" w:themeColor="accent1" w:themeShade="7F"/>
    </w:rPr>
  </w:style>
  <w:style w:type="character" w:customStyle="1" w:styleId="WMOBodyTextCharChar">
    <w:name w:val="WMO_BodyText Char Char"/>
    <w:basedOn w:val="DefaultParagraphFont"/>
    <w:link w:val="WMOBodyText"/>
    <w:qFormat/>
    <w:rsid w:val="008E18E4"/>
    <w:rPr>
      <w:rFonts w:ascii="Verdana" w:eastAsia="Arial" w:hAnsi="Verdana" w:cs="Arial"/>
      <w:sz w:val="20"/>
      <w:lang w:val="en-GB" w:eastAsia="zh-TW"/>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Times New Roman" w:cs="Times New Roman"/>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Times New Roman" w:eastAsia="Times New Roman" w:hAnsi="Times New Roman" w:cs="Arial"/>
      <w:sz w:val="24"/>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ascii="Arial" w:eastAsia="Times New Roman" w:hAnsi="Arial" w:cs="Times New Roman"/>
    </w:rPr>
  </w:style>
  <w:style w:type="character" w:customStyle="1" w:styleId="ListLabel19">
    <w:name w:val="ListLabel 19"/>
    <w:qFormat/>
    <w:rPr>
      <w:rFonts w:cs="Times New Roman"/>
      <w:b/>
      <w:sz w:val="28"/>
    </w:rPr>
  </w:style>
  <w:style w:type="character" w:customStyle="1" w:styleId="ListLabel20">
    <w:name w:val="ListLabel 20"/>
    <w:qFormat/>
    <w:rPr>
      <w:rFonts w:cs="Times New Roman"/>
      <w:b/>
      <w:i w:val="0"/>
      <w:color w:val="auto"/>
      <w:sz w:val="28"/>
    </w:rPr>
  </w:style>
  <w:style w:type="character" w:customStyle="1" w:styleId="ListLabel21">
    <w:name w:val="ListLabel 21"/>
    <w:qFormat/>
    <w:rPr>
      <w:rFonts w:cs="Times New Roman"/>
      <w:b/>
      <w:i w:val="0"/>
      <w:color w:val="auto"/>
      <w:sz w:val="24"/>
    </w:rPr>
  </w:style>
  <w:style w:type="character" w:customStyle="1" w:styleId="ListLabel22">
    <w:name w:val="ListLabel 22"/>
    <w:qFormat/>
    <w:rPr>
      <w:rFonts w:cs="Times New Roman"/>
      <w:b/>
      <w:i w:val="0"/>
      <w:sz w:val="24"/>
    </w:rPr>
  </w:style>
  <w:style w:type="character" w:customStyle="1" w:styleId="ListLabel23">
    <w:name w:val="ListLabel 23"/>
    <w:qFormat/>
    <w:rPr>
      <w:rFonts w:cs="Arial"/>
      <w:sz w:val="28"/>
      <w:szCs w:val="28"/>
    </w:rPr>
  </w:style>
  <w:style w:type="character" w:customStyle="1" w:styleId="ListLabel24">
    <w:name w:val="ListLabel 24"/>
    <w:qFormat/>
    <w:rPr>
      <w:rFonts w:cs="Arial"/>
    </w:rPr>
  </w:style>
  <w:style w:type="character" w:customStyle="1" w:styleId="ListLabel25">
    <w:name w:val="ListLabel 25"/>
    <w:qFormat/>
    <w:rPr>
      <w:rFonts w:eastAsia="Times New Roman" w:cs="Times New Roman"/>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eastAsia="Times New Roman" w:cs="Arial"/>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b/>
      <w:i w:val="0"/>
    </w:rPr>
  </w:style>
  <w:style w:type="character" w:customStyle="1" w:styleId="ListLabel34">
    <w:name w:val="ListLabel 34"/>
    <w:qFormat/>
    <w:rPr>
      <w:b/>
      <w:i w:val="0"/>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ascii="Times New Roman" w:hAnsi="Times New Roman" w:cs="Symbol"/>
      <w:sz w:val="24"/>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Times New Roman"/>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ascii="Times New Roman" w:hAnsi="Times New Roman" w:cs="Arial"/>
      <w:sz w:val="24"/>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ascii="Times New Roman" w:hAnsi="Times New Roman" w:cs="Symbol"/>
      <w:sz w:val="24"/>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ascii="Times New Roman" w:hAnsi="Times New Roman" w:cs="Symbol"/>
      <w:sz w:val="24"/>
    </w:rPr>
  </w:style>
  <w:style w:type="character" w:customStyle="1" w:styleId="ListLabel73">
    <w:name w:val="ListLabel 73"/>
    <w:qFormat/>
    <w:rPr>
      <w:rFonts w:ascii="Times New Roman" w:hAnsi="Times New Roman" w:cs="Symbol"/>
    </w:rPr>
  </w:style>
  <w:style w:type="character" w:customStyle="1" w:styleId="ListLabel74">
    <w:name w:val="ListLabel 74"/>
    <w:qFormat/>
    <w:rPr>
      <w:rFonts w:ascii="Times New Roman" w:hAnsi="Times New Roman" w:cs="OpenSymbol"/>
    </w:rPr>
  </w:style>
  <w:style w:type="character" w:customStyle="1" w:styleId="ListLabel75">
    <w:name w:val="ListLabel 75"/>
    <w:qFormat/>
    <w:rPr>
      <w:rFonts w:ascii="Times New Roman" w:hAnsi="Times New Roman" w:cs="Symbol"/>
      <w:b/>
    </w:rPr>
  </w:style>
  <w:style w:type="character" w:customStyle="1" w:styleId="ListLabel76">
    <w:name w:val="ListLabel 76"/>
    <w:qFormat/>
    <w:rPr>
      <w:rFonts w:ascii="Times New Roman" w:hAnsi="Times New Roman" w:cs="OpenSymbol"/>
    </w:rPr>
  </w:style>
  <w:style w:type="character" w:customStyle="1" w:styleId="ListLabel77">
    <w:name w:val="ListLabel 77"/>
    <w:qFormat/>
    <w:rPr>
      <w:rFonts w:ascii="Times New Roman" w:hAnsi="Times New Roman" w:cs="Symbol"/>
    </w:rPr>
  </w:style>
  <w:style w:type="character" w:customStyle="1" w:styleId="ListLabel78">
    <w:name w:val="ListLabel 78"/>
    <w:qFormat/>
    <w:rPr>
      <w:rFonts w:ascii="Times New Roman" w:hAnsi="Times New Roman" w:cs="OpenSymbol"/>
    </w:rPr>
  </w:style>
  <w:style w:type="character" w:customStyle="1" w:styleId="ListLabel79">
    <w:name w:val="ListLabel 79"/>
    <w:qFormat/>
    <w:rPr>
      <w:rFonts w:ascii="Times New Roman" w:hAnsi="Times New Roman" w:cs="Symbol"/>
    </w:rPr>
  </w:style>
  <w:style w:type="character" w:customStyle="1" w:styleId="ListLabel80">
    <w:name w:val="ListLabel 80"/>
    <w:qFormat/>
    <w:rPr>
      <w:rFonts w:ascii="Times New Roman" w:hAnsi="Times New Roman" w:cs="OpenSymbol"/>
    </w:rPr>
  </w:style>
  <w:style w:type="character" w:customStyle="1" w:styleId="ListLabel81">
    <w:name w:val="ListLabel 81"/>
    <w:qFormat/>
    <w:rPr>
      <w:rFonts w:ascii="Times New Roman" w:hAnsi="Times New Roman" w:cs="Symbol"/>
    </w:rPr>
  </w:style>
  <w:style w:type="character" w:customStyle="1" w:styleId="ListLabel82">
    <w:name w:val="ListLabel 82"/>
    <w:qFormat/>
    <w:rPr>
      <w:rFonts w:ascii="Times New Roman" w:hAnsi="Times New Roman" w:cs="Symbol"/>
    </w:rPr>
  </w:style>
  <w:style w:type="character" w:customStyle="1" w:styleId="ListLabel83">
    <w:name w:val="ListLabel 83"/>
    <w:qFormat/>
    <w:rPr>
      <w:rFonts w:ascii="Times New Roman" w:hAnsi="Times New Roman" w:cs="OpenSymbol"/>
    </w:rPr>
  </w:style>
  <w:style w:type="character" w:customStyle="1" w:styleId="ListLabel84">
    <w:name w:val="ListLabel 84"/>
    <w:qFormat/>
    <w:rPr>
      <w:rFonts w:ascii="Times New Roman" w:hAnsi="Times New Roman" w:cs="Symbol"/>
    </w:rPr>
  </w:style>
  <w:style w:type="character" w:customStyle="1" w:styleId="ListLabel85">
    <w:name w:val="ListLabel 85"/>
    <w:qFormat/>
    <w:rPr>
      <w:rFonts w:ascii="Times New Roman" w:hAnsi="Times New Roman" w:cs="OpenSymbol"/>
    </w:rPr>
  </w:style>
  <w:style w:type="character" w:customStyle="1" w:styleId="ListLabel86">
    <w:name w:val="ListLabel 86"/>
    <w:qFormat/>
    <w:rPr>
      <w:rFonts w:ascii="Times New Roman" w:hAnsi="Times New Roman" w:cs="Symbol"/>
    </w:rPr>
  </w:style>
  <w:style w:type="character" w:customStyle="1" w:styleId="ListLabel87">
    <w:name w:val="ListLabel 87"/>
    <w:qFormat/>
    <w:rPr>
      <w:rFonts w:ascii="Times New Roman" w:hAnsi="Times New Roman" w:cs="OpenSymbol"/>
    </w:rPr>
  </w:style>
  <w:style w:type="character" w:customStyle="1" w:styleId="ListLabel88">
    <w:name w:val="ListLabel 88"/>
    <w:qFormat/>
    <w:rPr>
      <w:rFonts w:ascii="Times New Roman" w:hAnsi="Times New Roman" w:cs="Symbol"/>
    </w:rPr>
  </w:style>
  <w:style w:type="character" w:customStyle="1" w:styleId="ListLabel89">
    <w:name w:val="ListLabel 89"/>
    <w:qFormat/>
    <w:rPr>
      <w:rFonts w:ascii="Times New Roman" w:hAnsi="Times New Roman" w:cs="OpenSymbol"/>
    </w:rPr>
  </w:style>
  <w:style w:type="character" w:customStyle="1" w:styleId="ListLabel90">
    <w:name w:val="ListLabel 90"/>
    <w:qFormat/>
    <w:rPr>
      <w:rFonts w:ascii="Times New Roman" w:hAnsi="Times New Roman" w:cs="Symbol"/>
    </w:rPr>
  </w:style>
  <w:style w:type="character" w:customStyle="1" w:styleId="ListLabel91">
    <w:name w:val="ListLabel 91"/>
    <w:qFormat/>
    <w:rPr>
      <w:rFonts w:ascii="Times New Roman" w:hAnsi="Times New Roman" w:cs="OpenSymbol"/>
    </w:rPr>
  </w:style>
  <w:style w:type="character" w:customStyle="1" w:styleId="ListLabel92">
    <w:name w:val="ListLabel 92"/>
    <w:qFormat/>
    <w:rPr>
      <w:rFonts w:ascii="Times New Roman" w:hAnsi="Times New Roman" w:cs="Symbol"/>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ascii="Arial" w:hAnsi="Arial" w:cs="Times New Roman"/>
    </w:rPr>
  </w:style>
  <w:style w:type="character" w:customStyle="1" w:styleId="ListLabel101">
    <w:name w:val="ListLabel 101"/>
    <w:qFormat/>
    <w:rPr>
      <w:rFonts w:cs="Times New Roman"/>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Aria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Times New Roman" w:hAnsi="Times New Roman" w:cs="Arial"/>
      <w:sz w:val="24"/>
    </w:rPr>
  </w:style>
  <w:style w:type="character" w:customStyle="1" w:styleId="ListLabel120">
    <w:name w:val="ListLabel 120"/>
    <w:qFormat/>
    <w:rPr>
      <w:rFonts w:cs="Arial"/>
    </w:rPr>
  </w:style>
  <w:style w:type="character" w:customStyle="1" w:styleId="ListLabel121">
    <w:name w:val="ListLabel 121"/>
    <w:qFormat/>
    <w:rPr>
      <w:rFonts w:cs="Arial"/>
    </w:rPr>
  </w:style>
  <w:style w:type="character" w:customStyle="1" w:styleId="ListLabel122">
    <w:name w:val="ListLabel 122"/>
    <w:qFormat/>
    <w:rPr>
      <w:rFonts w:cs="Arial"/>
    </w:rPr>
  </w:style>
  <w:style w:type="character" w:customStyle="1" w:styleId="ListLabel123">
    <w:name w:val="ListLabel 123"/>
    <w:qFormat/>
    <w:rPr>
      <w:rFonts w:cs="Arial"/>
    </w:rPr>
  </w:style>
  <w:style w:type="character" w:customStyle="1" w:styleId="ListLabel124">
    <w:name w:val="ListLabel 124"/>
    <w:qFormat/>
    <w:rPr>
      <w:rFonts w:cs="Arial"/>
    </w:rPr>
  </w:style>
  <w:style w:type="character" w:customStyle="1" w:styleId="ListLabel125">
    <w:name w:val="ListLabel 125"/>
    <w:qFormat/>
    <w:rPr>
      <w:rFonts w:cs="Arial"/>
    </w:rPr>
  </w:style>
  <w:style w:type="character" w:customStyle="1" w:styleId="ListLabel126">
    <w:name w:val="ListLabel 126"/>
    <w:qFormat/>
    <w:rPr>
      <w:rFonts w:cs="Arial"/>
    </w:rPr>
  </w:style>
  <w:style w:type="character" w:customStyle="1" w:styleId="ListLabel127">
    <w:name w:val="ListLabel 127"/>
    <w:qFormat/>
    <w:rPr>
      <w:rFonts w:cs="Arial"/>
    </w:rPr>
  </w:style>
  <w:style w:type="character" w:customStyle="1" w:styleId="ListLabel128">
    <w:name w:val="ListLabel 128"/>
    <w:qFormat/>
    <w:rPr>
      <w:rFonts w:ascii="Times New Roman" w:hAnsi="Times New Roman" w:cs="Arial"/>
      <w:sz w:val="24"/>
    </w:rPr>
  </w:style>
  <w:style w:type="character" w:customStyle="1" w:styleId="ListLabel129">
    <w:name w:val="ListLabel 129"/>
    <w:qFormat/>
    <w:rPr>
      <w:rFonts w:cs="Arial"/>
    </w:rPr>
  </w:style>
  <w:style w:type="character" w:customStyle="1" w:styleId="ListLabel130">
    <w:name w:val="ListLabel 130"/>
    <w:qFormat/>
    <w:rPr>
      <w:rFonts w:cs="Arial"/>
    </w:rPr>
  </w:style>
  <w:style w:type="character" w:customStyle="1" w:styleId="ListLabel131">
    <w:name w:val="ListLabel 131"/>
    <w:qFormat/>
    <w:rPr>
      <w:rFonts w:cs="Arial"/>
    </w:rPr>
  </w:style>
  <w:style w:type="character" w:customStyle="1" w:styleId="ListLabel132">
    <w:name w:val="ListLabel 132"/>
    <w:qFormat/>
    <w:rPr>
      <w:rFonts w:cs="Arial"/>
    </w:rPr>
  </w:style>
  <w:style w:type="character" w:customStyle="1" w:styleId="ListLabel133">
    <w:name w:val="ListLabel 133"/>
    <w:qFormat/>
    <w:rPr>
      <w:rFonts w:cs="Arial"/>
    </w:rPr>
  </w:style>
  <w:style w:type="character" w:customStyle="1" w:styleId="ListLabel134">
    <w:name w:val="ListLabel 134"/>
    <w:qFormat/>
    <w:rPr>
      <w:rFonts w:cs="Arial"/>
    </w:rPr>
  </w:style>
  <w:style w:type="character" w:customStyle="1" w:styleId="ListLabel135">
    <w:name w:val="ListLabel 135"/>
    <w:qFormat/>
    <w:rPr>
      <w:rFonts w:cs="Arial"/>
    </w:rPr>
  </w:style>
  <w:style w:type="character" w:customStyle="1" w:styleId="ListLabel136">
    <w:name w:val="ListLabel 136"/>
    <w:qFormat/>
    <w:rPr>
      <w:rFonts w:cs="Arial"/>
    </w:rPr>
  </w:style>
  <w:style w:type="character" w:customStyle="1" w:styleId="ListLabel137">
    <w:name w:val="ListLabel 137"/>
    <w:qFormat/>
    <w:rPr>
      <w:b/>
      <w:i w:val="0"/>
    </w:rPr>
  </w:style>
  <w:style w:type="character" w:customStyle="1" w:styleId="ListLabel138">
    <w:name w:val="ListLabel 138"/>
    <w:qFormat/>
    <w:rPr>
      <w:b/>
      <w:i w:val="0"/>
    </w:rPr>
  </w:style>
  <w:style w:type="character" w:customStyle="1" w:styleId="ListLabel139">
    <w:name w:val="ListLabel 139"/>
    <w:qFormat/>
    <w:rPr>
      <w:rFonts w:ascii="Times New Roman" w:hAnsi="Times New Roman" w:cs="Symbol"/>
      <w:sz w:val="24"/>
    </w:rPr>
  </w:style>
  <w:style w:type="character" w:customStyle="1" w:styleId="ListLabel140">
    <w:name w:val="ListLabel 140"/>
    <w:qFormat/>
    <w:rPr>
      <w:rFonts w:cs="Symbol"/>
    </w:rPr>
  </w:style>
  <w:style w:type="character" w:customStyle="1" w:styleId="ListLabel141">
    <w:name w:val="ListLabel 141"/>
    <w:qFormat/>
    <w:rPr>
      <w:rFonts w:cs="Symbol"/>
    </w:rPr>
  </w:style>
  <w:style w:type="character" w:customStyle="1" w:styleId="ListLabel142">
    <w:name w:val="ListLabel 142"/>
    <w:qFormat/>
    <w:rPr>
      <w:rFonts w:cs="Symbol"/>
    </w:rPr>
  </w:style>
  <w:style w:type="character" w:customStyle="1" w:styleId="ListLabel143">
    <w:name w:val="ListLabel 143"/>
    <w:qFormat/>
    <w:rPr>
      <w:rFonts w:cs="Times New Roman"/>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Arial"/>
      <w:sz w:val="24"/>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24"/>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24"/>
    </w:rPr>
  </w:style>
  <w:style w:type="character" w:customStyle="1" w:styleId="ListLabel171">
    <w:name w:val="ListLabel 171"/>
    <w:qFormat/>
    <w:rPr>
      <w:rFonts w:ascii="Times New Roman" w:hAnsi="Times New Roman" w:cs="Symbol"/>
    </w:rPr>
  </w:style>
  <w:style w:type="character" w:customStyle="1" w:styleId="ListLabel172">
    <w:name w:val="ListLabel 172"/>
    <w:qFormat/>
    <w:rPr>
      <w:rFonts w:ascii="Times New Roman" w:hAnsi="Times New Roman" w:cs="OpenSymbol"/>
    </w:rPr>
  </w:style>
  <w:style w:type="character" w:customStyle="1" w:styleId="ListLabel173">
    <w:name w:val="ListLabel 173"/>
    <w:qFormat/>
    <w:rPr>
      <w:rFonts w:ascii="Times New Roman" w:hAnsi="Times New Roman" w:cs="Symbol"/>
      <w:b/>
    </w:rPr>
  </w:style>
  <w:style w:type="character" w:customStyle="1" w:styleId="ListLabel174">
    <w:name w:val="ListLabel 174"/>
    <w:qFormat/>
    <w:rPr>
      <w:rFonts w:ascii="Times New Roman" w:hAnsi="Times New Roman" w:cs="OpenSymbol"/>
    </w:rPr>
  </w:style>
  <w:style w:type="character" w:customStyle="1" w:styleId="ListLabel175">
    <w:name w:val="ListLabel 175"/>
    <w:qFormat/>
    <w:rPr>
      <w:rFonts w:ascii="Times New Roman" w:hAnsi="Times New Roman" w:cs="Symbol"/>
    </w:rPr>
  </w:style>
  <w:style w:type="character" w:customStyle="1" w:styleId="ListLabel176">
    <w:name w:val="ListLabel 176"/>
    <w:qFormat/>
    <w:rPr>
      <w:rFonts w:ascii="Times New Roman" w:hAnsi="Times New Roman" w:cs="OpenSymbol"/>
    </w:rPr>
  </w:style>
  <w:style w:type="character" w:customStyle="1" w:styleId="ListLabel177">
    <w:name w:val="ListLabel 177"/>
    <w:qFormat/>
    <w:rPr>
      <w:rFonts w:ascii="Times New Roman" w:hAnsi="Times New Roman" w:cs="Symbol"/>
    </w:rPr>
  </w:style>
  <w:style w:type="character" w:customStyle="1" w:styleId="ListLabel178">
    <w:name w:val="ListLabel 178"/>
    <w:qFormat/>
    <w:rPr>
      <w:rFonts w:ascii="Times New Roman" w:hAnsi="Times New Roman" w:cs="OpenSymbol"/>
    </w:rPr>
  </w:style>
  <w:style w:type="character" w:customStyle="1" w:styleId="ListLabel179">
    <w:name w:val="ListLabel 179"/>
    <w:qFormat/>
    <w:rPr>
      <w:rFonts w:ascii="Times New Roman" w:hAnsi="Times New Roman" w:cs="Symbol"/>
    </w:rPr>
  </w:style>
  <w:style w:type="character" w:customStyle="1" w:styleId="ListLabel180">
    <w:name w:val="ListLabel 180"/>
    <w:qFormat/>
    <w:rPr>
      <w:rFonts w:ascii="Times New Roman" w:hAnsi="Times New Roman" w:cs="Symbol"/>
    </w:rPr>
  </w:style>
  <w:style w:type="character" w:customStyle="1" w:styleId="ListLabel181">
    <w:name w:val="ListLabel 181"/>
    <w:qFormat/>
    <w:rPr>
      <w:rFonts w:ascii="Times New Roman" w:hAnsi="Times New Roman" w:cs="OpenSymbol"/>
    </w:rPr>
  </w:style>
  <w:style w:type="character" w:customStyle="1" w:styleId="ListLabel182">
    <w:name w:val="ListLabel 182"/>
    <w:qFormat/>
    <w:rPr>
      <w:rFonts w:ascii="Times New Roman" w:hAnsi="Times New Roman" w:cs="Symbol"/>
    </w:rPr>
  </w:style>
  <w:style w:type="character" w:customStyle="1" w:styleId="ListLabel183">
    <w:name w:val="ListLabel 183"/>
    <w:qFormat/>
    <w:rPr>
      <w:rFonts w:ascii="Times New Roman" w:hAnsi="Times New Roman" w:cs="OpenSymbol"/>
    </w:rPr>
  </w:style>
  <w:style w:type="character" w:customStyle="1" w:styleId="ListLabel184">
    <w:name w:val="ListLabel 184"/>
    <w:qFormat/>
    <w:rPr>
      <w:rFonts w:ascii="Times New Roman" w:hAnsi="Times New Roman" w:cs="Symbol"/>
    </w:rPr>
  </w:style>
  <w:style w:type="character" w:customStyle="1" w:styleId="ListLabel185">
    <w:name w:val="ListLabel 185"/>
    <w:qFormat/>
    <w:rPr>
      <w:rFonts w:ascii="Times New Roman" w:hAnsi="Times New Roman" w:cs="OpenSymbol"/>
    </w:rPr>
  </w:style>
  <w:style w:type="character" w:customStyle="1" w:styleId="ListLabel186">
    <w:name w:val="ListLabel 186"/>
    <w:qFormat/>
    <w:rPr>
      <w:rFonts w:ascii="Times New Roman" w:hAnsi="Times New Roman" w:cs="Symbol"/>
    </w:rPr>
  </w:style>
  <w:style w:type="character" w:customStyle="1" w:styleId="ListLabel187">
    <w:name w:val="ListLabel 187"/>
    <w:qFormat/>
    <w:rPr>
      <w:rFonts w:ascii="Times New Roman" w:hAnsi="Times New Roman" w:cs="OpenSymbol"/>
    </w:rPr>
  </w:style>
  <w:style w:type="character" w:customStyle="1" w:styleId="ListLabel188">
    <w:name w:val="ListLabel 188"/>
    <w:qFormat/>
    <w:rPr>
      <w:rFonts w:ascii="Times New Roman" w:hAnsi="Times New Roman" w:cs="Symbol"/>
    </w:rPr>
  </w:style>
  <w:style w:type="character" w:customStyle="1" w:styleId="ListLabel189">
    <w:name w:val="ListLabel 189"/>
    <w:qFormat/>
    <w:rPr>
      <w:rFonts w:ascii="Times New Roman" w:hAnsi="Times New Roman" w:cs="OpenSymbol"/>
    </w:rPr>
  </w:style>
  <w:style w:type="character" w:customStyle="1" w:styleId="ListLabel190">
    <w:name w:val="ListLabel 190"/>
    <w:qFormat/>
    <w:rPr>
      <w:rFonts w:ascii="Times New Roman" w:hAnsi="Times New Roman" w:cs="Symbol"/>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ascii="Arial" w:hAnsi="Arial" w:cs="Times New Roman"/>
    </w:rPr>
  </w:style>
  <w:style w:type="character" w:customStyle="1" w:styleId="ListLabel199">
    <w:name w:val="ListLabel 199"/>
    <w:qFormat/>
    <w:rPr>
      <w:rFonts w:cs="Times New Roman"/>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Aria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ascii="Times New Roman" w:hAnsi="Times New Roman" w:cs="Arial"/>
      <w:sz w:val="24"/>
    </w:rPr>
  </w:style>
  <w:style w:type="character" w:customStyle="1" w:styleId="ListLabel218">
    <w:name w:val="ListLabel 218"/>
    <w:qFormat/>
    <w:rPr>
      <w:rFonts w:cs="Arial"/>
    </w:rPr>
  </w:style>
  <w:style w:type="character" w:customStyle="1" w:styleId="ListLabel219">
    <w:name w:val="ListLabel 219"/>
    <w:qFormat/>
    <w:rPr>
      <w:rFonts w:cs="Arial"/>
    </w:rPr>
  </w:style>
  <w:style w:type="character" w:customStyle="1" w:styleId="ListLabel220">
    <w:name w:val="ListLabel 220"/>
    <w:qFormat/>
    <w:rPr>
      <w:rFonts w:cs="Arial"/>
    </w:rPr>
  </w:style>
  <w:style w:type="character" w:customStyle="1" w:styleId="ListLabel221">
    <w:name w:val="ListLabel 221"/>
    <w:qFormat/>
    <w:rPr>
      <w:rFonts w:cs="Arial"/>
    </w:rPr>
  </w:style>
  <w:style w:type="character" w:customStyle="1" w:styleId="ListLabel222">
    <w:name w:val="ListLabel 222"/>
    <w:qFormat/>
    <w:rPr>
      <w:rFonts w:cs="Arial"/>
    </w:rPr>
  </w:style>
  <w:style w:type="character" w:customStyle="1" w:styleId="ListLabel223">
    <w:name w:val="ListLabel 223"/>
    <w:qFormat/>
    <w:rPr>
      <w:rFonts w:cs="Arial"/>
    </w:rPr>
  </w:style>
  <w:style w:type="character" w:customStyle="1" w:styleId="ListLabel224">
    <w:name w:val="ListLabel 224"/>
    <w:qFormat/>
    <w:rPr>
      <w:rFonts w:cs="Arial"/>
    </w:rPr>
  </w:style>
  <w:style w:type="character" w:customStyle="1" w:styleId="ListLabel225">
    <w:name w:val="ListLabel 225"/>
    <w:qFormat/>
    <w:rPr>
      <w:rFonts w:cs="Arial"/>
    </w:rPr>
  </w:style>
  <w:style w:type="character" w:customStyle="1" w:styleId="ListLabel226">
    <w:name w:val="ListLabel 226"/>
    <w:qFormat/>
    <w:rPr>
      <w:rFonts w:ascii="Times New Roman" w:hAnsi="Times New Roman" w:cs="Arial"/>
      <w:sz w:val="24"/>
    </w:rPr>
  </w:style>
  <w:style w:type="character" w:customStyle="1" w:styleId="ListLabel227">
    <w:name w:val="ListLabel 227"/>
    <w:qFormat/>
    <w:rPr>
      <w:rFonts w:cs="Arial"/>
    </w:rPr>
  </w:style>
  <w:style w:type="character" w:customStyle="1" w:styleId="ListLabel228">
    <w:name w:val="ListLabel 228"/>
    <w:qFormat/>
    <w:rPr>
      <w:rFonts w:cs="Arial"/>
    </w:rPr>
  </w:style>
  <w:style w:type="character" w:customStyle="1" w:styleId="ListLabel229">
    <w:name w:val="ListLabel 229"/>
    <w:qFormat/>
    <w:rPr>
      <w:rFonts w:cs="Arial"/>
    </w:rPr>
  </w:style>
  <w:style w:type="character" w:customStyle="1" w:styleId="ListLabel230">
    <w:name w:val="ListLabel 230"/>
    <w:qFormat/>
    <w:rPr>
      <w:rFonts w:cs="Arial"/>
    </w:rPr>
  </w:style>
  <w:style w:type="character" w:customStyle="1" w:styleId="ListLabel231">
    <w:name w:val="ListLabel 231"/>
    <w:qFormat/>
    <w:rPr>
      <w:rFonts w:cs="Arial"/>
    </w:rPr>
  </w:style>
  <w:style w:type="character" w:customStyle="1" w:styleId="ListLabel232">
    <w:name w:val="ListLabel 232"/>
    <w:qFormat/>
    <w:rPr>
      <w:rFonts w:cs="Arial"/>
    </w:rPr>
  </w:style>
  <w:style w:type="character" w:customStyle="1" w:styleId="ListLabel233">
    <w:name w:val="ListLabel 233"/>
    <w:qFormat/>
    <w:rPr>
      <w:rFonts w:cs="Arial"/>
    </w:rPr>
  </w:style>
  <w:style w:type="character" w:customStyle="1" w:styleId="ListLabel234">
    <w:name w:val="ListLabel 234"/>
    <w:qFormat/>
    <w:rPr>
      <w:rFonts w:cs="Arial"/>
    </w:rPr>
  </w:style>
  <w:style w:type="character" w:customStyle="1" w:styleId="ListLabel235">
    <w:name w:val="ListLabel 235"/>
    <w:qFormat/>
    <w:rPr>
      <w:b/>
      <w:i w:val="0"/>
    </w:rPr>
  </w:style>
  <w:style w:type="character" w:customStyle="1" w:styleId="ListLabel236">
    <w:name w:val="ListLabel 236"/>
    <w:qFormat/>
    <w:rPr>
      <w:b/>
      <w:i w:val="0"/>
    </w:rPr>
  </w:style>
  <w:style w:type="character" w:customStyle="1" w:styleId="ListLabel237">
    <w:name w:val="ListLabel 237"/>
    <w:qFormat/>
    <w:rPr>
      <w:rFonts w:ascii="Times New Roman" w:hAnsi="Times New Roman" w:cs="Symbol"/>
      <w:sz w:val="24"/>
    </w:rPr>
  </w:style>
  <w:style w:type="character" w:customStyle="1" w:styleId="ListLabel238">
    <w:name w:val="ListLabel 238"/>
    <w:qFormat/>
    <w:rPr>
      <w:rFonts w:cs="Symbol"/>
    </w:rPr>
  </w:style>
  <w:style w:type="character" w:customStyle="1" w:styleId="ListLabel239">
    <w:name w:val="ListLabel 239"/>
    <w:qFormat/>
    <w:rPr>
      <w:rFonts w:cs="Symbol"/>
    </w:rPr>
  </w:style>
  <w:style w:type="character" w:customStyle="1" w:styleId="ListLabel240">
    <w:name w:val="ListLabel 240"/>
    <w:qFormat/>
    <w:rPr>
      <w:rFonts w:cs="Symbol"/>
    </w:rPr>
  </w:style>
  <w:style w:type="character" w:customStyle="1" w:styleId="ListLabel241">
    <w:name w:val="ListLabel 241"/>
    <w:qFormat/>
    <w:rPr>
      <w:rFonts w:cs="Times New Roman"/>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cs="Symbol"/>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ascii="Times New Roman" w:hAnsi="Times New Roman" w:cs="Arial"/>
      <w:sz w:val="24"/>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ascii="Times New Roman" w:hAnsi="Times New Roman" w:cs="Symbol"/>
      <w:sz w:val="24"/>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cs="Symbol"/>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ascii="Times New Roman" w:hAnsi="Times New Roman" w:cs="Symbol"/>
      <w:sz w:val="24"/>
    </w:rPr>
  </w:style>
  <w:style w:type="character" w:customStyle="1" w:styleId="ListLabel269">
    <w:name w:val="ListLabel 269"/>
    <w:qFormat/>
    <w:rPr>
      <w:rFonts w:ascii="Times New Roman" w:hAnsi="Times New Roman" w:cs="Symbol"/>
    </w:rPr>
  </w:style>
  <w:style w:type="character" w:customStyle="1" w:styleId="ListLabel270">
    <w:name w:val="ListLabel 270"/>
    <w:qFormat/>
    <w:rPr>
      <w:rFonts w:ascii="Times New Roman" w:hAnsi="Times New Roman" w:cs="OpenSymbol"/>
    </w:rPr>
  </w:style>
  <w:style w:type="character" w:customStyle="1" w:styleId="ListLabel271">
    <w:name w:val="ListLabel 271"/>
    <w:qFormat/>
    <w:rPr>
      <w:rFonts w:ascii="Times New Roman" w:hAnsi="Times New Roman" w:cs="Symbol"/>
      <w:b/>
    </w:rPr>
  </w:style>
  <w:style w:type="character" w:customStyle="1" w:styleId="ListLabel272">
    <w:name w:val="ListLabel 272"/>
    <w:qFormat/>
    <w:rPr>
      <w:rFonts w:ascii="Times New Roman" w:hAnsi="Times New Roman" w:cs="OpenSymbol"/>
    </w:rPr>
  </w:style>
  <w:style w:type="character" w:customStyle="1" w:styleId="ListLabel273">
    <w:name w:val="ListLabel 273"/>
    <w:qFormat/>
    <w:rPr>
      <w:rFonts w:ascii="Times New Roman" w:hAnsi="Times New Roman" w:cs="Symbol"/>
    </w:rPr>
  </w:style>
  <w:style w:type="character" w:customStyle="1" w:styleId="ListLabel274">
    <w:name w:val="ListLabel 274"/>
    <w:qFormat/>
    <w:rPr>
      <w:rFonts w:ascii="Times New Roman" w:hAnsi="Times New Roman" w:cs="OpenSymbol"/>
    </w:rPr>
  </w:style>
  <w:style w:type="character" w:customStyle="1" w:styleId="ListLabel275">
    <w:name w:val="ListLabel 275"/>
    <w:qFormat/>
    <w:rPr>
      <w:rFonts w:ascii="Times New Roman" w:hAnsi="Times New Roman" w:cs="Symbol"/>
    </w:rPr>
  </w:style>
  <w:style w:type="character" w:customStyle="1" w:styleId="ListLabel276">
    <w:name w:val="ListLabel 276"/>
    <w:qFormat/>
    <w:rPr>
      <w:rFonts w:ascii="Times New Roman" w:hAnsi="Times New Roman" w:cs="OpenSymbol"/>
    </w:rPr>
  </w:style>
  <w:style w:type="character" w:customStyle="1" w:styleId="ListLabel277">
    <w:name w:val="ListLabel 277"/>
    <w:qFormat/>
    <w:rPr>
      <w:rFonts w:ascii="Times New Roman" w:hAnsi="Times New Roman" w:cs="Symbol"/>
    </w:rPr>
  </w:style>
  <w:style w:type="character" w:customStyle="1" w:styleId="ListLabel278">
    <w:name w:val="ListLabel 278"/>
    <w:qFormat/>
    <w:rPr>
      <w:rFonts w:ascii="Times New Roman" w:hAnsi="Times New Roman" w:cs="Symbol"/>
    </w:rPr>
  </w:style>
  <w:style w:type="character" w:customStyle="1" w:styleId="ListLabel279">
    <w:name w:val="ListLabel 279"/>
    <w:qFormat/>
    <w:rPr>
      <w:rFonts w:ascii="Times New Roman" w:hAnsi="Times New Roman" w:cs="OpenSymbol"/>
    </w:rPr>
  </w:style>
  <w:style w:type="character" w:customStyle="1" w:styleId="ListLabel280">
    <w:name w:val="ListLabel 280"/>
    <w:qFormat/>
    <w:rPr>
      <w:rFonts w:ascii="Times New Roman" w:hAnsi="Times New Roman" w:cs="Symbol"/>
    </w:rPr>
  </w:style>
  <w:style w:type="character" w:customStyle="1" w:styleId="ListLabel281">
    <w:name w:val="ListLabel 281"/>
    <w:qFormat/>
    <w:rPr>
      <w:rFonts w:ascii="Times New Roman" w:hAnsi="Times New Roman" w:cs="OpenSymbol"/>
    </w:rPr>
  </w:style>
  <w:style w:type="character" w:customStyle="1" w:styleId="ListLabel282">
    <w:name w:val="ListLabel 282"/>
    <w:qFormat/>
    <w:rPr>
      <w:rFonts w:ascii="Times New Roman" w:hAnsi="Times New Roman" w:cs="Symbol"/>
    </w:rPr>
  </w:style>
  <w:style w:type="character" w:customStyle="1" w:styleId="ListLabel283">
    <w:name w:val="ListLabel 283"/>
    <w:qFormat/>
    <w:rPr>
      <w:rFonts w:ascii="Times New Roman" w:hAnsi="Times New Roman" w:cs="OpenSymbol"/>
    </w:rPr>
  </w:style>
  <w:style w:type="character" w:customStyle="1" w:styleId="ListLabel284">
    <w:name w:val="ListLabel 284"/>
    <w:qFormat/>
    <w:rPr>
      <w:rFonts w:ascii="Times New Roman" w:hAnsi="Times New Roman" w:cs="Symbol"/>
    </w:rPr>
  </w:style>
  <w:style w:type="character" w:customStyle="1" w:styleId="ListLabel285">
    <w:name w:val="ListLabel 285"/>
    <w:qFormat/>
    <w:rPr>
      <w:rFonts w:ascii="Times New Roman" w:hAnsi="Times New Roman" w:cs="OpenSymbol"/>
    </w:rPr>
  </w:style>
  <w:style w:type="character" w:customStyle="1" w:styleId="ListLabel286">
    <w:name w:val="ListLabel 286"/>
    <w:qFormat/>
    <w:rPr>
      <w:rFonts w:ascii="Times New Roman" w:hAnsi="Times New Roman" w:cs="Symbol"/>
    </w:rPr>
  </w:style>
  <w:style w:type="character" w:customStyle="1" w:styleId="ListLabel287">
    <w:name w:val="ListLabel 287"/>
    <w:qFormat/>
    <w:rPr>
      <w:rFonts w:ascii="Times New Roman" w:hAnsi="Times New Roman" w:cs="OpenSymbol"/>
    </w:rPr>
  </w:style>
  <w:style w:type="character" w:customStyle="1" w:styleId="ListLabel288">
    <w:name w:val="ListLabel 288"/>
    <w:qFormat/>
    <w:rPr>
      <w:rFonts w:ascii="Times New Roman" w:hAnsi="Times New Roman" w:cs="Symbol"/>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ascii="Arial" w:hAnsi="Arial" w:cs="Times New Roman"/>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cs="Arial"/>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ascii="Times New Roman" w:hAnsi="Times New Roman" w:cs="Arial"/>
      <w:sz w:val="24"/>
    </w:rPr>
  </w:style>
  <w:style w:type="character" w:customStyle="1" w:styleId="ListLabel316">
    <w:name w:val="ListLabel 316"/>
    <w:qFormat/>
    <w:rPr>
      <w:rFonts w:cs="Arial"/>
    </w:rPr>
  </w:style>
  <w:style w:type="character" w:customStyle="1" w:styleId="ListLabel317">
    <w:name w:val="ListLabel 317"/>
    <w:qFormat/>
    <w:rPr>
      <w:rFonts w:cs="Arial"/>
    </w:rPr>
  </w:style>
  <w:style w:type="character" w:customStyle="1" w:styleId="ListLabel318">
    <w:name w:val="ListLabel 318"/>
    <w:qFormat/>
    <w:rPr>
      <w:rFonts w:cs="Arial"/>
    </w:rPr>
  </w:style>
  <w:style w:type="character" w:customStyle="1" w:styleId="ListLabel319">
    <w:name w:val="ListLabel 319"/>
    <w:qFormat/>
    <w:rPr>
      <w:rFonts w:cs="Arial"/>
    </w:rPr>
  </w:style>
  <w:style w:type="character" w:customStyle="1" w:styleId="ListLabel320">
    <w:name w:val="ListLabel 320"/>
    <w:qFormat/>
    <w:rPr>
      <w:rFonts w:cs="Arial"/>
    </w:rPr>
  </w:style>
  <w:style w:type="character" w:customStyle="1" w:styleId="ListLabel321">
    <w:name w:val="ListLabel 321"/>
    <w:qFormat/>
    <w:rPr>
      <w:rFonts w:cs="Arial"/>
    </w:rPr>
  </w:style>
  <w:style w:type="character" w:customStyle="1" w:styleId="ListLabel322">
    <w:name w:val="ListLabel 322"/>
    <w:qFormat/>
    <w:rPr>
      <w:rFonts w:cs="Arial"/>
    </w:rPr>
  </w:style>
  <w:style w:type="character" w:customStyle="1" w:styleId="ListLabel323">
    <w:name w:val="ListLabel 323"/>
    <w:qFormat/>
    <w:rPr>
      <w:rFonts w:cs="Arial"/>
    </w:rPr>
  </w:style>
  <w:style w:type="character" w:customStyle="1" w:styleId="ListLabel324">
    <w:name w:val="ListLabel 324"/>
    <w:qFormat/>
    <w:rPr>
      <w:rFonts w:ascii="Times New Roman" w:hAnsi="Times New Roman" w:cs="Arial"/>
      <w:sz w:val="24"/>
    </w:rPr>
  </w:style>
  <w:style w:type="character" w:customStyle="1" w:styleId="ListLabel325">
    <w:name w:val="ListLabel 325"/>
    <w:qFormat/>
    <w:rPr>
      <w:rFonts w:cs="Arial"/>
    </w:rPr>
  </w:style>
  <w:style w:type="character" w:customStyle="1" w:styleId="ListLabel326">
    <w:name w:val="ListLabel 326"/>
    <w:qFormat/>
    <w:rPr>
      <w:rFonts w:cs="Arial"/>
    </w:rPr>
  </w:style>
  <w:style w:type="character" w:customStyle="1" w:styleId="ListLabel327">
    <w:name w:val="ListLabel 327"/>
    <w:qFormat/>
    <w:rPr>
      <w:rFonts w:cs="Arial"/>
    </w:rPr>
  </w:style>
  <w:style w:type="character" w:customStyle="1" w:styleId="ListLabel328">
    <w:name w:val="ListLabel 328"/>
    <w:qFormat/>
    <w:rPr>
      <w:rFonts w:cs="Arial"/>
    </w:rPr>
  </w:style>
  <w:style w:type="character" w:customStyle="1" w:styleId="ListLabel329">
    <w:name w:val="ListLabel 329"/>
    <w:qFormat/>
    <w:rPr>
      <w:rFonts w:cs="Arial"/>
    </w:rPr>
  </w:style>
  <w:style w:type="character" w:customStyle="1" w:styleId="ListLabel330">
    <w:name w:val="ListLabel 330"/>
    <w:qFormat/>
    <w:rPr>
      <w:rFonts w:cs="Arial"/>
    </w:rPr>
  </w:style>
  <w:style w:type="character" w:customStyle="1" w:styleId="ListLabel331">
    <w:name w:val="ListLabel 331"/>
    <w:qFormat/>
    <w:rPr>
      <w:rFonts w:cs="Arial"/>
    </w:rPr>
  </w:style>
  <w:style w:type="character" w:customStyle="1" w:styleId="ListLabel332">
    <w:name w:val="ListLabel 332"/>
    <w:qFormat/>
    <w:rPr>
      <w:rFonts w:cs="Arial"/>
    </w:rPr>
  </w:style>
  <w:style w:type="character" w:customStyle="1" w:styleId="ListLabel333">
    <w:name w:val="ListLabel 333"/>
    <w:qFormat/>
    <w:rPr>
      <w:b/>
      <w:i w:val="0"/>
    </w:rPr>
  </w:style>
  <w:style w:type="character" w:customStyle="1" w:styleId="ListLabel334">
    <w:name w:val="ListLabel 334"/>
    <w:qFormat/>
    <w:rPr>
      <w:b/>
      <w:i w:val="0"/>
    </w:rPr>
  </w:style>
  <w:style w:type="character" w:customStyle="1" w:styleId="ListLabel335">
    <w:name w:val="ListLabel 335"/>
    <w:qFormat/>
    <w:rPr>
      <w:rFonts w:ascii="Times New Roman" w:hAnsi="Times New Roman" w:cs="Symbol"/>
      <w:sz w:val="24"/>
    </w:rPr>
  </w:style>
  <w:style w:type="character" w:customStyle="1" w:styleId="ListLabel336">
    <w:name w:val="ListLabel 336"/>
    <w:qFormat/>
    <w:rPr>
      <w:rFonts w:cs="Symbol"/>
    </w:rPr>
  </w:style>
  <w:style w:type="character" w:customStyle="1" w:styleId="ListLabel337">
    <w:name w:val="ListLabel 337"/>
    <w:qFormat/>
    <w:rPr>
      <w:rFonts w:cs="Symbol"/>
    </w:rPr>
  </w:style>
  <w:style w:type="character" w:customStyle="1" w:styleId="ListLabel338">
    <w:name w:val="ListLabel 338"/>
    <w:qFormat/>
    <w:rPr>
      <w:rFonts w:cs="Symbol"/>
    </w:rPr>
  </w:style>
  <w:style w:type="character" w:customStyle="1" w:styleId="ListLabel339">
    <w:name w:val="ListLabel 339"/>
    <w:qFormat/>
    <w:rPr>
      <w:rFonts w:cs="Times New Roman"/>
    </w:rPr>
  </w:style>
  <w:style w:type="character" w:customStyle="1" w:styleId="ListLabel340">
    <w:name w:val="ListLabel 340"/>
    <w:qFormat/>
    <w:rPr>
      <w:rFonts w:cs="Courier New"/>
    </w:rPr>
  </w:style>
  <w:style w:type="character" w:customStyle="1" w:styleId="ListLabel341">
    <w:name w:val="ListLabel 341"/>
    <w:qFormat/>
    <w:rPr>
      <w:rFonts w:cs="Wingdings"/>
    </w:rPr>
  </w:style>
  <w:style w:type="character" w:customStyle="1" w:styleId="ListLabel342">
    <w:name w:val="ListLabel 342"/>
    <w:qFormat/>
    <w:rPr>
      <w:rFonts w:cs="Symbol"/>
    </w:rPr>
  </w:style>
  <w:style w:type="character" w:customStyle="1" w:styleId="ListLabel343">
    <w:name w:val="ListLabel 343"/>
    <w:qFormat/>
    <w:rPr>
      <w:rFonts w:cs="Courier New"/>
    </w:rPr>
  </w:style>
  <w:style w:type="character" w:customStyle="1" w:styleId="ListLabel344">
    <w:name w:val="ListLabel 344"/>
    <w:qFormat/>
    <w:rPr>
      <w:rFonts w:cs="Wingdings"/>
    </w:rPr>
  </w:style>
  <w:style w:type="character" w:customStyle="1" w:styleId="ListLabel345">
    <w:name w:val="ListLabel 345"/>
    <w:qFormat/>
    <w:rPr>
      <w:rFonts w:cs="Symbol"/>
    </w:rPr>
  </w:style>
  <w:style w:type="character" w:customStyle="1" w:styleId="ListLabel346">
    <w:name w:val="ListLabel 346"/>
    <w:qFormat/>
    <w:rPr>
      <w:rFonts w:cs="Courier New"/>
    </w:rPr>
  </w:style>
  <w:style w:type="character" w:customStyle="1" w:styleId="ListLabel347">
    <w:name w:val="ListLabel 347"/>
    <w:qFormat/>
    <w:rPr>
      <w:rFonts w:cs="Wingdings"/>
    </w:rPr>
  </w:style>
  <w:style w:type="character" w:customStyle="1" w:styleId="ListLabel348">
    <w:name w:val="ListLabel 348"/>
    <w:qFormat/>
    <w:rPr>
      <w:rFonts w:ascii="Times New Roman" w:hAnsi="Times New Roman" w:cs="Arial"/>
      <w:sz w:val="24"/>
    </w:rPr>
  </w:style>
  <w:style w:type="character" w:customStyle="1" w:styleId="ListLabel349">
    <w:name w:val="ListLabel 349"/>
    <w:qFormat/>
    <w:rPr>
      <w:rFonts w:cs="Courier New"/>
    </w:rPr>
  </w:style>
  <w:style w:type="character" w:customStyle="1" w:styleId="ListLabel350">
    <w:name w:val="ListLabel 350"/>
    <w:qFormat/>
    <w:rPr>
      <w:rFonts w:cs="Wingdings"/>
    </w:rPr>
  </w:style>
  <w:style w:type="character" w:customStyle="1" w:styleId="ListLabel351">
    <w:name w:val="ListLabel 351"/>
    <w:qFormat/>
    <w:rPr>
      <w:rFonts w:cs="Symbol"/>
    </w:rPr>
  </w:style>
  <w:style w:type="character" w:customStyle="1" w:styleId="ListLabel352">
    <w:name w:val="ListLabel 352"/>
    <w:qFormat/>
    <w:rPr>
      <w:rFonts w:cs="Courier New"/>
    </w:rPr>
  </w:style>
  <w:style w:type="character" w:customStyle="1" w:styleId="ListLabel353">
    <w:name w:val="ListLabel 353"/>
    <w:qFormat/>
    <w:rPr>
      <w:rFonts w:cs="Wingdings"/>
    </w:rPr>
  </w:style>
  <w:style w:type="character" w:customStyle="1" w:styleId="ListLabel354">
    <w:name w:val="ListLabel 354"/>
    <w:qFormat/>
    <w:rPr>
      <w:rFonts w:cs="Symbol"/>
    </w:rPr>
  </w:style>
  <w:style w:type="character" w:customStyle="1" w:styleId="ListLabel355">
    <w:name w:val="ListLabel 355"/>
    <w:qFormat/>
    <w:rPr>
      <w:rFonts w:cs="Courier New"/>
    </w:rPr>
  </w:style>
  <w:style w:type="character" w:customStyle="1" w:styleId="ListLabel356">
    <w:name w:val="ListLabel 356"/>
    <w:qFormat/>
    <w:rPr>
      <w:rFonts w:cs="Wingdings"/>
    </w:rPr>
  </w:style>
  <w:style w:type="character" w:customStyle="1" w:styleId="ListLabel357">
    <w:name w:val="ListLabel 357"/>
    <w:qFormat/>
    <w:rPr>
      <w:rFonts w:ascii="Times New Roman" w:hAnsi="Times New Roman" w:cs="Symbol"/>
      <w:sz w:val="24"/>
    </w:rPr>
  </w:style>
  <w:style w:type="character" w:customStyle="1" w:styleId="ListLabel358">
    <w:name w:val="ListLabel 358"/>
    <w:qFormat/>
    <w:rPr>
      <w:rFonts w:cs="Courier New"/>
    </w:rPr>
  </w:style>
  <w:style w:type="character" w:customStyle="1" w:styleId="ListLabel359">
    <w:name w:val="ListLabel 359"/>
    <w:qFormat/>
    <w:rPr>
      <w:rFonts w:cs="Wingdings"/>
    </w:rPr>
  </w:style>
  <w:style w:type="character" w:customStyle="1" w:styleId="ListLabel360">
    <w:name w:val="ListLabel 360"/>
    <w:qFormat/>
    <w:rPr>
      <w:rFonts w:cs="Symbol"/>
    </w:rPr>
  </w:style>
  <w:style w:type="character" w:customStyle="1" w:styleId="ListLabel361">
    <w:name w:val="ListLabel 361"/>
    <w:qFormat/>
    <w:rPr>
      <w:rFonts w:cs="Courier New"/>
    </w:rPr>
  </w:style>
  <w:style w:type="character" w:customStyle="1" w:styleId="ListLabel362">
    <w:name w:val="ListLabel 362"/>
    <w:qFormat/>
    <w:rPr>
      <w:rFonts w:cs="Wingdings"/>
    </w:rPr>
  </w:style>
  <w:style w:type="character" w:customStyle="1" w:styleId="ListLabel363">
    <w:name w:val="ListLabel 363"/>
    <w:qFormat/>
    <w:rPr>
      <w:rFonts w:cs="Symbol"/>
    </w:rPr>
  </w:style>
  <w:style w:type="character" w:customStyle="1" w:styleId="ListLabel364">
    <w:name w:val="ListLabel 364"/>
    <w:qFormat/>
    <w:rPr>
      <w:rFonts w:cs="Courier New"/>
    </w:rPr>
  </w:style>
  <w:style w:type="character" w:customStyle="1" w:styleId="ListLabel365">
    <w:name w:val="ListLabel 365"/>
    <w:qFormat/>
    <w:rPr>
      <w:rFonts w:cs="Wingdings"/>
    </w:rPr>
  </w:style>
  <w:style w:type="character" w:customStyle="1" w:styleId="ListLabel366">
    <w:name w:val="ListLabel 366"/>
    <w:qFormat/>
    <w:rPr>
      <w:rFonts w:ascii="Times New Roman" w:hAnsi="Times New Roman" w:cs="Symbol"/>
      <w:sz w:val="24"/>
    </w:rPr>
  </w:style>
  <w:style w:type="character" w:customStyle="1" w:styleId="ListLabel367">
    <w:name w:val="ListLabel 367"/>
    <w:qFormat/>
    <w:rPr>
      <w:rFonts w:ascii="Times New Roman" w:hAnsi="Times New Roman" w:cs="Symbol"/>
    </w:rPr>
  </w:style>
  <w:style w:type="character" w:customStyle="1" w:styleId="ListLabel368">
    <w:name w:val="ListLabel 368"/>
    <w:qFormat/>
    <w:rPr>
      <w:rFonts w:ascii="Times New Roman" w:hAnsi="Times New Roman" w:cs="OpenSymbol"/>
    </w:rPr>
  </w:style>
  <w:style w:type="character" w:customStyle="1" w:styleId="ListLabel369">
    <w:name w:val="ListLabel 369"/>
    <w:qFormat/>
    <w:rPr>
      <w:rFonts w:ascii="Times New Roman" w:hAnsi="Times New Roman" w:cs="Symbol"/>
      <w:b/>
    </w:rPr>
  </w:style>
  <w:style w:type="character" w:customStyle="1" w:styleId="ListLabel370">
    <w:name w:val="ListLabel 370"/>
    <w:qFormat/>
    <w:rPr>
      <w:rFonts w:ascii="Times New Roman" w:hAnsi="Times New Roman" w:cs="OpenSymbol"/>
    </w:rPr>
  </w:style>
  <w:style w:type="character" w:customStyle="1" w:styleId="ListLabel371">
    <w:name w:val="ListLabel 371"/>
    <w:qFormat/>
    <w:rPr>
      <w:rFonts w:ascii="Times New Roman" w:hAnsi="Times New Roman" w:cs="Symbol"/>
    </w:rPr>
  </w:style>
  <w:style w:type="character" w:customStyle="1" w:styleId="ListLabel372">
    <w:name w:val="ListLabel 372"/>
    <w:qFormat/>
    <w:rPr>
      <w:rFonts w:ascii="Times New Roman" w:hAnsi="Times New Roman" w:cs="OpenSymbol"/>
    </w:rPr>
  </w:style>
  <w:style w:type="character" w:customStyle="1" w:styleId="ListLabel373">
    <w:name w:val="ListLabel 373"/>
    <w:qFormat/>
    <w:rPr>
      <w:rFonts w:ascii="Times New Roman" w:hAnsi="Times New Roman" w:cs="Symbol"/>
    </w:rPr>
  </w:style>
  <w:style w:type="character" w:customStyle="1" w:styleId="ListLabel374">
    <w:name w:val="ListLabel 374"/>
    <w:qFormat/>
    <w:rPr>
      <w:rFonts w:ascii="Times New Roman" w:hAnsi="Times New Roman" w:cs="OpenSymbol"/>
    </w:rPr>
  </w:style>
  <w:style w:type="character" w:customStyle="1" w:styleId="ListLabel375">
    <w:name w:val="ListLabel 375"/>
    <w:qFormat/>
    <w:rPr>
      <w:rFonts w:ascii="Times New Roman" w:hAnsi="Times New Roman" w:cs="Symbol"/>
    </w:rPr>
  </w:style>
  <w:style w:type="character" w:customStyle="1" w:styleId="ListLabel376">
    <w:name w:val="ListLabel 376"/>
    <w:qFormat/>
    <w:rPr>
      <w:rFonts w:ascii="Times New Roman" w:hAnsi="Times New Roman" w:cs="Symbol"/>
    </w:rPr>
  </w:style>
  <w:style w:type="character" w:customStyle="1" w:styleId="ListLabel377">
    <w:name w:val="ListLabel 377"/>
    <w:qFormat/>
    <w:rPr>
      <w:rFonts w:ascii="Times New Roman" w:hAnsi="Times New Roman" w:cs="OpenSymbol"/>
    </w:rPr>
  </w:style>
  <w:style w:type="character" w:customStyle="1" w:styleId="ListLabel378">
    <w:name w:val="ListLabel 378"/>
    <w:qFormat/>
    <w:rPr>
      <w:rFonts w:ascii="Times New Roman" w:hAnsi="Times New Roman" w:cs="Symbol"/>
    </w:rPr>
  </w:style>
  <w:style w:type="character" w:customStyle="1" w:styleId="ListLabel379">
    <w:name w:val="ListLabel 379"/>
    <w:qFormat/>
    <w:rPr>
      <w:rFonts w:ascii="Times New Roman" w:hAnsi="Times New Roman" w:cs="OpenSymbol"/>
    </w:rPr>
  </w:style>
  <w:style w:type="character" w:customStyle="1" w:styleId="ListLabel380">
    <w:name w:val="ListLabel 380"/>
    <w:qFormat/>
    <w:rPr>
      <w:rFonts w:ascii="Times New Roman" w:hAnsi="Times New Roman" w:cs="Symbol"/>
    </w:rPr>
  </w:style>
  <w:style w:type="character" w:customStyle="1" w:styleId="ListLabel381">
    <w:name w:val="ListLabel 381"/>
    <w:qFormat/>
    <w:rPr>
      <w:rFonts w:ascii="Times New Roman" w:hAnsi="Times New Roman" w:cs="OpenSymbol"/>
    </w:rPr>
  </w:style>
  <w:style w:type="character" w:customStyle="1" w:styleId="ListLabel382">
    <w:name w:val="ListLabel 382"/>
    <w:qFormat/>
    <w:rPr>
      <w:rFonts w:ascii="Times New Roman" w:hAnsi="Times New Roman" w:cs="Symbol"/>
    </w:rPr>
  </w:style>
  <w:style w:type="character" w:customStyle="1" w:styleId="ListLabel383">
    <w:name w:val="ListLabel 383"/>
    <w:qFormat/>
    <w:rPr>
      <w:rFonts w:ascii="Times New Roman" w:hAnsi="Times New Roman" w:cs="OpenSymbol"/>
    </w:rPr>
  </w:style>
  <w:style w:type="character" w:customStyle="1" w:styleId="ListLabel384">
    <w:name w:val="ListLabel 384"/>
    <w:qFormat/>
    <w:rPr>
      <w:rFonts w:ascii="Times New Roman" w:hAnsi="Times New Roman" w:cs="Symbol"/>
    </w:rPr>
  </w:style>
  <w:style w:type="character" w:customStyle="1" w:styleId="ListLabel385">
    <w:name w:val="ListLabel 385"/>
    <w:qFormat/>
    <w:rPr>
      <w:rFonts w:ascii="Times New Roman" w:hAnsi="Times New Roman" w:cs="OpenSymbol"/>
    </w:rPr>
  </w:style>
  <w:style w:type="character" w:customStyle="1" w:styleId="ListLabel386">
    <w:name w:val="ListLabel 386"/>
    <w:qFormat/>
    <w:rPr>
      <w:rFonts w:ascii="Times New Roman" w:hAnsi="Times New Roman" w:cs="Symbol"/>
    </w:rPr>
  </w:style>
  <w:style w:type="character" w:customStyle="1" w:styleId="ListLabel387">
    <w:name w:val="ListLabel 387"/>
    <w:qFormat/>
    <w:rPr>
      <w:rFonts w:cs="Wingdings"/>
    </w:rPr>
  </w:style>
  <w:style w:type="character" w:customStyle="1" w:styleId="ListLabel388">
    <w:name w:val="ListLabel 388"/>
    <w:qFormat/>
    <w:rPr>
      <w:rFonts w:cs="Symbol"/>
    </w:rPr>
  </w:style>
  <w:style w:type="character" w:customStyle="1" w:styleId="ListLabel389">
    <w:name w:val="ListLabel 389"/>
    <w:qFormat/>
    <w:rPr>
      <w:rFonts w:cs="Courier New"/>
    </w:rPr>
  </w:style>
  <w:style w:type="character" w:customStyle="1" w:styleId="ListLabel390">
    <w:name w:val="ListLabel 390"/>
    <w:qFormat/>
    <w:rPr>
      <w:rFonts w:cs="Wingdings"/>
    </w:rPr>
  </w:style>
  <w:style w:type="character" w:customStyle="1" w:styleId="ListLabel391">
    <w:name w:val="ListLabel 391"/>
    <w:qFormat/>
    <w:rPr>
      <w:rFonts w:cs="Symbol"/>
    </w:rPr>
  </w:style>
  <w:style w:type="character" w:customStyle="1" w:styleId="ListLabel392">
    <w:name w:val="ListLabel 392"/>
    <w:qFormat/>
    <w:rPr>
      <w:rFonts w:cs="Courier New"/>
    </w:rPr>
  </w:style>
  <w:style w:type="character" w:customStyle="1" w:styleId="ListLabel393">
    <w:name w:val="ListLabel 393"/>
    <w:qFormat/>
    <w:rPr>
      <w:rFonts w:cs="Wingdings"/>
    </w:rPr>
  </w:style>
  <w:style w:type="character" w:customStyle="1" w:styleId="ListLabel394">
    <w:name w:val="ListLabel 394"/>
    <w:qFormat/>
    <w:rPr>
      <w:rFonts w:ascii="Arial" w:hAnsi="Arial" w:cs="Times New Roman"/>
    </w:rPr>
  </w:style>
  <w:style w:type="character" w:customStyle="1" w:styleId="ListLabel395">
    <w:name w:val="ListLabel 395"/>
    <w:qFormat/>
    <w:rPr>
      <w:rFonts w:cs="Times New Roman"/>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Aria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cs="Symbol"/>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ascii="Times New Roman" w:hAnsi="Times New Roman" w:cs="Arial"/>
      <w:sz w:val="24"/>
    </w:rPr>
  </w:style>
  <w:style w:type="character" w:customStyle="1" w:styleId="ListLabel414">
    <w:name w:val="ListLabel 414"/>
    <w:qFormat/>
    <w:rPr>
      <w:rFonts w:cs="Arial"/>
    </w:rPr>
  </w:style>
  <w:style w:type="character" w:customStyle="1" w:styleId="ListLabel415">
    <w:name w:val="ListLabel 415"/>
    <w:qFormat/>
    <w:rPr>
      <w:rFonts w:cs="Arial"/>
    </w:rPr>
  </w:style>
  <w:style w:type="character" w:customStyle="1" w:styleId="ListLabel416">
    <w:name w:val="ListLabel 416"/>
    <w:qFormat/>
    <w:rPr>
      <w:rFonts w:cs="Arial"/>
    </w:rPr>
  </w:style>
  <w:style w:type="character" w:customStyle="1" w:styleId="ListLabel417">
    <w:name w:val="ListLabel 417"/>
    <w:qFormat/>
    <w:rPr>
      <w:rFonts w:cs="Arial"/>
    </w:rPr>
  </w:style>
  <w:style w:type="character" w:customStyle="1" w:styleId="ListLabel418">
    <w:name w:val="ListLabel 418"/>
    <w:qFormat/>
    <w:rPr>
      <w:rFonts w:cs="Arial"/>
    </w:rPr>
  </w:style>
  <w:style w:type="character" w:customStyle="1" w:styleId="ListLabel419">
    <w:name w:val="ListLabel 419"/>
    <w:qFormat/>
    <w:rPr>
      <w:rFonts w:cs="Arial"/>
    </w:rPr>
  </w:style>
  <w:style w:type="character" w:customStyle="1" w:styleId="ListLabel420">
    <w:name w:val="ListLabel 420"/>
    <w:qFormat/>
    <w:rPr>
      <w:rFonts w:cs="Arial"/>
    </w:rPr>
  </w:style>
  <w:style w:type="character" w:customStyle="1" w:styleId="ListLabel421">
    <w:name w:val="ListLabel 421"/>
    <w:qFormat/>
    <w:rPr>
      <w:rFonts w:cs="Arial"/>
    </w:rPr>
  </w:style>
  <w:style w:type="character" w:customStyle="1" w:styleId="ListLabel422">
    <w:name w:val="ListLabel 422"/>
    <w:qFormat/>
    <w:rPr>
      <w:rFonts w:ascii="Times New Roman" w:hAnsi="Times New Roman" w:cs="Arial"/>
      <w:sz w:val="24"/>
    </w:rPr>
  </w:style>
  <w:style w:type="character" w:customStyle="1" w:styleId="ListLabel423">
    <w:name w:val="ListLabel 423"/>
    <w:qFormat/>
    <w:rPr>
      <w:rFonts w:cs="Arial"/>
    </w:rPr>
  </w:style>
  <w:style w:type="character" w:customStyle="1" w:styleId="ListLabel424">
    <w:name w:val="ListLabel 424"/>
    <w:qFormat/>
    <w:rPr>
      <w:rFonts w:cs="Arial"/>
    </w:rPr>
  </w:style>
  <w:style w:type="character" w:customStyle="1" w:styleId="ListLabel425">
    <w:name w:val="ListLabel 425"/>
    <w:qFormat/>
    <w:rPr>
      <w:rFonts w:cs="Arial"/>
    </w:rPr>
  </w:style>
  <w:style w:type="character" w:customStyle="1" w:styleId="ListLabel426">
    <w:name w:val="ListLabel 426"/>
    <w:qFormat/>
    <w:rPr>
      <w:rFonts w:cs="Arial"/>
    </w:rPr>
  </w:style>
  <w:style w:type="character" w:customStyle="1" w:styleId="ListLabel427">
    <w:name w:val="ListLabel 427"/>
    <w:qFormat/>
    <w:rPr>
      <w:rFonts w:cs="Arial"/>
    </w:rPr>
  </w:style>
  <w:style w:type="character" w:customStyle="1" w:styleId="ListLabel428">
    <w:name w:val="ListLabel 428"/>
    <w:qFormat/>
    <w:rPr>
      <w:rFonts w:cs="Arial"/>
    </w:rPr>
  </w:style>
  <w:style w:type="character" w:customStyle="1" w:styleId="ListLabel429">
    <w:name w:val="ListLabel 429"/>
    <w:qFormat/>
    <w:rPr>
      <w:rFonts w:cs="Arial"/>
    </w:rPr>
  </w:style>
  <w:style w:type="character" w:customStyle="1" w:styleId="ListLabel430">
    <w:name w:val="ListLabel 430"/>
    <w:qFormat/>
    <w:rPr>
      <w:rFonts w:cs="Arial"/>
    </w:rPr>
  </w:style>
  <w:style w:type="character" w:customStyle="1" w:styleId="ListLabel431">
    <w:name w:val="ListLabel 431"/>
    <w:qFormat/>
    <w:rPr>
      <w:b/>
      <w:i w:val="0"/>
    </w:rPr>
  </w:style>
  <w:style w:type="character" w:customStyle="1" w:styleId="ListLabel432">
    <w:name w:val="ListLabel 432"/>
    <w:qFormat/>
    <w:rPr>
      <w:b/>
      <w:i w:val="0"/>
    </w:rPr>
  </w:style>
  <w:style w:type="character" w:customStyle="1" w:styleId="ListLabel433">
    <w:name w:val="ListLabel 433"/>
    <w:qFormat/>
    <w:rPr>
      <w:rFonts w:ascii="Times New Roman" w:hAnsi="Times New Roman" w:cs="Symbol"/>
      <w:sz w:val="24"/>
    </w:rPr>
  </w:style>
  <w:style w:type="character" w:customStyle="1" w:styleId="ListLabel434">
    <w:name w:val="ListLabel 434"/>
    <w:qFormat/>
    <w:rPr>
      <w:rFonts w:cs="Symbol"/>
    </w:rPr>
  </w:style>
  <w:style w:type="character" w:customStyle="1" w:styleId="ListLabel435">
    <w:name w:val="ListLabel 435"/>
    <w:qFormat/>
    <w:rPr>
      <w:rFonts w:cs="Symbol"/>
    </w:rPr>
  </w:style>
  <w:style w:type="character" w:customStyle="1" w:styleId="ListLabel436">
    <w:name w:val="ListLabel 436"/>
    <w:qFormat/>
    <w:rPr>
      <w:rFonts w:cs="Symbol"/>
    </w:rPr>
  </w:style>
  <w:style w:type="character" w:customStyle="1" w:styleId="ListLabel437">
    <w:name w:val="ListLabel 437"/>
    <w:qFormat/>
    <w:rPr>
      <w:rFonts w:cs="Times New Roman"/>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ascii="Times New Roman" w:hAnsi="Times New Roman" w:cs="Arial"/>
      <w:sz w:val="24"/>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ascii="Times New Roman" w:hAnsi="Times New Roman" w:cs="Symbol"/>
      <w:sz w:val="24"/>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Symbol"/>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ascii="Times New Roman" w:hAnsi="Times New Roman" w:cs="Symbol"/>
      <w:sz w:val="24"/>
    </w:rPr>
  </w:style>
  <w:style w:type="character" w:customStyle="1" w:styleId="ListLabel465">
    <w:name w:val="ListLabel 465"/>
    <w:qFormat/>
    <w:rPr>
      <w:rFonts w:ascii="Times New Roman" w:hAnsi="Times New Roman" w:cs="Symbol"/>
    </w:rPr>
  </w:style>
  <w:style w:type="character" w:customStyle="1" w:styleId="ListLabel466">
    <w:name w:val="ListLabel 466"/>
    <w:qFormat/>
    <w:rPr>
      <w:rFonts w:ascii="Times New Roman" w:hAnsi="Times New Roman" w:cs="OpenSymbol"/>
    </w:rPr>
  </w:style>
  <w:style w:type="character" w:customStyle="1" w:styleId="ListLabel467">
    <w:name w:val="ListLabel 467"/>
    <w:qFormat/>
    <w:rPr>
      <w:rFonts w:ascii="Times New Roman" w:hAnsi="Times New Roman" w:cs="Symbol"/>
      <w:b/>
    </w:rPr>
  </w:style>
  <w:style w:type="character" w:customStyle="1" w:styleId="ListLabel468">
    <w:name w:val="ListLabel 468"/>
    <w:qFormat/>
    <w:rPr>
      <w:rFonts w:ascii="Times New Roman" w:hAnsi="Times New Roman" w:cs="OpenSymbol"/>
    </w:rPr>
  </w:style>
  <w:style w:type="character" w:customStyle="1" w:styleId="ListLabel469">
    <w:name w:val="ListLabel 469"/>
    <w:qFormat/>
    <w:rPr>
      <w:rFonts w:ascii="Times New Roman" w:hAnsi="Times New Roman" w:cs="Symbol"/>
    </w:rPr>
  </w:style>
  <w:style w:type="character" w:customStyle="1" w:styleId="ListLabel470">
    <w:name w:val="ListLabel 470"/>
    <w:qFormat/>
    <w:rPr>
      <w:rFonts w:ascii="Times New Roman" w:hAnsi="Times New Roman" w:cs="OpenSymbol"/>
    </w:rPr>
  </w:style>
  <w:style w:type="character" w:customStyle="1" w:styleId="ListLabel471">
    <w:name w:val="ListLabel 471"/>
    <w:qFormat/>
    <w:rPr>
      <w:rFonts w:ascii="Times New Roman" w:hAnsi="Times New Roman" w:cs="Symbol"/>
    </w:rPr>
  </w:style>
  <w:style w:type="character" w:customStyle="1" w:styleId="ListLabel472">
    <w:name w:val="ListLabel 472"/>
    <w:qFormat/>
    <w:rPr>
      <w:rFonts w:ascii="Times New Roman" w:hAnsi="Times New Roman" w:cs="OpenSymbol"/>
    </w:rPr>
  </w:style>
  <w:style w:type="character" w:customStyle="1" w:styleId="ListLabel473">
    <w:name w:val="ListLabel 473"/>
    <w:qFormat/>
    <w:rPr>
      <w:rFonts w:ascii="Times New Roman" w:hAnsi="Times New Roman" w:cs="Symbol"/>
    </w:rPr>
  </w:style>
  <w:style w:type="character" w:customStyle="1" w:styleId="ListLabel474">
    <w:name w:val="ListLabel 474"/>
    <w:qFormat/>
    <w:rPr>
      <w:rFonts w:ascii="Times New Roman" w:hAnsi="Times New Roman" w:cs="Symbol"/>
    </w:rPr>
  </w:style>
  <w:style w:type="character" w:customStyle="1" w:styleId="ListLabel475">
    <w:name w:val="ListLabel 475"/>
    <w:qFormat/>
    <w:rPr>
      <w:rFonts w:ascii="Times New Roman" w:hAnsi="Times New Roman" w:cs="OpenSymbol"/>
    </w:rPr>
  </w:style>
  <w:style w:type="character" w:customStyle="1" w:styleId="ListLabel476">
    <w:name w:val="ListLabel 476"/>
    <w:qFormat/>
    <w:rPr>
      <w:rFonts w:ascii="Times New Roman" w:hAnsi="Times New Roman" w:cs="Symbol"/>
    </w:rPr>
  </w:style>
  <w:style w:type="character" w:customStyle="1" w:styleId="ListLabel477">
    <w:name w:val="ListLabel 477"/>
    <w:qFormat/>
    <w:rPr>
      <w:rFonts w:ascii="Times New Roman" w:hAnsi="Times New Roman" w:cs="OpenSymbol"/>
    </w:rPr>
  </w:style>
  <w:style w:type="character" w:customStyle="1" w:styleId="ListLabel478">
    <w:name w:val="ListLabel 478"/>
    <w:qFormat/>
    <w:rPr>
      <w:rFonts w:ascii="Times New Roman" w:hAnsi="Times New Roman" w:cs="Symbol"/>
    </w:rPr>
  </w:style>
  <w:style w:type="character" w:customStyle="1" w:styleId="ListLabel479">
    <w:name w:val="ListLabel 479"/>
    <w:qFormat/>
    <w:rPr>
      <w:rFonts w:ascii="Times New Roman" w:hAnsi="Times New Roman" w:cs="OpenSymbol"/>
    </w:rPr>
  </w:style>
  <w:style w:type="character" w:customStyle="1" w:styleId="ListLabel480">
    <w:name w:val="ListLabel 480"/>
    <w:qFormat/>
    <w:rPr>
      <w:rFonts w:ascii="Times New Roman" w:hAnsi="Times New Roman" w:cs="Symbol"/>
    </w:rPr>
  </w:style>
  <w:style w:type="character" w:customStyle="1" w:styleId="ListLabel481">
    <w:name w:val="ListLabel 481"/>
    <w:qFormat/>
    <w:rPr>
      <w:rFonts w:ascii="Times New Roman" w:hAnsi="Times New Roman" w:cs="OpenSymbol"/>
    </w:rPr>
  </w:style>
  <w:style w:type="character" w:customStyle="1" w:styleId="ListLabel482">
    <w:name w:val="ListLabel 482"/>
    <w:qFormat/>
    <w:rPr>
      <w:rFonts w:ascii="Times New Roman" w:hAnsi="Times New Roman" w:cs="Symbol"/>
    </w:rPr>
  </w:style>
  <w:style w:type="character" w:customStyle="1" w:styleId="ListLabel483">
    <w:name w:val="ListLabel 483"/>
    <w:qFormat/>
    <w:rPr>
      <w:rFonts w:ascii="Times New Roman" w:hAnsi="Times New Roman" w:cs="OpenSymbol"/>
    </w:rPr>
  </w:style>
  <w:style w:type="character" w:customStyle="1" w:styleId="ListLabel484">
    <w:name w:val="ListLabel 484"/>
    <w:qFormat/>
    <w:rPr>
      <w:rFonts w:ascii="Times New Roman" w:hAnsi="Times New Roman" w:cs="Symbol"/>
    </w:rPr>
  </w:style>
  <w:style w:type="character" w:customStyle="1" w:styleId="ListLabel485">
    <w:name w:val="ListLabel 485"/>
    <w:qFormat/>
    <w:rPr>
      <w:rFonts w:cs="Wingdings"/>
    </w:rPr>
  </w:style>
  <w:style w:type="character" w:customStyle="1" w:styleId="ListLabel486">
    <w:name w:val="ListLabel 486"/>
    <w:qFormat/>
    <w:rPr>
      <w:rFonts w:cs="Symbol"/>
    </w:rPr>
  </w:style>
  <w:style w:type="character" w:customStyle="1" w:styleId="ListLabel487">
    <w:name w:val="ListLabel 487"/>
    <w:qFormat/>
    <w:rPr>
      <w:rFonts w:cs="Courier New"/>
    </w:rPr>
  </w:style>
  <w:style w:type="character" w:customStyle="1" w:styleId="ListLabel488">
    <w:name w:val="ListLabel 488"/>
    <w:qFormat/>
    <w:rPr>
      <w:rFonts w:cs="Wingdings"/>
    </w:rPr>
  </w:style>
  <w:style w:type="character" w:customStyle="1" w:styleId="ListLabel489">
    <w:name w:val="ListLabel 489"/>
    <w:qFormat/>
    <w:rPr>
      <w:rFonts w:cs="Symbol"/>
    </w:rPr>
  </w:style>
  <w:style w:type="character" w:customStyle="1" w:styleId="ListLabel490">
    <w:name w:val="ListLabel 490"/>
    <w:qFormat/>
    <w:rPr>
      <w:rFonts w:cs="Courier New"/>
    </w:rPr>
  </w:style>
  <w:style w:type="character" w:customStyle="1" w:styleId="ListLabel491">
    <w:name w:val="ListLabel 491"/>
    <w:qFormat/>
    <w:rPr>
      <w:rFonts w:cs="Wingdings"/>
    </w:rPr>
  </w:style>
  <w:style w:type="character" w:customStyle="1" w:styleId="ListLabel492">
    <w:name w:val="ListLabel 492"/>
    <w:qFormat/>
    <w:rPr>
      <w:rFonts w:ascii="Arial" w:hAnsi="Arial" w:cs="Times New Roman"/>
    </w:rPr>
  </w:style>
  <w:style w:type="character" w:customStyle="1" w:styleId="ListLabel493">
    <w:name w:val="ListLabel 493"/>
    <w:qFormat/>
    <w:rPr>
      <w:rFonts w:cs="Times New Roman"/>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Aria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ascii="Times New Roman" w:hAnsi="Times New Roman" w:cs="Arial"/>
      <w:sz w:val="24"/>
    </w:rPr>
  </w:style>
  <w:style w:type="character" w:customStyle="1" w:styleId="ListLabel512">
    <w:name w:val="ListLabel 512"/>
    <w:qFormat/>
    <w:rPr>
      <w:rFonts w:cs="Arial"/>
    </w:rPr>
  </w:style>
  <w:style w:type="character" w:customStyle="1" w:styleId="ListLabel513">
    <w:name w:val="ListLabel 513"/>
    <w:qFormat/>
    <w:rPr>
      <w:rFonts w:cs="Arial"/>
    </w:rPr>
  </w:style>
  <w:style w:type="character" w:customStyle="1" w:styleId="ListLabel514">
    <w:name w:val="ListLabel 514"/>
    <w:qFormat/>
    <w:rPr>
      <w:rFonts w:cs="Arial"/>
    </w:rPr>
  </w:style>
  <w:style w:type="character" w:customStyle="1" w:styleId="ListLabel515">
    <w:name w:val="ListLabel 515"/>
    <w:qFormat/>
    <w:rPr>
      <w:rFonts w:cs="Arial"/>
    </w:rPr>
  </w:style>
  <w:style w:type="character" w:customStyle="1" w:styleId="ListLabel516">
    <w:name w:val="ListLabel 516"/>
    <w:qFormat/>
    <w:rPr>
      <w:rFonts w:cs="Arial"/>
    </w:rPr>
  </w:style>
  <w:style w:type="character" w:customStyle="1" w:styleId="ListLabel517">
    <w:name w:val="ListLabel 517"/>
    <w:qFormat/>
    <w:rPr>
      <w:rFonts w:cs="Arial"/>
    </w:rPr>
  </w:style>
  <w:style w:type="character" w:customStyle="1" w:styleId="ListLabel518">
    <w:name w:val="ListLabel 518"/>
    <w:qFormat/>
    <w:rPr>
      <w:rFonts w:cs="Arial"/>
    </w:rPr>
  </w:style>
  <w:style w:type="character" w:customStyle="1" w:styleId="ListLabel519">
    <w:name w:val="ListLabel 519"/>
    <w:qFormat/>
    <w:rPr>
      <w:rFonts w:cs="Arial"/>
    </w:rPr>
  </w:style>
  <w:style w:type="character" w:customStyle="1" w:styleId="ListLabel520">
    <w:name w:val="ListLabel 520"/>
    <w:qFormat/>
    <w:rPr>
      <w:rFonts w:ascii="Times New Roman" w:hAnsi="Times New Roman" w:cs="Arial"/>
      <w:sz w:val="24"/>
    </w:rPr>
  </w:style>
  <w:style w:type="character" w:customStyle="1" w:styleId="ListLabel521">
    <w:name w:val="ListLabel 521"/>
    <w:qFormat/>
    <w:rPr>
      <w:rFonts w:cs="Arial"/>
    </w:rPr>
  </w:style>
  <w:style w:type="character" w:customStyle="1" w:styleId="ListLabel522">
    <w:name w:val="ListLabel 522"/>
    <w:qFormat/>
    <w:rPr>
      <w:rFonts w:cs="Arial"/>
    </w:rPr>
  </w:style>
  <w:style w:type="character" w:customStyle="1" w:styleId="ListLabel523">
    <w:name w:val="ListLabel 523"/>
    <w:qFormat/>
    <w:rPr>
      <w:rFonts w:cs="Arial"/>
    </w:rPr>
  </w:style>
  <w:style w:type="character" w:customStyle="1" w:styleId="ListLabel524">
    <w:name w:val="ListLabel 524"/>
    <w:qFormat/>
    <w:rPr>
      <w:rFonts w:cs="Arial"/>
    </w:rPr>
  </w:style>
  <w:style w:type="character" w:customStyle="1" w:styleId="ListLabel525">
    <w:name w:val="ListLabel 525"/>
    <w:qFormat/>
    <w:rPr>
      <w:rFonts w:cs="Arial"/>
    </w:rPr>
  </w:style>
  <w:style w:type="character" w:customStyle="1" w:styleId="ListLabel526">
    <w:name w:val="ListLabel 526"/>
    <w:qFormat/>
    <w:rPr>
      <w:rFonts w:cs="Arial"/>
    </w:rPr>
  </w:style>
  <w:style w:type="character" w:customStyle="1" w:styleId="ListLabel527">
    <w:name w:val="ListLabel 527"/>
    <w:qFormat/>
    <w:rPr>
      <w:rFonts w:cs="Arial"/>
    </w:rPr>
  </w:style>
  <w:style w:type="character" w:customStyle="1" w:styleId="ListLabel528">
    <w:name w:val="ListLabel 528"/>
    <w:qFormat/>
    <w:rPr>
      <w:rFonts w:cs="Arial"/>
    </w:rPr>
  </w:style>
  <w:style w:type="character" w:customStyle="1" w:styleId="ListLabel529">
    <w:name w:val="ListLabel 529"/>
    <w:qFormat/>
    <w:rPr>
      <w:b/>
      <w:i w:val="0"/>
    </w:rPr>
  </w:style>
  <w:style w:type="character" w:customStyle="1" w:styleId="ListLabel530">
    <w:name w:val="ListLabel 530"/>
    <w:qFormat/>
    <w:rPr>
      <w:b/>
      <w:i w:val="0"/>
    </w:rPr>
  </w:style>
  <w:style w:type="character" w:customStyle="1" w:styleId="ListLabel531">
    <w:name w:val="ListLabel 531"/>
    <w:qFormat/>
    <w:rPr>
      <w:rFonts w:ascii="Times New Roman" w:hAnsi="Times New Roman" w:cs="Symbol"/>
      <w:sz w:val="24"/>
    </w:rPr>
  </w:style>
  <w:style w:type="character" w:customStyle="1" w:styleId="ListLabel532">
    <w:name w:val="ListLabel 532"/>
    <w:qFormat/>
    <w:rPr>
      <w:rFonts w:cs="Symbol"/>
    </w:rPr>
  </w:style>
  <w:style w:type="character" w:customStyle="1" w:styleId="ListLabel533">
    <w:name w:val="ListLabel 533"/>
    <w:qFormat/>
    <w:rPr>
      <w:rFonts w:cs="Symbol"/>
    </w:rPr>
  </w:style>
  <w:style w:type="character" w:customStyle="1" w:styleId="ListLabel534">
    <w:name w:val="ListLabel 534"/>
    <w:qFormat/>
    <w:rPr>
      <w:rFonts w:cs="Symbol"/>
    </w:rPr>
  </w:style>
  <w:style w:type="character" w:customStyle="1" w:styleId="ListLabel535">
    <w:name w:val="ListLabel 535"/>
    <w:qFormat/>
    <w:rPr>
      <w:rFonts w:cs="Times New Roman"/>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rFonts w:cs="Symbol"/>
    </w:rPr>
  </w:style>
  <w:style w:type="character" w:customStyle="1" w:styleId="ListLabel539">
    <w:name w:val="ListLabel 539"/>
    <w:qFormat/>
    <w:rPr>
      <w:rFonts w:cs="Courier New"/>
    </w:rPr>
  </w:style>
  <w:style w:type="character" w:customStyle="1" w:styleId="ListLabel540">
    <w:name w:val="ListLabel 540"/>
    <w:qFormat/>
    <w:rPr>
      <w:rFonts w:cs="Wingdings"/>
    </w:rPr>
  </w:style>
  <w:style w:type="character" w:customStyle="1" w:styleId="ListLabel541">
    <w:name w:val="ListLabel 541"/>
    <w:qFormat/>
    <w:rPr>
      <w:rFonts w:cs="Symbol"/>
    </w:rPr>
  </w:style>
  <w:style w:type="character" w:customStyle="1" w:styleId="ListLabel542">
    <w:name w:val="ListLabel 542"/>
    <w:qFormat/>
    <w:rPr>
      <w:rFonts w:cs="Courier New"/>
    </w:rPr>
  </w:style>
  <w:style w:type="character" w:customStyle="1" w:styleId="ListLabel543">
    <w:name w:val="ListLabel 543"/>
    <w:qFormat/>
    <w:rPr>
      <w:rFonts w:cs="Wingdings"/>
    </w:rPr>
  </w:style>
  <w:style w:type="character" w:customStyle="1" w:styleId="ListLabel544">
    <w:name w:val="ListLabel 544"/>
    <w:qFormat/>
    <w:rPr>
      <w:rFonts w:ascii="Times New Roman" w:hAnsi="Times New Roman" w:cs="Arial"/>
      <w:sz w:val="24"/>
    </w:rPr>
  </w:style>
  <w:style w:type="character" w:customStyle="1" w:styleId="ListLabel545">
    <w:name w:val="ListLabel 545"/>
    <w:qFormat/>
    <w:rPr>
      <w:rFonts w:cs="Courier New"/>
    </w:rPr>
  </w:style>
  <w:style w:type="character" w:customStyle="1" w:styleId="ListLabel546">
    <w:name w:val="ListLabel 546"/>
    <w:qFormat/>
    <w:rPr>
      <w:rFonts w:cs="Wingdings"/>
    </w:rPr>
  </w:style>
  <w:style w:type="character" w:customStyle="1" w:styleId="ListLabel547">
    <w:name w:val="ListLabel 547"/>
    <w:qFormat/>
    <w:rPr>
      <w:rFonts w:cs="Symbol"/>
    </w:rPr>
  </w:style>
  <w:style w:type="character" w:customStyle="1" w:styleId="ListLabel548">
    <w:name w:val="ListLabel 548"/>
    <w:qFormat/>
    <w:rPr>
      <w:rFonts w:cs="Courier New"/>
    </w:rPr>
  </w:style>
  <w:style w:type="character" w:customStyle="1" w:styleId="ListLabel549">
    <w:name w:val="ListLabel 549"/>
    <w:qFormat/>
    <w:rPr>
      <w:rFonts w:cs="Wingdings"/>
    </w:rPr>
  </w:style>
  <w:style w:type="character" w:customStyle="1" w:styleId="ListLabel550">
    <w:name w:val="ListLabel 550"/>
    <w:qFormat/>
    <w:rPr>
      <w:rFonts w:cs="Symbol"/>
    </w:rPr>
  </w:style>
  <w:style w:type="character" w:customStyle="1" w:styleId="ListLabel551">
    <w:name w:val="ListLabel 551"/>
    <w:qFormat/>
    <w:rPr>
      <w:rFonts w:cs="Courier New"/>
    </w:rPr>
  </w:style>
  <w:style w:type="character" w:customStyle="1" w:styleId="ListLabel552">
    <w:name w:val="ListLabel 552"/>
    <w:qFormat/>
    <w:rPr>
      <w:rFonts w:cs="Wingdings"/>
    </w:rPr>
  </w:style>
  <w:style w:type="character" w:customStyle="1" w:styleId="ListLabel553">
    <w:name w:val="ListLabel 553"/>
    <w:qFormat/>
    <w:rPr>
      <w:rFonts w:ascii="Times New Roman" w:hAnsi="Times New Roman" w:cs="Symbol"/>
      <w:sz w:val="24"/>
    </w:rPr>
  </w:style>
  <w:style w:type="character" w:customStyle="1" w:styleId="ListLabel554">
    <w:name w:val="ListLabel 554"/>
    <w:qFormat/>
    <w:rPr>
      <w:rFonts w:cs="Courier New"/>
    </w:rPr>
  </w:style>
  <w:style w:type="character" w:customStyle="1" w:styleId="ListLabel555">
    <w:name w:val="ListLabel 555"/>
    <w:qFormat/>
    <w:rPr>
      <w:rFonts w:cs="Wingdings"/>
    </w:rPr>
  </w:style>
  <w:style w:type="character" w:customStyle="1" w:styleId="ListLabel556">
    <w:name w:val="ListLabel 556"/>
    <w:qFormat/>
    <w:rPr>
      <w:rFonts w:cs="Symbol"/>
    </w:rPr>
  </w:style>
  <w:style w:type="character" w:customStyle="1" w:styleId="ListLabel557">
    <w:name w:val="ListLabel 557"/>
    <w:qFormat/>
    <w:rPr>
      <w:rFonts w:cs="Courier New"/>
    </w:rPr>
  </w:style>
  <w:style w:type="character" w:customStyle="1" w:styleId="ListLabel558">
    <w:name w:val="ListLabel 558"/>
    <w:qFormat/>
    <w:rPr>
      <w:rFonts w:cs="Wingdings"/>
    </w:rPr>
  </w:style>
  <w:style w:type="character" w:customStyle="1" w:styleId="ListLabel559">
    <w:name w:val="ListLabel 559"/>
    <w:qFormat/>
    <w:rPr>
      <w:rFonts w:cs="Symbol"/>
    </w:rPr>
  </w:style>
  <w:style w:type="character" w:customStyle="1" w:styleId="ListLabel560">
    <w:name w:val="ListLabel 560"/>
    <w:qFormat/>
    <w:rPr>
      <w:rFonts w:cs="Courier New"/>
    </w:rPr>
  </w:style>
  <w:style w:type="character" w:customStyle="1" w:styleId="ListLabel561">
    <w:name w:val="ListLabel 561"/>
    <w:qFormat/>
    <w:rPr>
      <w:rFonts w:cs="Wingdings"/>
    </w:rPr>
  </w:style>
  <w:style w:type="character" w:customStyle="1" w:styleId="ListLabel562">
    <w:name w:val="ListLabel 562"/>
    <w:qFormat/>
    <w:rPr>
      <w:rFonts w:ascii="Times New Roman" w:hAnsi="Times New Roman" w:cs="Symbol"/>
      <w:sz w:val="24"/>
    </w:rPr>
  </w:style>
  <w:style w:type="character" w:customStyle="1" w:styleId="ListLabel563">
    <w:name w:val="ListLabel 563"/>
    <w:qFormat/>
    <w:rPr>
      <w:rFonts w:ascii="Times New Roman" w:hAnsi="Times New Roman" w:cs="Symbol"/>
    </w:rPr>
  </w:style>
  <w:style w:type="character" w:customStyle="1" w:styleId="ListLabel564">
    <w:name w:val="ListLabel 564"/>
    <w:qFormat/>
    <w:rPr>
      <w:rFonts w:ascii="Times New Roman" w:hAnsi="Times New Roman" w:cs="OpenSymbol"/>
    </w:rPr>
  </w:style>
  <w:style w:type="character" w:customStyle="1" w:styleId="ListLabel565">
    <w:name w:val="ListLabel 565"/>
    <w:qFormat/>
    <w:rPr>
      <w:rFonts w:ascii="Times New Roman" w:hAnsi="Times New Roman" w:cs="Symbol"/>
      <w:b/>
    </w:rPr>
  </w:style>
  <w:style w:type="character" w:customStyle="1" w:styleId="ListLabel566">
    <w:name w:val="ListLabel 566"/>
    <w:qFormat/>
    <w:rPr>
      <w:rFonts w:ascii="Times New Roman" w:hAnsi="Times New Roman" w:cs="OpenSymbol"/>
    </w:rPr>
  </w:style>
  <w:style w:type="character" w:customStyle="1" w:styleId="ListLabel567">
    <w:name w:val="ListLabel 567"/>
    <w:qFormat/>
    <w:rPr>
      <w:rFonts w:ascii="Times New Roman" w:hAnsi="Times New Roman" w:cs="Symbol"/>
    </w:rPr>
  </w:style>
  <w:style w:type="character" w:customStyle="1" w:styleId="ListLabel568">
    <w:name w:val="ListLabel 568"/>
    <w:qFormat/>
    <w:rPr>
      <w:rFonts w:ascii="Times New Roman" w:hAnsi="Times New Roman" w:cs="OpenSymbol"/>
    </w:rPr>
  </w:style>
  <w:style w:type="character" w:customStyle="1" w:styleId="ListLabel569">
    <w:name w:val="ListLabel 569"/>
    <w:qFormat/>
    <w:rPr>
      <w:rFonts w:ascii="Times New Roman" w:hAnsi="Times New Roman" w:cs="Symbol"/>
    </w:rPr>
  </w:style>
  <w:style w:type="character" w:customStyle="1" w:styleId="ListLabel570">
    <w:name w:val="ListLabel 570"/>
    <w:qFormat/>
    <w:rPr>
      <w:rFonts w:ascii="Times New Roman" w:hAnsi="Times New Roman" w:cs="OpenSymbol"/>
    </w:rPr>
  </w:style>
  <w:style w:type="character" w:customStyle="1" w:styleId="ListLabel571">
    <w:name w:val="ListLabel 571"/>
    <w:qFormat/>
    <w:rPr>
      <w:rFonts w:ascii="Times New Roman" w:hAnsi="Times New Roman" w:cs="Symbol"/>
    </w:rPr>
  </w:style>
  <w:style w:type="character" w:customStyle="1" w:styleId="ListLabel572">
    <w:name w:val="ListLabel 572"/>
    <w:qFormat/>
    <w:rPr>
      <w:rFonts w:ascii="Times New Roman" w:hAnsi="Times New Roman" w:cs="Symbol"/>
    </w:rPr>
  </w:style>
  <w:style w:type="character" w:customStyle="1" w:styleId="ListLabel573">
    <w:name w:val="ListLabel 573"/>
    <w:qFormat/>
    <w:rPr>
      <w:rFonts w:ascii="Times New Roman" w:hAnsi="Times New Roman" w:cs="OpenSymbol"/>
    </w:rPr>
  </w:style>
  <w:style w:type="character" w:customStyle="1" w:styleId="ListLabel574">
    <w:name w:val="ListLabel 574"/>
    <w:qFormat/>
    <w:rPr>
      <w:rFonts w:ascii="Times New Roman" w:hAnsi="Times New Roman" w:cs="Symbol"/>
    </w:rPr>
  </w:style>
  <w:style w:type="character" w:customStyle="1" w:styleId="ListLabel575">
    <w:name w:val="ListLabel 575"/>
    <w:qFormat/>
    <w:rPr>
      <w:rFonts w:ascii="Times New Roman" w:hAnsi="Times New Roman" w:cs="OpenSymbol"/>
    </w:rPr>
  </w:style>
  <w:style w:type="character" w:customStyle="1" w:styleId="ListLabel576">
    <w:name w:val="ListLabel 576"/>
    <w:qFormat/>
    <w:rPr>
      <w:rFonts w:ascii="Times New Roman" w:hAnsi="Times New Roman" w:cs="Symbol"/>
    </w:rPr>
  </w:style>
  <w:style w:type="character" w:customStyle="1" w:styleId="ListLabel577">
    <w:name w:val="ListLabel 577"/>
    <w:qFormat/>
    <w:rPr>
      <w:rFonts w:ascii="Times New Roman" w:hAnsi="Times New Roman" w:cs="OpenSymbol"/>
    </w:rPr>
  </w:style>
  <w:style w:type="character" w:customStyle="1" w:styleId="ListLabel578">
    <w:name w:val="ListLabel 578"/>
    <w:qFormat/>
    <w:rPr>
      <w:rFonts w:ascii="Times New Roman" w:hAnsi="Times New Roman" w:cs="Symbol"/>
    </w:rPr>
  </w:style>
  <w:style w:type="character" w:customStyle="1" w:styleId="ListLabel579">
    <w:name w:val="ListLabel 579"/>
    <w:qFormat/>
    <w:rPr>
      <w:rFonts w:ascii="Times New Roman" w:hAnsi="Times New Roman" w:cs="OpenSymbol"/>
    </w:rPr>
  </w:style>
  <w:style w:type="character" w:customStyle="1" w:styleId="ListLabel580">
    <w:name w:val="ListLabel 580"/>
    <w:qFormat/>
    <w:rPr>
      <w:rFonts w:ascii="Times New Roman" w:hAnsi="Times New Roman" w:cs="Symbol"/>
    </w:rPr>
  </w:style>
  <w:style w:type="character" w:customStyle="1" w:styleId="ListLabel581">
    <w:name w:val="ListLabel 581"/>
    <w:qFormat/>
    <w:rPr>
      <w:rFonts w:ascii="Times New Roman" w:hAnsi="Times New Roman" w:cs="OpenSymbol"/>
    </w:rPr>
  </w:style>
  <w:style w:type="character" w:customStyle="1" w:styleId="ListLabel582">
    <w:name w:val="ListLabel 582"/>
    <w:qFormat/>
    <w:rPr>
      <w:rFonts w:ascii="Times New Roman" w:hAnsi="Times New Roman" w:cs="Symbol"/>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cs="Symbol"/>
    </w:rPr>
  </w:style>
  <w:style w:type="character" w:customStyle="1" w:styleId="ListLabel588">
    <w:name w:val="ListLabel 588"/>
    <w:qFormat/>
    <w:rPr>
      <w:rFonts w:cs="Courier New"/>
    </w:rPr>
  </w:style>
  <w:style w:type="character" w:customStyle="1" w:styleId="ListLabel589">
    <w:name w:val="ListLabel 589"/>
    <w:qFormat/>
    <w:rPr>
      <w:rFonts w:cs="Wingdings"/>
    </w:rPr>
  </w:style>
  <w:style w:type="character" w:customStyle="1" w:styleId="ListLabel590">
    <w:name w:val="ListLabel 590"/>
    <w:qFormat/>
    <w:rPr>
      <w:rFonts w:ascii="Arial" w:hAnsi="Arial" w:cs="Times New Roman"/>
    </w:rPr>
  </w:style>
  <w:style w:type="character" w:customStyle="1" w:styleId="ListLabel591">
    <w:name w:val="ListLabel 591"/>
    <w:qFormat/>
    <w:rPr>
      <w:rFonts w:cs="Times New Roman"/>
    </w:rPr>
  </w:style>
  <w:style w:type="character" w:customStyle="1" w:styleId="ListLabel592">
    <w:name w:val="ListLabel 592"/>
    <w:qFormat/>
    <w:rPr>
      <w:rFonts w:cs="Courier New"/>
    </w:rPr>
  </w:style>
  <w:style w:type="character" w:customStyle="1" w:styleId="ListLabel593">
    <w:name w:val="ListLabel 593"/>
    <w:qFormat/>
    <w:rPr>
      <w:rFonts w:cs="Wingdings"/>
    </w:rPr>
  </w:style>
  <w:style w:type="character" w:customStyle="1" w:styleId="ListLabel594">
    <w:name w:val="ListLabel 594"/>
    <w:qFormat/>
    <w:rPr>
      <w:rFonts w:cs="Symbol"/>
    </w:rPr>
  </w:style>
  <w:style w:type="character" w:customStyle="1" w:styleId="ListLabel595">
    <w:name w:val="ListLabel 595"/>
    <w:qFormat/>
    <w:rPr>
      <w:rFonts w:cs="Courier New"/>
    </w:rPr>
  </w:style>
  <w:style w:type="character" w:customStyle="1" w:styleId="ListLabel596">
    <w:name w:val="ListLabel 596"/>
    <w:qFormat/>
    <w:rPr>
      <w:rFonts w:cs="Wingdings"/>
    </w:rPr>
  </w:style>
  <w:style w:type="character" w:customStyle="1" w:styleId="ListLabel597">
    <w:name w:val="ListLabel 597"/>
    <w:qFormat/>
    <w:rPr>
      <w:rFonts w:cs="Symbol"/>
    </w:rPr>
  </w:style>
  <w:style w:type="character" w:customStyle="1" w:styleId="ListLabel598">
    <w:name w:val="ListLabel 598"/>
    <w:qFormat/>
    <w:rPr>
      <w:rFonts w:cs="Courier New"/>
    </w:rPr>
  </w:style>
  <w:style w:type="character" w:customStyle="1" w:styleId="ListLabel599">
    <w:name w:val="ListLabel 599"/>
    <w:qFormat/>
    <w:rPr>
      <w:rFonts w:cs="Wingdings"/>
    </w:rPr>
  </w:style>
  <w:style w:type="character" w:customStyle="1" w:styleId="ListLabel600">
    <w:name w:val="ListLabel 600"/>
    <w:qFormat/>
    <w:rPr>
      <w:rFonts w:cs="Arial"/>
    </w:rPr>
  </w:style>
  <w:style w:type="character" w:customStyle="1" w:styleId="ListLabel601">
    <w:name w:val="ListLabel 601"/>
    <w:qFormat/>
    <w:rPr>
      <w:rFonts w:cs="Courier New"/>
    </w:rPr>
  </w:style>
  <w:style w:type="character" w:customStyle="1" w:styleId="ListLabel602">
    <w:name w:val="ListLabel 602"/>
    <w:qFormat/>
    <w:rPr>
      <w:rFonts w:cs="Wingdings"/>
    </w:rPr>
  </w:style>
  <w:style w:type="character" w:customStyle="1" w:styleId="ListLabel603">
    <w:name w:val="ListLabel 603"/>
    <w:qFormat/>
    <w:rPr>
      <w:rFonts w:cs="Symbol"/>
    </w:rPr>
  </w:style>
  <w:style w:type="character" w:customStyle="1" w:styleId="ListLabel604">
    <w:name w:val="ListLabel 604"/>
    <w:qFormat/>
    <w:rPr>
      <w:rFonts w:cs="Courier New"/>
    </w:rPr>
  </w:style>
  <w:style w:type="character" w:customStyle="1" w:styleId="ListLabel605">
    <w:name w:val="ListLabel 605"/>
    <w:qFormat/>
    <w:rPr>
      <w:rFonts w:cs="Wingdings"/>
    </w:rPr>
  </w:style>
  <w:style w:type="character" w:customStyle="1" w:styleId="ListLabel606">
    <w:name w:val="ListLabel 606"/>
    <w:qFormat/>
    <w:rPr>
      <w:rFonts w:cs="Symbol"/>
    </w:rPr>
  </w:style>
  <w:style w:type="character" w:customStyle="1" w:styleId="ListLabel607">
    <w:name w:val="ListLabel 607"/>
    <w:qFormat/>
    <w:rPr>
      <w:rFonts w:cs="Courier New"/>
    </w:rPr>
  </w:style>
  <w:style w:type="character" w:customStyle="1" w:styleId="ListLabel608">
    <w:name w:val="ListLabel 608"/>
    <w:qFormat/>
    <w:rPr>
      <w:rFonts w:cs="Wingdings"/>
    </w:rPr>
  </w:style>
  <w:style w:type="character" w:customStyle="1" w:styleId="ListLabel609">
    <w:name w:val="ListLabel 609"/>
    <w:qFormat/>
    <w:rPr>
      <w:rFonts w:ascii="Times New Roman" w:hAnsi="Times New Roman" w:cs="Arial"/>
      <w:sz w:val="24"/>
    </w:rPr>
  </w:style>
  <w:style w:type="character" w:customStyle="1" w:styleId="ListLabel610">
    <w:name w:val="ListLabel 610"/>
    <w:qFormat/>
    <w:rPr>
      <w:rFonts w:cs="Arial"/>
    </w:rPr>
  </w:style>
  <w:style w:type="character" w:customStyle="1" w:styleId="ListLabel611">
    <w:name w:val="ListLabel 611"/>
    <w:qFormat/>
    <w:rPr>
      <w:rFonts w:cs="Arial"/>
    </w:rPr>
  </w:style>
  <w:style w:type="character" w:customStyle="1" w:styleId="ListLabel612">
    <w:name w:val="ListLabel 612"/>
    <w:qFormat/>
    <w:rPr>
      <w:rFonts w:cs="Arial"/>
    </w:rPr>
  </w:style>
  <w:style w:type="character" w:customStyle="1" w:styleId="ListLabel613">
    <w:name w:val="ListLabel 613"/>
    <w:qFormat/>
    <w:rPr>
      <w:rFonts w:cs="Arial"/>
    </w:rPr>
  </w:style>
  <w:style w:type="character" w:customStyle="1" w:styleId="ListLabel614">
    <w:name w:val="ListLabel 614"/>
    <w:qFormat/>
    <w:rPr>
      <w:rFonts w:cs="Arial"/>
    </w:rPr>
  </w:style>
  <w:style w:type="character" w:customStyle="1" w:styleId="ListLabel615">
    <w:name w:val="ListLabel 615"/>
    <w:qFormat/>
    <w:rPr>
      <w:rFonts w:cs="Arial"/>
    </w:rPr>
  </w:style>
  <w:style w:type="character" w:customStyle="1" w:styleId="ListLabel616">
    <w:name w:val="ListLabel 616"/>
    <w:qFormat/>
    <w:rPr>
      <w:rFonts w:cs="Arial"/>
    </w:rPr>
  </w:style>
  <w:style w:type="character" w:customStyle="1" w:styleId="ListLabel617">
    <w:name w:val="ListLabel 617"/>
    <w:qFormat/>
    <w:rPr>
      <w:rFonts w:cs="Arial"/>
    </w:rPr>
  </w:style>
  <w:style w:type="character" w:customStyle="1" w:styleId="ListLabel618">
    <w:name w:val="ListLabel 618"/>
    <w:qFormat/>
    <w:rPr>
      <w:rFonts w:ascii="Times New Roman" w:hAnsi="Times New Roman" w:cs="Arial"/>
      <w:sz w:val="24"/>
    </w:rPr>
  </w:style>
  <w:style w:type="character" w:customStyle="1" w:styleId="ListLabel619">
    <w:name w:val="ListLabel 619"/>
    <w:qFormat/>
    <w:rPr>
      <w:rFonts w:cs="Arial"/>
    </w:rPr>
  </w:style>
  <w:style w:type="character" w:customStyle="1" w:styleId="ListLabel620">
    <w:name w:val="ListLabel 620"/>
    <w:qFormat/>
    <w:rPr>
      <w:rFonts w:cs="Arial"/>
    </w:rPr>
  </w:style>
  <w:style w:type="character" w:customStyle="1" w:styleId="ListLabel621">
    <w:name w:val="ListLabel 621"/>
    <w:qFormat/>
    <w:rPr>
      <w:rFonts w:cs="Arial"/>
    </w:rPr>
  </w:style>
  <w:style w:type="character" w:customStyle="1" w:styleId="ListLabel622">
    <w:name w:val="ListLabel 622"/>
    <w:qFormat/>
    <w:rPr>
      <w:rFonts w:cs="Arial"/>
    </w:rPr>
  </w:style>
  <w:style w:type="character" w:customStyle="1" w:styleId="ListLabel623">
    <w:name w:val="ListLabel 623"/>
    <w:qFormat/>
    <w:rPr>
      <w:rFonts w:cs="Arial"/>
    </w:rPr>
  </w:style>
  <w:style w:type="character" w:customStyle="1" w:styleId="ListLabel624">
    <w:name w:val="ListLabel 624"/>
    <w:qFormat/>
    <w:rPr>
      <w:rFonts w:cs="Arial"/>
    </w:rPr>
  </w:style>
  <w:style w:type="character" w:customStyle="1" w:styleId="ListLabel625">
    <w:name w:val="ListLabel 625"/>
    <w:qFormat/>
    <w:rPr>
      <w:rFonts w:cs="Arial"/>
    </w:rPr>
  </w:style>
  <w:style w:type="character" w:customStyle="1" w:styleId="ListLabel626">
    <w:name w:val="ListLabel 626"/>
    <w:qFormat/>
    <w:rPr>
      <w:rFonts w:cs="Arial"/>
    </w:rPr>
  </w:style>
  <w:style w:type="character" w:customStyle="1" w:styleId="ListLabel627">
    <w:name w:val="ListLabel 627"/>
    <w:qFormat/>
    <w:rPr>
      <w:b/>
      <w:i w:val="0"/>
    </w:rPr>
  </w:style>
  <w:style w:type="character" w:customStyle="1" w:styleId="ListLabel628">
    <w:name w:val="ListLabel 628"/>
    <w:qFormat/>
    <w:rPr>
      <w:b/>
      <w:i w:val="0"/>
    </w:rPr>
  </w:style>
  <w:style w:type="character" w:customStyle="1" w:styleId="ListLabel629">
    <w:name w:val="ListLabel 629"/>
    <w:qFormat/>
    <w:rPr>
      <w:rFonts w:ascii="Times New Roman" w:hAnsi="Times New Roman" w:cs="Symbol"/>
      <w:sz w:val="24"/>
    </w:rPr>
  </w:style>
  <w:style w:type="character" w:customStyle="1" w:styleId="ListLabel630">
    <w:name w:val="ListLabel 630"/>
    <w:qFormat/>
    <w:rPr>
      <w:rFonts w:cs="Symbol"/>
    </w:rPr>
  </w:style>
  <w:style w:type="character" w:customStyle="1" w:styleId="ListLabel631">
    <w:name w:val="ListLabel 631"/>
    <w:qFormat/>
    <w:rPr>
      <w:rFonts w:cs="Symbol"/>
    </w:rPr>
  </w:style>
  <w:style w:type="character" w:customStyle="1" w:styleId="ListLabel632">
    <w:name w:val="ListLabel 632"/>
    <w:qFormat/>
    <w:rPr>
      <w:rFonts w:cs="Symbol"/>
    </w:rPr>
  </w:style>
  <w:style w:type="character" w:customStyle="1" w:styleId="ListLabel633">
    <w:name w:val="ListLabel 633"/>
    <w:qFormat/>
    <w:rPr>
      <w:rFonts w:cs="Times New Roman"/>
    </w:rPr>
  </w:style>
  <w:style w:type="character" w:customStyle="1" w:styleId="ListLabel634">
    <w:name w:val="ListLabel 634"/>
    <w:qFormat/>
    <w:rPr>
      <w:rFonts w:cs="Courier New"/>
    </w:rPr>
  </w:style>
  <w:style w:type="character" w:customStyle="1" w:styleId="ListLabel635">
    <w:name w:val="ListLabel 635"/>
    <w:qFormat/>
    <w:rPr>
      <w:rFonts w:cs="Wingdings"/>
    </w:rPr>
  </w:style>
  <w:style w:type="character" w:customStyle="1" w:styleId="ListLabel636">
    <w:name w:val="ListLabel 636"/>
    <w:qFormat/>
    <w:rPr>
      <w:rFonts w:cs="Symbol"/>
    </w:rPr>
  </w:style>
  <w:style w:type="character" w:customStyle="1" w:styleId="ListLabel637">
    <w:name w:val="ListLabel 637"/>
    <w:qFormat/>
    <w:rPr>
      <w:rFonts w:cs="Courier New"/>
    </w:rPr>
  </w:style>
  <w:style w:type="character" w:customStyle="1" w:styleId="ListLabel638">
    <w:name w:val="ListLabel 638"/>
    <w:qFormat/>
    <w:rPr>
      <w:rFonts w:cs="Wingdings"/>
    </w:rPr>
  </w:style>
  <w:style w:type="character" w:customStyle="1" w:styleId="ListLabel639">
    <w:name w:val="ListLabel 639"/>
    <w:qFormat/>
    <w:rPr>
      <w:rFonts w:cs="Symbol"/>
    </w:rPr>
  </w:style>
  <w:style w:type="character" w:customStyle="1" w:styleId="ListLabel640">
    <w:name w:val="ListLabel 640"/>
    <w:qFormat/>
    <w:rPr>
      <w:rFonts w:cs="Courier New"/>
    </w:rPr>
  </w:style>
  <w:style w:type="character" w:customStyle="1" w:styleId="ListLabel641">
    <w:name w:val="ListLabel 641"/>
    <w:qFormat/>
    <w:rPr>
      <w:rFonts w:cs="Wingdings"/>
    </w:rPr>
  </w:style>
  <w:style w:type="character" w:customStyle="1" w:styleId="ListLabel642">
    <w:name w:val="ListLabel 642"/>
    <w:qFormat/>
    <w:rPr>
      <w:rFonts w:ascii="Times New Roman" w:hAnsi="Times New Roman" w:cs="Arial"/>
      <w:sz w:val="24"/>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cs="Symbol"/>
    </w:rPr>
  </w:style>
  <w:style w:type="character" w:customStyle="1" w:styleId="ListLabel646">
    <w:name w:val="ListLabel 646"/>
    <w:qFormat/>
    <w:rPr>
      <w:rFonts w:cs="Courier New"/>
    </w:rPr>
  </w:style>
  <w:style w:type="character" w:customStyle="1" w:styleId="ListLabel647">
    <w:name w:val="ListLabel 647"/>
    <w:qFormat/>
    <w:rPr>
      <w:rFonts w:cs="Wingdings"/>
    </w:rPr>
  </w:style>
  <w:style w:type="character" w:customStyle="1" w:styleId="ListLabel648">
    <w:name w:val="ListLabel 648"/>
    <w:qFormat/>
    <w:rPr>
      <w:rFonts w:cs="Symbol"/>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ascii="Times New Roman" w:hAnsi="Times New Roman" w:cs="Symbol"/>
      <w:sz w:val="24"/>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rFonts w:cs="Symbol"/>
    </w:rPr>
  </w:style>
  <w:style w:type="character" w:customStyle="1" w:styleId="ListLabel658">
    <w:name w:val="ListLabel 658"/>
    <w:qFormat/>
    <w:rPr>
      <w:rFonts w:cs="Courier New"/>
    </w:rPr>
  </w:style>
  <w:style w:type="character" w:customStyle="1" w:styleId="ListLabel659">
    <w:name w:val="ListLabel 659"/>
    <w:qFormat/>
    <w:rPr>
      <w:rFonts w:cs="Wingdings"/>
    </w:rPr>
  </w:style>
  <w:style w:type="character" w:customStyle="1" w:styleId="ListLabel660">
    <w:name w:val="ListLabel 660"/>
    <w:qFormat/>
    <w:rPr>
      <w:rFonts w:ascii="Times New Roman" w:hAnsi="Times New Roman" w:cs="Symbol"/>
      <w:sz w:val="24"/>
    </w:rPr>
  </w:style>
  <w:style w:type="character" w:customStyle="1" w:styleId="ListLabel661">
    <w:name w:val="ListLabel 661"/>
    <w:qFormat/>
    <w:rPr>
      <w:rFonts w:ascii="Times New Roman" w:hAnsi="Times New Roman" w:cs="Symbol"/>
    </w:rPr>
  </w:style>
  <w:style w:type="character" w:customStyle="1" w:styleId="ListLabel662">
    <w:name w:val="ListLabel 662"/>
    <w:qFormat/>
    <w:rPr>
      <w:rFonts w:ascii="Times New Roman" w:hAnsi="Times New Roman" w:cs="OpenSymbol"/>
    </w:rPr>
  </w:style>
  <w:style w:type="character" w:customStyle="1" w:styleId="ListLabel663">
    <w:name w:val="ListLabel 663"/>
    <w:qFormat/>
    <w:rPr>
      <w:rFonts w:ascii="Times New Roman" w:hAnsi="Times New Roman" w:cs="Symbol"/>
      <w:b/>
    </w:rPr>
  </w:style>
  <w:style w:type="character" w:customStyle="1" w:styleId="ListLabel664">
    <w:name w:val="ListLabel 664"/>
    <w:qFormat/>
    <w:rPr>
      <w:rFonts w:ascii="Times New Roman" w:hAnsi="Times New Roman" w:cs="OpenSymbol"/>
    </w:rPr>
  </w:style>
  <w:style w:type="character" w:customStyle="1" w:styleId="ListLabel665">
    <w:name w:val="ListLabel 665"/>
    <w:qFormat/>
    <w:rPr>
      <w:rFonts w:ascii="Times New Roman" w:hAnsi="Times New Roman" w:cs="Symbol"/>
    </w:rPr>
  </w:style>
  <w:style w:type="character" w:customStyle="1" w:styleId="ListLabel666">
    <w:name w:val="ListLabel 666"/>
    <w:qFormat/>
    <w:rPr>
      <w:rFonts w:ascii="Times New Roman" w:hAnsi="Times New Roman" w:cs="OpenSymbol"/>
    </w:rPr>
  </w:style>
  <w:style w:type="character" w:customStyle="1" w:styleId="ListLabel667">
    <w:name w:val="ListLabel 667"/>
    <w:qFormat/>
    <w:rPr>
      <w:rFonts w:ascii="Times New Roman" w:hAnsi="Times New Roman" w:cs="Symbol"/>
    </w:rPr>
  </w:style>
  <w:style w:type="character" w:customStyle="1" w:styleId="ListLabel668">
    <w:name w:val="ListLabel 668"/>
    <w:qFormat/>
    <w:rPr>
      <w:rFonts w:ascii="Times New Roman" w:hAnsi="Times New Roman" w:cs="OpenSymbol"/>
    </w:rPr>
  </w:style>
  <w:style w:type="character" w:customStyle="1" w:styleId="ListLabel669">
    <w:name w:val="ListLabel 669"/>
    <w:qFormat/>
    <w:rPr>
      <w:rFonts w:ascii="Times New Roman" w:hAnsi="Times New Roman" w:cs="Symbol"/>
    </w:rPr>
  </w:style>
  <w:style w:type="character" w:customStyle="1" w:styleId="ListLabel670">
    <w:name w:val="ListLabel 670"/>
    <w:qFormat/>
    <w:rPr>
      <w:rFonts w:ascii="Times New Roman" w:hAnsi="Times New Roman" w:cs="Symbol"/>
    </w:rPr>
  </w:style>
  <w:style w:type="character" w:customStyle="1" w:styleId="ListLabel671">
    <w:name w:val="ListLabel 671"/>
    <w:qFormat/>
    <w:rPr>
      <w:rFonts w:ascii="Times New Roman" w:hAnsi="Times New Roman" w:cs="OpenSymbol"/>
    </w:rPr>
  </w:style>
  <w:style w:type="character" w:customStyle="1" w:styleId="ListLabel672">
    <w:name w:val="ListLabel 672"/>
    <w:qFormat/>
    <w:rPr>
      <w:rFonts w:ascii="Times New Roman" w:hAnsi="Times New Roman" w:cs="Symbol"/>
    </w:rPr>
  </w:style>
  <w:style w:type="character" w:customStyle="1" w:styleId="ListLabel673">
    <w:name w:val="ListLabel 673"/>
    <w:qFormat/>
    <w:rPr>
      <w:rFonts w:ascii="Times New Roman" w:hAnsi="Times New Roman" w:cs="OpenSymbol"/>
    </w:rPr>
  </w:style>
  <w:style w:type="character" w:customStyle="1" w:styleId="ListLabel674">
    <w:name w:val="ListLabel 674"/>
    <w:qFormat/>
    <w:rPr>
      <w:rFonts w:ascii="Times New Roman" w:hAnsi="Times New Roman" w:cs="Symbol"/>
    </w:rPr>
  </w:style>
  <w:style w:type="character" w:customStyle="1" w:styleId="ListLabel675">
    <w:name w:val="ListLabel 675"/>
    <w:qFormat/>
    <w:rPr>
      <w:rFonts w:ascii="Times New Roman" w:hAnsi="Times New Roman" w:cs="OpenSymbol"/>
    </w:rPr>
  </w:style>
  <w:style w:type="character" w:customStyle="1" w:styleId="ListLabel676">
    <w:name w:val="ListLabel 676"/>
    <w:qFormat/>
    <w:rPr>
      <w:rFonts w:ascii="Times New Roman" w:hAnsi="Times New Roman" w:cs="Symbol"/>
    </w:rPr>
  </w:style>
  <w:style w:type="character" w:customStyle="1" w:styleId="ListLabel677">
    <w:name w:val="ListLabel 677"/>
    <w:qFormat/>
    <w:rPr>
      <w:rFonts w:ascii="Times New Roman" w:hAnsi="Times New Roman" w:cs="OpenSymbol"/>
    </w:rPr>
  </w:style>
  <w:style w:type="character" w:customStyle="1" w:styleId="ListLabel678">
    <w:name w:val="ListLabel 678"/>
    <w:qFormat/>
    <w:rPr>
      <w:rFonts w:ascii="Times New Roman" w:hAnsi="Times New Roman" w:cs="Symbol"/>
    </w:rPr>
  </w:style>
  <w:style w:type="character" w:customStyle="1" w:styleId="ListLabel679">
    <w:name w:val="ListLabel 679"/>
    <w:qFormat/>
    <w:rPr>
      <w:rFonts w:ascii="Times New Roman" w:hAnsi="Times New Roman" w:cs="OpenSymbol"/>
    </w:rPr>
  </w:style>
  <w:style w:type="character" w:customStyle="1" w:styleId="ListLabel680">
    <w:name w:val="ListLabel 680"/>
    <w:qFormat/>
    <w:rPr>
      <w:rFonts w:ascii="Times New Roman" w:hAnsi="Times New Roman" w:cs="Symbol"/>
    </w:rPr>
  </w:style>
  <w:style w:type="character" w:customStyle="1" w:styleId="ListLabel681">
    <w:name w:val="ListLabel 681"/>
    <w:qFormat/>
    <w:rPr>
      <w:rFonts w:cs="Wingdings"/>
    </w:rPr>
  </w:style>
  <w:style w:type="character" w:customStyle="1" w:styleId="ListLabel682">
    <w:name w:val="ListLabel 682"/>
    <w:qFormat/>
    <w:rPr>
      <w:rFonts w:cs="Symbol"/>
    </w:rPr>
  </w:style>
  <w:style w:type="character" w:customStyle="1" w:styleId="ListLabel683">
    <w:name w:val="ListLabel 683"/>
    <w:qFormat/>
    <w:rPr>
      <w:rFonts w:cs="Courier New"/>
    </w:rPr>
  </w:style>
  <w:style w:type="character" w:customStyle="1" w:styleId="ListLabel684">
    <w:name w:val="ListLabel 684"/>
    <w:qFormat/>
    <w:rPr>
      <w:rFonts w:cs="Wingdings"/>
    </w:rPr>
  </w:style>
  <w:style w:type="character" w:customStyle="1" w:styleId="ListLabel685">
    <w:name w:val="ListLabel 685"/>
    <w:qFormat/>
    <w:rPr>
      <w:rFonts w:cs="Symbol"/>
    </w:rPr>
  </w:style>
  <w:style w:type="character" w:customStyle="1" w:styleId="ListLabel686">
    <w:name w:val="ListLabel 686"/>
    <w:qFormat/>
    <w:rPr>
      <w:rFonts w:cs="Courier New"/>
    </w:rPr>
  </w:style>
  <w:style w:type="character" w:customStyle="1" w:styleId="ListLabel687">
    <w:name w:val="ListLabel 687"/>
    <w:qFormat/>
    <w:rPr>
      <w:rFonts w:cs="Wingdings"/>
    </w:rPr>
  </w:style>
  <w:style w:type="character" w:customStyle="1" w:styleId="ListLabel688">
    <w:name w:val="ListLabel 688"/>
    <w:qFormat/>
    <w:rPr>
      <w:rFonts w:ascii="Arial" w:hAnsi="Arial" w:cs="Times New Roman"/>
    </w:rPr>
  </w:style>
  <w:style w:type="character" w:customStyle="1" w:styleId="ListLabel689">
    <w:name w:val="ListLabel 689"/>
    <w:qFormat/>
    <w:rPr>
      <w:rFonts w:cs="Times New Roman"/>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Symbol"/>
    </w:rPr>
  </w:style>
  <w:style w:type="character" w:customStyle="1" w:styleId="ListLabel693">
    <w:name w:val="ListLabel 693"/>
    <w:qFormat/>
    <w:rPr>
      <w:rFonts w:cs="Courier New"/>
    </w:rPr>
  </w:style>
  <w:style w:type="character" w:customStyle="1" w:styleId="ListLabel694">
    <w:name w:val="ListLabel 694"/>
    <w:qFormat/>
    <w:rPr>
      <w:rFonts w:cs="Wingdings"/>
    </w:rPr>
  </w:style>
  <w:style w:type="character" w:customStyle="1" w:styleId="ListLabel695">
    <w:name w:val="ListLabel 695"/>
    <w:qFormat/>
    <w:rPr>
      <w:rFonts w:cs="Symbol"/>
    </w:rPr>
  </w:style>
  <w:style w:type="character" w:customStyle="1" w:styleId="ListLabel696">
    <w:name w:val="ListLabel 696"/>
    <w:qFormat/>
    <w:rPr>
      <w:rFonts w:cs="Courier New"/>
    </w:rPr>
  </w:style>
  <w:style w:type="character" w:customStyle="1" w:styleId="ListLabel697">
    <w:name w:val="ListLabel 697"/>
    <w:qFormat/>
    <w:rPr>
      <w:rFonts w:cs="Wingdings"/>
    </w:rPr>
  </w:style>
  <w:style w:type="character" w:customStyle="1" w:styleId="ListLabel698">
    <w:name w:val="ListLabel 698"/>
    <w:qFormat/>
    <w:rPr>
      <w:rFonts w:cs="Arial"/>
    </w:rPr>
  </w:style>
  <w:style w:type="character" w:customStyle="1" w:styleId="ListLabel699">
    <w:name w:val="ListLabel 699"/>
    <w:qFormat/>
    <w:rPr>
      <w:rFonts w:cs="Courier New"/>
    </w:rPr>
  </w:style>
  <w:style w:type="character" w:customStyle="1" w:styleId="ListLabel700">
    <w:name w:val="ListLabel 700"/>
    <w:qFormat/>
    <w:rPr>
      <w:rFonts w:cs="Wingdings"/>
    </w:rPr>
  </w:style>
  <w:style w:type="character" w:customStyle="1" w:styleId="ListLabel701">
    <w:name w:val="ListLabel 701"/>
    <w:qFormat/>
    <w:rPr>
      <w:rFonts w:cs="Symbol"/>
    </w:rPr>
  </w:style>
  <w:style w:type="character" w:customStyle="1" w:styleId="ListLabel702">
    <w:name w:val="ListLabel 702"/>
    <w:qFormat/>
    <w:rPr>
      <w:rFonts w:cs="Courier New"/>
    </w:rPr>
  </w:style>
  <w:style w:type="character" w:customStyle="1" w:styleId="ListLabel703">
    <w:name w:val="ListLabel 703"/>
    <w:qFormat/>
    <w:rPr>
      <w:rFonts w:cs="Wingdings"/>
    </w:rPr>
  </w:style>
  <w:style w:type="character" w:customStyle="1" w:styleId="ListLabel704">
    <w:name w:val="ListLabel 704"/>
    <w:qFormat/>
    <w:rPr>
      <w:rFonts w:cs="Symbol"/>
    </w:rPr>
  </w:style>
  <w:style w:type="character" w:customStyle="1" w:styleId="ListLabel705">
    <w:name w:val="ListLabel 705"/>
    <w:qFormat/>
    <w:rPr>
      <w:rFonts w:cs="Courier New"/>
    </w:rPr>
  </w:style>
  <w:style w:type="character" w:customStyle="1" w:styleId="ListLabel706">
    <w:name w:val="ListLabel 706"/>
    <w:qFormat/>
    <w:rPr>
      <w:rFonts w:cs="Wingdings"/>
    </w:rPr>
  </w:style>
  <w:style w:type="character" w:customStyle="1" w:styleId="ListLabel707">
    <w:name w:val="ListLabel 707"/>
    <w:qFormat/>
    <w:rPr>
      <w:rFonts w:ascii="Times New Roman" w:hAnsi="Times New Roman" w:cs="Arial"/>
      <w:sz w:val="24"/>
    </w:rPr>
  </w:style>
  <w:style w:type="character" w:customStyle="1" w:styleId="ListLabel708">
    <w:name w:val="ListLabel 708"/>
    <w:qFormat/>
    <w:rPr>
      <w:rFonts w:cs="Arial"/>
    </w:rPr>
  </w:style>
  <w:style w:type="character" w:customStyle="1" w:styleId="ListLabel709">
    <w:name w:val="ListLabel 709"/>
    <w:qFormat/>
    <w:rPr>
      <w:rFonts w:cs="Arial"/>
    </w:rPr>
  </w:style>
  <w:style w:type="character" w:customStyle="1" w:styleId="ListLabel710">
    <w:name w:val="ListLabel 710"/>
    <w:qFormat/>
    <w:rPr>
      <w:rFonts w:cs="Arial"/>
    </w:rPr>
  </w:style>
  <w:style w:type="character" w:customStyle="1" w:styleId="ListLabel711">
    <w:name w:val="ListLabel 711"/>
    <w:qFormat/>
    <w:rPr>
      <w:rFonts w:cs="Arial"/>
    </w:rPr>
  </w:style>
  <w:style w:type="character" w:customStyle="1" w:styleId="ListLabel712">
    <w:name w:val="ListLabel 712"/>
    <w:qFormat/>
    <w:rPr>
      <w:rFonts w:cs="Arial"/>
    </w:rPr>
  </w:style>
  <w:style w:type="character" w:customStyle="1" w:styleId="ListLabel713">
    <w:name w:val="ListLabel 713"/>
    <w:qFormat/>
    <w:rPr>
      <w:rFonts w:cs="Arial"/>
    </w:rPr>
  </w:style>
  <w:style w:type="character" w:customStyle="1" w:styleId="ListLabel714">
    <w:name w:val="ListLabel 714"/>
    <w:qFormat/>
    <w:rPr>
      <w:rFonts w:cs="Arial"/>
    </w:rPr>
  </w:style>
  <w:style w:type="character" w:customStyle="1" w:styleId="ListLabel715">
    <w:name w:val="ListLabel 715"/>
    <w:qFormat/>
    <w:rPr>
      <w:rFonts w:cs="Arial"/>
    </w:rPr>
  </w:style>
  <w:style w:type="character" w:customStyle="1" w:styleId="ListLabel716">
    <w:name w:val="ListLabel 716"/>
    <w:qFormat/>
    <w:rPr>
      <w:rFonts w:ascii="Times New Roman" w:hAnsi="Times New Roman" w:cs="Arial"/>
      <w:sz w:val="24"/>
    </w:rPr>
  </w:style>
  <w:style w:type="character" w:customStyle="1" w:styleId="ListLabel717">
    <w:name w:val="ListLabel 717"/>
    <w:qFormat/>
    <w:rPr>
      <w:rFonts w:cs="Arial"/>
    </w:rPr>
  </w:style>
  <w:style w:type="character" w:customStyle="1" w:styleId="ListLabel718">
    <w:name w:val="ListLabel 718"/>
    <w:qFormat/>
    <w:rPr>
      <w:rFonts w:cs="Arial"/>
    </w:rPr>
  </w:style>
  <w:style w:type="character" w:customStyle="1" w:styleId="ListLabel719">
    <w:name w:val="ListLabel 719"/>
    <w:qFormat/>
    <w:rPr>
      <w:rFonts w:cs="Arial"/>
    </w:rPr>
  </w:style>
  <w:style w:type="character" w:customStyle="1" w:styleId="ListLabel720">
    <w:name w:val="ListLabel 720"/>
    <w:qFormat/>
    <w:rPr>
      <w:rFonts w:cs="Arial"/>
    </w:rPr>
  </w:style>
  <w:style w:type="character" w:customStyle="1" w:styleId="ListLabel721">
    <w:name w:val="ListLabel 721"/>
    <w:qFormat/>
    <w:rPr>
      <w:rFonts w:cs="Arial"/>
    </w:rPr>
  </w:style>
  <w:style w:type="character" w:customStyle="1" w:styleId="ListLabel722">
    <w:name w:val="ListLabel 722"/>
    <w:qFormat/>
    <w:rPr>
      <w:rFonts w:cs="Arial"/>
    </w:rPr>
  </w:style>
  <w:style w:type="character" w:customStyle="1" w:styleId="ListLabel723">
    <w:name w:val="ListLabel 723"/>
    <w:qFormat/>
    <w:rPr>
      <w:rFonts w:cs="Arial"/>
    </w:rPr>
  </w:style>
  <w:style w:type="character" w:customStyle="1" w:styleId="ListLabel724">
    <w:name w:val="ListLabel 724"/>
    <w:qFormat/>
    <w:rPr>
      <w:rFonts w:cs="Arial"/>
    </w:rPr>
  </w:style>
  <w:style w:type="character" w:customStyle="1" w:styleId="ListLabel725">
    <w:name w:val="ListLabel 725"/>
    <w:qFormat/>
    <w:rPr>
      <w:b/>
      <w:i w:val="0"/>
    </w:rPr>
  </w:style>
  <w:style w:type="character" w:customStyle="1" w:styleId="ListLabel726">
    <w:name w:val="ListLabel 726"/>
    <w:qFormat/>
    <w:rPr>
      <w:b/>
      <w:i w:val="0"/>
    </w:rPr>
  </w:style>
  <w:style w:type="character" w:customStyle="1" w:styleId="ListLabel727">
    <w:name w:val="ListLabel 727"/>
    <w:qFormat/>
    <w:rPr>
      <w:rFonts w:ascii="Times New Roman" w:hAnsi="Times New Roman" w:cs="Symbol"/>
      <w:sz w:val="24"/>
    </w:rPr>
  </w:style>
  <w:style w:type="character" w:customStyle="1" w:styleId="ListLabel728">
    <w:name w:val="ListLabel 728"/>
    <w:qFormat/>
    <w:rPr>
      <w:rFonts w:cs="Symbol"/>
    </w:rPr>
  </w:style>
  <w:style w:type="character" w:customStyle="1" w:styleId="ListLabel729">
    <w:name w:val="ListLabel 729"/>
    <w:qFormat/>
    <w:rPr>
      <w:rFonts w:cs="Symbol"/>
    </w:rPr>
  </w:style>
  <w:style w:type="character" w:customStyle="1" w:styleId="ListLabel730">
    <w:name w:val="ListLabel 730"/>
    <w:qFormat/>
    <w:rPr>
      <w:rFonts w:cs="Symbol"/>
    </w:rPr>
  </w:style>
  <w:style w:type="character" w:customStyle="1" w:styleId="ListLabel731">
    <w:name w:val="ListLabel 731"/>
    <w:qFormat/>
    <w:rPr>
      <w:rFonts w:cs="Times New Roman"/>
    </w:rPr>
  </w:style>
  <w:style w:type="character" w:customStyle="1" w:styleId="ListLabel732">
    <w:name w:val="ListLabel 732"/>
    <w:qFormat/>
    <w:rPr>
      <w:rFonts w:cs="Courier New"/>
    </w:rPr>
  </w:style>
  <w:style w:type="character" w:customStyle="1" w:styleId="ListLabel733">
    <w:name w:val="ListLabel 733"/>
    <w:qFormat/>
    <w:rPr>
      <w:rFonts w:cs="Wingdings"/>
    </w:rPr>
  </w:style>
  <w:style w:type="character" w:customStyle="1" w:styleId="ListLabel734">
    <w:name w:val="ListLabel 734"/>
    <w:qFormat/>
    <w:rPr>
      <w:rFonts w:cs="Symbol"/>
    </w:rPr>
  </w:style>
  <w:style w:type="character" w:customStyle="1" w:styleId="ListLabel735">
    <w:name w:val="ListLabel 735"/>
    <w:qFormat/>
    <w:rPr>
      <w:rFonts w:cs="Courier New"/>
    </w:rPr>
  </w:style>
  <w:style w:type="character" w:customStyle="1" w:styleId="ListLabel736">
    <w:name w:val="ListLabel 736"/>
    <w:qFormat/>
    <w:rPr>
      <w:rFonts w:cs="Wingdings"/>
    </w:rPr>
  </w:style>
  <w:style w:type="character" w:customStyle="1" w:styleId="ListLabel737">
    <w:name w:val="ListLabel 737"/>
    <w:qFormat/>
    <w:rPr>
      <w:rFonts w:cs="Symbol"/>
    </w:rPr>
  </w:style>
  <w:style w:type="character" w:customStyle="1" w:styleId="ListLabel738">
    <w:name w:val="ListLabel 738"/>
    <w:qFormat/>
    <w:rPr>
      <w:rFonts w:cs="Courier New"/>
    </w:rPr>
  </w:style>
  <w:style w:type="character" w:customStyle="1" w:styleId="ListLabel739">
    <w:name w:val="ListLabel 739"/>
    <w:qFormat/>
    <w:rPr>
      <w:rFonts w:cs="Wingdings"/>
    </w:rPr>
  </w:style>
  <w:style w:type="character" w:customStyle="1" w:styleId="ListLabel740">
    <w:name w:val="ListLabel 740"/>
    <w:qFormat/>
    <w:rPr>
      <w:rFonts w:ascii="Times New Roman" w:hAnsi="Times New Roman" w:cs="Arial"/>
      <w:sz w:val="24"/>
    </w:rPr>
  </w:style>
  <w:style w:type="character" w:customStyle="1" w:styleId="ListLabel741">
    <w:name w:val="ListLabel 741"/>
    <w:qFormat/>
    <w:rPr>
      <w:rFonts w:cs="Courier New"/>
    </w:rPr>
  </w:style>
  <w:style w:type="character" w:customStyle="1" w:styleId="ListLabel742">
    <w:name w:val="ListLabel 742"/>
    <w:qFormat/>
    <w:rPr>
      <w:rFonts w:cs="Wingdings"/>
    </w:rPr>
  </w:style>
  <w:style w:type="character" w:customStyle="1" w:styleId="ListLabel743">
    <w:name w:val="ListLabel 743"/>
    <w:qFormat/>
    <w:rPr>
      <w:rFonts w:cs="Symbol"/>
    </w:rPr>
  </w:style>
  <w:style w:type="character" w:customStyle="1" w:styleId="ListLabel744">
    <w:name w:val="ListLabel 744"/>
    <w:qFormat/>
    <w:rPr>
      <w:rFonts w:cs="Courier New"/>
    </w:rPr>
  </w:style>
  <w:style w:type="character" w:customStyle="1" w:styleId="ListLabel745">
    <w:name w:val="ListLabel 745"/>
    <w:qFormat/>
    <w:rPr>
      <w:rFonts w:cs="Wingdings"/>
    </w:rPr>
  </w:style>
  <w:style w:type="character" w:customStyle="1" w:styleId="ListLabel746">
    <w:name w:val="ListLabel 746"/>
    <w:qFormat/>
    <w:rPr>
      <w:rFonts w:cs="Symbol"/>
    </w:rPr>
  </w:style>
  <w:style w:type="character" w:customStyle="1" w:styleId="ListLabel747">
    <w:name w:val="ListLabel 747"/>
    <w:qFormat/>
    <w:rPr>
      <w:rFonts w:cs="Courier New"/>
    </w:rPr>
  </w:style>
  <w:style w:type="character" w:customStyle="1" w:styleId="ListLabel748">
    <w:name w:val="ListLabel 748"/>
    <w:qFormat/>
    <w:rPr>
      <w:rFonts w:cs="Wingdings"/>
    </w:rPr>
  </w:style>
  <w:style w:type="character" w:customStyle="1" w:styleId="ListLabel749">
    <w:name w:val="ListLabel 749"/>
    <w:qFormat/>
    <w:rPr>
      <w:rFonts w:ascii="Times New Roman" w:hAnsi="Times New Roman" w:cs="Symbol"/>
      <w:sz w:val="24"/>
    </w:rPr>
  </w:style>
  <w:style w:type="character" w:customStyle="1" w:styleId="ListLabel750">
    <w:name w:val="ListLabel 750"/>
    <w:qFormat/>
    <w:rPr>
      <w:rFonts w:cs="Courier New"/>
    </w:rPr>
  </w:style>
  <w:style w:type="character" w:customStyle="1" w:styleId="ListLabel751">
    <w:name w:val="ListLabel 751"/>
    <w:qFormat/>
    <w:rPr>
      <w:rFonts w:cs="Wingdings"/>
    </w:rPr>
  </w:style>
  <w:style w:type="character" w:customStyle="1" w:styleId="ListLabel752">
    <w:name w:val="ListLabel 752"/>
    <w:qFormat/>
    <w:rPr>
      <w:rFonts w:cs="Symbol"/>
    </w:rPr>
  </w:style>
  <w:style w:type="character" w:customStyle="1" w:styleId="ListLabel753">
    <w:name w:val="ListLabel 753"/>
    <w:qFormat/>
    <w:rPr>
      <w:rFonts w:cs="Courier New"/>
    </w:rPr>
  </w:style>
  <w:style w:type="character" w:customStyle="1" w:styleId="ListLabel754">
    <w:name w:val="ListLabel 754"/>
    <w:qFormat/>
    <w:rPr>
      <w:rFonts w:cs="Wingdings"/>
    </w:rPr>
  </w:style>
  <w:style w:type="character" w:customStyle="1" w:styleId="ListLabel755">
    <w:name w:val="ListLabel 755"/>
    <w:qFormat/>
    <w:rPr>
      <w:rFonts w:cs="Symbol"/>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ascii="Times New Roman" w:hAnsi="Times New Roman" w:cs="Symbol"/>
      <w:sz w:val="24"/>
    </w:rPr>
  </w:style>
  <w:style w:type="character" w:customStyle="1" w:styleId="ListLabel759">
    <w:name w:val="ListLabel 759"/>
    <w:qFormat/>
    <w:rPr>
      <w:rFonts w:ascii="Times New Roman" w:hAnsi="Times New Roman" w:cs="Symbol"/>
    </w:rPr>
  </w:style>
  <w:style w:type="character" w:customStyle="1" w:styleId="ListLabel760">
    <w:name w:val="ListLabel 760"/>
    <w:qFormat/>
    <w:rPr>
      <w:rFonts w:ascii="Times New Roman" w:hAnsi="Times New Roman" w:cs="OpenSymbol"/>
    </w:rPr>
  </w:style>
  <w:style w:type="character" w:customStyle="1" w:styleId="ListLabel761">
    <w:name w:val="ListLabel 761"/>
    <w:qFormat/>
    <w:rPr>
      <w:rFonts w:ascii="Times New Roman" w:hAnsi="Times New Roman" w:cs="Symbol"/>
      <w:b/>
    </w:rPr>
  </w:style>
  <w:style w:type="character" w:customStyle="1" w:styleId="ListLabel762">
    <w:name w:val="ListLabel 762"/>
    <w:qFormat/>
    <w:rPr>
      <w:rFonts w:ascii="Times New Roman" w:hAnsi="Times New Roman" w:cs="OpenSymbol"/>
    </w:rPr>
  </w:style>
  <w:style w:type="character" w:customStyle="1" w:styleId="ListLabel763">
    <w:name w:val="ListLabel 763"/>
    <w:qFormat/>
    <w:rPr>
      <w:rFonts w:ascii="Times New Roman" w:hAnsi="Times New Roman" w:cs="Symbol"/>
    </w:rPr>
  </w:style>
  <w:style w:type="character" w:customStyle="1" w:styleId="ListLabel764">
    <w:name w:val="ListLabel 764"/>
    <w:qFormat/>
    <w:rPr>
      <w:rFonts w:ascii="Times New Roman" w:hAnsi="Times New Roman" w:cs="OpenSymbol"/>
    </w:rPr>
  </w:style>
  <w:style w:type="character" w:customStyle="1" w:styleId="ListLabel765">
    <w:name w:val="ListLabel 765"/>
    <w:qFormat/>
    <w:rPr>
      <w:rFonts w:ascii="Times New Roman" w:hAnsi="Times New Roman" w:cs="Symbol"/>
    </w:rPr>
  </w:style>
  <w:style w:type="character" w:customStyle="1" w:styleId="ListLabel766">
    <w:name w:val="ListLabel 766"/>
    <w:qFormat/>
    <w:rPr>
      <w:rFonts w:ascii="Times New Roman" w:hAnsi="Times New Roman" w:cs="OpenSymbol"/>
    </w:rPr>
  </w:style>
  <w:style w:type="character" w:customStyle="1" w:styleId="ListLabel767">
    <w:name w:val="ListLabel 767"/>
    <w:qFormat/>
    <w:rPr>
      <w:rFonts w:ascii="Times New Roman" w:hAnsi="Times New Roman" w:cs="Symbol"/>
    </w:rPr>
  </w:style>
  <w:style w:type="character" w:customStyle="1" w:styleId="ListLabel768">
    <w:name w:val="ListLabel 768"/>
    <w:qFormat/>
    <w:rPr>
      <w:rFonts w:ascii="Times New Roman" w:hAnsi="Times New Roman" w:cs="Symbol"/>
    </w:rPr>
  </w:style>
  <w:style w:type="character" w:customStyle="1" w:styleId="ListLabel769">
    <w:name w:val="ListLabel 769"/>
    <w:qFormat/>
    <w:rPr>
      <w:rFonts w:ascii="Times New Roman" w:hAnsi="Times New Roman" w:cs="OpenSymbol"/>
    </w:rPr>
  </w:style>
  <w:style w:type="character" w:customStyle="1" w:styleId="ListLabel770">
    <w:name w:val="ListLabel 770"/>
    <w:qFormat/>
    <w:rPr>
      <w:rFonts w:ascii="Times New Roman" w:hAnsi="Times New Roman" w:cs="Symbol"/>
    </w:rPr>
  </w:style>
  <w:style w:type="character" w:customStyle="1" w:styleId="ListLabel771">
    <w:name w:val="ListLabel 771"/>
    <w:qFormat/>
    <w:rPr>
      <w:rFonts w:ascii="Times New Roman" w:hAnsi="Times New Roman" w:cs="OpenSymbol"/>
    </w:rPr>
  </w:style>
  <w:style w:type="character" w:customStyle="1" w:styleId="ListLabel772">
    <w:name w:val="ListLabel 772"/>
    <w:qFormat/>
    <w:rPr>
      <w:rFonts w:ascii="Times New Roman" w:hAnsi="Times New Roman" w:cs="Symbol"/>
    </w:rPr>
  </w:style>
  <w:style w:type="character" w:customStyle="1" w:styleId="ListLabel773">
    <w:name w:val="ListLabel 773"/>
    <w:qFormat/>
    <w:rPr>
      <w:rFonts w:ascii="Times New Roman" w:hAnsi="Times New Roman" w:cs="OpenSymbol"/>
    </w:rPr>
  </w:style>
  <w:style w:type="character" w:customStyle="1" w:styleId="ListLabel774">
    <w:name w:val="ListLabel 774"/>
    <w:qFormat/>
    <w:rPr>
      <w:rFonts w:ascii="Times New Roman" w:hAnsi="Times New Roman" w:cs="Symbol"/>
    </w:rPr>
  </w:style>
  <w:style w:type="character" w:customStyle="1" w:styleId="ListLabel775">
    <w:name w:val="ListLabel 775"/>
    <w:qFormat/>
    <w:rPr>
      <w:rFonts w:ascii="Times New Roman" w:hAnsi="Times New Roman" w:cs="OpenSymbol"/>
    </w:rPr>
  </w:style>
  <w:style w:type="character" w:customStyle="1" w:styleId="ListLabel776">
    <w:name w:val="ListLabel 776"/>
    <w:qFormat/>
    <w:rPr>
      <w:rFonts w:ascii="Times New Roman" w:hAnsi="Times New Roman" w:cs="Symbol"/>
    </w:rPr>
  </w:style>
  <w:style w:type="character" w:customStyle="1" w:styleId="ListLabel777">
    <w:name w:val="ListLabel 777"/>
    <w:qFormat/>
    <w:rPr>
      <w:rFonts w:ascii="Times New Roman" w:hAnsi="Times New Roman" w:cs="OpenSymbol"/>
    </w:rPr>
  </w:style>
  <w:style w:type="character" w:customStyle="1" w:styleId="ListLabel778">
    <w:name w:val="ListLabel 778"/>
    <w:qFormat/>
    <w:rPr>
      <w:rFonts w:ascii="Times New Roman" w:hAnsi="Times New Roman" w:cs="Symbol"/>
    </w:rPr>
  </w:style>
  <w:style w:type="character" w:customStyle="1" w:styleId="ListLabel779">
    <w:name w:val="ListLabel 779"/>
    <w:qFormat/>
    <w:rPr>
      <w:rFonts w:cs="Wingdings"/>
    </w:rPr>
  </w:style>
  <w:style w:type="character" w:customStyle="1" w:styleId="ListLabel780">
    <w:name w:val="ListLabel 780"/>
    <w:qFormat/>
    <w:rPr>
      <w:rFonts w:cs="Symbol"/>
    </w:rPr>
  </w:style>
  <w:style w:type="character" w:customStyle="1" w:styleId="ListLabel781">
    <w:name w:val="ListLabel 781"/>
    <w:qFormat/>
    <w:rPr>
      <w:rFonts w:cs="Courier New"/>
    </w:rPr>
  </w:style>
  <w:style w:type="character" w:customStyle="1" w:styleId="ListLabel782">
    <w:name w:val="ListLabel 782"/>
    <w:qFormat/>
    <w:rPr>
      <w:rFonts w:cs="Wingdings"/>
    </w:rPr>
  </w:style>
  <w:style w:type="character" w:customStyle="1" w:styleId="ListLabel783">
    <w:name w:val="ListLabel 783"/>
    <w:qFormat/>
    <w:rPr>
      <w:rFonts w:cs="Symbol"/>
    </w:rPr>
  </w:style>
  <w:style w:type="character" w:customStyle="1" w:styleId="ListLabel784">
    <w:name w:val="ListLabel 784"/>
    <w:qFormat/>
    <w:rPr>
      <w:rFonts w:cs="Courier New"/>
    </w:rPr>
  </w:style>
  <w:style w:type="character" w:customStyle="1" w:styleId="ListLabel785">
    <w:name w:val="ListLabel 785"/>
    <w:qFormat/>
    <w:rPr>
      <w:rFonts w:cs="Wingdings"/>
    </w:rPr>
  </w:style>
  <w:style w:type="character" w:customStyle="1" w:styleId="ListLabel786">
    <w:name w:val="ListLabel 786"/>
    <w:qFormat/>
    <w:rPr>
      <w:rFonts w:ascii="Arial" w:hAnsi="Arial" w:cs="Times New Roman"/>
    </w:rPr>
  </w:style>
  <w:style w:type="character" w:customStyle="1" w:styleId="ListLabel787">
    <w:name w:val="ListLabel 787"/>
    <w:qFormat/>
    <w:rPr>
      <w:rFonts w:cs="Times New Roman"/>
    </w:rPr>
  </w:style>
  <w:style w:type="character" w:customStyle="1" w:styleId="ListLabel788">
    <w:name w:val="ListLabel 788"/>
    <w:qFormat/>
    <w:rPr>
      <w:rFonts w:cs="Courier New"/>
    </w:rPr>
  </w:style>
  <w:style w:type="character" w:customStyle="1" w:styleId="ListLabel789">
    <w:name w:val="ListLabel 789"/>
    <w:qFormat/>
    <w:rPr>
      <w:rFonts w:cs="Wingdings"/>
    </w:rPr>
  </w:style>
  <w:style w:type="character" w:customStyle="1" w:styleId="ListLabel790">
    <w:name w:val="ListLabel 790"/>
    <w:qFormat/>
    <w:rPr>
      <w:rFonts w:cs="Symbol"/>
    </w:rPr>
  </w:style>
  <w:style w:type="character" w:customStyle="1" w:styleId="ListLabel791">
    <w:name w:val="ListLabel 791"/>
    <w:qFormat/>
    <w:rPr>
      <w:rFonts w:cs="Courier New"/>
    </w:rPr>
  </w:style>
  <w:style w:type="character" w:customStyle="1" w:styleId="ListLabel792">
    <w:name w:val="ListLabel 792"/>
    <w:qFormat/>
    <w:rPr>
      <w:rFonts w:cs="Wingdings"/>
    </w:rPr>
  </w:style>
  <w:style w:type="character" w:customStyle="1" w:styleId="ListLabel793">
    <w:name w:val="ListLabel 793"/>
    <w:qFormat/>
    <w:rPr>
      <w:rFonts w:cs="Symbol"/>
    </w:rPr>
  </w:style>
  <w:style w:type="character" w:customStyle="1" w:styleId="ListLabel794">
    <w:name w:val="ListLabel 794"/>
    <w:qFormat/>
    <w:rPr>
      <w:rFonts w:cs="Courier New"/>
    </w:rPr>
  </w:style>
  <w:style w:type="character" w:customStyle="1" w:styleId="ListLabel795">
    <w:name w:val="ListLabel 795"/>
    <w:qFormat/>
    <w:rPr>
      <w:rFonts w:cs="Wingdings"/>
    </w:rPr>
  </w:style>
  <w:style w:type="character" w:customStyle="1" w:styleId="ListLabel796">
    <w:name w:val="ListLabel 796"/>
    <w:qFormat/>
    <w:rPr>
      <w:rFonts w:cs="Arial"/>
    </w:rPr>
  </w:style>
  <w:style w:type="character" w:customStyle="1" w:styleId="ListLabel797">
    <w:name w:val="ListLabel 797"/>
    <w:qFormat/>
    <w:rPr>
      <w:rFonts w:cs="Courier New"/>
    </w:rPr>
  </w:style>
  <w:style w:type="character" w:customStyle="1" w:styleId="ListLabel798">
    <w:name w:val="ListLabel 798"/>
    <w:qFormat/>
    <w:rPr>
      <w:rFonts w:cs="Wingdings"/>
    </w:rPr>
  </w:style>
  <w:style w:type="character" w:customStyle="1" w:styleId="ListLabel799">
    <w:name w:val="ListLabel 799"/>
    <w:qFormat/>
    <w:rPr>
      <w:rFonts w:cs="Symbol"/>
    </w:rPr>
  </w:style>
  <w:style w:type="character" w:customStyle="1" w:styleId="ListLabel800">
    <w:name w:val="ListLabel 800"/>
    <w:qFormat/>
    <w:rPr>
      <w:rFonts w:cs="Courier New"/>
    </w:rPr>
  </w:style>
  <w:style w:type="character" w:customStyle="1" w:styleId="ListLabel801">
    <w:name w:val="ListLabel 801"/>
    <w:qFormat/>
    <w:rPr>
      <w:rFonts w:cs="Wingdings"/>
    </w:rPr>
  </w:style>
  <w:style w:type="character" w:customStyle="1" w:styleId="ListLabel802">
    <w:name w:val="ListLabel 802"/>
    <w:qFormat/>
    <w:rPr>
      <w:rFonts w:cs="Symbol"/>
    </w:rPr>
  </w:style>
  <w:style w:type="character" w:customStyle="1" w:styleId="ListLabel803">
    <w:name w:val="ListLabel 803"/>
    <w:qFormat/>
    <w:rPr>
      <w:rFonts w:cs="Courier New"/>
    </w:rPr>
  </w:style>
  <w:style w:type="character" w:customStyle="1" w:styleId="ListLabel804">
    <w:name w:val="ListLabel 804"/>
    <w:qFormat/>
    <w:rPr>
      <w:rFonts w:cs="Wingdings"/>
    </w:rPr>
  </w:style>
  <w:style w:type="character" w:customStyle="1" w:styleId="ListLabel805">
    <w:name w:val="ListLabel 805"/>
    <w:qFormat/>
    <w:rPr>
      <w:rFonts w:ascii="Times New Roman" w:hAnsi="Times New Roman" w:cs="Arial"/>
      <w:sz w:val="24"/>
    </w:rPr>
  </w:style>
  <w:style w:type="character" w:customStyle="1" w:styleId="ListLabel806">
    <w:name w:val="ListLabel 806"/>
    <w:qFormat/>
    <w:rPr>
      <w:rFonts w:cs="Arial"/>
    </w:rPr>
  </w:style>
  <w:style w:type="character" w:customStyle="1" w:styleId="ListLabel807">
    <w:name w:val="ListLabel 807"/>
    <w:qFormat/>
    <w:rPr>
      <w:rFonts w:cs="Arial"/>
    </w:rPr>
  </w:style>
  <w:style w:type="character" w:customStyle="1" w:styleId="ListLabel808">
    <w:name w:val="ListLabel 808"/>
    <w:qFormat/>
    <w:rPr>
      <w:rFonts w:cs="Arial"/>
    </w:rPr>
  </w:style>
  <w:style w:type="character" w:customStyle="1" w:styleId="ListLabel809">
    <w:name w:val="ListLabel 809"/>
    <w:qFormat/>
    <w:rPr>
      <w:rFonts w:cs="Arial"/>
    </w:rPr>
  </w:style>
  <w:style w:type="character" w:customStyle="1" w:styleId="ListLabel810">
    <w:name w:val="ListLabel 810"/>
    <w:qFormat/>
    <w:rPr>
      <w:rFonts w:cs="Arial"/>
    </w:rPr>
  </w:style>
  <w:style w:type="character" w:customStyle="1" w:styleId="ListLabel811">
    <w:name w:val="ListLabel 811"/>
    <w:qFormat/>
    <w:rPr>
      <w:rFonts w:cs="Arial"/>
    </w:rPr>
  </w:style>
  <w:style w:type="character" w:customStyle="1" w:styleId="ListLabel812">
    <w:name w:val="ListLabel 812"/>
    <w:qFormat/>
    <w:rPr>
      <w:rFonts w:cs="Arial"/>
    </w:rPr>
  </w:style>
  <w:style w:type="character" w:customStyle="1" w:styleId="ListLabel813">
    <w:name w:val="ListLabel 813"/>
    <w:qFormat/>
    <w:rPr>
      <w:rFonts w:cs="Arial"/>
    </w:rPr>
  </w:style>
  <w:style w:type="character" w:customStyle="1" w:styleId="ListLabel814">
    <w:name w:val="ListLabel 814"/>
    <w:qFormat/>
    <w:rPr>
      <w:rFonts w:ascii="Times New Roman" w:hAnsi="Times New Roman" w:cs="Arial"/>
      <w:sz w:val="24"/>
    </w:rPr>
  </w:style>
  <w:style w:type="character" w:customStyle="1" w:styleId="ListLabel815">
    <w:name w:val="ListLabel 815"/>
    <w:qFormat/>
    <w:rPr>
      <w:rFonts w:cs="Arial"/>
    </w:rPr>
  </w:style>
  <w:style w:type="character" w:customStyle="1" w:styleId="ListLabel816">
    <w:name w:val="ListLabel 816"/>
    <w:qFormat/>
    <w:rPr>
      <w:rFonts w:cs="Arial"/>
    </w:rPr>
  </w:style>
  <w:style w:type="character" w:customStyle="1" w:styleId="ListLabel817">
    <w:name w:val="ListLabel 817"/>
    <w:qFormat/>
    <w:rPr>
      <w:rFonts w:cs="Arial"/>
    </w:rPr>
  </w:style>
  <w:style w:type="character" w:customStyle="1" w:styleId="ListLabel818">
    <w:name w:val="ListLabel 818"/>
    <w:qFormat/>
    <w:rPr>
      <w:rFonts w:cs="Arial"/>
    </w:rPr>
  </w:style>
  <w:style w:type="character" w:customStyle="1" w:styleId="ListLabel819">
    <w:name w:val="ListLabel 819"/>
    <w:qFormat/>
    <w:rPr>
      <w:rFonts w:cs="Arial"/>
    </w:rPr>
  </w:style>
  <w:style w:type="character" w:customStyle="1" w:styleId="ListLabel820">
    <w:name w:val="ListLabel 820"/>
    <w:qFormat/>
    <w:rPr>
      <w:rFonts w:cs="Arial"/>
    </w:rPr>
  </w:style>
  <w:style w:type="character" w:customStyle="1" w:styleId="ListLabel821">
    <w:name w:val="ListLabel 821"/>
    <w:qFormat/>
    <w:rPr>
      <w:rFonts w:cs="Arial"/>
    </w:rPr>
  </w:style>
  <w:style w:type="character" w:customStyle="1" w:styleId="ListLabel822">
    <w:name w:val="ListLabel 822"/>
    <w:qFormat/>
    <w:rPr>
      <w:rFonts w:cs="Arial"/>
    </w:rPr>
  </w:style>
  <w:style w:type="character" w:customStyle="1" w:styleId="ListLabel823">
    <w:name w:val="ListLabel 823"/>
    <w:qFormat/>
    <w:rPr>
      <w:b/>
      <w:i w:val="0"/>
    </w:rPr>
  </w:style>
  <w:style w:type="character" w:customStyle="1" w:styleId="ListLabel824">
    <w:name w:val="ListLabel 824"/>
    <w:qFormat/>
    <w:rPr>
      <w:b/>
      <w:i w:val="0"/>
    </w:rPr>
  </w:style>
  <w:style w:type="paragraph" w:customStyle="1" w:styleId="Heading">
    <w:name w:val="Heading"/>
    <w:basedOn w:val="Normal"/>
    <w:next w:val="BodyText"/>
    <w:qFormat/>
    <w:pPr>
      <w:keepNext/>
      <w:spacing w:before="240" w:after="120"/>
    </w:pPr>
    <w:rPr>
      <w:rFonts w:ascii="Liberation Sans" w:eastAsia="Noto Sans SC Regular" w:hAnsi="Liberation Sans" w:cs="Noto Sans Devanagari"/>
      <w:sz w:val="28"/>
      <w:szCs w:val="28"/>
    </w:rPr>
  </w:style>
  <w:style w:type="paragraph" w:styleId="BodyText">
    <w:name w:val="Body Text"/>
    <w:basedOn w:val="Normal"/>
    <w:pPr>
      <w:spacing w:after="140" w:line="288" w:lineRule="auto"/>
    </w:pPr>
  </w:style>
  <w:style w:type="paragraph" w:styleId="List">
    <w:name w:val="List"/>
    <w:basedOn w:val="BodyText"/>
    <w:rPr>
      <w:rFonts w:cs="Noto Sans Devanagari"/>
    </w:rPr>
  </w:style>
  <w:style w:type="paragraph" w:styleId="Caption">
    <w:name w:val="caption"/>
    <w:basedOn w:val="Normal"/>
    <w:next w:val="Normal"/>
    <w:uiPriority w:val="35"/>
    <w:unhideWhenUsed/>
    <w:qFormat/>
    <w:rsid w:val="00AE288D"/>
    <w:pPr>
      <w:spacing w:line="240" w:lineRule="auto"/>
    </w:pPr>
    <w:rPr>
      <w:b/>
      <w:bCs/>
      <w:color w:val="4F81BD" w:themeColor="accent1"/>
      <w:sz w:val="18"/>
      <w:szCs w:val="18"/>
    </w:rPr>
  </w:style>
  <w:style w:type="paragraph" w:customStyle="1" w:styleId="Index">
    <w:name w:val="Index"/>
    <w:basedOn w:val="Normal"/>
    <w:qFormat/>
    <w:pPr>
      <w:suppressLineNumbers/>
    </w:pPr>
    <w:rPr>
      <w:rFonts w:cs="Noto Sans Devanagari"/>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paragraph" w:customStyle="1" w:styleId="RepNo">
    <w:name w:val="Rep_No"/>
    <w:basedOn w:val="Normal"/>
    <w:uiPriority w:val="99"/>
    <w:qFormat/>
    <w:rsid w:val="00BA350D"/>
    <w:pPr>
      <w:keepNext/>
      <w:keepLines/>
      <w:tabs>
        <w:tab w:val="left" w:pos="1134"/>
        <w:tab w:val="left" w:pos="1871"/>
        <w:tab w:val="left" w:pos="2268"/>
      </w:tabs>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qFormat/>
    <w:rsid w:val="00BA350D"/>
    <w:pPr>
      <w:keepNext/>
      <w:keepLines/>
      <w:tabs>
        <w:tab w:val="left" w:pos="1134"/>
        <w:tab w:val="left" w:pos="1871"/>
        <w:tab w:val="left" w:pos="2268"/>
      </w:tabs>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qFormat/>
    <w:rsid w:val="00BA350D"/>
    <w:pPr>
      <w:tabs>
        <w:tab w:val="left" w:pos="1134"/>
        <w:tab w:val="left" w:pos="1871"/>
        <w:tab w:val="left" w:pos="2268"/>
      </w:tabs>
      <w:spacing w:before="840" w:after="0" w:line="240" w:lineRule="auto"/>
      <w:jc w:val="center"/>
      <w:textAlignment w:val="baseline"/>
    </w:pPr>
    <w:rPr>
      <w:rFonts w:ascii="Times New Roman" w:eastAsia="Calibri" w:hAnsi="Times New Roman" w:cs="Times New Roman"/>
      <w:b/>
      <w:bCs/>
      <w:sz w:val="28"/>
      <w:szCs w:val="28"/>
      <w:lang w:val="en-GB"/>
    </w:rPr>
  </w:style>
  <w:style w:type="paragraph" w:styleId="BodyText3">
    <w:name w:val="Body Text 3"/>
    <w:basedOn w:val="Normal"/>
    <w:link w:val="BodyText3Char"/>
    <w:qFormat/>
    <w:rsid w:val="00175B3F"/>
    <w:pPr>
      <w:tabs>
        <w:tab w:val="left" w:pos="1276"/>
      </w:tabs>
      <w:jc w:val="both"/>
    </w:pPr>
    <w:rPr>
      <w:rFonts w:eastAsia="Times New Roman"/>
      <w:szCs w:val="20"/>
      <w:lang w:val="en-GB"/>
    </w:rPr>
  </w:style>
  <w:style w:type="paragraph" w:styleId="Title">
    <w:name w:val="Title"/>
    <w:basedOn w:val="Normal"/>
    <w:next w:val="Normal"/>
    <w:link w:val="TitleChar"/>
    <w:uiPriority w:val="10"/>
    <w:qFormat/>
    <w:rsid w:val="00175B3F"/>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paragraph" w:styleId="BalloonText">
    <w:name w:val="Balloon Text"/>
    <w:basedOn w:val="Normal"/>
    <w:link w:val="BalloonTextChar"/>
    <w:uiPriority w:val="99"/>
    <w:semiHidden/>
    <w:unhideWhenUsed/>
    <w:qFormat/>
    <w:rsid w:val="001D7A7F"/>
    <w:pPr>
      <w:spacing w:after="0" w:line="240" w:lineRule="auto"/>
    </w:pPr>
    <w:rPr>
      <w:rFonts w:ascii="Tahoma" w:hAnsi="Tahoma" w:cs="Tahoma"/>
      <w:sz w:val="16"/>
      <w:szCs w:val="16"/>
    </w:rPr>
  </w:style>
  <w:style w:type="paragraph" w:styleId="CommentText">
    <w:name w:val="annotation text"/>
    <w:basedOn w:val="Normal"/>
    <w:link w:val="CommentTextChar"/>
    <w:uiPriority w:val="99"/>
    <w:qFormat/>
    <w:rsid w:val="00B64D89"/>
    <w:pPr>
      <w:spacing w:after="0" w:line="240" w:lineRule="auto"/>
      <w:jc w:val="both"/>
    </w:pPr>
    <w:rPr>
      <w:rFonts w:ascii="Times New Roman" w:eastAsia="Times New Roman" w:hAnsi="Times New Roman" w:cs="Times New Roman"/>
      <w:sz w:val="20"/>
      <w:szCs w:val="20"/>
      <w:lang w:val="en-CA" w:eastAsia="de-DE"/>
    </w:rPr>
  </w:style>
  <w:style w:type="paragraph" w:styleId="FootnoteText">
    <w:name w:val="footnote text"/>
    <w:basedOn w:val="Normal"/>
    <w:link w:val="FootnoteTextChar"/>
    <w:uiPriority w:val="99"/>
    <w:semiHidden/>
    <w:unhideWhenUsed/>
    <w:qFormat/>
    <w:rsid w:val="001214AC"/>
    <w:pPr>
      <w:spacing w:after="0" w:line="240" w:lineRule="auto"/>
    </w:pPr>
    <w:rPr>
      <w:sz w:val="20"/>
      <w:szCs w:val="20"/>
    </w:rPr>
  </w:style>
  <w:style w:type="paragraph" w:styleId="PlainText">
    <w:name w:val="Plain Text"/>
    <w:basedOn w:val="Normal"/>
    <w:link w:val="PlainTextChar"/>
    <w:uiPriority w:val="99"/>
    <w:unhideWhenUsed/>
    <w:qFormat/>
    <w:rsid w:val="0006227A"/>
    <w:pPr>
      <w:spacing w:after="0" w:line="240" w:lineRule="auto"/>
    </w:pPr>
    <w:rPr>
      <w:rFonts w:ascii="Consolas" w:eastAsiaTheme="minorEastAsia" w:hAnsi="Consolas" w:cs="Consolas"/>
      <w:sz w:val="21"/>
      <w:szCs w:val="21"/>
      <w:lang w:eastAsia="zh-CN"/>
    </w:rPr>
  </w:style>
  <w:style w:type="paragraph" w:styleId="BodyTextIndent3">
    <w:name w:val="Body Text Indent 3"/>
    <w:basedOn w:val="Normal"/>
    <w:link w:val="BodyTextIndent3Char"/>
    <w:qFormat/>
    <w:rsid w:val="00DF200D"/>
    <w:pPr>
      <w:spacing w:after="120" w:line="240" w:lineRule="auto"/>
      <w:ind w:left="283"/>
      <w:jc w:val="both"/>
    </w:pPr>
    <w:rPr>
      <w:rFonts w:ascii="Times New Roman" w:eastAsia="SimSun" w:hAnsi="Times New Roman" w:cs="Times New Roman"/>
      <w:sz w:val="16"/>
      <w:szCs w:val="16"/>
      <w:lang w:eastAsia="fr-FR"/>
    </w:rPr>
  </w:style>
  <w:style w:type="paragraph" w:customStyle="1" w:styleId="WMO-UE-1">
    <w:name w:val="WMO-UE-1"/>
    <w:basedOn w:val="Normal"/>
    <w:next w:val="Normal"/>
    <w:qFormat/>
    <w:rsid w:val="00DF200D"/>
    <w:pPr>
      <w:spacing w:before="480" w:after="160" w:line="252" w:lineRule="auto"/>
    </w:pPr>
    <w:rPr>
      <w:rFonts w:ascii="Arial" w:hAnsi="Arial" w:cs="Arial"/>
      <w:b/>
      <w:sz w:val="28"/>
      <w:szCs w:val="28"/>
    </w:rPr>
  </w:style>
  <w:style w:type="paragraph" w:customStyle="1" w:styleId="WMO-UE-2">
    <w:name w:val="WMO-UE-2"/>
    <w:basedOn w:val="Normal"/>
    <w:next w:val="Normal"/>
    <w:qFormat/>
    <w:rsid w:val="00DF200D"/>
    <w:pPr>
      <w:spacing w:after="160" w:line="252" w:lineRule="auto"/>
      <w:ind w:left="426" w:hanging="426"/>
    </w:pPr>
    <w:rPr>
      <w:rFonts w:ascii="Arial" w:hAnsi="Arial"/>
      <w:b/>
      <w:sz w:val="24"/>
      <w:szCs w:val="24"/>
      <w:lang w:val="fr-CH"/>
    </w:rPr>
  </w:style>
  <w:style w:type="paragraph" w:customStyle="1" w:styleId="WMO-UE-3">
    <w:name w:val="WMO-UE-3"/>
    <w:basedOn w:val="WMO-UE-2"/>
    <w:next w:val="Normal"/>
    <w:qFormat/>
    <w:rsid w:val="00DF200D"/>
    <w:pPr>
      <w:ind w:left="709" w:hanging="709"/>
    </w:pPr>
  </w:style>
  <w:style w:type="paragraph" w:customStyle="1" w:styleId="WMO-UE-4">
    <w:name w:val="WMO-UE-4"/>
    <w:basedOn w:val="WMO-UE-3"/>
    <w:next w:val="Normal"/>
    <w:qFormat/>
    <w:rsid w:val="00DF200D"/>
    <w:pPr>
      <w:ind w:left="993" w:hanging="993"/>
    </w:pPr>
  </w:style>
  <w:style w:type="paragraph" w:customStyle="1" w:styleId="Decision">
    <w:name w:val="_Decision"/>
    <w:basedOn w:val="Normal"/>
    <w:next w:val="Normal"/>
    <w:qFormat/>
    <w:rsid w:val="003675D9"/>
    <w:pPr>
      <w:tabs>
        <w:tab w:val="left" w:pos="680"/>
        <w:tab w:val="left" w:pos="1134"/>
        <w:tab w:val="left" w:pos="2041"/>
        <w:tab w:val="left" w:pos="2722"/>
        <w:tab w:val="left" w:pos="3402"/>
      </w:tabs>
      <w:spacing w:before="240" w:after="0" w:line="240" w:lineRule="auto"/>
    </w:pPr>
    <w:rPr>
      <w:rFonts w:ascii="Verdana" w:eastAsia="MS Mincho" w:hAnsi="Verdana" w:cs="Times New Roman"/>
      <w:color w:val="339966"/>
      <w:sz w:val="20"/>
      <w:lang w:val="en-GB" w:eastAsia="ja-JP"/>
    </w:rPr>
  </w:style>
  <w:style w:type="paragraph" w:customStyle="1" w:styleId="Action">
    <w:name w:val="_Action"/>
    <w:basedOn w:val="Normal"/>
    <w:next w:val="Normal"/>
    <w:qFormat/>
    <w:rsid w:val="003675D9"/>
    <w:pPr>
      <w:tabs>
        <w:tab w:val="left" w:pos="680"/>
        <w:tab w:val="left" w:pos="2041"/>
        <w:tab w:val="left" w:pos="2722"/>
        <w:tab w:val="left" w:pos="3402"/>
      </w:tabs>
      <w:spacing w:before="240" w:after="120" w:line="240" w:lineRule="auto"/>
    </w:pPr>
    <w:rPr>
      <w:rFonts w:ascii="Verdana" w:eastAsia="MS Mincho" w:hAnsi="Verdana" w:cs="Times New Roman"/>
      <w:color w:val="0000FF"/>
      <w:sz w:val="20"/>
      <w:lang w:val="en-GB" w:eastAsia="ja-JP"/>
    </w:rPr>
  </w:style>
  <w:style w:type="paragraph" w:customStyle="1" w:styleId="WMOBodyText">
    <w:name w:val="WMO_BodyText"/>
    <w:basedOn w:val="Normal"/>
    <w:link w:val="WMOBodyTextCharChar"/>
    <w:qFormat/>
    <w:rsid w:val="008E18E4"/>
    <w:pPr>
      <w:tabs>
        <w:tab w:val="left" w:pos="1134"/>
      </w:tabs>
      <w:spacing w:before="240" w:after="120" w:line="240" w:lineRule="auto"/>
    </w:pPr>
    <w:rPr>
      <w:rFonts w:ascii="Verdana" w:eastAsia="Arial" w:hAnsi="Verdana" w:cs="Arial"/>
      <w:sz w:val="20"/>
      <w:lang w:val="en-GB" w:eastAsia="zh-TW"/>
    </w:rPr>
  </w:style>
  <w:style w:type="paragraph" w:customStyle="1" w:styleId="FrameContents">
    <w:name w:val="Frame Contents"/>
    <w:basedOn w:val="Normal"/>
    <w:qFormat/>
  </w:style>
  <w:style w:type="numbering" w:customStyle="1" w:styleId="WMO">
    <w:name w:val="WMO"/>
    <w:uiPriority w:val="99"/>
    <w:qFormat/>
    <w:rsid w:val="00DF200D"/>
  </w:style>
  <w:style w:type="table" w:styleId="TableGrid">
    <w:name w:val="Table Grid"/>
    <w:basedOn w:val="TableNormal"/>
    <w:rsid w:val="00A96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iswiki.wmo.int/tiki-download_file.php?fileId=5111" TargetMode="External"/><Relationship Id="rId18" Type="http://schemas.openxmlformats.org/officeDocument/2006/relationships/hyperlink" Target="http://wiswiki.wmo.int/tiki-download_file.php?fileId=5157" TargetMode="External"/><Relationship Id="rId26" Type="http://schemas.openxmlformats.org/officeDocument/2006/relationships/hyperlink" Target="http://hpfx.collab.science.gc.ca/~pas037/prep_for_BA/file_trees.pptx" TargetMode="External"/><Relationship Id="rId39" Type="http://schemas.openxmlformats.org/officeDocument/2006/relationships/hyperlink" Target="https://wiswiki.wmo.int/tiki-index.php?page=CBS-consult-2018" TargetMode="External"/><Relationship Id="rId21" Type="http://schemas.openxmlformats.org/officeDocument/2006/relationships/hyperlink" Target="http://wiswiki.wmo.int/tiki-download_file.php?fileId=5097" TargetMode="External"/><Relationship Id="rId34" Type="http://schemas.openxmlformats.org/officeDocument/2006/relationships/hyperlink" Target="https://wiswiki.wmo.int/tiki-index.php?page=SATCOM" TargetMode="External"/><Relationship Id="rId42" Type="http://schemas.openxmlformats.org/officeDocument/2006/relationships/hyperlink" Target="http://wiswiki.wmo.int/tiki-download_file.php?fileId=5097" TargetMode="External"/><Relationship Id="rId47" Type="http://schemas.openxmlformats.org/officeDocument/2006/relationships/hyperlink" Target="https://wiswiki.wmo.int/tiki-index.php?page=CBS-consult-2018" TargetMode="External"/><Relationship Id="rId50" Type="http://schemas.openxmlformats.org/officeDocument/2006/relationships/hyperlink" Target="https://wis.wmo.int/file=4865" TargetMode="External"/><Relationship Id="rId55" Type="http://schemas.openxmlformats.org/officeDocument/2006/relationships/hyperlink" Target="http://wiswiki.wmo.int/tiki-download_file.php?fileId=5073" TargetMode="External"/><Relationship Id="rId63" Type="http://schemas.openxmlformats.org/officeDocument/2006/relationships/image" Target="media/image2.png"/><Relationship Id="rId68" Type="http://schemas.openxmlformats.org/officeDocument/2006/relationships/hyperlink" Target="https://en.wikipedia.org/wiki/Request_for_Comments_(identifier)"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is.wmo.int/gts-security" TargetMode="External"/><Relationship Id="rId2" Type="http://schemas.openxmlformats.org/officeDocument/2006/relationships/numbering" Target="numbering.xml"/><Relationship Id="rId16" Type="http://schemas.openxmlformats.org/officeDocument/2006/relationships/hyperlink" Target="https://wis.wmo.int/file=4865" TargetMode="External"/><Relationship Id="rId29" Type="http://schemas.openxmlformats.org/officeDocument/2006/relationships/hyperlink" Target="http://wis.wmo.int/gts-security" TargetMode="External"/><Relationship Id="rId11" Type="http://schemas.openxmlformats.org/officeDocument/2006/relationships/hyperlink" Target="http://wiswiki.wmo.int/fileId=5149" TargetMode="External"/><Relationship Id="rId24" Type="http://schemas.openxmlformats.org/officeDocument/2006/relationships/hyperlink" Target="http://wiswiki.wmo.int/tiki-download_file.php?fileId=5151" TargetMode="External"/><Relationship Id="rId32" Type="http://schemas.openxmlformats.org/officeDocument/2006/relationships/hyperlink" Target="https://library.wmo.int/index.php?lvl=notice_display&amp;id=15902" TargetMode="External"/><Relationship Id="rId37" Type="http://schemas.openxmlformats.org/officeDocument/2006/relationships/hyperlink" Target="https://wiswiki.wmo.int/tiki-index.php?page=CBS-consult-2018" TargetMode="External"/><Relationship Id="rId40" Type="http://schemas.openxmlformats.org/officeDocument/2006/relationships/hyperlink" Target="http://wiswiki.wmo.int/tiki-download_file.php?fileId=5121" TargetMode="External"/><Relationship Id="rId45" Type="http://schemas.openxmlformats.org/officeDocument/2006/relationships/hyperlink" Target="http://wiswiki.wmo.int/tiki-download_file.php?fileId=5151" TargetMode="External"/><Relationship Id="rId53" Type="http://schemas.openxmlformats.org/officeDocument/2006/relationships/hyperlink" Target="https://wiswiki.wmo.int/tiki-index.php?page=SATCOM" TargetMode="External"/><Relationship Id="rId58" Type="http://schemas.openxmlformats.org/officeDocument/2006/relationships/hyperlink" Target="http://wiswiki.wmo.int/tiki-download_file.php?fileId=5041" TargetMode="External"/><Relationship Id="rId66" Type="http://schemas.openxmlformats.org/officeDocument/2006/relationships/hyperlink" Target="https://en.wikipedia.org/wiki/Request_for_Comments_(identifier)" TargetMode="External"/><Relationship Id="rId7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iswiki.wmo.int/tiki-download_file.php?fileId=5109" TargetMode="External"/><Relationship Id="rId23" Type="http://schemas.openxmlformats.org/officeDocument/2006/relationships/hyperlink" Target="http://wiswiki.wmo.int/tiki-download_file.php?fileId=5121" TargetMode="External"/><Relationship Id="rId28" Type="http://schemas.openxmlformats.org/officeDocument/2006/relationships/hyperlink" Target="http://hpfx.collab.science.gc.ca/~pas037/prep_for_BA/file_trees.pptx" TargetMode="External"/><Relationship Id="rId36" Type="http://schemas.openxmlformats.org/officeDocument/2006/relationships/hyperlink" Target="http://wiswiki.wmo.int/tiki-download_file.php?fileId=5111" TargetMode="External"/><Relationship Id="rId49" Type="http://schemas.openxmlformats.org/officeDocument/2006/relationships/hyperlink" Target="http://wiswiki.wmo.int/tiki-download_file.php?fileId=5113" TargetMode="External"/><Relationship Id="rId57" Type="http://schemas.openxmlformats.org/officeDocument/2006/relationships/hyperlink" Target="http://wiswiki.wmo.int/tiki-download_file.php?fileId=5029" TargetMode="External"/><Relationship Id="rId61" Type="http://schemas.openxmlformats.org/officeDocument/2006/relationships/hyperlink" Target="http://wiswiki.wmo.int/tiki-download_file.php?fileId=5111" TargetMode="External"/><Relationship Id="rId10" Type="http://schemas.openxmlformats.org/officeDocument/2006/relationships/hyperlink" Target="mailto:Publications@wmo.int" TargetMode="External"/><Relationship Id="rId19" Type="http://schemas.openxmlformats.org/officeDocument/2006/relationships/hyperlink" Target="http://wiswiki.wmo.int/tiki-download_file.php?fileId=5127" TargetMode="External"/><Relationship Id="rId31" Type="http://schemas.openxmlformats.org/officeDocument/2006/relationships/hyperlink" Target="https://library.wmo.int/index.php?lvl=notice_display&amp;id=15902" TargetMode="External"/><Relationship Id="rId44" Type="http://schemas.openxmlformats.org/officeDocument/2006/relationships/hyperlink" Target="http://wiswiki.wmo.int/tiki-download_file.php?fileId=5127" TargetMode="External"/><Relationship Id="rId52" Type="http://schemas.openxmlformats.org/officeDocument/2006/relationships/hyperlink" Target="http://hpfx.collab.science.gc.ca/~pas037/prep_for_BA/file_trees.pptx" TargetMode="External"/><Relationship Id="rId60" Type="http://schemas.openxmlformats.org/officeDocument/2006/relationships/hyperlink" Target="http://wiswiki.wmo.int/tiki-download_file.php?fileId=5109" TargetMode="External"/><Relationship Id="rId65" Type="http://schemas.openxmlformats.org/officeDocument/2006/relationships/hyperlink" Target="https://en.wikipedia.org/wiki/Internet_Standard" TargetMode="External"/><Relationship Id="rId73"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ibrary.wmo.int/index.php?lvl=notice_display&amp;id=20626" TargetMode="External"/><Relationship Id="rId22" Type="http://schemas.openxmlformats.org/officeDocument/2006/relationships/hyperlink" Target="http://wiswiki.wmo.int/tiki-download_file.php?fileId=5097" TargetMode="External"/><Relationship Id="rId27" Type="http://schemas.openxmlformats.org/officeDocument/2006/relationships/hyperlink" Target="http://hpfx.collab.science.gc.ca/~pas037/prep_for_BA/WMO_Mesh.pptx" TargetMode="External"/><Relationship Id="rId30" Type="http://schemas.openxmlformats.org/officeDocument/2006/relationships/hyperlink" Target="http://wis.wmo.int/gts-security" TargetMode="External"/><Relationship Id="rId35" Type="http://schemas.openxmlformats.org/officeDocument/2006/relationships/hyperlink" Target="https://wiswiki.wmo.int/tiki-index.php?page=SATCOM" TargetMode="External"/><Relationship Id="rId43" Type="http://schemas.openxmlformats.org/officeDocument/2006/relationships/hyperlink" Target="http://wiswiki.wmo.int/tiki-download_file.php?fileId=5113" TargetMode="External"/><Relationship Id="rId48" Type="http://schemas.openxmlformats.org/officeDocument/2006/relationships/hyperlink" Target="http://wiswiki.wmo.int/tiki-download_file.php?fileId=5125" TargetMode="External"/><Relationship Id="rId56" Type="http://schemas.openxmlformats.org/officeDocument/2006/relationships/hyperlink" Target="http://wiswiki.wmo.int/tiki-download_file.php?fileId=5067" TargetMode="External"/><Relationship Id="rId64" Type="http://schemas.openxmlformats.org/officeDocument/2006/relationships/hyperlink" Target="https://en.wikipedia.org/wiki/IETF" TargetMode="External"/><Relationship Id="rId69" Type="http://schemas.openxmlformats.org/officeDocument/2006/relationships/hyperlink" Target="https://tools.ietf.org/html/rfc6176" TargetMode="External"/><Relationship Id="rId8" Type="http://schemas.openxmlformats.org/officeDocument/2006/relationships/endnotes" Target="endnotes.xml"/><Relationship Id="rId51" Type="http://schemas.openxmlformats.org/officeDocument/2006/relationships/hyperlink" Target="http://hpfx.collab.science.gc.ca/~pas037/prep_for_BA/WMO_Mesh.pptx" TargetMode="External"/><Relationship Id="rId72" Type="http://schemas.openxmlformats.org/officeDocument/2006/relationships/hyperlink" Target="https://library.wmo.int/index.php?lvl=notice_display&amp;id=15902" TargetMode="External"/><Relationship Id="rId3" Type="http://schemas.openxmlformats.org/officeDocument/2006/relationships/styles" Target="styles.xml"/><Relationship Id="rId12" Type="http://schemas.openxmlformats.org/officeDocument/2006/relationships/hyperlink" Target="https://wiswiki.wmo.int/page=ET-CTS2019" TargetMode="External"/><Relationship Id="rId17" Type="http://schemas.openxmlformats.org/officeDocument/2006/relationships/hyperlink" Target="http://wiswiki.wmo.int/tiki-download_file.php?fileId=5149" TargetMode="External"/><Relationship Id="rId25" Type="http://schemas.openxmlformats.org/officeDocument/2006/relationships/hyperlink" Target="http://hpfx.collab.science.gc.ca/~pas037/prep_for_BA/WMO_Mesh.pptx" TargetMode="External"/><Relationship Id="rId33" Type="http://schemas.openxmlformats.org/officeDocument/2006/relationships/hyperlink" Target="http://wiswiki.wmo.int/tiki-download_file.php?fileId=5113" TargetMode="External"/><Relationship Id="rId38" Type="http://schemas.openxmlformats.org/officeDocument/2006/relationships/hyperlink" Target="http://wiswiki.wmo.int/tiki-download_file.php?fileId=5109" TargetMode="External"/><Relationship Id="rId46" Type="http://schemas.openxmlformats.org/officeDocument/2006/relationships/hyperlink" Target="http://wiswiki.wmo.int/tiki-download_file.php?fileId=5087" TargetMode="External"/><Relationship Id="rId59" Type="http://schemas.openxmlformats.org/officeDocument/2006/relationships/hyperlink" Target="https://wiswiki.wmo.int/tiki-index.php?page=eWIS-FutureTech" TargetMode="External"/><Relationship Id="rId67" Type="http://schemas.openxmlformats.org/officeDocument/2006/relationships/hyperlink" Target="https://tools.ietf.org/html/rfc5246" TargetMode="External"/><Relationship Id="rId20" Type="http://schemas.openxmlformats.org/officeDocument/2006/relationships/hyperlink" Target="http://wiswiki.wmo.int/tiki-download_file.php?fileId=5087" TargetMode="External"/><Relationship Id="rId41" Type="http://schemas.openxmlformats.org/officeDocument/2006/relationships/hyperlink" Target="http://wiswiki.wmo.int/tiki-download_file.php?fileId=5157" TargetMode="External"/><Relationship Id="rId54" Type="http://schemas.openxmlformats.org/officeDocument/2006/relationships/hyperlink" Target="http://wiswiki.wmo.int/tiki-download_file.php?fileId=5093" TargetMode="External"/><Relationship Id="rId62" Type="http://schemas.openxmlformats.org/officeDocument/2006/relationships/hyperlink" Target="https://library.wmo.int/index.php?lvl=notice_display&amp;id=20626" TargetMode="External"/><Relationship Id="rId70" Type="http://schemas.openxmlformats.org/officeDocument/2006/relationships/hyperlink" Target="https://en.wikipedia.org/wiki/Transport_Layer_Security"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5426F-941B-43C3-9E93-E68BE33CB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8138</Words>
  <Characters>46391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ET-CTS-2019 </vt:lpstr>
    </vt:vector>
  </TitlesOfParts>
  <Company>WMO</Company>
  <LinksUpToDate>false</LinksUpToDate>
  <CharactersWithSpaces>54421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ET-CTS-2019</dc:title>
  <dc:creator>bhodge@wmo.int;remy.giraud@meteo.fr;ilona glasser</dc:creator>
  <dc:description>ET-CTS-2019  meeting</dc:description>
  <cp:lastModifiedBy>Bryan Hodge</cp:lastModifiedBy>
  <cp:revision>2</cp:revision>
  <cp:lastPrinted>2019-04-09T11:54:00Z</cp:lastPrinted>
  <dcterms:created xsi:type="dcterms:W3CDTF">2019-04-09T12:06:00Z</dcterms:created>
  <dcterms:modified xsi:type="dcterms:W3CDTF">2019-04-09T12:06:00Z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WMO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