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79" w:type="dxa"/>
        <w:tblInd w:w="108" w:type="dxa"/>
        <w:tblLook w:val="0000" w:firstRow="0" w:lastRow="0" w:firstColumn="0" w:lastColumn="0" w:noHBand="0" w:noVBand="0"/>
      </w:tblPr>
      <w:tblGrid>
        <w:gridCol w:w="4548"/>
        <w:gridCol w:w="1680"/>
        <w:gridCol w:w="3851"/>
      </w:tblGrid>
      <w:tr w:rsidR="00FD10CC" w:rsidRPr="009D5598" w14:paraId="0972C3B1" w14:textId="77777777" w:rsidTr="00324E17">
        <w:trPr>
          <w:cantSplit/>
          <w:trHeight w:val="1438"/>
        </w:trPr>
        <w:tc>
          <w:tcPr>
            <w:tcW w:w="4547" w:type="dxa"/>
            <w:vAlign w:val="center"/>
          </w:tcPr>
          <w:p w14:paraId="45611980" w14:textId="77777777" w:rsidR="00FD10CC" w:rsidRPr="009D5598" w:rsidRDefault="00FD10CC" w:rsidP="00324E17">
            <w:pPr>
              <w:shd w:val="clear" w:color="auto" w:fill="FFFFFF"/>
              <w:spacing w:after="180"/>
              <w:jc w:val="center"/>
              <w:outlineLvl w:val="1"/>
            </w:pPr>
            <w:r w:rsidRPr="009D5598">
              <w:rPr>
                <w:rFonts w:ascii="Times New Roman" w:hAnsi="Times New Roman" w:cs="Times New Roman"/>
                <w:b/>
                <w:bCs/>
                <w:sz w:val="28"/>
                <w:szCs w:val="28"/>
              </w:rPr>
              <w:t>COMMISSION FOR BASIC SYSTEMS</w:t>
            </w:r>
          </w:p>
        </w:tc>
        <w:tc>
          <w:tcPr>
            <w:tcW w:w="5531" w:type="dxa"/>
            <w:gridSpan w:val="2"/>
            <w:tcMar>
              <w:left w:w="6" w:type="dxa"/>
              <w:right w:w="6" w:type="dxa"/>
            </w:tcMar>
          </w:tcPr>
          <w:p w14:paraId="391C3039" w14:textId="77777777" w:rsidR="00FD10CC" w:rsidRPr="009D5598" w:rsidRDefault="00FD10CC" w:rsidP="00324E17">
            <w:pPr>
              <w:shd w:val="solid" w:color="FFFFFF" w:fill="FFFFFF"/>
              <w:spacing w:before="240" w:after="0" w:line="240" w:lineRule="atLeast"/>
            </w:pPr>
            <w:r w:rsidRPr="009D5598">
              <w:rPr>
                <w:rFonts w:eastAsia="Times New Roman"/>
              </w:rPr>
              <w:object w:dxaOrig="3112" w:dyaOrig="638" w14:anchorId="124392BD">
                <v:shape id="_x0000_i1025" style="width:274.5pt;height:56.25pt" coordsize="" o:spt="100" adj="0,,0" path="" stroked="f">
                  <v:stroke joinstyle="miter"/>
                  <v:imagedata r:id="rId7" o:title=""/>
                  <v:formulas/>
                  <v:path o:connecttype="segments" textboxrect="3163,3163,18437,18437"/>
                </v:shape>
                <o:OLEObject Type="Embed" ProgID="PBrush" ShapeID="_x0000_i1025" DrawAspect="Content" ObjectID="_1613550359" r:id="rId8"/>
              </w:object>
            </w:r>
          </w:p>
        </w:tc>
      </w:tr>
      <w:tr w:rsidR="00FD10CC" w:rsidRPr="009D5598" w14:paraId="14CA44B7" w14:textId="77777777" w:rsidTr="00324E17">
        <w:trPr>
          <w:cantSplit/>
        </w:trPr>
        <w:tc>
          <w:tcPr>
            <w:tcW w:w="6227" w:type="dxa"/>
            <w:gridSpan w:val="2"/>
            <w:tcBorders>
              <w:top w:val="single" w:sz="12" w:space="0" w:color="000000"/>
            </w:tcBorders>
          </w:tcPr>
          <w:p w14:paraId="12CA0DA2" w14:textId="77777777" w:rsidR="00FD10CC" w:rsidRPr="009D5598" w:rsidRDefault="00FD10CC" w:rsidP="00324E17">
            <w:pPr>
              <w:shd w:val="solid" w:color="FFFFFF" w:fill="FFFFFF"/>
              <w:spacing w:after="48"/>
              <w:rPr>
                <w:rFonts w:ascii="Verdana" w:hAnsi="Verdana" w:cs="Verdana"/>
              </w:rPr>
            </w:pPr>
          </w:p>
        </w:tc>
        <w:tc>
          <w:tcPr>
            <w:tcW w:w="3851" w:type="dxa"/>
            <w:tcBorders>
              <w:top w:val="single" w:sz="12" w:space="0" w:color="000000"/>
            </w:tcBorders>
          </w:tcPr>
          <w:p w14:paraId="6C79B965" w14:textId="77777777" w:rsidR="00FD10CC" w:rsidRPr="009D5598" w:rsidRDefault="00FD10CC" w:rsidP="00324E17">
            <w:pPr>
              <w:shd w:val="solid" w:color="FFFFFF" w:fill="FFFFFF"/>
              <w:spacing w:after="48" w:line="240" w:lineRule="atLeast"/>
            </w:pPr>
          </w:p>
        </w:tc>
      </w:tr>
      <w:tr w:rsidR="00FD10CC" w:rsidRPr="00436CE7" w14:paraId="4C782565" w14:textId="77777777" w:rsidTr="00324E17">
        <w:trPr>
          <w:cantSplit/>
          <w:trHeight w:val="312"/>
        </w:trPr>
        <w:tc>
          <w:tcPr>
            <w:tcW w:w="6227" w:type="dxa"/>
            <w:gridSpan w:val="2"/>
            <w:vMerge w:val="restart"/>
          </w:tcPr>
          <w:p w14:paraId="2EBADF0C" w14:textId="77777777" w:rsidR="00FD10CC" w:rsidRPr="009D5598" w:rsidRDefault="00FD10CC" w:rsidP="00324E17">
            <w:pPr>
              <w:shd w:val="solid" w:color="FFFFFF" w:fill="FFFFFF"/>
              <w:spacing w:after="240"/>
              <w:ind w:firstLine="36"/>
            </w:pPr>
            <w:r w:rsidRPr="009D5598">
              <w:rPr>
                <w:rFonts w:ascii="Times New Roman" w:hAnsi="Times New Roman" w:cs="Times New Roman"/>
                <w:b/>
                <w:sz w:val="28"/>
                <w:szCs w:val="20"/>
              </w:rPr>
              <w:t xml:space="preserve">Joint meeting of the Expert Team on </w:t>
            </w:r>
            <w:smartTag w:uri="urn:schemas-microsoft-com:office:smarttags" w:element="State">
              <w:r w:rsidRPr="009D5598">
                <w:rPr>
                  <w:rFonts w:ascii="Times New Roman" w:hAnsi="Times New Roman" w:cs="Times New Roman"/>
                  <w:b/>
                  <w:sz w:val="28"/>
                  <w:szCs w:val="20"/>
                </w:rPr>
                <w:t>WIS</w:t>
              </w:r>
            </w:smartTag>
            <w:r w:rsidRPr="009D5598">
              <w:rPr>
                <w:rFonts w:ascii="Times New Roman" w:hAnsi="Times New Roman" w:cs="Times New Roman"/>
                <w:b/>
                <w:sz w:val="28"/>
                <w:szCs w:val="20"/>
              </w:rPr>
              <w:t xml:space="preserve"> Centres (ET-WISC) and Task Team on Data Centres (TT-DC)</w:t>
            </w:r>
            <w:r w:rsidRPr="009D5598">
              <w:rPr>
                <w:rFonts w:ascii="Times New Roman" w:hAnsi="Times New Roman" w:cs="Times New Roman"/>
                <w:b/>
                <w:sz w:val="28"/>
                <w:szCs w:val="20"/>
              </w:rPr>
              <w:br/>
              <w:t xml:space="preserve"> </w:t>
            </w:r>
            <w:smartTag w:uri="urn:schemas-microsoft-com:office:smarttags" w:element="place">
              <w:smartTag w:uri="urn:schemas-microsoft-com:office:smarttags" w:element="City">
                <w:r w:rsidRPr="009D5598">
                  <w:rPr>
                    <w:rFonts w:ascii="Times New Roman" w:hAnsi="Times New Roman" w:cs="Times New Roman"/>
                    <w:b/>
                    <w:sz w:val="28"/>
                    <w:szCs w:val="20"/>
                  </w:rPr>
                  <w:t>Beijing</w:t>
                </w:r>
              </w:smartTag>
              <w:r w:rsidRPr="009D5598">
                <w:rPr>
                  <w:rFonts w:ascii="Times New Roman" w:hAnsi="Times New Roman" w:cs="Times New Roman"/>
                  <w:b/>
                  <w:sz w:val="28"/>
                  <w:szCs w:val="20"/>
                </w:rPr>
                <w:t xml:space="preserve">, </w:t>
              </w:r>
              <w:smartTag w:uri="urn:schemas-microsoft-com:office:smarttags" w:element="place">
                <w:r w:rsidRPr="009D5598">
                  <w:rPr>
                    <w:rFonts w:ascii="Times New Roman" w:hAnsi="Times New Roman" w:cs="Times New Roman"/>
                    <w:b/>
                    <w:sz w:val="28"/>
                    <w:szCs w:val="20"/>
                  </w:rPr>
                  <w:t>China</w:t>
                </w:r>
              </w:smartTag>
            </w:smartTag>
            <w:r w:rsidRPr="009D5598">
              <w:rPr>
                <w:rFonts w:ascii="Times New Roman" w:hAnsi="Times New Roman" w:cs="Times New Roman"/>
                <w:b/>
                <w:sz w:val="28"/>
                <w:szCs w:val="20"/>
              </w:rPr>
              <w:t xml:space="preserve"> (12-15 Mar 2019)</w:t>
            </w:r>
          </w:p>
          <w:p w14:paraId="14C463D3" w14:textId="240A6CC1" w:rsidR="00FD10CC" w:rsidRDefault="00FD10CC" w:rsidP="00324E17">
            <w:pPr>
              <w:shd w:val="solid" w:color="FFFFFF" w:fill="FFFFFF"/>
              <w:spacing w:after="240"/>
              <w:ind w:left="1134" w:hanging="1134"/>
              <w:rPr>
                <w:rFonts w:ascii="Times New Roman" w:hAnsi="Times New Roman" w:cs="Times New Roman"/>
                <w:b/>
                <w:sz w:val="28"/>
                <w:szCs w:val="20"/>
              </w:rPr>
            </w:pPr>
            <w:r w:rsidRPr="009D5598">
              <w:rPr>
                <w:rFonts w:ascii="Times New Roman" w:hAnsi="Times New Roman" w:cs="Times New Roman"/>
                <w:b/>
                <w:sz w:val="28"/>
                <w:szCs w:val="20"/>
              </w:rPr>
              <w:t xml:space="preserve">Submitted </w:t>
            </w:r>
            <w:proofErr w:type="gramStart"/>
            <w:r w:rsidRPr="009D5598">
              <w:rPr>
                <w:rFonts w:ascii="Times New Roman" w:hAnsi="Times New Roman" w:cs="Times New Roman"/>
                <w:b/>
                <w:sz w:val="28"/>
                <w:szCs w:val="20"/>
              </w:rPr>
              <w:t>by:</w:t>
            </w:r>
            <w:proofErr w:type="gramEnd"/>
            <w:r w:rsidRPr="009D5598">
              <w:rPr>
                <w:rFonts w:ascii="Times New Roman" w:hAnsi="Times New Roman" w:cs="Times New Roman"/>
                <w:b/>
                <w:sz w:val="28"/>
                <w:szCs w:val="20"/>
              </w:rPr>
              <w:t xml:space="preserve"> </w:t>
            </w:r>
            <w:r>
              <w:rPr>
                <w:rFonts w:ascii="Times New Roman" w:hAnsi="Times New Roman" w:cs="Times New Roman"/>
                <w:b/>
                <w:sz w:val="28"/>
                <w:szCs w:val="20"/>
              </w:rPr>
              <w:t>Robert Stevens and Weiqing Qu (Australia)</w:t>
            </w:r>
          </w:p>
          <w:p w14:paraId="520B9C89" w14:textId="2A297D9B" w:rsidR="00FD10CC" w:rsidRPr="009D5598" w:rsidRDefault="00FD10CC" w:rsidP="00324E17">
            <w:pPr>
              <w:shd w:val="solid" w:color="FFFFFF" w:fill="FFFFFF"/>
              <w:spacing w:after="240"/>
              <w:ind w:left="1134" w:hanging="1134"/>
            </w:pPr>
          </w:p>
        </w:tc>
        <w:tc>
          <w:tcPr>
            <w:tcW w:w="3851" w:type="dxa"/>
          </w:tcPr>
          <w:p w14:paraId="2281110F" w14:textId="38C438A9" w:rsidR="00FD10CC" w:rsidRPr="00B20932" w:rsidRDefault="00FD10CC" w:rsidP="00324E17">
            <w:pPr>
              <w:shd w:val="solid" w:color="FFFFFF" w:fill="FFFFFF"/>
              <w:spacing w:line="240" w:lineRule="atLeast"/>
              <w:rPr>
                <w:lang w:val="de-DE"/>
              </w:rPr>
            </w:pPr>
            <w:r w:rsidRPr="00B20932">
              <w:rPr>
                <w:rFonts w:ascii="Times New Roman" w:hAnsi="Times New Roman" w:cs="Times New Roman"/>
                <w:b/>
                <w:bCs/>
                <w:sz w:val="28"/>
                <w:szCs w:val="20"/>
                <w:lang w:val="de-DE" w:eastAsia="zh-CN"/>
              </w:rPr>
              <w:t>ET-WISC-DC/2019</w:t>
            </w:r>
            <w:r w:rsidRPr="009D5598">
              <w:rPr>
                <w:rFonts w:ascii="Times New Roman" w:hAnsi="Times New Roman" w:cs="Times New Roman"/>
                <w:b/>
                <w:bCs/>
                <w:sz w:val="28"/>
                <w:szCs w:val="20"/>
                <w:lang w:val="de-DE" w:eastAsia="zh-CN"/>
              </w:rPr>
              <w:br/>
            </w:r>
            <w:r w:rsidRPr="00B20932">
              <w:rPr>
                <w:rFonts w:ascii="Times New Roman" w:hAnsi="Times New Roman" w:cs="Times New Roman"/>
                <w:b/>
                <w:bCs/>
                <w:sz w:val="28"/>
                <w:szCs w:val="20"/>
                <w:lang w:val="de-DE" w:eastAsia="zh-CN"/>
              </w:rPr>
              <w:t>Agenda Item [0</w:t>
            </w:r>
            <w:r>
              <w:rPr>
                <w:rFonts w:ascii="Times New Roman" w:hAnsi="Times New Roman" w:cs="Times New Roman"/>
                <w:b/>
                <w:bCs/>
                <w:sz w:val="28"/>
                <w:szCs w:val="20"/>
                <w:lang w:val="de-DE" w:eastAsia="zh-CN"/>
              </w:rPr>
              <w:t>9</w:t>
            </w:r>
            <w:r w:rsidRPr="00B20932">
              <w:rPr>
                <w:rFonts w:ascii="Times New Roman" w:hAnsi="Times New Roman" w:cs="Times New Roman"/>
                <w:b/>
                <w:bCs/>
                <w:sz w:val="28"/>
                <w:szCs w:val="20"/>
                <w:lang w:val="de-DE" w:eastAsia="zh-CN"/>
              </w:rPr>
              <w:t>]</w:t>
            </w:r>
          </w:p>
        </w:tc>
      </w:tr>
      <w:tr w:rsidR="00FD10CC" w:rsidRPr="009D5598" w14:paraId="0A90E209" w14:textId="77777777" w:rsidTr="00324E17">
        <w:trPr>
          <w:cantSplit/>
          <w:trHeight w:val="81"/>
        </w:trPr>
        <w:tc>
          <w:tcPr>
            <w:tcW w:w="6227" w:type="dxa"/>
            <w:gridSpan w:val="2"/>
            <w:vMerge/>
          </w:tcPr>
          <w:p w14:paraId="383F6F54" w14:textId="77777777" w:rsidR="00FD10CC" w:rsidRPr="00B20932" w:rsidRDefault="00FD10CC" w:rsidP="00324E17">
            <w:pPr>
              <w:shd w:val="solid" w:color="FFFFFF" w:fill="FFFFFF"/>
              <w:spacing w:after="240"/>
              <w:ind w:left="1134" w:hanging="1134"/>
              <w:rPr>
                <w:rFonts w:ascii="Verdana" w:hAnsi="Verdana" w:cs="Verdana"/>
                <w:sz w:val="20"/>
                <w:szCs w:val="20"/>
                <w:lang w:val="de-DE"/>
              </w:rPr>
            </w:pPr>
          </w:p>
        </w:tc>
        <w:tc>
          <w:tcPr>
            <w:tcW w:w="3851" w:type="dxa"/>
          </w:tcPr>
          <w:p w14:paraId="749EC8F9" w14:textId="77777777" w:rsidR="00FD10CC" w:rsidRPr="009D5598" w:rsidRDefault="00FD10CC" w:rsidP="00324E17">
            <w:pPr>
              <w:shd w:val="solid" w:color="FFFFFF" w:fill="FFFFFF"/>
              <w:spacing w:line="240" w:lineRule="atLeast"/>
            </w:pPr>
            <w:r w:rsidRPr="009D5598">
              <w:rPr>
                <w:rFonts w:ascii="Times New Roman" w:hAnsi="Times New Roman" w:cs="Times New Roman"/>
                <w:b/>
                <w:bCs/>
                <w:sz w:val="28"/>
                <w:szCs w:val="20"/>
                <w:lang w:eastAsia="zh-CN"/>
              </w:rPr>
              <w:t>March 2019</w:t>
            </w:r>
          </w:p>
        </w:tc>
      </w:tr>
    </w:tbl>
    <w:p w14:paraId="674FB295" w14:textId="345EE3AD" w:rsidR="00BA482B" w:rsidRPr="006F404B" w:rsidRDefault="0092731E" w:rsidP="006F404B">
      <w:pPr>
        <w:pStyle w:val="NoSpacing"/>
        <w:rPr>
          <w:rFonts w:ascii="Arial" w:hAnsi="Arial" w:cs="Arial"/>
          <w:b/>
          <w:sz w:val="24"/>
          <w:szCs w:val="24"/>
          <w:u w:val="single"/>
        </w:rPr>
      </w:pPr>
      <w:r w:rsidRPr="006F404B">
        <w:rPr>
          <w:rFonts w:ascii="Arial" w:hAnsi="Arial" w:cs="Arial"/>
          <w:b/>
          <w:sz w:val="24"/>
          <w:szCs w:val="24"/>
          <w:u w:val="single"/>
        </w:rPr>
        <w:t xml:space="preserve">STATUS OF GISC WATCH </w:t>
      </w:r>
    </w:p>
    <w:p w14:paraId="022199B8" w14:textId="5E12E343" w:rsidR="006F404B" w:rsidRDefault="006F404B" w:rsidP="006F404B">
      <w:pPr>
        <w:pStyle w:val="NoSpacing"/>
        <w:rPr>
          <w:rFonts w:ascii="Arial" w:hAnsi="Arial" w:cs="Arial"/>
          <w:sz w:val="24"/>
          <w:szCs w:val="24"/>
        </w:rPr>
      </w:pPr>
    </w:p>
    <w:p w14:paraId="15A55CC2" w14:textId="19B57CFD" w:rsidR="006F404B" w:rsidRPr="006F404B" w:rsidRDefault="006F404B" w:rsidP="006F404B">
      <w:pPr>
        <w:pStyle w:val="NoSpacing"/>
        <w:rPr>
          <w:rFonts w:ascii="Arial" w:hAnsi="Arial" w:cs="Arial"/>
          <w:sz w:val="24"/>
          <w:szCs w:val="24"/>
          <w:u w:val="single"/>
        </w:rPr>
      </w:pPr>
      <w:r w:rsidRPr="006F404B">
        <w:rPr>
          <w:rFonts w:ascii="Arial" w:hAnsi="Arial" w:cs="Arial"/>
          <w:sz w:val="24"/>
          <w:szCs w:val="24"/>
          <w:u w:val="single"/>
        </w:rPr>
        <w:t>General Status</w:t>
      </w:r>
    </w:p>
    <w:p w14:paraId="6288BD3D" w14:textId="32D0CA5E" w:rsidR="006F404B" w:rsidRDefault="006F404B" w:rsidP="006F404B">
      <w:pPr>
        <w:pStyle w:val="NoSpacing"/>
        <w:rPr>
          <w:rFonts w:ascii="Arial" w:hAnsi="Arial" w:cs="Arial"/>
          <w:sz w:val="24"/>
          <w:szCs w:val="24"/>
        </w:rPr>
      </w:pPr>
    </w:p>
    <w:p w14:paraId="7A923BD6" w14:textId="6E1D998B" w:rsidR="001B320D" w:rsidRDefault="001B320D" w:rsidP="006F404B">
      <w:pPr>
        <w:pStyle w:val="NoSpacing"/>
        <w:rPr>
          <w:rFonts w:ascii="Arial" w:hAnsi="Arial" w:cs="Arial"/>
          <w:sz w:val="24"/>
          <w:szCs w:val="24"/>
        </w:rPr>
      </w:pPr>
      <w:r>
        <w:rPr>
          <w:rFonts w:ascii="Arial" w:hAnsi="Arial" w:cs="Arial"/>
          <w:sz w:val="24"/>
          <w:szCs w:val="24"/>
        </w:rPr>
        <w:t>The</w:t>
      </w:r>
      <w:r w:rsidR="003D59F9">
        <w:rPr>
          <w:rFonts w:ascii="Arial" w:hAnsi="Arial" w:cs="Arial"/>
          <w:sz w:val="24"/>
          <w:szCs w:val="24"/>
        </w:rPr>
        <w:t xml:space="preserve"> </w:t>
      </w:r>
      <w:r w:rsidR="00755371">
        <w:rPr>
          <w:rFonts w:ascii="Arial" w:hAnsi="Arial" w:cs="Arial"/>
          <w:sz w:val="24"/>
          <w:szCs w:val="24"/>
        </w:rPr>
        <w:t xml:space="preserve">GISC </w:t>
      </w:r>
      <w:r>
        <w:rPr>
          <w:rFonts w:ascii="Arial" w:hAnsi="Arial" w:cs="Arial"/>
          <w:sz w:val="24"/>
          <w:szCs w:val="24"/>
        </w:rPr>
        <w:t>W</w:t>
      </w:r>
      <w:r w:rsidR="003D59F9">
        <w:rPr>
          <w:rFonts w:ascii="Arial" w:hAnsi="Arial" w:cs="Arial"/>
          <w:sz w:val="24"/>
          <w:szCs w:val="24"/>
        </w:rPr>
        <w:t xml:space="preserve">atch </w:t>
      </w:r>
      <w:r w:rsidR="00755371">
        <w:rPr>
          <w:rFonts w:ascii="Arial" w:hAnsi="Arial" w:cs="Arial"/>
          <w:sz w:val="24"/>
          <w:szCs w:val="24"/>
        </w:rPr>
        <w:t>monitoring roster was started on May 1</w:t>
      </w:r>
      <w:r w:rsidR="00755371" w:rsidRPr="00755371">
        <w:rPr>
          <w:rFonts w:ascii="Arial" w:hAnsi="Arial" w:cs="Arial"/>
          <w:sz w:val="24"/>
          <w:szCs w:val="24"/>
          <w:vertAlign w:val="superscript"/>
        </w:rPr>
        <w:t>st</w:t>
      </w:r>
      <w:r w:rsidR="00755371">
        <w:rPr>
          <w:rFonts w:ascii="Arial" w:hAnsi="Arial" w:cs="Arial"/>
          <w:sz w:val="24"/>
          <w:szCs w:val="24"/>
        </w:rPr>
        <w:t>, 2018.</w:t>
      </w:r>
      <w:r w:rsidR="009E4678">
        <w:rPr>
          <w:rFonts w:ascii="Arial" w:hAnsi="Arial" w:cs="Arial"/>
          <w:sz w:val="24"/>
          <w:szCs w:val="24"/>
        </w:rPr>
        <w:t xml:space="preserve"> </w:t>
      </w:r>
      <w:r>
        <w:rPr>
          <w:rFonts w:ascii="Arial" w:hAnsi="Arial" w:cs="Arial"/>
          <w:sz w:val="24"/>
          <w:szCs w:val="24"/>
        </w:rPr>
        <w:t>All 15 GISC centres have completed one rostering period and, currently, about half of the GISC centres have completed a second rostered duty.</w:t>
      </w:r>
    </w:p>
    <w:p w14:paraId="658541FD" w14:textId="44418431" w:rsidR="006F404B" w:rsidRDefault="006F404B" w:rsidP="006F404B">
      <w:pPr>
        <w:pStyle w:val="NoSpacing"/>
        <w:rPr>
          <w:rFonts w:ascii="Arial" w:hAnsi="Arial" w:cs="Arial"/>
          <w:sz w:val="24"/>
          <w:szCs w:val="24"/>
        </w:rPr>
      </w:pPr>
    </w:p>
    <w:p w14:paraId="20791A41" w14:textId="78810C38" w:rsidR="006F404B" w:rsidRDefault="00755371" w:rsidP="006F404B">
      <w:pPr>
        <w:pStyle w:val="NoSpacing"/>
        <w:rPr>
          <w:rFonts w:ascii="Arial" w:hAnsi="Arial" w:cs="Arial"/>
          <w:sz w:val="24"/>
          <w:szCs w:val="24"/>
        </w:rPr>
      </w:pPr>
      <w:r>
        <w:rPr>
          <w:rFonts w:ascii="Arial" w:hAnsi="Arial" w:cs="Arial"/>
          <w:sz w:val="24"/>
          <w:szCs w:val="24"/>
        </w:rPr>
        <w:t>The handover</w:t>
      </w:r>
      <w:r w:rsidR="001B320D">
        <w:rPr>
          <w:rFonts w:ascii="Arial" w:hAnsi="Arial" w:cs="Arial"/>
          <w:sz w:val="24"/>
          <w:szCs w:val="24"/>
        </w:rPr>
        <w:t xml:space="preserve">s between GISC centres </w:t>
      </w:r>
      <w:r w:rsidR="00EC6378">
        <w:rPr>
          <w:rFonts w:ascii="Arial" w:hAnsi="Arial" w:cs="Arial"/>
          <w:sz w:val="24"/>
          <w:szCs w:val="24"/>
        </w:rPr>
        <w:t>on the rostering system appear to have proceeded</w:t>
      </w:r>
      <w:r>
        <w:rPr>
          <w:rFonts w:ascii="Arial" w:hAnsi="Arial" w:cs="Arial"/>
          <w:sz w:val="24"/>
          <w:szCs w:val="24"/>
        </w:rPr>
        <w:t xml:space="preserve"> smoothly.</w:t>
      </w:r>
    </w:p>
    <w:p w14:paraId="6B68E011" w14:textId="51CC4F87" w:rsidR="006A21B5" w:rsidRDefault="006A21B5" w:rsidP="006F404B">
      <w:pPr>
        <w:pStyle w:val="NoSpacing"/>
        <w:rPr>
          <w:rFonts w:ascii="Arial" w:hAnsi="Arial" w:cs="Arial"/>
          <w:sz w:val="24"/>
          <w:szCs w:val="24"/>
        </w:rPr>
      </w:pPr>
    </w:p>
    <w:p w14:paraId="5E586CC0" w14:textId="532652D3" w:rsidR="008F02C0" w:rsidRDefault="008F02C0" w:rsidP="008F02C0">
      <w:pPr>
        <w:pStyle w:val="NoSpacing"/>
        <w:rPr>
          <w:rFonts w:ascii="Arial" w:hAnsi="Arial" w:cs="Arial"/>
          <w:sz w:val="24"/>
          <w:szCs w:val="24"/>
        </w:rPr>
      </w:pPr>
      <w:r>
        <w:rPr>
          <w:rFonts w:ascii="Arial" w:hAnsi="Arial" w:cs="Arial"/>
          <w:sz w:val="24"/>
          <w:szCs w:val="24"/>
        </w:rPr>
        <w:t xml:space="preserve">Currently there are 10 GISCs </w:t>
      </w:r>
      <w:r w:rsidR="00F57243">
        <w:rPr>
          <w:rFonts w:ascii="Arial" w:hAnsi="Arial" w:cs="Arial"/>
          <w:sz w:val="24"/>
          <w:szCs w:val="24"/>
        </w:rPr>
        <w:t xml:space="preserve">that </w:t>
      </w:r>
      <w:r>
        <w:rPr>
          <w:rFonts w:ascii="Arial" w:hAnsi="Arial" w:cs="Arial"/>
          <w:sz w:val="24"/>
          <w:szCs w:val="24"/>
        </w:rPr>
        <w:t>routinely provide JSON files for WIS monitoring. 5 GISCs (Jeddah, New Delhi, Te</w:t>
      </w:r>
      <w:r w:rsidR="007C03F0">
        <w:rPr>
          <w:rFonts w:ascii="Arial" w:hAnsi="Arial" w:cs="Arial"/>
          <w:sz w:val="24"/>
          <w:szCs w:val="24"/>
        </w:rPr>
        <w:t>h</w:t>
      </w:r>
      <w:r>
        <w:rPr>
          <w:rFonts w:ascii="Arial" w:hAnsi="Arial" w:cs="Arial"/>
          <w:sz w:val="24"/>
          <w:szCs w:val="24"/>
        </w:rPr>
        <w:t xml:space="preserve">ran, Pretoria, Washington) </w:t>
      </w:r>
      <w:r w:rsidR="007C03F0">
        <w:rPr>
          <w:rFonts w:ascii="Arial" w:hAnsi="Arial" w:cs="Arial"/>
          <w:sz w:val="24"/>
          <w:szCs w:val="24"/>
        </w:rPr>
        <w:t xml:space="preserve">are </w:t>
      </w:r>
      <w:r>
        <w:rPr>
          <w:rFonts w:ascii="Arial" w:hAnsi="Arial" w:cs="Arial"/>
          <w:sz w:val="24"/>
          <w:szCs w:val="24"/>
        </w:rPr>
        <w:t xml:space="preserve">yet to provide JSON files. The Tokyo and Beijing WIS Common Dashboards (WCDs) have been quite reliable in displaying the status details of the GISCs that provide JSON files. This is an indication that the JSON file system feeding the WCDs has been providing regular data updates as expected. </w:t>
      </w:r>
    </w:p>
    <w:p w14:paraId="201BE42E" w14:textId="690D710E" w:rsidR="006A21B5" w:rsidRDefault="006A21B5" w:rsidP="006F404B">
      <w:pPr>
        <w:pStyle w:val="NoSpacing"/>
        <w:rPr>
          <w:rFonts w:ascii="Arial" w:hAnsi="Arial" w:cs="Arial"/>
          <w:sz w:val="24"/>
          <w:szCs w:val="24"/>
        </w:rPr>
      </w:pPr>
    </w:p>
    <w:p w14:paraId="43B716B4" w14:textId="0A5DC609" w:rsidR="006A21B5" w:rsidRPr="006A21B5" w:rsidRDefault="006A21B5" w:rsidP="006F404B">
      <w:pPr>
        <w:pStyle w:val="NoSpacing"/>
        <w:rPr>
          <w:rFonts w:ascii="Arial" w:hAnsi="Arial" w:cs="Arial"/>
          <w:sz w:val="24"/>
          <w:szCs w:val="24"/>
          <w:u w:val="single"/>
        </w:rPr>
      </w:pPr>
      <w:r w:rsidRPr="006A21B5">
        <w:rPr>
          <w:rFonts w:ascii="Arial" w:hAnsi="Arial" w:cs="Arial"/>
          <w:sz w:val="24"/>
          <w:szCs w:val="24"/>
          <w:u w:val="single"/>
        </w:rPr>
        <w:t>Main Issues</w:t>
      </w:r>
    </w:p>
    <w:p w14:paraId="4A8307EF" w14:textId="6D9021E9" w:rsidR="006A21B5" w:rsidRDefault="006A21B5" w:rsidP="006F404B">
      <w:pPr>
        <w:pStyle w:val="NoSpacing"/>
        <w:rPr>
          <w:rFonts w:ascii="Arial" w:hAnsi="Arial" w:cs="Arial"/>
          <w:sz w:val="24"/>
          <w:szCs w:val="24"/>
        </w:rPr>
      </w:pPr>
    </w:p>
    <w:p w14:paraId="00019DC5" w14:textId="7F7475D8" w:rsidR="00B6791B" w:rsidRDefault="00B6791B" w:rsidP="00B6791B">
      <w:pPr>
        <w:pStyle w:val="NoSpacing"/>
        <w:rPr>
          <w:rFonts w:ascii="Arial" w:hAnsi="Arial" w:cs="Arial"/>
          <w:sz w:val="24"/>
          <w:szCs w:val="24"/>
        </w:rPr>
      </w:pPr>
      <w:r>
        <w:rPr>
          <w:rFonts w:ascii="Arial" w:hAnsi="Arial" w:cs="Arial"/>
          <w:sz w:val="24"/>
          <w:szCs w:val="24"/>
        </w:rPr>
        <w:t xml:space="preserve">There are about 23 currently unresolved </w:t>
      </w:r>
      <w:r w:rsidR="00A36E38">
        <w:rPr>
          <w:rFonts w:ascii="Arial" w:hAnsi="Arial" w:cs="Arial"/>
          <w:sz w:val="24"/>
          <w:szCs w:val="24"/>
        </w:rPr>
        <w:t xml:space="preserve">WIS </w:t>
      </w:r>
      <w:r>
        <w:rPr>
          <w:rFonts w:ascii="Arial" w:hAnsi="Arial" w:cs="Arial"/>
          <w:sz w:val="24"/>
          <w:szCs w:val="24"/>
        </w:rPr>
        <w:t>tickets in the Mantis system.</w:t>
      </w:r>
    </w:p>
    <w:p w14:paraId="13FCC6AE" w14:textId="31D9E73D" w:rsidR="00B6791B" w:rsidRDefault="00B6791B" w:rsidP="00B6791B">
      <w:pPr>
        <w:pStyle w:val="NoSpacing"/>
        <w:rPr>
          <w:rFonts w:ascii="Arial" w:hAnsi="Arial" w:cs="Arial"/>
          <w:sz w:val="24"/>
          <w:szCs w:val="24"/>
        </w:rPr>
      </w:pPr>
      <w:r>
        <w:rPr>
          <w:rFonts w:ascii="Arial" w:hAnsi="Arial" w:cs="Arial"/>
          <w:sz w:val="24"/>
          <w:szCs w:val="24"/>
        </w:rPr>
        <w:t xml:space="preserve">It </w:t>
      </w:r>
      <w:r w:rsidR="005E31DC">
        <w:rPr>
          <w:rFonts w:ascii="Arial" w:hAnsi="Arial" w:cs="Arial"/>
          <w:sz w:val="24"/>
          <w:szCs w:val="24"/>
        </w:rPr>
        <w:t>can be</w:t>
      </w:r>
      <w:r>
        <w:rPr>
          <w:rFonts w:ascii="Arial" w:hAnsi="Arial" w:cs="Arial"/>
          <w:sz w:val="24"/>
          <w:szCs w:val="24"/>
        </w:rPr>
        <w:t xml:space="preserve"> observed that m</w:t>
      </w:r>
      <w:r w:rsidR="00B462A2">
        <w:rPr>
          <w:rFonts w:ascii="Arial" w:hAnsi="Arial" w:cs="Arial"/>
          <w:sz w:val="24"/>
          <w:szCs w:val="24"/>
        </w:rPr>
        <w:t>any</w:t>
      </w:r>
      <w:r>
        <w:rPr>
          <w:rFonts w:ascii="Arial" w:hAnsi="Arial" w:cs="Arial"/>
          <w:sz w:val="24"/>
          <w:szCs w:val="24"/>
        </w:rPr>
        <w:t xml:space="preserve"> of the unresolved tickets involve continuing issues that have been observed for various lengths of time. </w:t>
      </w:r>
    </w:p>
    <w:p w14:paraId="0F88EE19" w14:textId="419C0AB5" w:rsidR="00A36E38" w:rsidRDefault="00A36E38" w:rsidP="00B6791B">
      <w:pPr>
        <w:pStyle w:val="NoSpacing"/>
        <w:rPr>
          <w:rFonts w:ascii="Arial" w:hAnsi="Arial" w:cs="Arial"/>
          <w:sz w:val="24"/>
          <w:szCs w:val="24"/>
        </w:rPr>
      </w:pPr>
      <w:r>
        <w:rPr>
          <w:rFonts w:ascii="Arial" w:hAnsi="Arial" w:cs="Arial"/>
          <w:sz w:val="24"/>
          <w:szCs w:val="24"/>
        </w:rPr>
        <w:t xml:space="preserve">Recently, </w:t>
      </w:r>
      <w:r w:rsidR="00321405">
        <w:rPr>
          <w:rFonts w:ascii="Arial" w:hAnsi="Arial" w:cs="Arial"/>
          <w:sz w:val="24"/>
          <w:szCs w:val="24"/>
        </w:rPr>
        <w:t xml:space="preserve">quite a number of </w:t>
      </w:r>
      <w:r>
        <w:rPr>
          <w:rFonts w:ascii="Arial" w:hAnsi="Arial" w:cs="Arial"/>
          <w:sz w:val="24"/>
          <w:szCs w:val="24"/>
        </w:rPr>
        <w:t>tickets have been added by the ECMWF as regards to invalid BUFR upper air reports from individual countries. These have been assigned to the GISC centres to whom</w:t>
      </w:r>
      <w:r w:rsidR="00027825">
        <w:rPr>
          <w:rFonts w:ascii="Arial" w:hAnsi="Arial" w:cs="Arial"/>
          <w:sz w:val="24"/>
          <w:szCs w:val="24"/>
        </w:rPr>
        <w:t xml:space="preserve"> they </w:t>
      </w:r>
      <w:r w:rsidR="00343E82">
        <w:rPr>
          <w:rFonts w:ascii="Arial" w:hAnsi="Arial" w:cs="Arial"/>
          <w:sz w:val="24"/>
          <w:szCs w:val="24"/>
        </w:rPr>
        <w:t xml:space="preserve">are either their RTH or the next closest GISC </w:t>
      </w:r>
      <w:r w:rsidR="00A66B4F">
        <w:rPr>
          <w:rFonts w:ascii="Arial" w:hAnsi="Arial" w:cs="Arial"/>
          <w:sz w:val="24"/>
          <w:szCs w:val="24"/>
        </w:rPr>
        <w:t xml:space="preserve">centre </w:t>
      </w:r>
      <w:r w:rsidR="00343E82">
        <w:rPr>
          <w:rFonts w:ascii="Arial" w:hAnsi="Arial" w:cs="Arial"/>
          <w:sz w:val="24"/>
          <w:szCs w:val="24"/>
        </w:rPr>
        <w:t xml:space="preserve">to their RTH. </w:t>
      </w:r>
    </w:p>
    <w:p w14:paraId="162F6D8B" w14:textId="77777777" w:rsidR="00542E26" w:rsidRDefault="00542E26" w:rsidP="00B6791B">
      <w:pPr>
        <w:pStyle w:val="NoSpacing"/>
        <w:rPr>
          <w:rFonts w:ascii="Arial" w:hAnsi="Arial" w:cs="Arial"/>
          <w:sz w:val="24"/>
          <w:szCs w:val="24"/>
        </w:rPr>
      </w:pPr>
    </w:p>
    <w:p w14:paraId="6AA345BC" w14:textId="4CC026B3" w:rsidR="00830C3D" w:rsidRDefault="00830C3D" w:rsidP="00B6791B">
      <w:pPr>
        <w:pStyle w:val="NoSpacing"/>
        <w:rPr>
          <w:rFonts w:ascii="Arial" w:hAnsi="Arial" w:cs="Arial"/>
          <w:sz w:val="24"/>
          <w:szCs w:val="24"/>
        </w:rPr>
      </w:pPr>
      <w:r>
        <w:rPr>
          <w:rFonts w:ascii="Arial" w:hAnsi="Arial" w:cs="Arial"/>
          <w:sz w:val="24"/>
          <w:szCs w:val="24"/>
        </w:rPr>
        <w:t>Notable are:</w:t>
      </w:r>
    </w:p>
    <w:p w14:paraId="4D71D33E" w14:textId="77777777" w:rsidR="00B6791B" w:rsidRDefault="00B6791B" w:rsidP="006F404B">
      <w:pPr>
        <w:pStyle w:val="NoSpacing"/>
        <w:rPr>
          <w:rFonts w:ascii="Arial" w:hAnsi="Arial" w:cs="Arial"/>
          <w:sz w:val="24"/>
          <w:szCs w:val="24"/>
        </w:rPr>
      </w:pPr>
    </w:p>
    <w:p w14:paraId="29B43C99" w14:textId="235C5ACD" w:rsidR="006A21B5" w:rsidRDefault="000E5F1F" w:rsidP="001B6A18">
      <w:pPr>
        <w:pStyle w:val="NoSpacing"/>
        <w:numPr>
          <w:ilvl w:val="0"/>
          <w:numId w:val="2"/>
        </w:numPr>
        <w:rPr>
          <w:rFonts w:ascii="Arial" w:hAnsi="Arial" w:cs="Arial"/>
          <w:sz w:val="24"/>
          <w:szCs w:val="24"/>
        </w:rPr>
      </w:pPr>
      <w:r>
        <w:rPr>
          <w:rFonts w:ascii="Arial" w:hAnsi="Arial" w:cs="Arial"/>
          <w:sz w:val="24"/>
          <w:szCs w:val="24"/>
        </w:rPr>
        <w:t xml:space="preserve">GISC </w:t>
      </w:r>
      <w:r w:rsidR="00755371">
        <w:rPr>
          <w:rFonts w:ascii="Arial" w:hAnsi="Arial" w:cs="Arial"/>
          <w:sz w:val="24"/>
          <w:szCs w:val="24"/>
        </w:rPr>
        <w:t xml:space="preserve">Jeddah </w:t>
      </w:r>
      <w:r w:rsidR="00B462A2">
        <w:rPr>
          <w:rFonts w:ascii="Arial" w:hAnsi="Arial" w:cs="Arial"/>
          <w:sz w:val="24"/>
          <w:szCs w:val="24"/>
        </w:rPr>
        <w:t>ha</w:t>
      </w:r>
      <w:r>
        <w:rPr>
          <w:rFonts w:ascii="Arial" w:hAnsi="Arial" w:cs="Arial"/>
          <w:sz w:val="24"/>
          <w:szCs w:val="24"/>
        </w:rPr>
        <w:t>s</w:t>
      </w:r>
      <w:r w:rsidR="00755371">
        <w:rPr>
          <w:rFonts w:ascii="Arial" w:hAnsi="Arial" w:cs="Arial"/>
          <w:sz w:val="24"/>
          <w:szCs w:val="24"/>
        </w:rPr>
        <w:t xml:space="preserve"> not </w:t>
      </w:r>
      <w:r w:rsidR="00B462A2">
        <w:rPr>
          <w:rFonts w:ascii="Arial" w:hAnsi="Arial" w:cs="Arial"/>
          <w:sz w:val="24"/>
          <w:szCs w:val="24"/>
        </w:rPr>
        <w:t xml:space="preserve">been </w:t>
      </w:r>
      <w:r w:rsidR="00755371">
        <w:rPr>
          <w:rFonts w:ascii="Arial" w:hAnsi="Arial" w:cs="Arial"/>
          <w:sz w:val="24"/>
          <w:szCs w:val="24"/>
        </w:rPr>
        <w:t>responsive</w:t>
      </w:r>
      <w:r>
        <w:rPr>
          <w:rFonts w:ascii="Arial" w:hAnsi="Arial" w:cs="Arial"/>
          <w:sz w:val="24"/>
          <w:szCs w:val="24"/>
        </w:rPr>
        <w:t xml:space="preserve"> </w:t>
      </w:r>
      <w:r w:rsidR="00B462A2">
        <w:rPr>
          <w:rFonts w:ascii="Arial" w:hAnsi="Arial" w:cs="Arial"/>
          <w:sz w:val="24"/>
          <w:szCs w:val="24"/>
        </w:rPr>
        <w:t>since at least mid-December.</w:t>
      </w:r>
    </w:p>
    <w:p w14:paraId="3CF1D18C" w14:textId="381CFB47" w:rsidR="00C37C46" w:rsidRDefault="00C37C46" w:rsidP="001B6A18">
      <w:pPr>
        <w:pStyle w:val="NoSpacing"/>
        <w:numPr>
          <w:ilvl w:val="0"/>
          <w:numId w:val="2"/>
        </w:numPr>
        <w:rPr>
          <w:rFonts w:ascii="Arial" w:hAnsi="Arial" w:cs="Arial"/>
          <w:sz w:val="24"/>
          <w:szCs w:val="24"/>
        </w:rPr>
      </w:pPr>
      <w:r>
        <w:rPr>
          <w:rFonts w:ascii="Arial" w:hAnsi="Arial" w:cs="Arial"/>
          <w:sz w:val="24"/>
          <w:szCs w:val="24"/>
        </w:rPr>
        <w:lastRenderedPageBreak/>
        <w:t xml:space="preserve">GISC Washington has not been responsive </w:t>
      </w:r>
      <w:r w:rsidR="004754E9">
        <w:rPr>
          <w:rFonts w:ascii="Arial" w:hAnsi="Arial" w:cs="Arial"/>
          <w:sz w:val="24"/>
          <w:szCs w:val="24"/>
        </w:rPr>
        <w:t xml:space="preserve">to </w:t>
      </w:r>
      <w:proofErr w:type="gramStart"/>
      <w:r w:rsidR="004754E9">
        <w:rPr>
          <w:rFonts w:ascii="Arial" w:hAnsi="Arial" w:cs="Arial"/>
          <w:sz w:val="24"/>
          <w:szCs w:val="24"/>
        </w:rPr>
        <w:t>a number of</w:t>
      </w:r>
      <w:proofErr w:type="gramEnd"/>
      <w:r w:rsidR="004754E9">
        <w:rPr>
          <w:rFonts w:ascii="Arial" w:hAnsi="Arial" w:cs="Arial"/>
          <w:sz w:val="24"/>
          <w:szCs w:val="24"/>
        </w:rPr>
        <w:t xml:space="preserve"> other GISC centres </w:t>
      </w:r>
      <w:r>
        <w:rPr>
          <w:rFonts w:ascii="Arial" w:hAnsi="Arial" w:cs="Arial"/>
          <w:sz w:val="24"/>
          <w:szCs w:val="24"/>
        </w:rPr>
        <w:t>since at least mid-December.</w:t>
      </w:r>
    </w:p>
    <w:p w14:paraId="5619EE93" w14:textId="40159D36" w:rsidR="006A21B5" w:rsidRDefault="004754E9" w:rsidP="001B6A18">
      <w:pPr>
        <w:pStyle w:val="NoSpacing"/>
        <w:numPr>
          <w:ilvl w:val="0"/>
          <w:numId w:val="2"/>
        </w:numPr>
        <w:rPr>
          <w:rFonts w:ascii="Arial" w:hAnsi="Arial" w:cs="Arial"/>
          <w:sz w:val="24"/>
          <w:szCs w:val="24"/>
        </w:rPr>
      </w:pPr>
      <w:r>
        <w:rPr>
          <w:rFonts w:ascii="Arial" w:hAnsi="Arial" w:cs="Arial"/>
          <w:sz w:val="24"/>
          <w:szCs w:val="24"/>
        </w:rPr>
        <w:t>GISC Beijing has not been responsive with a small number of GISC centres since the end of last August.</w:t>
      </w:r>
    </w:p>
    <w:p w14:paraId="1F7F25DD" w14:textId="673D2E79" w:rsidR="001B6A18" w:rsidRDefault="001B6A18" w:rsidP="001B6A18">
      <w:pPr>
        <w:pStyle w:val="NoSpacing"/>
        <w:numPr>
          <w:ilvl w:val="0"/>
          <w:numId w:val="2"/>
        </w:numPr>
        <w:rPr>
          <w:rFonts w:ascii="Arial" w:hAnsi="Arial" w:cs="Arial"/>
          <w:sz w:val="24"/>
          <w:szCs w:val="24"/>
        </w:rPr>
      </w:pPr>
      <w:r>
        <w:rPr>
          <w:rFonts w:ascii="Arial" w:hAnsi="Arial" w:cs="Arial"/>
          <w:sz w:val="24"/>
          <w:szCs w:val="24"/>
        </w:rPr>
        <w:t xml:space="preserve">The modification of the Monitoring Dashboards to have the "time series" of the response times for all 3 response checks, Portal, "SRU" and "OAI-PMH", will be a major improvement for monitoring these factors. </w:t>
      </w:r>
    </w:p>
    <w:p w14:paraId="6BDC5544" w14:textId="77777777" w:rsidR="001B6A18" w:rsidRDefault="001B6A18" w:rsidP="001B6A18">
      <w:pPr>
        <w:pStyle w:val="NoSpacing"/>
        <w:ind w:left="720"/>
        <w:rPr>
          <w:rFonts w:ascii="Arial" w:hAnsi="Arial" w:cs="Arial"/>
          <w:sz w:val="24"/>
          <w:szCs w:val="24"/>
        </w:rPr>
      </w:pPr>
      <w:r>
        <w:rPr>
          <w:rFonts w:ascii="Arial" w:hAnsi="Arial" w:cs="Arial"/>
          <w:sz w:val="24"/>
          <w:szCs w:val="24"/>
        </w:rPr>
        <w:t xml:space="preserve">This was agreed to at the GISC Watch Activities conference at Casablanca and is still being implemented.  </w:t>
      </w:r>
    </w:p>
    <w:p w14:paraId="7EC00491" w14:textId="77777777" w:rsidR="001B6A18" w:rsidRDefault="001B6A18" w:rsidP="001B6A18">
      <w:pPr>
        <w:pStyle w:val="NoSpacing"/>
        <w:ind w:left="720"/>
        <w:rPr>
          <w:rFonts w:ascii="Arial" w:hAnsi="Arial" w:cs="Arial"/>
          <w:sz w:val="24"/>
          <w:szCs w:val="24"/>
        </w:rPr>
      </w:pPr>
      <w:r>
        <w:rPr>
          <w:rFonts w:ascii="Arial" w:hAnsi="Arial" w:cs="Arial"/>
          <w:sz w:val="24"/>
          <w:szCs w:val="24"/>
        </w:rPr>
        <w:t xml:space="preserve">It is difficult to monitor responses over </w:t>
      </w:r>
      <w:proofErr w:type="gramStart"/>
      <w:r>
        <w:rPr>
          <w:rFonts w:ascii="Arial" w:hAnsi="Arial" w:cs="Arial"/>
          <w:sz w:val="24"/>
          <w:szCs w:val="24"/>
        </w:rPr>
        <w:t>a period of time</w:t>
      </w:r>
      <w:proofErr w:type="gramEnd"/>
      <w:r>
        <w:rPr>
          <w:rFonts w:ascii="Arial" w:hAnsi="Arial" w:cs="Arial"/>
          <w:sz w:val="24"/>
          <w:szCs w:val="24"/>
        </w:rPr>
        <w:t xml:space="preserve"> without this modification.</w:t>
      </w:r>
    </w:p>
    <w:p w14:paraId="19B19779" w14:textId="49E1E330" w:rsidR="006A21B5" w:rsidRDefault="006A21B5" w:rsidP="006F404B">
      <w:pPr>
        <w:pStyle w:val="NoSpacing"/>
        <w:rPr>
          <w:rFonts w:ascii="Arial" w:hAnsi="Arial" w:cs="Arial"/>
          <w:sz w:val="24"/>
          <w:szCs w:val="24"/>
        </w:rPr>
      </w:pPr>
    </w:p>
    <w:p w14:paraId="79D57EE7" w14:textId="69E03B29" w:rsidR="00E42CAF" w:rsidRDefault="00E42CAF" w:rsidP="006F404B">
      <w:pPr>
        <w:pStyle w:val="NoSpacing"/>
        <w:rPr>
          <w:rFonts w:ascii="Arial" w:hAnsi="Arial" w:cs="Arial"/>
          <w:sz w:val="24"/>
          <w:szCs w:val="24"/>
          <w:u w:val="single"/>
        </w:rPr>
      </w:pPr>
      <w:r w:rsidRPr="00E42CAF">
        <w:rPr>
          <w:rFonts w:ascii="Arial" w:hAnsi="Arial" w:cs="Arial"/>
          <w:sz w:val="24"/>
          <w:szCs w:val="24"/>
          <w:u w:val="single"/>
        </w:rPr>
        <w:t>Issues related to JSON files</w:t>
      </w:r>
    </w:p>
    <w:p w14:paraId="5A4A7A65" w14:textId="7646611C" w:rsidR="00E42CAF" w:rsidRDefault="00E42CAF" w:rsidP="006F404B">
      <w:pPr>
        <w:pStyle w:val="NoSpacing"/>
        <w:rPr>
          <w:rFonts w:ascii="Arial" w:hAnsi="Arial" w:cs="Arial"/>
          <w:sz w:val="24"/>
          <w:szCs w:val="24"/>
          <w:u w:val="single"/>
        </w:rPr>
      </w:pPr>
    </w:p>
    <w:p w14:paraId="4B8F4520" w14:textId="042D00CC" w:rsidR="00E42CAF" w:rsidRDefault="00E42CAF" w:rsidP="00E42CAF">
      <w:pPr>
        <w:pStyle w:val="NoSpacing"/>
        <w:numPr>
          <w:ilvl w:val="0"/>
          <w:numId w:val="2"/>
        </w:numPr>
        <w:rPr>
          <w:rFonts w:ascii="Arial" w:hAnsi="Arial" w:cs="Arial"/>
          <w:sz w:val="24"/>
          <w:szCs w:val="24"/>
        </w:rPr>
      </w:pPr>
      <w:r>
        <w:rPr>
          <w:rFonts w:ascii="Arial" w:hAnsi="Arial" w:cs="Arial"/>
          <w:sz w:val="24"/>
          <w:szCs w:val="24"/>
        </w:rPr>
        <w:t xml:space="preserve">Some </w:t>
      </w:r>
      <w:r>
        <w:rPr>
          <w:rFonts w:ascii="Arial" w:hAnsi="Arial" w:cs="Arial"/>
          <w:sz w:val="24"/>
          <w:szCs w:val="24"/>
        </w:rPr>
        <w:t>GISC</w:t>
      </w:r>
      <w:r>
        <w:rPr>
          <w:rFonts w:ascii="Arial" w:hAnsi="Arial" w:cs="Arial"/>
          <w:sz w:val="24"/>
          <w:szCs w:val="24"/>
        </w:rPr>
        <w:t xml:space="preserve">s are using </w:t>
      </w:r>
      <w:r w:rsidRPr="00E42CAF">
        <w:rPr>
          <w:rFonts w:ascii="Arial" w:hAnsi="Arial" w:cs="Arial"/>
          <w:sz w:val="24"/>
          <w:szCs w:val="24"/>
        </w:rPr>
        <w:t>TCP port 8080 for their porta</w:t>
      </w:r>
      <w:r>
        <w:rPr>
          <w:rFonts w:ascii="Arial" w:hAnsi="Arial" w:cs="Arial"/>
          <w:sz w:val="24"/>
          <w:szCs w:val="24"/>
        </w:rPr>
        <w:t xml:space="preserve">l, which potentially prevents WCD to access the JSON file through that port. JMA WCD only allows the standard ports, i.e. </w:t>
      </w:r>
      <w:r w:rsidRPr="00E42CAF">
        <w:rPr>
          <w:rFonts w:ascii="Arial" w:hAnsi="Arial" w:cs="Arial"/>
          <w:sz w:val="24"/>
          <w:szCs w:val="24"/>
        </w:rPr>
        <w:t>port 80 (HTTP) and port 443 (HTTPS)</w:t>
      </w:r>
      <w:r>
        <w:rPr>
          <w:rFonts w:ascii="Arial" w:hAnsi="Arial" w:cs="Arial"/>
          <w:sz w:val="24"/>
          <w:szCs w:val="24"/>
        </w:rPr>
        <w:t xml:space="preserve"> to be connected for security reasons. </w:t>
      </w:r>
      <w:r w:rsidR="002D3FDD">
        <w:rPr>
          <w:rFonts w:ascii="Arial" w:hAnsi="Arial" w:cs="Arial"/>
          <w:sz w:val="24"/>
          <w:szCs w:val="24"/>
        </w:rPr>
        <w:t xml:space="preserve">For example, GISC Tokyo cannot reach GISC </w:t>
      </w:r>
      <w:r w:rsidR="002D3FDD" w:rsidRPr="002D3FDD">
        <w:rPr>
          <w:rFonts w:ascii="Arial" w:hAnsi="Arial" w:cs="Arial"/>
          <w:sz w:val="24"/>
          <w:szCs w:val="24"/>
        </w:rPr>
        <w:t>Tehran’s SRU and OAI-PMH</w:t>
      </w:r>
      <w:r w:rsidR="002D3FDD">
        <w:rPr>
          <w:rFonts w:ascii="Arial" w:hAnsi="Arial" w:cs="Arial"/>
          <w:sz w:val="24"/>
          <w:szCs w:val="24"/>
        </w:rPr>
        <w:t>, which maybe on other ports.</w:t>
      </w:r>
    </w:p>
    <w:p w14:paraId="4D8436F9" w14:textId="7F46189A" w:rsidR="002D3FDD" w:rsidRDefault="002D3FDD" w:rsidP="00E42CAF">
      <w:pPr>
        <w:pStyle w:val="NoSpacing"/>
        <w:numPr>
          <w:ilvl w:val="0"/>
          <w:numId w:val="2"/>
        </w:numPr>
        <w:rPr>
          <w:rFonts w:ascii="Arial" w:hAnsi="Arial" w:cs="Arial"/>
          <w:sz w:val="24"/>
          <w:szCs w:val="24"/>
        </w:rPr>
      </w:pPr>
      <w:r>
        <w:rPr>
          <w:rFonts w:ascii="Arial" w:hAnsi="Arial" w:cs="Arial"/>
          <w:sz w:val="24"/>
          <w:szCs w:val="24"/>
        </w:rPr>
        <w:t>JMA WCD will be updated at the end of March 2019 to resolve issues reported by GISCs. However, the required recording of time-series on some metrics cannot be included in this update.</w:t>
      </w:r>
      <w:bookmarkStart w:id="0" w:name="_GoBack"/>
      <w:bookmarkEnd w:id="0"/>
    </w:p>
    <w:p w14:paraId="05086902" w14:textId="77777777" w:rsidR="00E42CAF" w:rsidRPr="00E42CAF" w:rsidRDefault="00E42CAF" w:rsidP="006F404B">
      <w:pPr>
        <w:pStyle w:val="NoSpacing"/>
        <w:rPr>
          <w:rFonts w:ascii="Arial" w:hAnsi="Arial" w:cs="Arial"/>
          <w:sz w:val="24"/>
          <w:szCs w:val="24"/>
          <w:u w:val="single"/>
        </w:rPr>
      </w:pPr>
    </w:p>
    <w:p w14:paraId="533EA49D" w14:textId="77777777" w:rsidR="00E42CAF" w:rsidRDefault="00E42CAF" w:rsidP="006F404B">
      <w:pPr>
        <w:pStyle w:val="NoSpacing"/>
        <w:rPr>
          <w:rFonts w:ascii="Arial" w:hAnsi="Arial" w:cs="Arial"/>
          <w:sz w:val="24"/>
          <w:szCs w:val="24"/>
        </w:rPr>
      </w:pPr>
    </w:p>
    <w:p w14:paraId="7F40314C" w14:textId="3AC3E56A" w:rsidR="006A21B5" w:rsidRPr="006A21B5" w:rsidRDefault="006A21B5" w:rsidP="006F404B">
      <w:pPr>
        <w:pStyle w:val="NoSpacing"/>
        <w:rPr>
          <w:rFonts w:ascii="Arial" w:hAnsi="Arial" w:cs="Arial"/>
          <w:sz w:val="24"/>
          <w:szCs w:val="24"/>
          <w:u w:val="single"/>
        </w:rPr>
      </w:pPr>
      <w:r w:rsidRPr="006A21B5">
        <w:rPr>
          <w:rFonts w:ascii="Arial" w:hAnsi="Arial" w:cs="Arial"/>
          <w:sz w:val="24"/>
          <w:szCs w:val="24"/>
          <w:u w:val="single"/>
        </w:rPr>
        <w:t>Suggestions</w:t>
      </w:r>
    </w:p>
    <w:p w14:paraId="0844E45C" w14:textId="55F95086" w:rsidR="006A21B5" w:rsidRDefault="006A21B5" w:rsidP="006F404B">
      <w:pPr>
        <w:pStyle w:val="NoSpacing"/>
        <w:rPr>
          <w:rFonts w:ascii="Arial" w:hAnsi="Arial" w:cs="Arial"/>
          <w:sz w:val="24"/>
          <w:szCs w:val="24"/>
        </w:rPr>
      </w:pPr>
    </w:p>
    <w:p w14:paraId="7C021DC9" w14:textId="77777777" w:rsidR="00510EE7" w:rsidRDefault="00755371" w:rsidP="00755371">
      <w:pPr>
        <w:pStyle w:val="NoSpacing"/>
        <w:numPr>
          <w:ilvl w:val="0"/>
          <w:numId w:val="1"/>
        </w:numPr>
        <w:rPr>
          <w:rFonts w:ascii="Arial" w:hAnsi="Arial" w:cs="Arial"/>
          <w:sz w:val="24"/>
          <w:szCs w:val="24"/>
        </w:rPr>
      </w:pPr>
      <w:r>
        <w:rPr>
          <w:rFonts w:ascii="Arial" w:hAnsi="Arial" w:cs="Arial"/>
          <w:sz w:val="24"/>
          <w:szCs w:val="24"/>
        </w:rPr>
        <w:t xml:space="preserve">There is still the problem of when to issue a ticket. It may very well be that the observed issue has been resolved by the time the ticket is issued, </w:t>
      </w:r>
      <w:proofErr w:type="spellStart"/>
      <w:r>
        <w:rPr>
          <w:rFonts w:ascii="Arial" w:hAnsi="Arial" w:cs="Arial"/>
          <w:sz w:val="24"/>
          <w:szCs w:val="24"/>
        </w:rPr>
        <w:t>ie</w:t>
      </w:r>
      <w:proofErr w:type="spellEnd"/>
      <w:r>
        <w:rPr>
          <w:rFonts w:ascii="Arial" w:hAnsi="Arial" w:cs="Arial"/>
          <w:sz w:val="24"/>
          <w:szCs w:val="24"/>
        </w:rPr>
        <w:t xml:space="preserve">, the issue could be very transitory. </w:t>
      </w:r>
    </w:p>
    <w:p w14:paraId="01CD632C" w14:textId="652F38EC" w:rsidR="00755371" w:rsidRDefault="00755371" w:rsidP="00510EE7">
      <w:pPr>
        <w:pStyle w:val="NoSpacing"/>
        <w:ind w:left="720"/>
        <w:rPr>
          <w:rFonts w:ascii="Arial" w:hAnsi="Arial" w:cs="Arial"/>
          <w:sz w:val="24"/>
          <w:szCs w:val="24"/>
        </w:rPr>
      </w:pPr>
      <w:r>
        <w:rPr>
          <w:rFonts w:ascii="Arial" w:hAnsi="Arial" w:cs="Arial"/>
          <w:sz w:val="24"/>
          <w:szCs w:val="24"/>
        </w:rPr>
        <w:t>The current gui</w:t>
      </w:r>
      <w:r w:rsidR="00CF4674">
        <w:rPr>
          <w:rFonts w:ascii="Arial" w:hAnsi="Arial" w:cs="Arial"/>
          <w:sz w:val="24"/>
          <w:szCs w:val="24"/>
        </w:rPr>
        <w:t>d</w:t>
      </w:r>
      <w:r>
        <w:rPr>
          <w:rFonts w:ascii="Arial" w:hAnsi="Arial" w:cs="Arial"/>
          <w:sz w:val="24"/>
          <w:szCs w:val="24"/>
        </w:rPr>
        <w:t xml:space="preserve">eline is </w:t>
      </w:r>
      <w:r w:rsidR="000E5F1F">
        <w:rPr>
          <w:rFonts w:ascii="Arial" w:hAnsi="Arial" w:cs="Arial"/>
          <w:sz w:val="24"/>
          <w:szCs w:val="24"/>
        </w:rPr>
        <w:t>to open a ticket "as soon as a problem occurs". This can be impractical as explained above.</w:t>
      </w:r>
    </w:p>
    <w:p w14:paraId="5892F9DF" w14:textId="7E1C7ED2" w:rsidR="006A21B5" w:rsidRDefault="00755371" w:rsidP="00755371">
      <w:pPr>
        <w:pStyle w:val="NoSpacing"/>
        <w:ind w:left="720"/>
        <w:rPr>
          <w:rFonts w:ascii="Arial" w:hAnsi="Arial" w:cs="Arial"/>
          <w:sz w:val="24"/>
          <w:szCs w:val="24"/>
        </w:rPr>
      </w:pPr>
      <w:r>
        <w:rPr>
          <w:rFonts w:ascii="Arial" w:hAnsi="Arial" w:cs="Arial"/>
          <w:sz w:val="24"/>
          <w:szCs w:val="24"/>
        </w:rPr>
        <w:t xml:space="preserve">A guideline of a day before a ticket is issued may be more </w:t>
      </w:r>
      <w:r w:rsidR="001B6A18">
        <w:rPr>
          <w:rFonts w:ascii="Arial" w:hAnsi="Arial" w:cs="Arial"/>
          <w:sz w:val="24"/>
          <w:szCs w:val="24"/>
        </w:rPr>
        <w:t>practical</w:t>
      </w:r>
      <w:r>
        <w:rPr>
          <w:rFonts w:ascii="Arial" w:hAnsi="Arial" w:cs="Arial"/>
          <w:sz w:val="24"/>
          <w:szCs w:val="24"/>
        </w:rPr>
        <w:t>.</w:t>
      </w:r>
    </w:p>
    <w:p w14:paraId="263A4982" w14:textId="77777777" w:rsidR="00012ED3" w:rsidRDefault="00012ED3" w:rsidP="00755371">
      <w:pPr>
        <w:pStyle w:val="NoSpacing"/>
        <w:ind w:left="720"/>
        <w:rPr>
          <w:rFonts w:ascii="Arial" w:hAnsi="Arial" w:cs="Arial"/>
          <w:sz w:val="24"/>
          <w:szCs w:val="24"/>
        </w:rPr>
      </w:pPr>
    </w:p>
    <w:p w14:paraId="6464EEF0" w14:textId="40DE669B" w:rsidR="00B84D5F" w:rsidRDefault="00B84D5F" w:rsidP="00B84D5F">
      <w:pPr>
        <w:pStyle w:val="NoSpacing"/>
        <w:numPr>
          <w:ilvl w:val="0"/>
          <w:numId w:val="1"/>
        </w:numPr>
        <w:rPr>
          <w:rFonts w:ascii="Arial" w:hAnsi="Arial" w:cs="Arial"/>
          <w:sz w:val="24"/>
          <w:szCs w:val="24"/>
        </w:rPr>
      </w:pPr>
      <w:r>
        <w:rPr>
          <w:rFonts w:ascii="Arial" w:hAnsi="Arial" w:cs="Arial"/>
          <w:sz w:val="24"/>
          <w:szCs w:val="24"/>
        </w:rPr>
        <w:t xml:space="preserve">More </w:t>
      </w:r>
      <w:r w:rsidR="00587CB2">
        <w:rPr>
          <w:rFonts w:ascii="Arial" w:hAnsi="Arial" w:cs="Arial"/>
          <w:sz w:val="24"/>
          <w:szCs w:val="24"/>
        </w:rPr>
        <w:t xml:space="preserve">frequent </w:t>
      </w:r>
      <w:r>
        <w:rPr>
          <w:rFonts w:ascii="Arial" w:hAnsi="Arial" w:cs="Arial"/>
          <w:sz w:val="24"/>
          <w:szCs w:val="24"/>
        </w:rPr>
        <w:t xml:space="preserve">notes on tickets </w:t>
      </w:r>
      <w:r w:rsidR="00494F6F">
        <w:rPr>
          <w:rFonts w:ascii="Arial" w:hAnsi="Arial" w:cs="Arial"/>
          <w:sz w:val="24"/>
          <w:szCs w:val="24"/>
        </w:rPr>
        <w:t>from the assigned GISCs</w:t>
      </w:r>
      <w:r w:rsidR="00F70CA8">
        <w:rPr>
          <w:rFonts w:ascii="Arial" w:hAnsi="Arial" w:cs="Arial"/>
          <w:sz w:val="24"/>
          <w:szCs w:val="24"/>
        </w:rPr>
        <w:t>,</w:t>
      </w:r>
      <w:r w:rsidR="00494F6F">
        <w:rPr>
          <w:rFonts w:ascii="Arial" w:hAnsi="Arial" w:cs="Arial"/>
          <w:sz w:val="24"/>
          <w:szCs w:val="24"/>
        </w:rPr>
        <w:t xml:space="preserve"> </w:t>
      </w:r>
      <w:r w:rsidR="00F70CA8">
        <w:rPr>
          <w:rFonts w:ascii="Arial" w:hAnsi="Arial" w:cs="Arial"/>
          <w:sz w:val="24"/>
          <w:szCs w:val="24"/>
        </w:rPr>
        <w:t>as</w:t>
      </w:r>
      <w:r>
        <w:rPr>
          <w:rFonts w:ascii="Arial" w:hAnsi="Arial" w:cs="Arial"/>
          <w:sz w:val="24"/>
          <w:szCs w:val="24"/>
        </w:rPr>
        <w:t xml:space="preserve"> regards to </w:t>
      </w:r>
      <w:r w:rsidR="00587CB2">
        <w:rPr>
          <w:rFonts w:ascii="Arial" w:hAnsi="Arial" w:cs="Arial"/>
          <w:sz w:val="24"/>
          <w:szCs w:val="24"/>
        </w:rPr>
        <w:t>how an</w:t>
      </w:r>
      <w:r>
        <w:rPr>
          <w:rFonts w:ascii="Arial" w:hAnsi="Arial" w:cs="Arial"/>
          <w:sz w:val="24"/>
          <w:szCs w:val="24"/>
        </w:rPr>
        <w:t xml:space="preserve"> issue</w:t>
      </w:r>
      <w:r w:rsidR="00587CB2">
        <w:rPr>
          <w:rFonts w:ascii="Arial" w:hAnsi="Arial" w:cs="Arial"/>
          <w:sz w:val="24"/>
          <w:szCs w:val="24"/>
        </w:rPr>
        <w:t xml:space="preserve"> is being </w:t>
      </w:r>
      <w:r w:rsidR="00494F6F">
        <w:rPr>
          <w:rFonts w:ascii="Arial" w:hAnsi="Arial" w:cs="Arial"/>
          <w:sz w:val="24"/>
          <w:szCs w:val="24"/>
        </w:rPr>
        <w:t>re</w:t>
      </w:r>
      <w:r w:rsidR="00587CB2">
        <w:rPr>
          <w:rFonts w:ascii="Arial" w:hAnsi="Arial" w:cs="Arial"/>
          <w:sz w:val="24"/>
          <w:szCs w:val="24"/>
        </w:rPr>
        <w:t xml:space="preserve">solved </w:t>
      </w:r>
      <w:r w:rsidR="00494F6F">
        <w:rPr>
          <w:rFonts w:ascii="Arial" w:hAnsi="Arial" w:cs="Arial"/>
          <w:sz w:val="24"/>
          <w:szCs w:val="24"/>
        </w:rPr>
        <w:t>or problems in preventing the issue from being resolved</w:t>
      </w:r>
      <w:r w:rsidR="00012ED3">
        <w:rPr>
          <w:rFonts w:ascii="Arial" w:hAnsi="Arial" w:cs="Arial"/>
          <w:sz w:val="24"/>
          <w:szCs w:val="24"/>
        </w:rPr>
        <w:t>,</w:t>
      </w:r>
      <w:r>
        <w:rPr>
          <w:rFonts w:ascii="Arial" w:hAnsi="Arial" w:cs="Arial"/>
          <w:sz w:val="24"/>
          <w:szCs w:val="24"/>
        </w:rPr>
        <w:t xml:space="preserve"> may be helpful in </w:t>
      </w:r>
      <w:r w:rsidR="00494F6F">
        <w:rPr>
          <w:rFonts w:ascii="Arial" w:hAnsi="Arial" w:cs="Arial"/>
          <w:sz w:val="24"/>
          <w:szCs w:val="24"/>
        </w:rPr>
        <w:t xml:space="preserve">allowing the monitoring GISC know where </w:t>
      </w:r>
      <w:r w:rsidR="00012ED3">
        <w:rPr>
          <w:rFonts w:ascii="Arial" w:hAnsi="Arial" w:cs="Arial"/>
          <w:sz w:val="24"/>
          <w:szCs w:val="24"/>
        </w:rPr>
        <w:t>an</w:t>
      </w:r>
      <w:r w:rsidR="00494F6F">
        <w:rPr>
          <w:rFonts w:ascii="Arial" w:hAnsi="Arial" w:cs="Arial"/>
          <w:sz w:val="24"/>
          <w:szCs w:val="24"/>
        </w:rPr>
        <w:t xml:space="preserve"> issue stands at any time.</w:t>
      </w:r>
    </w:p>
    <w:p w14:paraId="2F131A35" w14:textId="77777777" w:rsidR="002D3FDD" w:rsidRDefault="002D3FDD" w:rsidP="002D3FDD">
      <w:pPr>
        <w:pStyle w:val="NoSpacing"/>
        <w:ind w:left="720"/>
        <w:rPr>
          <w:rFonts w:ascii="Arial" w:hAnsi="Arial" w:cs="Arial"/>
          <w:sz w:val="24"/>
          <w:szCs w:val="24"/>
        </w:rPr>
      </w:pPr>
    </w:p>
    <w:p w14:paraId="45D2BE61" w14:textId="65C2FB3B" w:rsidR="002D3FDD" w:rsidRDefault="002D3FDD" w:rsidP="00B84D5F">
      <w:pPr>
        <w:pStyle w:val="NoSpacing"/>
        <w:numPr>
          <w:ilvl w:val="0"/>
          <w:numId w:val="1"/>
        </w:numPr>
        <w:rPr>
          <w:rFonts w:ascii="Arial" w:hAnsi="Arial" w:cs="Arial"/>
          <w:sz w:val="24"/>
          <w:szCs w:val="24"/>
        </w:rPr>
      </w:pPr>
      <w:r>
        <w:rPr>
          <w:rFonts w:ascii="Arial" w:hAnsi="Arial" w:cs="Arial"/>
          <w:sz w:val="24"/>
          <w:szCs w:val="24"/>
        </w:rPr>
        <w:t xml:space="preserve">GISCs are recommended to use standard ports, i.e. </w:t>
      </w:r>
      <w:r w:rsidRPr="00E42CAF">
        <w:rPr>
          <w:rFonts w:ascii="Arial" w:hAnsi="Arial" w:cs="Arial"/>
          <w:sz w:val="24"/>
          <w:szCs w:val="24"/>
        </w:rPr>
        <w:t>port 80 (HTTP) and port 443 (HTTPS)</w:t>
      </w:r>
      <w:r>
        <w:rPr>
          <w:rFonts w:ascii="Arial" w:hAnsi="Arial" w:cs="Arial"/>
          <w:sz w:val="24"/>
          <w:szCs w:val="24"/>
        </w:rPr>
        <w:t>.</w:t>
      </w:r>
    </w:p>
    <w:p w14:paraId="04E97368" w14:textId="3E1C2A40" w:rsidR="006A21B5" w:rsidRPr="006F404B" w:rsidRDefault="006A21B5" w:rsidP="001B6A18">
      <w:pPr>
        <w:pStyle w:val="NoSpacing"/>
        <w:rPr>
          <w:rFonts w:ascii="Arial" w:hAnsi="Arial" w:cs="Arial"/>
          <w:sz w:val="24"/>
          <w:szCs w:val="24"/>
        </w:rPr>
      </w:pPr>
    </w:p>
    <w:sectPr w:rsidR="006A21B5" w:rsidRPr="006F40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73F52" w14:textId="77777777" w:rsidR="00FD10CC" w:rsidRDefault="00FD10CC" w:rsidP="00FD10CC">
      <w:pPr>
        <w:spacing w:after="0" w:line="240" w:lineRule="auto"/>
      </w:pPr>
      <w:r>
        <w:separator/>
      </w:r>
    </w:p>
  </w:endnote>
  <w:endnote w:type="continuationSeparator" w:id="0">
    <w:p w14:paraId="6E157648" w14:textId="77777777" w:rsidR="00FD10CC" w:rsidRDefault="00FD10CC" w:rsidP="00FD1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B52F1" w14:textId="77777777" w:rsidR="00FD10CC" w:rsidRDefault="00FD10CC" w:rsidP="00FD10CC">
      <w:pPr>
        <w:spacing w:after="0" w:line="240" w:lineRule="auto"/>
      </w:pPr>
      <w:r>
        <w:separator/>
      </w:r>
    </w:p>
  </w:footnote>
  <w:footnote w:type="continuationSeparator" w:id="0">
    <w:p w14:paraId="0FAB9EE8" w14:textId="77777777" w:rsidR="00FD10CC" w:rsidRDefault="00FD10CC" w:rsidP="00FD10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308D5"/>
    <w:multiLevelType w:val="hybridMultilevel"/>
    <w:tmpl w:val="4440D866"/>
    <w:lvl w:ilvl="0" w:tplc="B64AD830">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7F757F8A"/>
    <w:multiLevelType w:val="hybridMultilevel"/>
    <w:tmpl w:val="7A3E0392"/>
    <w:lvl w:ilvl="0" w:tplc="C360BBF6">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82B"/>
    <w:rsid w:val="00012ED3"/>
    <w:rsid w:val="00027825"/>
    <w:rsid w:val="0007793B"/>
    <w:rsid w:val="000E5F1F"/>
    <w:rsid w:val="00146884"/>
    <w:rsid w:val="001B320D"/>
    <w:rsid w:val="001B6A18"/>
    <w:rsid w:val="002D3FDD"/>
    <w:rsid w:val="00310FAD"/>
    <w:rsid w:val="00321405"/>
    <w:rsid w:val="00343E82"/>
    <w:rsid w:val="003867E3"/>
    <w:rsid w:val="003D59F9"/>
    <w:rsid w:val="00441C82"/>
    <w:rsid w:val="004754E9"/>
    <w:rsid w:val="00494F6F"/>
    <w:rsid w:val="00510EE7"/>
    <w:rsid w:val="00542E26"/>
    <w:rsid w:val="00547BF3"/>
    <w:rsid w:val="00587CB2"/>
    <w:rsid w:val="005A200E"/>
    <w:rsid w:val="005E31DC"/>
    <w:rsid w:val="006A21B5"/>
    <w:rsid w:val="006F404B"/>
    <w:rsid w:val="007251AB"/>
    <w:rsid w:val="00755371"/>
    <w:rsid w:val="007B6986"/>
    <w:rsid w:val="007C03F0"/>
    <w:rsid w:val="00830C3D"/>
    <w:rsid w:val="008F02C0"/>
    <w:rsid w:val="0092731E"/>
    <w:rsid w:val="009E4678"/>
    <w:rsid w:val="00A36E38"/>
    <w:rsid w:val="00A66B4F"/>
    <w:rsid w:val="00B462A2"/>
    <w:rsid w:val="00B6791B"/>
    <w:rsid w:val="00B84D5F"/>
    <w:rsid w:val="00BA482B"/>
    <w:rsid w:val="00BB7C9B"/>
    <w:rsid w:val="00C37C46"/>
    <w:rsid w:val="00CF4674"/>
    <w:rsid w:val="00D8377B"/>
    <w:rsid w:val="00E13CDA"/>
    <w:rsid w:val="00E42CAF"/>
    <w:rsid w:val="00EC6378"/>
    <w:rsid w:val="00F57243"/>
    <w:rsid w:val="00F70CA8"/>
    <w:rsid w:val="00FD10C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hapeDefaults>
    <o:shapedefaults v:ext="edit" spidmax="8193"/>
    <o:shapelayout v:ext="edit">
      <o:idmap v:ext="edit" data="1"/>
    </o:shapelayout>
  </w:shapeDefaults>
  <w:decimalSymbol w:val="."/>
  <w:listSeparator w:val=","/>
  <w14:docId w14:val="75F9A4D8"/>
  <w15:chartTrackingRefBased/>
  <w15:docId w15:val="{3C621A9D-37FD-4578-BDB1-1EEF81AC2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F404B"/>
    <w:pPr>
      <w:spacing w:after="0" w:line="240" w:lineRule="auto"/>
    </w:pPr>
  </w:style>
  <w:style w:type="paragraph" w:styleId="Header">
    <w:name w:val="header"/>
    <w:basedOn w:val="Normal"/>
    <w:link w:val="HeaderChar"/>
    <w:uiPriority w:val="99"/>
    <w:unhideWhenUsed/>
    <w:rsid w:val="00FD10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0CC"/>
  </w:style>
  <w:style w:type="paragraph" w:styleId="Footer">
    <w:name w:val="footer"/>
    <w:basedOn w:val="Normal"/>
    <w:link w:val="FooterChar"/>
    <w:uiPriority w:val="99"/>
    <w:unhideWhenUsed/>
    <w:rsid w:val="00FD10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525</Words>
  <Characters>2997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Stevens</dc:creator>
  <cp:keywords/>
  <dc:description/>
  <cp:lastModifiedBy>Weiqing Qu</cp:lastModifiedBy>
  <cp:revision>4</cp:revision>
  <dcterms:created xsi:type="dcterms:W3CDTF">2019-03-04T01:22:00Z</dcterms:created>
  <dcterms:modified xsi:type="dcterms:W3CDTF">2019-03-08T00:39:00Z</dcterms:modified>
</cp:coreProperties>
</file>