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6D93" w:rsidRPr="001E74FC" w:rsidRDefault="00106D93" w:rsidP="00106D93"/>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63"/>
        <w:gridCol w:w="3685"/>
        <w:gridCol w:w="1701"/>
        <w:gridCol w:w="2268"/>
        <w:gridCol w:w="992"/>
      </w:tblGrid>
      <w:tr w:rsidR="00106D93" w:rsidRPr="001E74FC" w:rsidTr="0092209B">
        <w:trPr>
          <w:cantSplit/>
          <w:tblHeader/>
        </w:trPr>
        <w:tc>
          <w:tcPr>
            <w:tcW w:w="1063" w:type="dxa"/>
          </w:tcPr>
          <w:p w:rsidR="00106D93" w:rsidRPr="001E74FC" w:rsidRDefault="00106D93" w:rsidP="0092209B">
            <w:pPr>
              <w:rPr>
                <w:rFonts w:ascii="Verdana" w:hAnsi="Verdana"/>
                <w:b/>
                <w:sz w:val="20"/>
                <w:lang w:eastAsia="zh-CN"/>
              </w:rPr>
            </w:pPr>
            <w:r w:rsidRPr="001E74FC">
              <w:rPr>
                <w:rFonts w:ascii="Verdana" w:hAnsi="Verdana"/>
                <w:b/>
                <w:sz w:val="20"/>
                <w:lang w:eastAsia="zh-CN"/>
              </w:rPr>
              <w:t xml:space="preserve">Action Number </w:t>
            </w:r>
          </w:p>
        </w:tc>
        <w:tc>
          <w:tcPr>
            <w:tcW w:w="3685" w:type="dxa"/>
          </w:tcPr>
          <w:p w:rsidR="00106D93" w:rsidRPr="001E74FC" w:rsidRDefault="00106D93" w:rsidP="0092209B">
            <w:pPr>
              <w:rPr>
                <w:rFonts w:ascii="Verdana" w:hAnsi="Verdana"/>
                <w:b/>
                <w:sz w:val="20"/>
                <w:lang w:eastAsia="zh-CN"/>
              </w:rPr>
            </w:pPr>
            <w:r w:rsidRPr="001E74FC">
              <w:rPr>
                <w:rFonts w:ascii="Verdana" w:hAnsi="Verdana"/>
                <w:b/>
                <w:sz w:val="20"/>
                <w:lang w:eastAsia="zh-CN"/>
              </w:rPr>
              <w:t xml:space="preserve">Action designation </w:t>
            </w:r>
          </w:p>
        </w:tc>
        <w:tc>
          <w:tcPr>
            <w:tcW w:w="1701" w:type="dxa"/>
          </w:tcPr>
          <w:p w:rsidR="00106D93" w:rsidRPr="001E74FC" w:rsidRDefault="00106D93" w:rsidP="0092209B">
            <w:pPr>
              <w:rPr>
                <w:rFonts w:ascii="Verdana" w:hAnsi="Verdana"/>
                <w:b/>
                <w:sz w:val="20"/>
                <w:lang w:eastAsia="zh-CN"/>
              </w:rPr>
            </w:pPr>
            <w:r w:rsidRPr="001E74FC">
              <w:rPr>
                <w:rFonts w:ascii="Verdana" w:hAnsi="Verdana"/>
                <w:b/>
                <w:sz w:val="20"/>
                <w:lang w:eastAsia="zh-CN"/>
              </w:rPr>
              <w:t>Responsible</w:t>
            </w:r>
          </w:p>
        </w:tc>
        <w:tc>
          <w:tcPr>
            <w:tcW w:w="2268" w:type="dxa"/>
          </w:tcPr>
          <w:p w:rsidR="00106D93" w:rsidRPr="001E74FC" w:rsidRDefault="00106D93" w:rsidP="0092209B">
            <w:pPr>
              <w:rPr>
                <w:rFonts w:ascii="Verdana" w:hAnsi="Verdana"/>
                <w:b/>
                <w:sz w:val="18"/>
                <w:szCs w:val="18"/>
                <w:lang w:eastAsia="zh-CN"/>
              </w:rPr>
            </w:pPr>
            <w:r w:rsidRPr="001E74FC">
              <w:rPr>
                <w:rFonts w:ascii="Verdana" w:hAnsi="Verdana"/>
                <w:b/>
                <w:sz w:val="18"/>
                <w:szCs w:val="18"/>
                <w:lang w:eastAsia="zh-CN"/>
              </w:rPr>
              <w:t>Objective/deadline</w:t>
            </w:r>
          </w:p>
        </w:tc>
        <w:tc>
          <w:tcPr>
            <w:tcW w:w="992" w:type="dxa"/>
          </w:tcPr>
          <w:p w:rsidR="00106D93" w:rsidRPr="001E74FC" w:rsidRDefault="00106D93" w:rsidP="0092209B">
            <w:pPr>
              <w:rPr>
                <w:rFonts w:ascii="Verdana" w:hAnsi="Verdana"/>
                <w:b/>
                <w:sz w:val="20"/>
                <w:lang w:eastAsia="zh-CN"/>
              </w:rPr>
            </w:pPr>
            <w:r w:rsidRPr="001E74FC">
              <w:rPr>
                <w:rFonts w:ascii="Verdana" w:hAnsi="Verdana"/>
                <w:b/>
                <w:sz w:val="20"/>
                <w:lang w:eastAsia="zh-CN"/>
              </w:rPr>
              <w:t>Status</w:t>
            </w:r>
          </w:p>
        </w:tc>
      </w:tr>
      <w:tr w:rsidR="00106D93" w:rsidRPr="001E74FC" w:rsidTr="0092209B">
        <w:trPr>
          <w:cantSplit/>
        </w:trPr>
        <w:tc>
          <w:tcPr>
            <w:tcW w:w="1063" w:type="dxa"/>
          </w:tcPr>
          <w:p w:rsidR="00106D93" w:rsidRPr="001E74FC" w:rsidRDefault="00106D93" w:rsidP="0092209B">
            <w:pPr>
              <w:rPr>
                <w:rFonts w:ascii="Verdana" w:hAnsi="Verdana"/>
                <w:sz w:val="20"/>
                <w:lang w:eastAsia="zh-CN"/>
              </w:rPr>
            </w:pPr>
            <w:r w:rsidRPr="001E74FC">
              <w:rPr>
                <w:rFonts w:ascii="Verdana" w:hAnsi="Verdana"/>
                <w:sz w:val="20"/>
                <w:lang w:eastAsia="zh-CN"/>
              </w:rPr>
              <w:t>11/1-2</w:t>
            </w:r>
          </w:p>
        </w:tc>
        <w:tc>
          <w:tcPr>
            <w:tcW w:w="3685" w:type="dxa"/>
          </w:tcPr>
          <w:p w:rsidR="00106D93" w:rsidRPr="001E74FC" w:rsidRDefault="00106D93" w:rsidP="0092209B">
            <w:pPr>
              <w:rPr>
                <w:rFonts w:ascii="Verdana" w:hAnsi="Verdana"/>
                <w:sz w:val="20"/>
                <w:lang w:eastAsia="zh-CN"/>
              </w:rPr>
            </w:pPr>
            <w:r w:rsidRPr="001E74FC">
              <w:rPr>
                <w:rFonts w:ascii="Verdana" w:hAnsi="Verdana"/>
                <w:sz w:val="20"/>
                <w:lang w:eastAsia="zh-CN"/>
              </w:rPr>
              <w:t>Ensure support for WMO representation at ITU-R Regional Seminars (associated with SG7 WPs)</w:t>
            </w:r>
          </w:p>
        </w:tc>
        <w:tc>
          <w:tcPr>
            <w:tcW w:w="1701" w:type="dxa"/>
          </w:tcPr>
          <w:p w:rsidR="00106D93" w:rsidRPr="001E74FC" w:rsidRDefault="00106D93" w:rsidP="0092209B">
            <w:pPr>
              <w:rPr>
                <w:rFonts w:ascii="Verdana" w:hAnsi="Verdana"/>
                <w:sz w:val="20"/>
                <w:lang w:eastAsia="zh-CN"/>
              </w:rPr>
            </w:pPr>
            <w:r w:rsidRPr="001E74FC">
              <w:rPr>
                <w:rFonts w:ascii="Verdana" w:hAnsi="Verdana"/>
                <w:sz w:val="20"/>
                <w:lang w:eastAsia="zh-CN"/>
              </w:rPr>
              <w:t>Secretariat</w:t>
            </w:r>
          </w:p>
        </w:tc>
        <w:tc>
          <w:tcPr>
            <w:tcW w:w="2268" w:type="dxa"/>
          </w:tcPr>
          <w:p w:rsidR="00106D93" w:rsidRPr="001E74FC" w:rsidRDefault="00106D93" w:rsidP="0092209B">
            <w:pPr>
              <w:rPr>
                <w:rFonts w:ascii="Verdana" w:hAnsi="Verdana"/>
                <w:sz w:val="20"/>
                <w:lang w:eastAsia="zh-CN"/>
              </w:rPr>
            </w:pPr>
            <w:r w:rsidRPr="001E74FC">
              <w:rPr>
                <w:rFonts w:ascii="Verdana" w:hAnsi="Verdana"/>
                <w:sz w:val="20"/>
                <w:lang w:eastAsia="zh-CN"/>
              </w:rPr>
              <w:t>N/A</w:t>
            </w:r>
          </w:p>
        </w:tc>
        <w:tc>
          <w:tcPr>
            <w:tcW w:w="992" w:type="dxa"/>
          </w:tcPr>
          <w:p w:rsidR="00106D93" w:rsidRPr="001E74FC" w:rsidRDefault="00106D93" w:rsidP="0092209B">
            <w:pPr>
              <w:rPr>
                <w:rFonts w:ascii="Verdana" w:hAnsi="Verdana"/>
                <w:sz w:val="20"/>
                <w:lang w:eastAsia="zh-CN"/>
              </w:rPr>
            </w:pPr>
            <w:r w:rsidRPr="001E74FC">
              <w:rPr>
                <w:rFonts w:ascii="Verdana" w:hAnsi="Verdana"/>
                <w:sz w:val="20"/>
                <w:lang w:eastAsia="zh-CN"/>
              </w:rPr>
              <w:t>Ongoing</w:t>
            </w:r>
          </w:p>
        </w:tc>
      </w:tr>
      <w:tr w:rsidR="00106D93" w:rsidRPr="001E74FC"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17/1-1</w:t>
            </w:r>
          </w:p>
          <w:p w:rsidR="00106D93" w:rsidRPr="001E74FC" w:rsidRDefault="00106D93" w:rsidP="0092209B">
            <w:pPr>
              <w:rPr>
                <w:rFonts w:ascii="Verdana" w:hAnsi="Verdana"/>
                <w:strike/>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Follow up with ITU on access statistics for Handbook on Radio Frequency, including language distribution.</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trike/>
                <w:sz w:val="20"/>
                <w:u w:val="dash"/>
                <w:lang w:eastAsia="zh-CN"/>
              </w:rPr>
            </w:pPr>
            <w:r w:rsidRPr="001E74FC">
              <w:rPr>
                <w:rFonts w:ascii="Verdana" w:hAnsi="Verdana"/>
                <w:sz w:val="20"/>
                <w:u w:val="dash"/>
                <w:lang w:eastAsia="zh-CN"/>
              </w:rPr>
              <w:t>V </w:t>
            </w:r>
            <w:proofErr w:type="spellStart"/>
            <w:r w:rsidRPr="001E74FC">
              <w:rPr>
                <w:rFonts w:ascii="Verdana" w:hAnsi="Verdana"/>
                <w:sz w:val="20"/>
                <w:u w:val="dash"/>
                <w:lang w:eastAsia="zh-CN"/>
              </w:rPr>
              <w:t>Nadim</w:t>
            </w:r>
            <w:proofErr w:type="spellEnd"/>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u w:val="dash"/>
                <w:lang w:eastAsia="zh-CN"/>
              </w:rPr>
            </w:pPr>
            <w:r w:rsidRPr="001E74FC">
              <w:rPr>
                <w:rFonts w:ascii="Verdana" w:hAnsi="Verdana"/>
                <w:sz w:val="20"/>
                <w:lang w:eastAsia="zh-CN"/>
              </w:rPr>
              <w:t xml:space="preserve">Move to after new publication </w:t>
            </w:r>
            <w:r w:rsidRPr="001E74FC">
              <w:rPr>
                <w:rFonts w:ascii="Verdana" w:hAnsi="Verdana"/>
                <w:sz w:val="20"/>
                <w:u w:val="dash"/>
                <w:lang w:eastAsia="zh-CN"/>
              </w:rPr>
              <w:t>SG-RFC meeting following SG-RFC-2018</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trike/>
                <w:sz w:val="20"/>
                <w:u w:val="dash"/>
                <w:lang w:eastAsia="zh-CN"/>
              </w:rPr>
            </w:pPr>
            <w:r w:rsidRPr="001E74FC">
              <w:rPr>
                <w:rFonts w:ascii="Verdana" w:hAnsi="Verdana"/>
                <w:sz w:val="20"/>
                <w:u w:val="dash"/>
                <w:lang w:eastAsia="zh-CN"/>
              </w:rPr>
              <w:t>Ongoing</w:t>
            </w:r>
          </w:p>
        </w:tc>
      </w:tr>
      <w:tr w:rsidR="00106D93" w:rsidRPr="001E74FC"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17/1-3</w:t>
            </w:r>
          </w:p>
          <w:p w:rsidR="00106D93" w:rsidRPr="001E74FC" w:rsidRDefault="00106D93" w:rsidP="0092209B">
            <w:pPr>
              <w:rPr>
                <w:rFonts w:ascii="Verdana" w:hAnsi="Verdana"/>
                <w:strike/>
                <w:sz w:val="20"/>
                <w:u w:val="dash"/>
                <w:lang w:eastAsia="zh-CN"/>
              </w:rPr>
            </w:pP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 xml:space="preserve">Maintain RFC presence in GEO activity </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Chair</w:t>
            </w: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On-going</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lang w:eastAsia="zh-CN"/>
              </w:rPr>
            </w:pPr>
            <w:r w:rsidRPr="001E74FC">
              <w:rPr>
                <w:rFonts w:ascii="Verdana" w:hAnsi="Verdana"/>
                <w:sz w:val="20"/>
                <w:lang w:eastAsia="zh-CN"/>
              </w:rPr>
              <w:t>On-going</w:t>
            </w:r>
          </w:p>
        </w:tc>
      </w:tr>
      <w:tr w:rsidR="00106D93" w:rsidRPr="00091EDE"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Del="00130FE8" w:rsidRDefault="00106D93" w:rsidP="0092209B">
            <w:pPr>
              <w:rPr>
                <w:rFonts w:ascii="Verdana" w:hAnsi="Verdana"/>
                <w:sz w:val="20"/>
                <w:lang w:eastAsia="zh-CN"/>
              </w:rPr>
            </w:pPr>
            <w:r w:rsidRPr="001E74FC">
              <w:rPr>
                <w:rFonts w:ascii="Verdana" w:hAnsi="Verdana"/>
                <w:sz w:val="20"/>
                <w:lang w:eastAsia="zh-CN"/>
              </w:rPr>
              <w:t>17/1-4</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u w:val="dash"/>
                <w:lang w:eastAsia="zh-CN"/>
              </w:rPr>
            </w:pPr>
            <w:r w:rsidRPr="001E74FC">
              <w:rPr>
                <w:rFonts w:ascii="Verdana" w:hAnsi="Verdana"/>
                <w:sz w:val="20"/>
                <w:lang w:eastAsia="zh-CN"/>
              </w:rPr>
              <w:t>Develop strategy for protection of ground based passive sensors</w:t>
            </w:r>
            <w:r w:rsidRPr="001E74FC">
              <w:rPr>
                <w:rFonts w:ascii="Verdana" w:hAnsi="Verdana"/>
                <w:sz w:val="20"/>
                <w:u w:val="dash"/>
                <w:lang w:eastAsia="zh-CN"/>
              </w:rPr>
              <w:t>.  The aim is to produce a report for WRC-19 on frequencies being used.</w:t>
            </w:r>
          </w:p>
        </w:tc>
        <w:tc>
          <w:tcPr>
            <w:tcW w:w="1701" w:type="dxa"/>
            <w:tcBorders>
              <w:top w:val="single" w:sz="4" w:space="0" w:color="auto"/>
              <w:left w:val="single" w:sz="4" w:space="0" w:color="auto"/>
              <w:bottom w:val="single" w:sz="4" w:space="0" w:color="auto"/>
              <w:right w:val="single" w:sz="4" w:space="0" w:color="auto"/>
            </w:tcBorders>
          </w:tcPr>
          <w:p w:rsidR="00106D93" w:rsidRPr="001E74FC" w:rsidDel="00130FE8" w:rsidRDefault="00106D93" w:rsidP="0092209B">
            <w:pPr>
              <w:rPr>
                <w:rFonts w:ascii="Verdana" w:hAnsi="Verdana"/>
                <w:sz w:val="20"/>
                <w:lang w:eastAsia="zh-CN"/>
              </w:rPr>
            </w:pPr>
            <w:r w:rsidRPr="001E74FC">
              <w:rPr>
                <w:rFonts w:ascii="Verdana" w:hAnsi="Verdana"/>
                <w:sz w:val="20"/>
                <w:lang w:eastAsia="zh-CN"/>
              </w:rPr>
              <w:t>All, including HMEI</w:t>
            </w: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trike/>
                <w:sz w:val="20"/>
                <w:u w:val="dash"/>
                <w:lang w:eastAsia="zh-CN"/>
              </w:rPr>
            </w:pPr>
            <w:r w:rsidRPr="001E74FC">
              <w:rPr>
                <w:rFonts w:ascii="Verdana" w:hAnsi="Verdana"/>
                <w:sz w:val="20"/>
                <w:u w:val="dash"/>
                <w:lang w:eastAsia="zh-CN"/>
              </w:rPr>
              <w:t>Review by 2019 SG-RFC meeting</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sz w:val="20"/>
                <w:u w:val="dash"/>
                <w:lang w:eastAsia="zh-CN"/>
              </w:rPr>
            </w:pPr>
            <w:r w:rsidRPr="001E74FC">
              <w:rPr>
                <w:rFonts w:ascii="Verdana" w:hAnsi="Verdana"/>
                <w:sz w:val="20"/>
                <w:lang w:eastAsia="zh-CN"/>
              </w:rPr>
              <w:t>On-going</w:t>
            </w: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17/1-11</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r w:rsidRPr="001E74FC">
              <w:rPr>
                <w:rFonts w:ascii="Verdana" w:hAnsi="Verdana" w:cs="Times New Roman"/>
                <w:sz w:val="20"/>
              </w:rPr>
              <w:t>Confirm location and date</w:t>
            </w:r>
            <w:r w:rsidRPr="001E74FC">
              <w:rPr>
                <w:rFonts w:ascii="Verdana" w:hAnsi="Verdana" w:cs="Times New Roman"/>
                <w:strike/>
                <w:sz w:val="20"/>
                <w:u w:val="dash"/>
              </w:rPr>
              <w:t>s</w:t>
            </w:r>
            <w:r w:rsidRPr="001E74FC">
              <w:rPr>
                <w:rFonts w:ascii="Verdana" w:hAnsi="Verdana" w:cs="Times New Roman"/>
                <w:sz w:val="20"/>
              </w:rPr>
              <w:t xml:space="preserve"> of next meeting</w:t>
            </w:r>
            <w:r w:rsidRPr="001E74FC">
              <w:rPr>
                <w:rFonts w:ascii="Verdana" w:hAnsi="Verdana" w:cs="Times New Roman"/>
                <w:strike/>
                <w:sz w:val="20"/>
                <w:u w:val="dash"/>
              </w:rPr>
              <w:t>s</w:t>
            </w:r>
            <w:r w:rsidRPr="001E74FC">
              <w:rPr>
                <w:rFonts w:ascii="Verdana" w:hAnsi="Verdana" w:cs="Times New Roman"/>
                <w:sz w:val="20"/>
              </w:rPr>
              <w:t xml:space="preserve">, tentatively Jan 2019 based on ITU and CPM input requirements  </w:t>
            </w:r>
            <w:r w:rsidRPr="001E74FC">
              <w:rPr>
                <w:rFonts w:ascii="Verdana" w:hAnsi="Verdana" w:cs="Times New Roman"/>
                <w:sz w:val="20"/>
                <w:u w:val="dash"/>
              </w:rPr>
              <w:t>and in Nov 2018 (tentative)</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p>
          <w:p w:rsidR="00106D93" w:rsidRPr="001E74FC" w:rsidRDefault="00106D93" w:rsidP="0092209B">
            <w:pPr>
              <w:rPr>
                <w:rFonts w:ascii="Verdana" w:hAnsi="Verdana" w:cs="Times New Roman"/>
                <w:strike/>
                <w:sz w:val="20"/>
                <w:u w:val="dash"/>
              </w:rPr>
            </w:pPr>
            <w:r w:rsidRPr="001E74FC">
              <w:rPr>
                <w:rFonts w:ascii="Verdana" w:hAnsi="Verdana" w:cs="Times New Roman"/>
                <w:sz w:val="20"/>
                <w:u w:val="dash"/>
              </w:rPr>
              <w:t>June 2018</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17/1-12</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Update  Resolution 29 (Cg-17) for Cg-18 to be provided by CBS through Executive Council as appropriate</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Chair &amp; Secretariat</w:t>
            </w: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u w:val="dash"/>
              </w:rPr>
              <w:t xml:space="preserve">March </w:t>
            </w:r>
            <w:r w:rsidRPr="001E74FC">
              <w:rPr>
                <w:rFonts w:ascii="Verdana" w:hAnsi="Verdana" w:cs="Times New Roman"/>
                <w:sz w:val="20"/>
              </w:rPr>
              <w:t>2018</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17/1-19</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rPr>
              <w:t xml:space="preserve">Review the reports (and recommendations) to WRC-12 and prepare, if necessary,  a new report for ITU-R describing </w:t>
            </w:r>
            <w:r w:rsidRPr="001E74FC">
              <w:rPr>
                <w:rFonts w:ascii="Verdana" w:hAnsi="Verdana" w:cs="Times New Roman"/>
                <w:sz w:val="20"/>
                <w:u w:val="dash"/>
              </w:rPr>
              <w:t>all</w:t>
            </w:r>
            <w:r w:rsidRPr="001E74FC">
              <w:rPr>
                <w:rFonts w:ascii="Verdana" w:hAnsi="Verdana" w:cs="Times New Roman"/>
                <w:sz w:val="20"/>
              </w:rPr>
              <w:t xml:space="preserve"> the </w:t>
            </w:r>
            <w:r w:rsidRPr="001E74FC">
              <w:rPr>
                <w:rFonts w:ascii="Verdana" w:hAnsi="Verdana" w:cs="Times New Roman"/>
                <w:sz w:val="20"/>
                <w:u w:val="dash"/>
              </w:rPr>
              <w:t xml:space="preserve">different </w:t>
            </w:r>
            <w:r w:rsidRPr="001E74FC">
              <w:rPr>
                <w:rFonts w:ascii="Verdana" w:hAnsi="Verdana" w:cs="Times New Roman"/>
                <w:sz w:val="20"/>
              </w:rPr>
              <w:t xml:space="preserve">lightning detection sensor characteristics to WP 7C in 2018, review draft at next SG-RFC. </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u w:val="dash"/>
              </w:rPr>
              <w:t>M Banks</w:t>
            </w:r>
            <w:r w:rsidRPr="001E74FC">
              <w:rPr>
                <w:rFonts w:ascii="Verdana" w:hAnsi="Verdana" w:cs="Times New Roman"/>
                <w:sz w:val="20"/>
              </w:rPr>
              <w:t xml:space="preserve"> &amp; </w:t>
            </w:r>
          </w:p>
          <w:p w:rsidR="00106D93" w:rsidRPr="001E74FC" w:rsidRDefault="00106D93" w:rsidP="0092209B">
            <w:pPr>
              <w:rPr>
                <w:rFonts w:ascii="Verdana" w:hAnsi="Verdana" w:cs="Times New Roman"/>
                <w:sz w:val="20"/>
              </w:rPr>
            </w:pPr>
            <w:r w:rsidRPr="001E74FC">
              <w:rPr>
                <w:rFonts w:ascii="Verdana" w:hAnsi="Verdana" w:cs="Times New Roman"/>
                <w:sz w:val="20"/>
              </w:rPr>
              <w:t>J</w:t>
            </w:r>
            <w:r w:rsidRPr="001E74FC">
              <w:rPr>
                <w:rFonts w:ascii="Verdana" w:hAnsi="Verdana"/>
                <w:sz w:val="20"/>
              </w:rPr>
              <w:t xml:space="preserve"> </w:t>
            </w:r>
            <w:proofErr w:type="spellStart"/>
            <w:r w:rsidRPr="001E74FC">
              <w:rPr>
                <w:rFonts w:ascii="Verdana" w:hAnsi="Verdana" w:cs="Times New Roman"/>
                <w:sz w:val="20"/>
              </w:rPr>
              <w:t>Salmivaara</w:t>
            </w:r>
            <w:proofErr w:type="spellEnd"/>
            <w:r w:rsidRPr="001E74FC">
              <w:rPr>
                <w:rFonts w:ascii="Verdana" w:hAnsi="Verdana" w:cs="Times New Roman"/>
                <w:sz w:val="20"/>
              </w:rPr>
              <w:t xml:space="preserve">  </w:t>
            </w: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1E74FC">
              <w:rPr>
                <w:rFonts w:ascii="Verdana" w:hAnsi="Verdana" w:cs="Times New Roman"/>
                <w:sz w:val="20"/>
                <w:u w:val="dash"/>
              </w:rPr>
              <w:t>September 2018</w:t>
            </w: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18/1</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pStyle w:val="TOC1"/>
              <w:rPr>
                <w:rFonts w:cs="Times New Roman"/>
              </w:rPr>
            </w:pPr>
            <w:r w:rsidRPr="00356AFA">
              <w:rPr>
                <w:rFonts w:cs="Times New Roman"/>
              </w:rPr>
              <w:t>SG-RFC would ask the Secretary-General to inform Members of items for which the CPM report did not include methods acceptable to WMO, if needed, and asking Members to submit proposals to address the omissions.</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18/2</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WMO Secretariat would inform Mr Franc of any WMO working groups responsible for ground based passive sensing.</w:t>
            </w:r>
          </w:p>
        </w:tc>
        <w:tc>
          <w:tcPr>
            <w:tcW w:w="1701"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u w:val="dash"/>
              </w:rPr>
            </w:pPr>
          </w:p>
          <w:p w:rsidR="00E143E6" w:rsidRPr="001E74FC" w:rsidRDefault="00E143E6" w:rsidP="0092209B">
            <w:pPr>
              <w:rPr>
                <w:rFonts w:ascii="Verdana" w:hAnsi="Verdana" w:cs="Times New Roman"/>
                <w:sz w:val="20"/>
                <w:u w:val="dash"/>
              </w:rPr>
            </w:pPr>
            <w:r>
              <w:rPr>
                <w:rFonts w:ascii="Verdana" w:hAnsi="Verdana" w:cs="Times New Roman"/>
                <w:sz w:val="20"/>
                <w:u w:val="dash"/>
              </w:rPr>
              <w:t xml:space="preserve">WMO </w:t>
            </w:r>
          </w:p>
        </w:tc>
        <w:tc>
          <w:tcPr>
            <w:tcW w:w="2268"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u w:val="dash"/>
              </w:rPr>
            </w:pPr>
          </w:p>
          <w:p w:rsidR="00E143E6" w:rsidRPr="001E74FC" w:rsidRDefault="00E143E6" w:rsidP="0092209B">
            <w:pPr>
              <w:rPr>
                <w:rFonts w:ascii="Verdana" w:hAnsi="Verdana" w:cs="Times New Roman"/>
                <w:sz w:val="20"/>
                <w:u w:val="dash"/>
              </w:rPr>
            </w:pPr>
            <w:r>
              <w:rPr>
                <w:rFonts w:ascii="Verdana" w:hAnsi="Verdana" w:cs="Times New Roman"/>
                <w:sz w:val="20"/>
                <w:u w:val="dash"/>
              </w:rPr>
              <w:t xml:space="preserve">Email sent </w:t>
            </w:r>
          </w:p>
        </w:tc>
        <w:tc>
          <w:tcPr>
            <w:tcW w:w="992"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trike/>
                <w:sz w:val="20"/>
                <w:u w:val="dash"/>
              </w:rPr>
            </w:pPr>
          </w:p>
          <w:p w:rsidR="00E143E6" w:rsidRPr="001E74FC" w:rsidRDefault="00E143E6" w:rsidP="0092209B">
            <w:pPr>
              <w:rPr>
                <w:rFonts w:ascii="Verdana" w:hAnsi="Verdana" w:cs="Times New Roman"/>
                <w:strike/>
                <w:sz w:val="20"/>
                <w:u w:val="dash"/>
              </w:rPr>
            </w:pPr>
            <w:r>
              <w:rPr>
                <w:rFonts w:ascii="Verdana" w:hAnsi="Verdana" w:cs="Times New Roman"/>
                <w:strike/>
                <w:sz w:val="20"/>
                <w:u w:val="dash"/>
              </w:rPr>
              <w:t>Closed</w:t>
            </w: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lastRenderedPageBreak/>
              <w:t>18/3</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WMO interests needed to be represented at all discussions of all relevant agenda items at the ITU Inter-Regional Workshops on WRC-19 preparations. WMO should plan to be present at the 2nd workshop 21-23 November 2018</w:t>
            </w:r>
          </w:p>
        </w:tc>
        <w:tc>
          <w:tcPr>
            <w:tcW w:w="1701" w:type="dxa"/>
            <w:tcBorders>
              <w:top w:val="single" w:sz="4" w:space="0" w:color="auto"/>
              <w:left w:val="single" w:sz="4" w:space="0" w:color="auto"/>
              <w:bottom w:val="single" w:sz="4" w:space="0" w:color="auto"/>
              <w:right w:val="single" w:sz="4" w:space="0" w:color="auto"/>
            </w:tcBorders>
          </w:tcPr>
          <w:p w:rsidR="00106D93" w:rsidRPr="00E143E6" w:rsidRDefault="00106D93" w:rsidP="0092209B">
            <w:pPr>
              <w:rPr>
                <w:rFonts w:ascii="Verdana" w:hAnsi="Verdana" w:cs="Times New Roman"/>
                <w:sz w:val="20"/>
              </w:rPr>
            </w:pPr>
          </w:p>
          <w:p w:rsidR="00E143E6" w:rsidRPr="00E143E6" w:rsidRDefault="00E143E6" w:rsidP="0092209B">
            <w:pPr>
              <w:rPr>
                <w:rFonts w:ascii="Verdana" w:hAnsi="Verdana" w:cs="Times New Roman"/>
                <w:sz w:val="20"/>
              </w:rPr>
            </w:pPr>
            <w:r w:rsidRPr="00E143E6">
              <w:rPr>
                <w:rFonts w:ascii="Verdana" w:hAnsi="Verdana" w:cs="Times New Roman"/>
                <w:sz w:val="20"/>
              </w:rPr>
              <w:t xml:space="preserve">WMO </w:t>
            </w:r>
          </w:p>
        </w:tc>
        <w:tc>
          <w:tcPr>
            <w:tcW w:w="2268" w:type="dxa"/>
            <w:tcBorders>
              <w:top w:val="single" w:sz="4" w:space="0" w:color="auto"/>
              <w:left w:val="single" w:sz="4" w:space="0" w:color="auto"/>
              <w:bottom w:val="single" w:sz="4" w:space="0" w:color="auto"/>
              <w:right w:val="single" w:sz="4" w:space="0" w:color="auto"/>
            </w:tcBorders>
          </w:tcPr>
          <w:p w:rsidR="00106D93" w:rsidRPr="00E143E6" w:rsidRDefault="00106D93" w:rsidP="0092209B">
            <w:pPr>
              <w:rPr>
                <w:rFonts w:ascii="Verdana" w:hAnsi="Verdana" w:cs="Times New Roman"/>
                <w:sz w:val="20"/>
              </w:rPr>
            </w:pPr>
          </w:p>
          <w:p w:rsidR="00E143E6" w:rsidRPr="00E143E6" w:rsidRDefault="00E143E6" w:rsidP="0092209B">
            <w:pPr>
              <w:rPr>
                <w:rFonts w:ascii="Verdana" w:hAnsi="Verdana" w:cs="Times New Roman"/>
                <w:sz w:val="20"/>
              </w:rPr>
            </w:pPr>
          </w:p>
          <w:p w:rsidR="00E143E6" w:rsidRPr="00E143E6" w:rsidRDefault="00E143E6" w:rsidP="0092209B">
            <w:pPr>
              <w:rPr>
                <w:rFonts w:ascii="Verdana" w:hAnsi="Verdana" w:cs="Times New Roman"/>
                <w:sz w:val="20"/>
              </w:rPr>
            </w:pPr>
            <w:r w:rsidRPr="00E143E6">
              <w:rPr>
                <w:rFonts w:ascii="Verdana" w:hAnsi="Verdana" w:cs="Times New Roman"/>
                <w:sz w:val="20"/>
              </w:rPr>
              <w:t xml:space="preserve">Represented </w:t>
            </w:r>
          </w:p>
        </w:tc>
        <w:tc>
          <w:tcPr>
            <w:tcW w:w="992" w:type="dxa"/>
            <w:tcBorders>
              <w:top w:val="single" w:sz="4" w:space="0" w:color="auto"/>
              <w:left w:val="single" w:sz="4" w:space="0" w:color="auto"/>
              <w:bottom w:val="single" w:sz="4" w:space="0" w:color="auto"/>
              <w:right w:val="single" w:sz="4" w:space="0" w:color="auto"/>
            </w:tcBorders>
          </w:tcPr>
          <w:p w:rsidR="00106D93" w:rsidRPr="00E143E6" w:rsidRDefault="00106D93" w:rsidP="0092209B">
            <w:pPr>
              <w:rPr>
                <w:rFonts w:ascii="Verdana" w:hAnsi="Verdana" w:cs="Times New Roman"/>
                <w:sz w:val="20"/>
              </w:rPr>
            </w:pPr>
          </w:p>
          <w:p w:rsidR="00E143E6" w:rsidRPr="00E143E6" w:rsidRDefault="00E143E6" w:rsidP="0092209B">
            <w:pPr>
              <w:rPr>
                <w:rFonts w:ascii="Verdana" w:hAnsi="Verdana" w:cs="Times New Roman"/>
                <w:sz w:val="20"/>
              </w:rPr>
            </w:pPr>
            <w:r w:rsidRPr="00E143E6">
              <w:rPr>
                <w:rFonts w:ascii="Verdana" w:hAnsi="Verdana" w:cs="Times New Roman"/>
                <w:sz w:val="20"/>
              </w:rPr>
              <w:t xml:space="preserve">Closed </w:t>
            </w: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18/4</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SG-RFC would monitor WRC-19 agenda item 9.1.4 more closely, in particular in WP 5B.</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18/5</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SG-RFC would obtain more information about development of WRC-19 agenda item 1.9.2 regarding the future usage possible interest of WMO in regard to VDES (VHF Data Exchange System) technology.</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18/6</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The radiosonde focal point would examine contents of OSCAR/surface and the legacy catalogue of radiosondes to find out what information on frequency use is available. Complete before the next SG-RFC meeting</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18/7</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The radiosonde focal point would create a questionnaire for WMO Members to collect information on the frequencies being used to support radiosondes and similar equipment. The Secretariat should distribute the questionnaire following the result of the action on OSCAR/surface contents, if necessary</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Pr>
                <w:rFonts w:ascii="Verdana" w:hAnsi="Verdana" w:cs="Times New Roman"/>
                <w:sz w:val="20"/>
              </w:rPr>
              <w:t>18/8</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SG-RFC would create a strategy to develop a study for the spectrum requirements for radiosondes. Review at the next meeting.</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Pr>
                <w:rFonts w:ascii="Verdana" w:hAnsi="Verdana" w:cs="Times New Roman"/>
                <w:sz w:val="20"/>
              </w:rPr>
              <w:t>18/9</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 xml:space="preserve">Chair SG-RFC would reply to </w:t>
            </w:r>
            <w:proofErr w:type="spellStart"/>
            <w:r w:rsidRPr="00356AFA">
              <w:rPr>
                <w:rFonts w:ascii="Verdana" w:hAnsi="Verdana" w:cs="Times New Roman"/>
                <w:sz w:val="20"/>
              </w:rPr>
              <w:t>Vaisala</w:t>
            </w:r>
            <w:proofErr w:type="spellEnd"/>
            <w:r w:rsidRPr="00356AFA">
              <w:rPr>
                <w:rFonts w:ascii="Verdana" w:hAnsi="Verdana" w:cs="Times New Roman"/>
                <w:sz w:val="20"/>
              </w:rPr>
              <w:t xml:space="preserve"> </w:t>
            </w:r>
            <w:proofErr w:type="spellStart"/>
            <w:r w:rsidRPr="00356AFA">
              <w:rPr>
                <w:rFonts w:ascii="Verdana" w:hAnsi="Verdana" w:cs="Times New Roman"/>
                <w:sz w:val="20"/>
              </w:rPr>
              <w:t>Oyj’s</w:t>
            </w:r>
            <w:proofErr w:type="spellEnd"/>
            <w:r w:rsidRPr="00356AFA">
              <w:rPr>
                <w:rFonts w:ascii="Verdana" w:hAnsi="Verdana" w:cs="Times New Roman"/>
                <w:sz w:val="20"/>
              </w:rPr>
              <w:t xml:space="preserve"> proposals in Doc 10.3 on radiosonde frequency use. By end of March 2018. (Post meeting note: done)</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Pr>
                <w:rFonts w:ascii="Verdana" w:hAnsi="Verdana" w:cs="Times New Roman"/>
                <w:sz w:val="20"/>
              </w:rPr>
              <w:t>18/10</w:t>
            </w:r>
          </w:p>
        </w:tc>
        <w:tc>
          <w:tcPr>
            <w:tcW w:w="3685"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rPr>
            </w:pPr>
            <w:r w:rsidRPr="00356AFA">
              <w:rPr>
                <w:rFonts w:ascii="Verdana" w:hAnsi="Verdana" w:cs="Times New Roman"/>
                <w:sz w:val="20"/>
              </w:rPr>
              <w:t xml:space="preserve">Check whether WRC-19 Agenda Item 1.11 on railway </w:t>
            </w:r>
            <w:proofErr w:type="spellStart"/>
            <w:r w:rsidRPr="00356AFA">
              <w:rPr>
                <w:rFonts w:ascii="Verdana" w:hAnsi="Verdana" w:cs="Times New Roman"/>
                <w:sz w:val="20"/>
              </w:rPr>
              <w:t>radiocommunication</w:t>
            </w:r>
            <w:proofErr w:type="spellEnd"/>
            <w:r w:rsidRPr="00356AFA">
              <w:rPr>
                <w:rFonts w:ascii="Verdana" w:hAnsi="Verdana" w:cs="Times New Roman"/>
                <w:sz w:val="20"/>
              </w:rPr>
              <w:t xml:space="preserve"> systems may have an impact on cloud radars in 94-94.1 GHz range, whether this should be of concern to WMO.</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lastRenderedPageBreak/>
              <w:t>18/11</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The chair and secretariat would ensure that all abbreviations and acronyms in the position paper were defined at the first time of their use. (Post meeting note: done)</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18/12</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Members would provide corrections to the position paper to the chair of SG-RFC and secretariat by 2 March 2018.</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18/13</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WMO secretariat would find out how to submit the draft WMO position paper to CITEL.</w:t>
            </w:r>
          </w:p>
        </w:tc>
        <w:tc>
          <w:tcPr>
            <w:tcW w:w="1701" w:type="dxa"/>
            <w:tcBorders>
              <w:top w:val="single" w:sz="4" w:space="0" w:color="auto"/>
              <w:left w:val="single" w:sz="4" w:space="0" w:color="auto"/>
              <w:bottom w:val="single" w:sz="4" w:space="0" w:color="auto"/>
              <w:right w:val="single" w:sz="4" w:space="0" w:color="auto"/>
            </w:tcBorders>
          </w:tcPr>
          <w:p w:rsidR="00106D93" w:rsidRPr="00E143E6" w:rsidRDefault="00E143E6" w:rsidP="0092209B">
            <w:pPr>
              <w:rPr>
                <w:rFonts w:ascii="Verdana" w:hAnsi="Verdana" w:cs="Times New Roman"/>
                <w:sz w:val="20"/>
              </w:rPr>
            </w:pPr>
            <w:r w:rsidRPr="00E143E6">
              <w:rPr>
                <w:rFonts w:ascii="Verdana" w:hAnsi="Verdana" w:cs="Times New Roman"/>
                <w:sz w:val="20"/>
              </w:rPr>
              <w:t xml:space="preserve">WMO </w:t>
            </w:r>
          </w:p>
        </w:tc>
        <w:tc>
          <w:tcPr>
            <w:tcW w:w="2268" w:type="dxa"/>
            <w:tcBorders>
              <w:top w:val="single" w:sz="4" w:space="0" w:color="auto"/>
              <w:left w:val="single" w:sz="4" w:space="0" w:color="auto"/>
              <w:bottom w:val="single" w:sz="4" w:space="0" w:color="auto"/>
              <w:right w:val="single" w:sz="4" w:space="0" w:color="auto"/>
            </w:tcBorders>
          </w:tcPr>
          <w:p w:rsidR="00106D93" w:rsidRPr="00E143E6" w:rsidRDefault="00E143E6" w:rsidP="0092209B">
            <w:pPr>
              <w:rPr>
                <w:rFonts w:ascii="Verdana" w:hAnsi="Verdana" w:cs="Times New Roman"/>
                <w:sz w:val="20"/>
              </w:rPr>
            </w:pPr>
            <w:r w:rsidRPr="00E143E6">
              <w:rPr>
                <w:rFonts w:ascii="Verdana" w:hAnsi="Verdana" w:cs="Times New Roman"/>
                <w:sz w:val="20"/>
              </w:rPr>
              <w:t xml:space="preserve">Draft submitted </w:t>
            </w:r>
          </w:p>
        </w:tc>
        <w:tc>
          <w:tcPr>
            <w:tcW w:w="992" w:type="dxa"/>
            <w:tcBorders>
              <w:top w:val="single" w:sz="4" w:space="0" w:color="auto"/>
              <w:left w:val="single" w:sz="4" w:space="0" w:color="auto"/>
              <w:bottom w:val="single" w:sz="4" w:space="0" w:color="auto"/>
              <w:right w:val="single" w:sz="4" w:space="0" w:color="auto"/>
            </w:tcBorders>
          </w:tcPr>
          <w:p w:rsidR="00106D93" w:rsidRPr="00E143E6" w:rsidRDefault="00E143E6" w:rsidP="0092209B">
            <w:pPr>
              <w:rPr>
                <w:rFonts w:ascii="Verdana" w:hAnsi="Verdana" w:cs="Times New Roman"/>
                <w:sz w:val="20"/>
              </w:rPr>
            </w:pPr>
            <w:r w:rsidRPr="00E143E6">
              <w:rPr>
                <w:rFonts w:ascii="Verdana" w:hAnsi="Verdana" w:cs="Times New Roman"/>
                <w:sz w:val="20"/>
              </w:rPr>
              <w:t>Closed</w:t>
            </w: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18/14</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 xml:space="preserve">In respect of WRC-19 agenda item 1.3, WMO SG-RFC members planning to use the band 460-470 MHz for GSO </w:t>
            </w:r>
            <w:proofErr w:type="spellStart"/>
            <w:r w:rsidRPr="00356AFA">
              <w:rPr>
                <w:rFonts w:ascii="Verdana" w:hAnsi="Verdana" w:cs="Times New Roman"/>
                <w:sz w:val="20"/>
              </w:rPr>
              <w:t>Metsat</w:t>
            </w:r>
            <w:proofErr w:type="spellEnd"/>
            <w:r w:rsidRPr="00356AFA">
              <w:rPr>
                <w:rFonts w:ascii="Verdana" w:hAnsi="Verdana" w:cs="Times New Roman"/>
                <w:sz w:val="20"/>
              </w:rPr>
              <w:t xml:space="preserve"> or EESS systems were encouraged to provide proposals to the next meeting of WP 7B in May 2018, noting that this would be the deadline for completion of the draft CPM text.</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18/15</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Members of WMO SG-RFC were invited to contribute to the review of Recommendation ITU-R RS.1861 (characteristics of passive sensors between 1.4 and 275 GHz) that was expected to be completed after WRC-19.</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18/16</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 xml:space="preserve">Mr </w:t>
            </w:r>
            <w:proofErr w:type="spellStart"/>
            <w:r w:rsidRPr="00356AFA">
              <w:rPr>
                <w:rFonts w:ascii="Verdana" w:hAnsi="Verdana" w:cs="Times New Roman"/>
                <w:sz w:val="20"/>
              </w:rPr>
              <w:t>Hervo</w:t>
            </w:r>
            <w:proofErr w:type="spellEnd"/>
            <w:r w:rsidRPr="00356AFA">
              <w:rPr>
                <w:rFonts w:ascii="Verdana" w:hAnsi="Verdana" w:cs="Times New Roman"/>
                <w:sz w:val="20"/>
              </w:rPr>
              <w:t xml:space="preserve"> would confirm whether there was an opportunity to prepare a new ITU-R recommendation to replace the existing ITU-R recommendations (M.1085, M.1226 and M.1227) related to wind profiler radars. Report to the next meeting</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18/17</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SG-RFC asked its chair to submit the recommendation in Annex 3 on radio frequencies to the CBS TECO for subsequent recommendation to eighteenth Congress.</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trike/>
                <w:sz w:val="20"/>
                <w:u w:val="dash"/>
              </w:rPr>
            </w:pPr>
          </w:p>
        </w:tc>
      </w:tr>
      <w:tr w:rsidR="00106D93" w:rsidRPr="00066C54" w:rsidTr="0092209B">
        <w:trPr>
          <w:cantSplit/>
        </w:trPr>
        <w:tc>
          <w:tcPr>
            <w:tcW w:w="1063" w:type="dxa"/>
            <w:tcBorders>
              <w:top w:val="single" w:sz="4" w:space="0" w:color="auto"/>
              <w:left w:val="single" w:sz="4" w:space="0" w:color="auto"/>
              <w:bottom w:val="single" w:sz="4" w:space="0" w:color="auto"/>
              <w:right w:val="single" w:sz="4" w:space="0" w:color="auto"/>
            </w:tcBorders>
          </w:tcPr>
          <w:p w:rsidR="00106D93" w:rsidRDefault="00106D93" w:rsidP="0092209B">
            <w:pPr>
              <w:rPr>
                <w:rFonts w:ascii="Verdana" w:hAnsi="Verdana" w:cs="Times New Roman"/>
                <w:sz w:val="20"/>
              </w:rPr>
            </w:pPr>
            <w:r>
              <w:rPr>
                <w:rFonts w:ascii="Verdana" w:hAnsi="Verdana" w:cs="Times New Roman"/>
                <w:sz w:val="20"/>
              </w:rPr>
              <w:t>18/17</w:t>
            </w:r>
          </w:p>
        </w:tc>
        <w:tc>
          <w:tcPr>
            <w:tcW w:w="3685" w:type="dxa"/>
            <w:tcBorders>
              <w:top w:val="single" w:sz="4" w:space="0" w:color="auto"/>
              <w:left w:val="single" w:sz="4" w:space="0" w:color="auto"/>
              <w:bottom w:val="single" w:sz="4" w:space="0" w:color="auto"/>
              <w:right w:val="single" w:sz="4" w:space="0" w:color="auto"/>
            </w:tcBorders>
          </w:tcPr>
          <w:p w:rsidR="00106D93" w:rsidRPr="00356AFA" w:rsidRDefault="00106D93" w:rsidP="0092209B">
            <w:pPr>
              <w:rPr>
                <w:rFonts w:ascii="Verdana" w:hAnsi="Verdana" w:cs="Times New Roman"/>
                <w:sz w:val="20"/>
              </w:rPr>
            </w:pPr>
            <w:r w:rsidRPr="00356AFA">
              <w:rPr>
                <w:rFonts w:ascii="Verdana" w:hAnsi="Verdana" w:cs="Times New Roman"/>
                <w:sz w:val="20"/>
              </w:rPr>
              <w:t>The secretariat would organize a conference call following the WG 5B meeting (at the end of May) to agree a way forward regarding space weather.</w:t>
            </w:r>
          </w:p>
        </w:tc>
        <w:tc>
          <w:tcPr>
            <w:tcW w:w="1701"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2268" w:type="dxa"/>
            <w:tcBorders>
              <w:top w:val="single" w:sz="4" w:space="0" w:color="auto"/>
              <w:left w:val="single" w:sz="4" w:space="0" w:color="auto"/>
              <w:bottom w:val="single" w:sz="4" w:space="0" w:color="auto"/>
              <w:right w:val="single" w:sz="4" w:space="0" w:color="auto"/>
            </w:tcBorders>
          </w:tcPr>
          <w:p w:rsidR="00106D93" w:rsidRPr="001E74FC" w:rsidRDefault="00106D93" w:rsidP="0092209B">
            <w:pPr>
              <w:rPr>
                <w:rFonts w:ascii="Verdana" w:hAnsi="Verdana" w:cs="Times New Roman"/>
                <w:sz w:val="20"/>
                <w:u w:val="dash"/>
              </w:rPr>
            </w:pPr>
          </w:p>
        </w:tc>
        <w:tc>
          <w:tcPr>
            <w:tcW w:w="992" w:type="dxa"/>
            <w:tcBorders>
              <w:top w:val="single" w:sz="4" w:space="0" w:color="auto"/>
              <w:left w:val="single" w:sz="4" w:space="0" w:color="auto"/>
              <w:bottom w:val="single" w:sz="4" w:space="0" w:color="auto"/>
              <w:right w:val="single" w:sz="4" w:space="0" w:color="auto"/>
            </w:tcBorders>
          </w:tcPr>
          <w:p w:rsidR="00106D93" w:rsidRPr="001E74FC" w:rsidRDefault="00E143E6" w:rsidP="0092209B">
            <w:pPr>
              <w:rPr>
                <w:rFonts w:ascii="Verdana" w:hAnsi="Verdana" w:cs="Times New Roman"/>
                <w:strike/>
                <w:sz w:val="20"/>
                <w:u w:val="dash"/>
              </w:rPr>
            </w:pPr>
            <w:bookmarkStart w:id="0" w:name="_GoBack"/>
            <w:r w:rsidRPr="00E143E6">
              <w:rPr>
                <w:rFonts w:ascii="Verdana" w:hAnsi="Verdana" w:cs="Times New Roman"/>
                <w:sz w:val="20"/>
              </w:rPr>
              <w:t xml:space="preserve">Open </w:t>
            </w:r>
            <w:bookmarkEnd w:id="0"/>
          </w:p>
        </w:tc>
      </w:tr>
    </w:tbl>
    <w:p w:rsidR="00106D93" w:rsidRDefault="00106D93" w:rsidP="00106D93"/>
    <w:p w:rsidR="0033533F" w:rsidRDefault="00106D93" w:rsidP="00106D93">
      <w:r>
        <w:br w:type="page"/>
      </w:r>
    </w:p>
    <w:sectPr w:rsidR="0033533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6D93"/>
    <w:rsid w:val="00106D93"/>
    <w:rsid w:val="005F0137"/>
    <w:rsid w:val="00832E67"/>
    <w:rsid w:val="00C605C4"/>
    <w:rsid w:val="00DE45C1"/>
    <w:rsid w:val="00E143E6"/>
    <w:rsid w:val="00E5558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93"/>
    <w:pPr>
      <w:spacing w:after="0" w:line="240" w:lineRule="auto"/>
    </w:pPr>
    <w:rPr>
      <w:rFonts w:ascii="Arial" w:eastAsia="Times New Roman" w:hAnsi="Arial" w:cs="Arial"/>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106D93"/>
    <w:pPr>
      <w:tabs>
        <w:tab w:val="left" w:pos="1134"/>
        <w:tab w:val="center" w:pos="4513"/>
      </w:tabs>
      <w:suppressAutoHyphens/>
      <w:spacing w:before="240" w:after="120"/>
    </w:pPr>
    <w:rPr>
      <w:rFonts w:ascii="Verdana" w:eastAsia="Arial" w:hAnsi="Verdana"/>
      <w:sz w:val="20"/>
      <w:szCs w:val="22"/>
      <w:lang w:eastAsia="zh-T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6D93"/>
    <w:pPr>
      <w:spacing w:after="0" w:line="240" w:lineRule="auto"/>
    </w:pPr>
    <w:rPr>
      <w:rFonts w:ascii="Arial" w:eastAsia="Times New Roman" w:hAnsi="Arial" w:cs="Arial"/>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rsid w:val="00106D93"/>
    <w:pPr>
      <w:tabs>
        <w:tab w:val="left" w:pos="1134"/>
        <w:tab w:val="center" w:pos="4513"/>
      </w:tabs>
      <w:suppressAutoHyphens/>
      <w:spacing w:before="240" w:after="120"/>
    </w:pPr>
    <w:rPr>
      <w:rFonts w:ascii="Verdana" w:eastAsia="Arial" w:hAnsi="Verdana"/>
      <w:sz w:val="20"/>
      <w:szCs w:val="22"/>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694</Words>
  <Characters>3960</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World Meteorological Organization</Company>
  <LinksUpToDate>false</LinksUpToDate>
  <CharactersWithSpaces>4645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Bryan Hodge</dc:creator>
  <cp:lastModifiedBy>Bryan Hodge</cp:lastModifiedBy>
  <cp:revision>2</cp:revision>
  <dcterms:created xsi:type="dcterms:W3CDTF">2019-03-04T08:03:00Z</dcterms:created>
  <dcterms:modified xsi:type="dcterms:W3CDTF">2019-03-04T08:03:00Z</dcterms:modified>
</cp:coreProperties>
</file>