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49F" w:rsidRDefault="00A5207B" w:rsidP="00A5207B">
      <w:pPr>
        <w:pStyle w:val="Heading1"/>
        <w:jc w:val="center"/>
      </w:pPr>
      <w:r>
        <w:t>IWXXM 3.0</w:t>
      </w:r>
    </w:p>
    <w:p w:rsidR="00F8649F" w:rsidRDefault="00A5207B" w:rsidP="00F8649F">
      <w:pPr>
        <w:pStyle w:val="Heading2"/>
      </w:pPr>
      <w:r>
        <w:t>Introduction</w:t>
      </w:r>
    </w:p>
    <w:p w:rsidR="00F8649F" w:rsidRDefault="00A5207B" w:rsidP="00A5207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This paper proposes modifications to WMO No.306 Vol. I.3 – </w:t>
      </w:r>
      <w:r w:rsidRPr="00A5207B">
        <w:rPr>
          <w:rFonts w:ascii="Times New Roman" w:hAnsi="Times New Roman" w:cs="Times New Roman"/>
          <w:i/>
          <w:sz w:val="24"/>
          <w:szCs w:val="24"/>
        </w:rPr>
        <w:t>Manual on Codes Part D – Representations derived from data models</w:t>
      </w:r>
      <w:r>
        <w:rPr>
          <w:rFonts w:ascii="Times New Roman" w:hAnsi="Times New Roman" w:cs="Times New Roman"/>
          <w:i/>
          <w:sz w:val="24"/>
          <w:szCs w:val="24"/>
        </w:rPr>
        <w:t>,</w:t>
      </w:r>
      <w:r>
        <w:rPr>
          <w:rFonts w:ascii="Times New Roman" w:hAnsi="Times New Roman" w:cs="Times New Roman"/>
          <w:sz w:val="24"/>
          <w:szCs w:val="24"/>
        </w:rPr>
        <w:t xml:space="preserve"> including a range of enhancements to the IWXXM schema and the introduction of Space Weather Advisory which have been introduced in Amendment 78 to ICAO Annex 3 (or WMO No. 49-2) – </w:t>
      </w:r>
      <w:r>
        <w:rPr>
          <w:rFonts w:ascii="Times New Roman" w:hAnsi="Times New Roman" w:cs="Times New Roman"/>
          <w:i/>
          <w:sz w:val="24"/>
          <w:szCs w:val="24"/>
        </w:rPr>
        <w:t>Meteorological Service for International Air Navigation</w:t>
      </w:r>
      <w:r>
        <w:rPr>
          <w:rFonts w:ascii="Times New Roman" w:hAnsi="Times New Roman" w:cs="Times New Roman"/>
          <w:sz w:val="24"/>
          <w:szCs w:val="24"/>
        </w:rPr>
        <w:t>.</w:t>
      </w:r>
    </w:p>
    <w:p w:rsidR="00F8649F" w:rsidRPr="00F8649F" w:rsidRDefault="00A5207B" w:rsidP="00F8649F">
      <w:pPr>
        <w:pStyle w:val="Heading2"/>
      </w:pPr>
      <w:r>
        <w:t>Discussion</w:t>
      </w:r>
    </w:p>
    <w:p w:rsidR="00F8649F" w:rsidRDefault="00A5207B" w:rsidP="00A5207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The proposed modifications involve insertion of contents indicated in the Attachment to this paper to WMO No.306 Vol. I.3 and are based on the joint efforts of the WMO CBS TT-AvXML and ICAO METP WG-MIE</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groups.  Major changes from the previous approved version, IWXXM 2.1.1, are as follow:</w:t>
      </w:r>
    </w:p>
    <w:p w:rsidR="00A5207B" w:rsidRDefault="00A5207B" w:rsidP="00A5207B">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Simplify the representation with the removal of the Open Geospatial Consortium (OGC) Observations and Measurements (O&amp;M) structure.</w:t>
      </w:r>
    </w:p>
    <w:p w:rsidR="00A5207B" w:rsidRDefault="00A5207B" w:rsidP="00A5207B">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Introduce Space Weather Advisory and other changes brought up in Amendment 78 to ICAO Annex 3</w:t>
      </w:r>
      <w:r w:rsidR="00663474">
        <w:rPr>
          <w:rFonts w:ascii="Times New Roman" w:hAnsi="Times New Roman" w:cs="Times New Roman"/>
          <w:sz w:val="24"/>
          <w:szCs w:val="24"/>
        </w:rPr>
        <w:t>/</w:t>
      </w:r>
      <w:r>
        <w:rPr>
          <w:rFonts w:ascii="Times New Roman" w:hAnsi="Times New Roman" w:cs="Times New Roman"/>
          <w:sz w:val="24"/>
          <w:szCs w:val="24"/>
        </w:rPr>
        <w:t>WMO No. 49-2.</w:t>
      </w:r>
    </w:p>
    <w:p w:rsidR="00A5207B" w:rsidRDefault="00A5207B" w:rsidP="00A5207B">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Make all observed elements nillable and most elements optional to allow for the possibility to have missing data (especially for METAR/SPECI reports from automatic weather stations) and IWXXM messages </w:t>
      </w:r>
      <w:r w:rsidR="00BF7A65">
        <w:rPr>
          <w:rFonts w:ascii="Times New Roman" w:hAnsi="Times New Roman" w:cs="Times New Roman"/>
          <w:sz w:val="24"/>
          <w:szCs w:val="24"/>
        </w:rPr>
        <w:t xml:space="preserve">with partial content which come from </w:t>
      </w:r>
      <w:r>
        <w:rPr>
          <w:rFonts w:ascii="Times New Roman" w:hAnsi="Times New Roman" w:cs="Times New Roman"/>
          <w:sz w:val="24"/>
          <w:szCs w:val="24"/>
        </w:rPr>
        <w:t>TAC</w:t>
      </w:r>
      <w:r w:rsidR="00BF7A65">
        <w:rPr>
          <w:rFonts w:ascii="Times New Roman" w:hAnsi="Times New Roman" w:cs="Times New Roman"/>
          <w:sz w:val="24"/>
          <w:szCs w:val="24"/>
        </w:rPr>
        <w:t>s failing</w:t>
      </w:r>
      <w:r w:rsidR="00663474">
        <w:rPr>
          <w:rFonts w:ascii="Times New Roman" w:hAnsi="Times New Roman" w:cs="Times New Roman"/>
          <w:sz w:val="24"/>
          <w:szCs w:val="24"/>
        </w:rPr>
        <w:t xml:space="preserve"> to complete the translation process.</w:t>
      </w:r>
    </w:p>
    <w:p w:rsidR="00BF7A65" w:rsidRDefault="00BF7A65" w:rsidP="00A5207B">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Introduce necessary elements into the reports to lift the need to retrieve information from the WMO Abbreviated Header Line (AHL) which resides in the COLLECT construct. </w:t>
      </w:r>
    </w:p>
    <w:p w:rsidR="00A5207B" w:rsidRDefault="00A5207B" w:rsidP="00A5207B">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lastRenderedPageBreak/>
        <w:t>Fix numerous bugs and introduce considerable enhancements to the schema and schematron rules to improve both the representation and validation of IWXXM messages.</w:t>
      </w:r>
    </w:p>
    <w:p w:rsidR="00A5207B" w:rsidRDefault="00A5207B" w:rsidP="00663474">
      <w:pPr>
        <w:pStyle w:val="ListParagraph"/>
        <w:ind w:left="360"/>
        <w:jc w:val="both"/>
        <w:rPr>
          <w:rFonts w:ascii="Times New Roman" w:hAnsi="Times New Roman" w:cs="Times New Roman"/>
          <w:sz w:val="24"/>
          <w:szCs w:val="24"/>
        </w:rPr>
      </w:pPr>
    </w:p>
    <w:p w:rsidR="00663474" w:rsidRPr="00663474" w:rsidRDefault="00663474" w:rsidP="00663474">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While information used to prepare the proposed modifications are mostly coming from the model</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the preparation process is purely manual and involves a lot of copying and changing formats from document to document.  In view of the existing 2-year update cycle of ICAO Annex 3/WMO No. 49-2, more frequent changes to WMO No. 306 Vol. I.3 is anticipated.  Streamlining the preparation of the proposed modification documents is becoming important especially with the foreseeable increase in workload in data modelling.</w:t>
      </w:r>
    </w:p>
    <w:p w:rsidR="00A25CFC" w:rsidRDefault="00A25CFC" w:rsidP="00A25CFC">
      <w:pPr>
        <w:pStyle w:val="Heading2"/>
      </w:pPr>
      <w:r>
        <w:t xml:space="preserve">Recommended Text </w:t>
      </w:r>
    </w:p>
    <w:p w:rsidR="00A25CFC" w:rsidRPr="00A25CFC" w:rsidRDefault="00FC02C8" w:rsidP="00A25CFC">
      <w:pPr>
        <w:rPr>
          <w:rFonts w:ascii="Times New Roman" w:hAnsi="Times New Roman" w:cs="Times New Roman"/>
          <w:sz w:val="24"/>
          <w:szCs w:val="24"/>
        </w:rPr>
      </w:pPr>
      <w:r>
        <w:rPr>
          <w:rFonts w:ascii="Times New Roman" w:hAnsi="Times New Roman" w:cs="Times New Roman"/>
          <w:sz w:val="24"/>
          <w:szCs w:val="24"/>
        </w:rPr>
        <w:t xml:space="preserve">That IPET-DD </w:t>
      </w:r>
      <w:r w:rsidR="001237AA">
        <w:rPr>
          <w:rFonts w:ascii="Times New Roman" w:hAnsi="Times New Roman" w:cs="Times New Roman"/>
          <w:sz w:val="24"/>
          <w:szCs w:val="24"/>
        </w:rPr>
        <w:t>provides comments and suggestions to refine</w:t>
      </w:r>
      <w:bookmarkStart w:id="0" w:name="_GoBack"/>
      <w:bookmarkEnd w:id="0"/>
      <w:r>
        <w:rPr>
          <w:rFonts w:ascii="Times New Roman" w:hAnsi="Times New Roman" w:cs="Times New Roman"/>
          <w:sz w:val="24"/>
          <w:szCs w:val="24"/>
        </w:rPr>
        <w:t xml:space="preserve"> the proposed modifications to WMO No.306 Vol. I.3 (as per attachment to this paper) </w:t>
      </w:r>
      <w:r w:rsidR="001237AA">
        <w:rPr>
          <w:rFonts w:ascii="Times New Roman" w:hAnsi="Times New Roman" w:cs="Times New Roman"/>
          <w:sz w:val="24"/>
          <w:szCs w:val="24"/>
        </w:rPr>
        <w:t>to facilitate formal submission</w:t>
      </w:r>
      <w:r>
        <w:rPr>
          <w:rFonts w:ascii="Times New Roman" w:hAnsi="Times New Roman" w:cs="Times New Roman"/>
          <w:sz w:val="24"/>
          <w:szCs w:val="24"/>
        </w:rPr>
        <w:t xml:space="preserve"> for approval.  Furthermore, </w:t>
      </w:r>
      <w:r w:rsidR="001237AA">
        <w:rPr>
          <w:rFonts w:ascii="Times New Roman" w:hAnsi="Times New Roman" w:cs="Times New Roman"/>
          <w:sz w:val="24"/>
          <w:szCs w:val="24"/>
        </w:rPr>
        <w:t>IPET-DD</w:t>
      </w:r>
      <w:r>
        <w:rPr>
          <w:rFonts w:ascii="Times New Roman" w:hAnsi="Times New Roman" w:cs="Times New Roman"/>
          <w:sz w:val="24"/>
          <w:szCs w:val="24"/>
        </w:rPr>
        <w:t xml:space="preserve"> will consider ways to streamline preparation of the proposed modification documents to reduce workload imposed to the </w:t>
      </w:r>
      <w:r w:rsidR="001237AA">
        <w:rPr>
          <w:rFonts w:ascii="Times New Roman" w:hAnsi="Times New Roman" w:cs="Times New Roman"/>
          <w:sz w:val="24"/>
          <w:szCs w:val="24"/>
        </w:rPr>
        <w:t xml:space="preserve">task </w:t>
      </w:r>
      <w:r>
        <w:rPr>
          <w:rFonts w:ascii="Times New Roman" w:hAnsi="Times New Roman" w:cs="Times New Roman"/>
          <w:sz w:val="24"/>
          <w:szCs w:val="24"/>
        </w:rPr>
        <w:t>team</w:t>
      </w:r>
      <w:r w:rsidR="001237AA">
        <w:rPr>
          <w:rFonts w:ascii="Times New Roman" w:hAnsi="Times New Roman" w:cs="Times New Roman"/>
          <w:sz w:val="24"/>
          <w:szCs w:val="24"/>
        </w:rPr>
        <w:t>s</w:t>
      </w:r>
      <w:r>
        <w:rPr>
          <w:rFonts w:ascii="Times New Roman" w:hAnsi="Times New Roman" w:cs="Times New Roman"/>
          <w:sz w:val="24"/>
          <w:szCs w:val="24"/>
        </w:rPr>
        <w:t>.</w:t>
      </w:r>
    </w:p>
    <w:p w:rsidR="00F8649F" w:rsidRPr="00F8649F" w:rsidRDefault="00F8649F" w:rsidP="00FC02C8">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07B" w:rsidRDefault="00A5207B" w:rsidP="00BA350D">
      <w:pPr>
        <w:spacing w:after="0" w:line="240" w:lineRule="auto"/>
      </w:pPr>
      <w:r>
        <w:separator/>
      </w:r>
    </w:p>
  </w:endnote>
  <w:endnote w:type="continuationSeparator" w:id="0">
    <w:p w:rsidR="00A5207B" w:rsidRDefault="00A5207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07B" w:rsidRDefault="00A5207B" w:rsidP="00BA350D">
      <w:pPr>
        <w:spacing w:after="0" w:line="240" w:lineRule="auto"/>
      </w:pPr>
      <w:r>
        <w:separator/>
      </w:r>
    </w:p>
  </w:footnote>
  <w:footnote w:type="continuationSeparator" w:id="0">
    <w:p w:rsidR="00A5207B" w:rsidRDefault="00A5207B" w:rsidP="00BA350D">
      <w:pPr>
        <w:spacing w:after="0" w:line="240" w:lineRule="auto"/>
      </w:pPr>
      <w:r>
        <w:continuationSeparator/>
      </w:r>
    </w:p>
  </w:footnote>
  <w:footnote w:id="1">
    <w:p w:rsidR="00A5207B" w:rsidRDefault="00A5207B">
      <w:pPr>
        <w:pStyle w:val="FootnoteText"/>
      </w:pPr>
      <w:r>
        <w:rPr>
          <w:rStyle w:val="FootnoteReference"/>
        </w:rPr>
        <w:footnoteRef/>
      </w:r>
      <w:r>
        <w:t xml:space="preserve"> ICAO Meteorological Panel Working Group on Meteorological Information Exchange.  See </w:t>
      </w:r>
      <w:hyperlink r:id="rId1" w:history="1">
        <w:r w:rsidRPr="004F307D">
          <w:rPr>
            <w:rStyle w:val="Hyperlink"/>
          </w:rPr>
          <w:t>https://www.icao.int/airnavigation/metp/mie/pages/default.aspx</w:t>
        </w:r>
      </w:hyperlink>
      <w:r>
        <w:t xml:space="preserve"> for further information.</w:t>
      </w:r>
    </w:p>
  </w:footnote>
  <w:footnote w:id="2">
    <w:p w:rsidR="00663474" w:rsidRDefault="00663474">
      <w:pPr>
        <w:pStyle w:val="FootnoteText"/>
      </w:pPr>
      <w:r>
        <w:rPr>
          <w:rStyle w:val="FootnoteReference"/>
        </w:rPr>
        <w:footnoteRef/>
      </w:r>
      <w:r>
        <w:t xml:space="preserve"> Including the UML model, schemas and schematron rules, examples and the TAC-to-XML Guidance document.  All of them could be found on </w:t>
      </w:r>
      <w:hyperlink r:id="rId2" w:history="1">
        <w:r w:rsidRPr="004F307D">
          <w:rPr>
            <w:rStyle w:val="Hyperlink"/>
          </w:rPr>
          <w:t>http://schemas.wmo.int/iwxxm/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74" w:rsidRDefault="009B722A">
    <w:pPr>
      <w:pStyle w:val="Header"/>
      <w:jc w:val="center"/>
    </w:pPr>
    <w:r w:rsidRPr="00FC02C8">
      <w:t>Agenda Item</w:t>
    </w:r>
    <w:r w:rsidR="0067003E" w:rsidRPr="00FC02C8">
      <w:t>.</w:t>
    </w:r>
    <w:r w:rsidR="00F8649F" w:rsidRPr="00FC02C8">
      <w:t xml:space="preserve"> [</w:t>
    </w:r>
    <w:r w:rsidR="00A5207B" w:rsidRPr="00FC02C8">
      <w:t>4</w:t>
    </w:r>
    <w:r w:rsidR="00F8649F" w:rsidRPr="00FC02C8">
      <w:t xml:space="preserve">] </w:t>
    </w:r>
    <w:r w:rsidR="00785D74" w:rsidRPr="00FC02C8">
      <w:t xml:space="preserve">(Page </w:t>
    </w:r>
    <w:sdt>
      <w:sdtPr>
        <w:id w:val="-901051862"/>
        <w:docPartObj>
          <w:docPartGallery w:val="Page Numbers (Top of Page)"/>
          <w:docPartUnique/>
        </w:docPartObj>
      </w:sdtPr>
      <w:sdtEndPr>
        <w:rPr>
          <w:noProof/>
        </w:rPr>
      </w:sdtEndPr>
      <w:sdtContent>
        <w:r w:rsidR="00785D74" w:rsidRPr="00FC02C8">
          <w:fldChar w:fldCharType="begin"/>
        </w:r>
        <w:r w:rsidR="00785D74" w:rsidRPr="00FC02C8">
          <w:instrText xml:space="preserve"> PAGE   \* MERGEFORMAT </w:instrText>
        </w:r>
        <w:r w:rsidR="00785D74" w:rsidRPr="00FC02C8">
          <w:fldChar w:fldCharType="separate"/>
        </w:r>
        <w:r w:rsidR="001237AA">
          <w:rPr>
            <w:noProof/>
          </w:rPr>
          <w:t>2</w:t>
        </w:r>
        <w:r w:rsidR="00785D74" w:rsidRPr="00FC02C8">
          <w:rPr>
            <w:noProof/>
          </w:rPr>
          <w:fldChar w:fldCharType="end"/>
        </w:r>
        <w:r w:rsidR="00CB6D6D" w:rsidRPr="00FC02C8">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15pt;height:56.3pt">
                <v:imagedata r:id="rId1" o:title=""/>
              </v:shape>
              <o:OLEObject Type="Embed" ProgID="PBrush" ShapeID="_x0000_i1025" DrawAspect="Content" ObjectID="_161172671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F0C8B" w:rsidP="005F0C8B">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Inter</w:t>
          </w:r>
          <w:r>
            <w:rPr>
              <w:rFonts w:ascii="Times New Roman" w:hAnsi="Times New Roman" w:cs="Times New Roman"/>
              <w:b/>
              <w:sz w:val="28"/>
              <w:szCs w:val="20"/>
              <w:lang w:val="fr-CH"/>
            </w:rPr>
            <w:t xml:space="preserve">-Program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Data Representation Development </w:t>
          </w:r>
          <w:r w:rsidR="009B722A">
            <w:rPr>
              <w:rFonts w:ascii="Times New Roman" w:hAnsi="Times New Roman" w:cs="Times New Roman"/>
              <w:b/>
              <w:sz w:val="28"/>
              <w:szCs w:val="20"/>
            </w:rPr>
            <w:t>(</w:t>
          </w:r>
          <w:r>
            <w:rPr>
              <w:rFonts w:ascii="Times New Roman" w:hAnsi="Times New Roman" w:cs="Times New Roman"/>
              <w:b/>
              <w:sz w:val="28"/>
              <w:szCs w:val="20"/>
            </w:rPr>
            <w:t>IPET-DD</w:t>
          </w:r>
          <w:r w:rsidR="009B722A">
            <w:rPr>
              <w:rFonts w:ascii="Times New Roman" w:hAnsi="Times New Roman" w:cs="Times New Roman"/>
              <w:b/>
              <w:sz w:val="28"/>
              <w:szCs w:val="20"/>
            </w:rPr>
            <w:t>)</w:t>
          </w:r>
          <w:r w:rsidR="0013270C">
            <w:rPr>
              <w:rFonts w:ascii="Times New Roman" w:hAnsi="Times New Roman" w:cs="Times New Roman"/>
              <w:b/>
              <w:sz w:val="28"/>
              <w:szCs w:val="20"/>
            </w:rPr>
            <w:br/>
          </w:r>
          <w:r>
            <w:rPr>
              <w:rFonts w:ascii="Times New Roman" w:hAnsi="Times New Roman" w:cs="Times New Roman"/>
              <w:b/>
              <w:sz w:val="28"/>
              <w:szCs w:val="20"/>
            </w:rPr>
            <w:t>Zagreb</w:t>
          </w:r>
          <w:r w:rsidR="009B722A">
            <w:rPr>
              <w:rFonts w:ascii="Times New Roman" w:hAnsi="Times New Roman" w:cs="Times New Roman"/>
              <w:b/>
              <w:sz w:val="28"/>
              <w:szCs w:val="20"/>
            </w:rPr>
            <w:t xml:space="preserve">, </w:t>
          </w:r>
          <w:r>
            <w:rPr>
              <w:rFonts w:ascii="Times New Roman" w:hAnsi="Times New Roman" w:cs="Times New Roman"/>
              <w:b/>
              <w:sz w:val="28"/>
              <w:szCs w:val="20"/>
            </w:rPr>
            <w:t>Croatia</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 xml:space="preserve">18-20 </w:t>
          </w:r>
          <w:r>
            <w:rPr>
              <w:rFonts w:ascii="Times New Roman" w:hAnsi="Times New Roman" w:cs="Times New Roman"/>
              <w:b/>
              <w:sz w:val="28"/>
              <w:szCs w:val="20"/>
            </w:rPr>
            <w:t>February</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Pr>
              <w:rFonts w:ascii="Times New Roman" w:hAnsi="Times New Roman" w:cs="Times New Roman"/>
              <w:b/>
              <w:sz w:val="28"/>
              <w:szCs w:val="20"/>
            </w:rPr>
            <w:t>9</w:t>
          </w:r>
        </w:p>
        <w:p w:rsidR="0013270C" w:rsidRPr="00BA350D" w:rsidRDefault="0013270C"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A5207B">
            <w:rPr>
              <w:rFonts w:ascii="Times New Roman" w:hAnsi="Times New Roman" w:cs="Times New Roman"/>
              <w:sz w:val="28"/>
              <w:szCs w:val="20"/>
            </w:rPr>
            <w:t>B.L. Choy/Hong Kong Observatory</w:t>
          </w:r>
        </w:p>
      </w:tc>
      <w:tc>
        <w:tcPr>
          <w:tcW w:w="3851" w:type="dxa"/>
        </w:tcPr>
        <w:p w:rsidR="00BA350D" w:rsidRPr="009D716E" w:rsidRDefault="005F0C8B"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IPET-DD-1</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A5207B">
            <w:rPr>
              <w:rFonts w:ascii="Times New Roman" w:hAnsi="Times New Roman" w:cs="Times New Roman"/>
              <w:b/>
              <w:bCs/>
              <w:sz w:val="28"/>
              <w:szCs w:val="20"/>
              <w:lang w:eastAsia="zh-CN"/>
            </w:rPr>
            <w:t>4</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A5207B"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15 Feb</w:t>
          </w:r>
          <w:r w:rsidR="00BA350D" w:rsidRPr="0013270C">
            <w:rPr>
              <w:rFonts w:ascii="Times New Roman" w:hAnsi="Times New Roman" w:cs="Times New Roman"/>
              <w:b/>
              <w:bCs/>
              <w:sz w:val="28"/>
              <w:szCs w:val="20"/>
              <w:lang w:eastAsia="zh-CN"/>
            </w:rPr>
            <w:t xml:space="preserve"> 201</w:t>
          </w:r>
          <w:r w:rsidR="005F0C8B">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8431CE6"/>
    <w:multiLevelType w:val="hybridMultilevel"/>
    <w:tmpl w:val="BB5EA61C"/>
    <w:lvl w:ilvl="0" w:tplc="6EDECD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5C1259"/>
    <w:multiLevelType w:val="hybridMultilevel"/>
    <w:tmpl w:val="11B4AC76"/>
    <w:lvl w:ilvl="0" w:tplc="FD4845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4098"/>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07B"/>
    <w:rsid w:val="000E62F7"/>
    <w:rsid w:val="001237AA"/>
    <w:rsid w:val="0013270C"/>
    <w:rsid w:val="001A7EB8"/>
    <w:rsid w:val="00302A95"/>
    <w:rsid w:val="00382768"/>
    <w:rsid w:val="00393854"/>
    <w:rsid w:val="00456F30"/>
    <w:rsid w:val="004C627B"/>
    <w:rsid w:val="00511FE7"/>
    <w:rsid w:val="005F0C8B"/>
    <w:rsid w:val="00663474"/>
    <w:rsid w:val="0067003E"/>
    <w:rsid w:val="00711EBB"/>
    <w:rsid w:val="00785D74"/>
    <w:rsid w:val="008C157E"/>
    <w:rsid w:val="0094789B"/>
    <w:rsid w:val="009B722A"/>
    <w:rsid w:val="009C3DE0"/>
    <w:rsid w:val="009D716E"/>
    <w:rsid w:val="00A25CFC"/>
    <w:rsid w:val="00A27A48"/>
    <w:rsid w:val="00A5207B"/>
    <w:rsid w:val="00B36904"/>
    <w:rsid w:val="00B439DE"/>
    <w:rsid w:val="00BA350D"/>
    <w:rsid w:val="00BF7A65"/>
    <w:rsid w:val="00C5333A"/>
    <w:rsid w:val="00C60717"/>
    <w:rsid w:val="00CB6D6D"/>
    <w:rsid w:val="00CF7953"/>
    <w:rsid w:val="00D55749"/>
    <w:rsid w:val="00DE45A1"/>
    <w:rsid w:val="00E212B8"/>
    <w:rsid w:val="00F8649F"/>
    <w:rsid w:val="00FC02C8"/>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521B8344"/>
  <w15:docId w15:val="{D492AEF0-3152-4238-A2EA-8115ABB6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FootnoteText">
    <w:name w:val="footnote text"/>
    <w:basedOn w:val="Normal"/>
    <w:link w:val="FootnoteTextChar"/>
    <w:uiPriority w:val="99"/>
    <w:semiHidden/>
    <w:unhideWhenUsed/>
    <w:rsid w:val="00A520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207B"/>
    <w:rPr>
      <w:sz w:val="20"/>
      <w:szCs w:val="20"/>
    </w:rPr>
  </w:style>
  <w:style w:type="character" w:styleId="Hyperlink">
    <w:name w:val="Hyperlink"/>
    <w:basedOn w:val="DefaultParagraphFont"/>
    <w:uiPriority w:val="99"/>
    <w:unhideWhenUsed/>
    <w:rsid w:val="00A5207B"/>
    <w:rPr>
      <w:color w:val="0000FF" w:themeColor="hyperlink"/>
      <w:u w:val="single"/>
    </w:rPr>
  </w:style>
  <w:style w:type="character" w:customStyle="1" w:styleId="UnresolvedMention">
    <w:name w:val="Unresolved Mention"/>
    <w:basedOn w:val="DefaultParagraphFont"/>
    <w:uiPriority w:val="99"/>
    <w:semiHidden/>
    <w:unhideWhenUsed/>
    <w:rsid w:val="00A5207B"/>
    <w:rPr>
      <w:color w:val="605E5C"/>
      <w:shd w:val="clear" w:color="auto" w:fill="E1DFDD"/>
    </w:rPr>
  </w:style>
  <w:style w:type="character" w:styleId="FollowedHyperlink">
    <w:name w:val="FollowedHyperlink"/>
    <w:basedOn w:val="DefaultParagraphFont"/>
    <w:uiPriority w:val="99"/>
    <w:semiHidden/>
    <w:unhideWhenUsed/>
    <w:rsid w:val="00A520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chemas.wmo.int/iwxxm/" TargetMode="External"/><Relationship Id="rId1" Type="http://schemas.openxmlformats.org/officeDocument/2006/relationships/hyperlink" Target="https://www.icao.int/airnavigation/metp/mie/pages/default.aspx"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A00BF-9260-4D69-B448-50713D2A3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2</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B.L. Choy</dc:creator>
  <cp:lastModifiedBy>CHOY BOON LEUNG</cp:lastModifiedBy>
  <cp:revision>4</cp:revision>
  <dcterms:created xsi:type="dcterms:W3CDTF">2019-02-14T15:13:00Z</dcterms:created>
  <dcterms:modified xsi:type="dcterms:W3CDTF">2019-02-15T01:05:00Z</dcterms:modified>
</cp:coreProperties>
</file>