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E2377F" w:rsidP="00E2377F">
      <w:pPr>
        <w:pStyle w:val="Heading2"/>
      </w:pPr>
      <w:r w:rsidRPr="00E2377F">
        <w:rPr>
          <w:color w:val="365F91" w:themeColor="accent1" w:themeShade="BF"/>
          <w:sz w:val="28"/>
          <w:szCs w:val="28"/>
        </w:rPr>
        <w:t>Terms of Reference for Inter-</w:t>
      </w:r>
      <w:proofErr w:type="spellStart"/>
      <w:r w:rsidRPr="00E2377F">
        <w:rPr>
          <w:color w:val="365F91" w:themeColor="accent1" w:themeShade="BF"/>
          <w:sz w:val="28"/>
          <w:szCs w:val="28"/>
        </w:rPr>
        <w:t>Programme</w:t>
      </w:r>
      <w:proofErr w:type="spellEnd"/>
      <w:r w:rsidRPr="00E2377F">
        <w:rPr>
          <w:color w:val="365F91" w:themeColor="accent1" w:themeShade="BF"/>
          <w:sz w:val="28"/>
          <w:szCs w:val="28"/>
        </w:rPr>
        <w:t xml:space="preserve"> Expert Team on Data Representation Development (IPET-DD)</w:t>
      </w:r>
    </w:p>
    <w:p w:rsidR="00E2377F" w:rsidRPr="00E2377F" w:rsidRDefault="00E2377F" w:rsidP="00E2377F"/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(a)</w:t>
      </w:r>
      <w:r w:rsidRPr="00E2377F">
        <w:rPr>
          <w:sz w:val="24"/>
          <w:szCs w:val="24"/>
        </w:rPr>
        <w:tab/>
        <w:t xml:space="preserve">Review and further develop the WMO Core Metadata Profile, model driven code forms and WMO standards for metadata and data exchange to meet the needs of Members, WIS, WMO </w:t>
      </w:r>
      <w:proofErr w:type="spellStart"/>
      <w:r w:rsidRPr="00E2377F">
        <w:rPr>
          <w:sz w:val="24"/>
          <w:szCs w:val="24"/>
        </w:rPr>
        <w:t>Programmes</w:t>
      </w:r>
      <w:proofErr w:type="spellEnd"/>
      <w:r w:rsidRPr="00E2377F">
        <w:rPr>
          <w:sz w:val="24"/>
          <w:szCs w:val="24"/>
        </w:rPr>
        <w:t xml:space="preserve"> and cooperating organizations such as ICAO</w:t>
      </w:r>
    </w:p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(b)</w:t>
      </w:r>
      <w:r w:rsidRPr="00E2377F">
        <w:rPr>
          <w:sz w:val="24"/>
          <w:szCs w:val="24"/>
        </w:rPr>
        <w:tab/>
        <w:t>Contribute to the review of and recommend updates to the Part D of the Manual on Codes (WMO No. 306) and the Manual on the WMO Information System (WMO-No. 1060) and associated reference and guidance material as required, publishing these in suitable electronic forms for human and automated use including codes.wmo.int</w:t>
      </w:r>
    </w:p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(c)</w:t>
      </w:r>
      <w:r w:rsidRPr="00E2377F">
        <w:rPr>
          <w:sz w:val="24"/>
          <w:szCs w:val="24"/>
        </w:rPr>
        <w:tab/>
        <w:t>Facilitate proposals to standards development organizations, such as ISO TC 211 and OGC, changes to their respective standards that are required to meet the needs of WIS</w:t>
      </w:r>
    </w:p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(d)</w:t>
      </w:r>
      <w:r w:rsidRPr="00E2377F">
        <w:rPr>
          <w:sz w:val="24"/>
          <w:szCs w:val="24"/>
        </w:rPr>
        <w:tab/>
        <w:t>Advise Members, technical commissions and ICG-WIGOS on WIS Discovery Metadata, the model driven code forms and associated application schema and data interoperability issues</w:t>
      </w:r>
    </w:p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(e)</w:t>
      </w:r>
      <w:r w:rsidRPr="00E2377F">
        <w:rPr>
          <w:sz w:val="24"/>
          <w:szCs w:val="24"/>
        </w:rPr>
        <w:tab/>
        <w:t>Monitor metadata quality within the WIS DAR Catalogue and take follow-up action to address systematic issues identified</w:t>
      </w:r>
    </w:p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(f)</w:t>
      </w:r>
      <w:r w:rsidRPr="00E2377F">
        <w:rPr>
          <w:sz w:val="24"/>
          <w:szCs w:val="24"/>
        </w:rPr>
        <w:tab/>
        <w:t>Identify implementation issues requiring the urgent consideration of the OPAG on ISS</w:t>
      </w:r>
    </w:p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(g)</w:t>
      </w:r>
      <w:r w:rsidRPr="00E2377F">
        <w:rPr>
          <w:sz w:val="24"/>
          <w:szCs w:val="24"/>
        </w:rPr>
        <w:tab/>
        <w:t>Monitor and explore evolving data exchange and discovery technologies with the aim of improving the efficient operation and usability of WIS</w:t>
      </w:r>
    </w:p>
    <w:p w:rsidR="00E2377F" w:rsidRPr="00E2377F" w:rsidRDefault="00E2377F" w:rsidP="00E2377F">
      <w:pPr>
        <w:rPr>
          <w:sz w:val="24"/>
          <w:szCs w:val="24"/>
        </w:rPr>
      </w:pPr>
      <w:r w:rsidRPr="00E2377F">
        <w:rPr>
          <w:sz w:val="24"/>
          <w:szCs w:val="24"/>
        </w:rPr>
        <w:t>(h)</w:t>
      </w:r>
      <w:r w:rsidRPr="00E2377F">
        <w:rPr>
          <w:sz w:val="24"/>
          <w:szCs w:val="24"/>
        </w:rPr>
        <w:tab/>
        <w:t>Raise awareness of Members of the opportunities and risks associated with new data exchange and discovery technologies</w:t>
      </w:r>
    </w:p>
    <w:p w:rsidR="00F8649F" w:rsidRPr="00E2377F" w:rsidRDefault="00E2377F" w:rsidP="00E2377F">
      <w:pPr>
        <w:rPr>
          <w:rFonts w:ascii="Times New Roman" w:hAnsi="Times New Roman" w:cs="Times New Roman"/>
          <w:sz w:val="28"/>
          <w:szCs w:val="28"/>
        </w:rPr>
      </w:pPr>
      <w:r w:rsidRPr="00E2377F">
        <w:rPr>
          <w:sz w:val="24"/>
          <w:szCs w:val="24"/>
        </w:rPr>
        <w:lastRenderedPageBreak/>
        <w:t>(</w:t>
      </w:r>
      <w:proofErr w:type="spellStart"/>
      <w:r w:rsidRPr="00E2377F">
        <w:rPr>
          <w:sz w:val="24"/>
          <w:szCs w:val="24"/>
        </w:rPr>
        <w:t>i</w:t>
      </w:r>
      <w:proofErr w:type="spellEnd"/>
      <w:r w:rsidRPr="00E2377F">
        <w:rPr>
          <w:sz w:val="24"/>
          <w:szCs w:val="24"/>
        </w:rPr>
        <w:t>)</w:t>
      </w:r>
      <w:r w:rsidRPr="00E2377F">
        <w:rPr>
          <w:sz w:val="24"/>
          <w:szCs w:val="24"/>
        </w:rPr>
        <w:tab/>
        <w:t>Contribute to the maintenance of WIS competencies related to use of metadata and new model based data representation and associated training and learning guides and facilitate training.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0F9" w:rsidRDefault="003720F9" w:rsidP="00BA350D">
      <w:pPr>
        <w:spacing w:after="0" w:line="240" w:lineRule="auto"/>
      </w:pPr>
      <w:r>
        <w:separator/>
      </w:r>
    </w:p>
  </w:endnote>
  <w:endnote w:type="continuationSeparator" w:id="0">
    <w:p w:rsidR="003720F9" w:rsidRDefault="003720F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15C" w:rsidRDefault="005B515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15C" w:rsidRDefault="005B515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15C" w:rsidRDefault="005B51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0F9" w:rsidRDefault="003720F9" w:rsidP="00BA350D">
      <w:pPr>
        <w:spacing w:after="0" w:line="240" w:lineRule="auto"/>
      </w:pPr>
      <w:r>
        <w:separator/>
      </w:r>
    </w:p>
  </w:footnote>
  <w:footnote w:type="continuationSeparator" w:id="0">
    <w:p w:rsidR="003720F9" w:rsidRDefault="003720F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15C" w:rsidRDefault="005B51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B515C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138615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F0C8B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Inter</w:t>
          </w:r>
          <w:r w:rsidRPr="00E2377F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 xml:space="preserve">-Program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Data Representation Development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IPET-DD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Zagreb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Croatia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18-20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E2377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E2377F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9D716E" w:rsidRDefault="005F0C8B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IPET-DD-1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5B515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bookmarkStart w:id="1" w:name="_GoBack"/>
          <w:bookmarkEnd w:id="1"/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E2377F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11.2.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0F9"/>
    <w:rsid w:val="000E62F7"/>
    <w:rsid w:val="0013270C"/>
    <w:rsid w:val="001A7EB8"/>
    <w:rsid w:val="00302A95"/>
    <w:rsid w:val="003720F9"/>
    <w:rsid w:val="00382768"/>
    <w:rsid w:val="00393854"/>
    <w:rsid w:val="00456F30"/>
    <w:rsid w:val="004C627B"/>
    <w:rsid w:val="00511FE7"/>
    <w:rsid w:val="005B515C"/>
    <w:rsid w:val="005F0C8B"/>
    <w:rsid w:val="0067003E"/>
    <w:rsid w:val="00711EBB"/>
    <w:rsid w:val="00785D7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E2377F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nternal.wmo.int\UserData\Redirected\EFucile\Documents\IPET-DD\IPET-DD-1\IPET-DD-1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A6878-28F2-465F-9162-B4BE7B5B5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IPET-DD-1-AI(xx)-template</Template>
  <TotalTime>4</TotalTime>
  <Pages>3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3</cp:revision>
  <dcterms:created xsi:type="dcterms:W3CDTF">2019-02-11T09:22:00Z</dcterms:created>
  <dcterms:modified xsi:type="dcterms:W3CDTF">2019-02-11T09:29:00Z</dcterms:modified>
</cp:coreProperties>
</file>