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4" w:space="0" w:color="auto"/>
        </w:tblBorders>
        <w:tblCellMar>
          <w:left w:w="0" w:type="dxa"/>
          <w:right w:w="0" w:type="dxa"/>
        </w:tblCellMar>
        <w:tblLook w:val="01E0" w:firstRow="1" w:lastRow="1" w:firstColumn="1" w:lastColumn="1" w:noHBand="0" w:noVBand="0"/>
      </w:tblPr>
      <w:tblGrid>
        <w:gridCol w:w="6096"/>
        <w:gridCol w:w="3402"/>
      </w:tblGrid>
      <w:tr w:rsidR="003676D7" w:rsidRPr="00B0211D" w:rsidTr="00BD2551">
        <w:trPr>
          <w:trHeight w:val="282"/>
        </w:trPr>
        <w:tc>
          <w:tcPr>
            <w:tcW w:w="6096" w:type="dxa"/>
            <w:vMerge w:val="restart"/>
          </w:tcPr>
          <w:p w:rsidR="003676D7" w:rsidRPr="00B0211D" w:rsidRDefault="003676D7" w:rsidP="000043B4">
            <w:pPr>
              <w:tabs>
                <w:tab w:val="left" w:pos="6946"/>
              </w:tabs>
              <w:suppressAutoHyphens/>
              <w:spacing w:after="120" w:line="252" w:lineRule="auto"/>
              <w:ind w:left="1134"/>
              <w:rPr>
                <w:rFonts w:cs="Tahoma"/>
                <w:b/>
                <w:bCs/>
                <w:color w:val="365F91" w:themeColor="accent1" w:themeShade="BF"/>
              </w:rPr>
            </w:pPr>
            <w:r w:rsidRPr="00B0211D">
              <w:rPr>
                <w:color w:val="365F91" w:themeColor="accent1" w:themeShade="BF"/>
              </w:rPr>
              <w:drawing>
                <wp:anchor distT="0" distB="0" distL="114300" distR="114300" simplePos="0" relativeHeight="251659264" behindDoc="1" locked="1" layoutInCell="1" allowOverlap="1" wp14:anchorId="2A7D8EAC" wp14:editId="2DD720B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211D">
              <w:rPr>
                <w:rFonts w:cs="Tahoma"/>
                <w:b/>
                <w:bCs/>
                <w:color w:val="365F91" w:themeColor="accent1" w:themeShade="BF"/>
              </w:rPr>
              <w:t>Organización Meteorológica Mundial</w:t>
            </w:r>
          </w:p>
          <w:p w:rsidR="003676D7" w:rsidRPr="00B0211D" w:rsidRDefault="00BD2551" w:rsidP="00BD2551">
            <w:pPr>
              <w:tabs>
                <w:tab w:val="left" w:pos="6946"/>
              </w:tabs>
              <w:suppressAutoHyphens/>
              <w:spacing w:after="120" w:line="252" w:lineRule="auto"/>
              <w:ind w:left="1134"/>
              <w:rPr>
                <w:rFonts w:cs="Tahoma"/>
                <w:b/>
                <w:color w:val="365F91" w:themeColor="accent1" w:themeShade="BF"/>
                <w:spacing w:val="-2"/>
              </w:rPr>
            </w:pPr>
            <w:r w:rsidRPr="00B0211D">
              <w:rPr>
                <w:rFonts w:cs="Tahoma"/>
                <w:b/>
                <w:color w:val="365F91" w:themeColor="accent1" w:themeShade="BF"/>
                <w:spacing w:val="-2"/>
              </w:rPr>
              <w:t>Comisión de Sistemas Básicos</w:t>
            </w:r>
          </w:p>
          <w:p w:rsidR="003676D7" w:rsidRPr="00B0211D" w:rsidRDefault="003E4CA7" w:rsidP="00BD2551">
            <w:pPr>
              <w:tabs>
                <w:tab w:val="left" w:pos="6946"/>
              </w:tabs>
              <w:suppressAutoHyphens/>
              <w:spacing w:after="120" w:line="252" w:lineRule="auto"/>
              <w:ind w:left="1134"/>
              <w:rPr>
                <w:rFonts w:cs="Tahoma"/>
                <w:b/>
                <w:bCs/>
                <w:color w:val="365F91" w:themeColor="accent1" w:themeShade="BF"/>
              </w:rPr>
            </w:pPr>
            <w:r w:rsidRPr="00B0211D">
              <w:rPr>
                <w:rFonts w:cs="Tahoma"/>
                <w:b/>
                <w:color w:val="365F91" w:themeColor="accent1" w:themeShade="BF"/>
                <w:spacing w:val="-2"/>
              </w:rPr>
              <w:t>Septuagésima primera</w:t>
            </w:r>
            <w:r w:rsidR="00A92D20" w:rsidRPr="00B0211D">
              <w:rPr>
                <w:rFonts w:cs="Tahoma"/>
                <w:b/>
                <w:color w:val="365F91" w:themeColor="accent1" w:themeShade="BF"/>
                <w:spacing w:val="-2"/>
              </w:rPr>
              <w:t xml:space="preserve"> reunión</w:t>
            </w:r>
          </w:p>
        </w:tc>
        <w:tc>
          <w:tcPr>
            <w:tcW w:w="3402" w:type="dxa"/>
            <w:tcMar>
              <w:left w:w="0" w:type="dxa"/>
              <w:right w:w="0" w:type="dxa"/>
            </w:tcMar>
          </w:tcPr>
          <w:p w:rsidR="003676D7" w:rsidRPr="00B0211D" w:rsidRDefault="00BD2551" w:rsidP="00BD2551">
            <w:pPr>
              <w:spacing w:after="60"/>
              <w:rPr>
                <w:rFonts w:cs="Tahoma"/>
                <w:b/>
                <w:bCs/>
                <w:color w:val="365F91" w:themeColor="accent1" w:themeShade="BF"/>
              </w:rPr>
            </w:pPr>
            <w:r w:rsidRPr="00B0211D">
              <w:rPr>
                <w:rFonts w:cs="Tahoma"/>
                <w:b/>
                <w:bCs/>
                <w:color w:val="365F91" w:themeColor="accent1" w:themeShade="BF"/>
              </w:rPr>
              <w:t>CBS Consult. 2018</w:t>
            </w:r>
            <w:r w:rsidR="003676D7" w:rsidRPr="00B0211D">
              <w:rPr>
                <w:rFonts w:cs="Tahoma"/>
                <w:b/>
                <w:bCs/>
                <w:color w:val="365F91" w:themeColor="accent1" w:themeShade="BF"/>
              </w:rPr>
              <w:t xml:space="preserve">/Doc. </w:t>
            </w:r>
            <w:r w:rsidRPr="00B0211D">
              <w:rPr>
                <w:rFonts w:cs="Tahoma"/>
                <w:b/>
                <w:bCs/>
                <w:color w:val="365F91" w:themeColor="accent1" w:themeShade="BF"/>
              </w:rPr>
              <w:t>4(4)</w:t>
            </w:r>
          </w:p>
        </w:tc>
      </w:tr>
      <w:tr w:rsidR="003676D7" w:rsidRPr="00B0211D" w:rsidTr="00BD2551">
        <w:trPr>
          <w:trHeight w:val="730"/>
        </w:trPr>
        <w:tc>
          <w:tcPr>
            <w:tcW w:w="6096" w:type="dxa"/>
            <w:vMerge/>
          </w:tcPr>
          <w:p w:rsidR="003676D7" w:rsidRPr="00B0211D" w:rsidRDefault="003676D7" w:rsidP="00ED0452">
            <w:pPr>
              <w:tabs>
                <w:tab w:val="left" w:pos="6946"/>
              </w:tabs>
              <w:suppressAutoHyphens/>
              <w:spacing w:after="120" w:line="252" w:lineRule="auto"/>
              <w:rPr>
                <w:color w:val="365F91" w:themeColor="accent1" w:themeShade="BF"/>
              </w:rPr>
            </w:pPr>
          </w:p>
        </w:tc>
        <w:tc>
          <w:tcPr>
            <w:tcW w:w="3402" w:type="dxa"/>
          </w:tcPr>
          <w:p w:rsidR="007A2F01" w:rsidRPr="00B0211D" w:rsidRDefault="003676D7" w:rsidP="00BD2551">
            <w:pPr>
              <w:spacing w:after="60"/>
              <w:ind w:left="34"/>
              <w:jc w:val="right"/>
              <w:rPr>
                <w:rFonts w:cs="Tahoma"/>
                <w:color w:val="365F91" w:themeColor="accent1" w:themeShade="BF"/>
              </w:rPr>
            </w:pPr>
            <w:r w:rsidRPr="00B0211D">
              <w:rPr>
                <w:rFonts w:cs="Tahoma"/>
                <w:color w:val="365F91" w:themeColor="accent1" w:themeShade="BF"/>
              </w:rPr>
              <w:t>Presentado por:</w:t>
            </w:r>
            <w:r w:rsidR="00DE37B0" w:rsidRPr="00B0211D">
              <w:rPr>
                <w:rFonts w:cs="Tahoma"/>
                <w:color w:val="365F91" w:themeColor="accent1" w:themeShade="BF"/>
              </w:rPr>
              <w:br/>
            </w:r>
            <w:r w:rsidR="00BD2551" w:rsidRPr="00B0211D">
              <w:rPr>
                <w:rFonts w:cs="Tahoma"/>
                <w:color w:val="365F91" w:themeColor="accent1" w:themeShade="BF"/>
              </w:rPr>
              <w:t>Presidente del GAAP sobre la prestación de servicios meteorológicos para el público</w:t>
            </w:r>
          </w:p>
          <w:p w:rsidR="003676D7" w:rsidRPr="00B0211D" w:rsidRDefault="00BD2551" w:rsidP="00BD2551">
            <w:pPr>
              <w:spacing w:after="60"/>
              <w:ind w:left="34"/>
              <w:jc w:val="right"/>
              <w:rPr>
                <w:rFonts w:cs="Tahoma"/>
                <w:color w:val="365F91" w:themeColor="accent1" w:themeShade="BF"/>
              </w:rPr>
            </w:pPr>
            <w:r w:rsidRPr="00B0211D">
              <w:rPr>
                <w:rFonts w:cs="Tahoma"/>
                <w:color w:val="365F91" w:themeColor="accent1" w:themeShade="BF"/>
              </w:rPr>
              <w:t>25</w:t>
            </w:r>
            <w:r w:rsidR="003676D7" w:rsidRPr="00B0211D">
              <w:rPr>
                <w:rFonts w:cs="Tahoma"/>
                <w:color w:val="365F91" w:themeColor="accent1" w:themeShade="BF"/>
              </w:rPr>
              <w:t>.</w:t>
            </w:r>
            <w:r w:rsidRPr="00B0211D">
              <w:rPr>
                <w:rFonts w:cs="Tahoma"/>
                <w:color w:val="365F91" w:themeColor="accent1" w:themeShade="BF"/>
              </w:rPr>
              <w:t>I</w:t>
            </w:r>
            <w:r w:rsidR="003676D7" w:rsidRPr="00B0211D">
              <w:rPr>
                <w:rFonts w:cs="Tahoma"/>
                <w:color w:val="365F91" w:themeColor="accent1" w:themeShade="BF"/>
              </w:rPr>
              <w:t>.201</w:t>
            </w:r>
            <w:r w:rsidR="00A92D20" w:rsidRPr="00B0211D">
              <w:rPr>
                <w:rFonts w:cs="Tahoma"/>
                <w:color w:val="365F91" w:themeColor="accent1" w:themeShade="BF"/>
              </w:rPr>
              <w:t>9</w:t>
            </w:r>
          </w:p>
          <w:p w:rsidR="003676D7" w:rsidRPr="00B0211D" w:rsidRDefault="00AF4A43" w:rsidP="00BD2551">
            <w:pPr>
              <w:spacing w:after="60"/>
              <w:ind w:left="34"/>
              <w:jc w:val="right"/>
              <w:rPr>
                <w:rFonts w:cs="Tahoma"/>
                <w:b/>
                <w:bCs/>
                <w:color w:val="365F91" w:themeColor="accent1" w:themeShade="BF"/>
              </w:rPr>
            </w:pPr>
            <w:r w:rsidRPr="00B0211D">
              <w:rPr>
                <w:rFonts w:cs="Tahoma"/>
                <w:b/>
                <w:bCs/>
                <w:color w:val="365F91" w:themeColor="accent1" w:themeShade="BF"/>
              </w:rPr>
              <w:t>VERSIÓN 1</w:t>
            </w:r>
          </w:p>
        </w:tc>
      </w:tr>
    </w:tbl>
    <w:p w:rsidR="00454DCC" w:rsidRPr="00B0211D" w:rsidRDefault="00681A7B" w:rsidP="00E6222E">
      <w:pPr>
        <w:pStyle w:val="WMOBodyText"/>
        <w:tabs>
          <w:tab w:val="clear" w:pos="1134"/>
        </w:tabs>
        <w:spacing w:before="720" w:after="480"/>
        <w:jc w:val="center"/>
        <w:rPr>
          <w:b/>
          <w:sz w:val="22"/>
        </w:rPr>
      </w:pPr>
      <w:r w:rsidRPr="00B0211D">
        <w:rPr>
          <w:rFonts w:eastAsia="MS Mincho"/>
          <w:b/>
          <w:color w:val="1A1A1A"/>
          <w:sz w:val="22"/>
        </w:rPr>
        <w:t>PRESTACIÓN DE</w:t>
      </w:r>
      <w:r w:rsidRPr="00B0211D">
        <w:rPr>
          <w:rFonts w:eastAsia="MS Mincho"/>
          <w:b/>
          <w:color w:val="1A1A1A"/>
          <w:sz w:val="22"/>
        </w:rPr>
        <w:t xml:space="preserve"> </w:t>
      </w:r>
      <w:r w:rsidRPr="00B0211D">
        <w:rPr>
          <w:rFonts w:eastAsia="MS Mincho"/>
          <w:b/>
          <w:color w:val="1A1A1A"/>
          <w:sz w:val="22"/>
        </w:rPr>
        <w:t xml:space="preserve">SERVICIOS DE PREDICCIÓN Y AVISO MULTIRRIESGOS </w:t>
      </w:r>
      <w:r w:rsidRPr="00B0211D">
        <w:rPr>
          <w:rFonts w:eastAsia="MS Mincho"/>
          <w:b/>
          <w:color w:val="1A1A1A"/>
          <w:sz w:val="22"/>
        </w:rPr>
        <w:br/>
      </w:r>
      <w:r w:rsidRPr="00B0211D">
        <w:rPr>
          <w:rFonts w:eastAsia="MS Mincho"/>
          <w:b/>
          <w:color w:val="1A1A1A"/>
          <w:sz w:val="22"/>
        </w:rPr>
        <w:t xml:space="preserve">QUE TIENEN EN CUENTA LOS IMPACTOS DE FORMA </w:t>
      </w:r>
      <w:r w:rsidRPr="00B0211D">
        <w:rPr>
          <w:rFonts w:eastAsia="MS Mincho"/>
          <w:b/>
          <w:color w:val="1A1A1A"/>
          <w:sz w:val="22"/>
        </w:rPr>
        <w:br/>
      </w:r>
      <w:r w:rsidRPr="00B0211D">
        <w:rPr>
          <w:rFonts w:eastAsia="MS Mincho"/>
          <w:b/>
          <w:color w:val="1A1A1A"/>
          <w:sz w:val="22"/>
        </w:rPr>
        <w:t>INNOVADORA E INTEGRADA</w:t>
      </w:r>
      <w:bookmarkStart w:id="0" w:name="_GoBack"/>
      <w:bookmarkEnd w:id="0"/>
    </w:p>
    <w:tbl>
      <w:tblPr>
        <w:tblW w:w="0" w:type="auto"/>
        <w:jc w:val="center"/>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681A7B" w:rsidRPr="00B0211D" w:rsidTr="00D341CA">
        <w:trPr>
          <w:jc w:val="center"/>
        </w:trPr>
        <w:tc>
          <w:tcPr>
            <w:tcW w:w="7947" w:type="dxa"/>
          </w:tcPr>
          <w:p w:rsidR="00681A7B" w:rsidRPr="00B0211D" w:rsidRDefault="00681A7B" w:rsidP="00D341CA">
            <w:pPr>
              <w:suppressAutoHyphens/>
            </w:pPr>
          </w:p>
          <w:p w:rsidR="00681A7B" w:rsidRPr="00B0211D" w:rsidRDefault="00681A7B" w:rsidP="00D341CA">
            <w:pPr>
              <w:suppressAutoHyphens/>
              <w:jc w:val="center"/>
              <w:rPr>
                <w:b/>
              </w:rPr>
            </w:pPr>
            <w:r w:rsidRPr="00B0211D">
              <w:rPr>
                <w:b/>
              </w:rPr>
              <w:t>RESUMEN Y FINALIDAD DEL DOCUMENTO</w:t>
            </w:r>
          </w:p>
          <w:p w:rsidR="00681A7B" w:rsidRPr="00B0211D" w:rsidRDefault="00681A7B" w:rsidP="00D341CA">
            <w:pPr>
              <w:suppressAutoHyphens/>
            </w:pPr>
          </w:p>
          <w:p w:rsidR="00681A7B" w:rsidRPr="00B0211D" w:rsidRDefault="00681A7B" w:rsidP="00681A7B">
            <w:pPr>
              <w:rPr>
                <w:color w:val="000000"/>
              </w:rPr>
            </w:pPr>
            <w:r w:rsidRPr="00B0211D">
              <w:rPr>
                <w:color w:val="000000"/>
              </w:rPr>
              <w:t>En el presente documento figura una propuesta de Recomendación de la Comisión de Sistemas Básicos (CSB) conforme con el proceso de consulta de 2018.</w:t>
            </w:r>
            <w:r w:rsidRPr="00B0211D">
              <w:rPr>
                <w:color w:val="000000"/>
                <w:sz w:val="24"/>
              </w:rPr>
              <w:t xml:space="preserve"> </w:t>
            </w:r>
            <w:r w:rsidRPr="00B0211D">
              <w:rPr>
                <w:color w:val="000000"/>
              </w:rPr>
              <w:t>Esta consulta de la CSB está en consonancia con el proceso propuesto en el anexo 1 de la Carta de la OMM 01194/2018/OBS/CBS/TECO-2018, de fecha 1 de febrero de 2018, y es posterior al examen de los proyectos de Decisión/Resolución/Recomendación del Congreso propuestos por el Grupo de Gestión de la CSB en su decimoctava reunión (Ginebra, 29 de marzo de 2018) sobre la base de los examinados en la Conferencia Técnica de la CSB (Ginebra, 26 a 29 de marzo de 2018).</w:t>
            </w:r>
          </w:p>
          <w:p w:rsidR="00681A7B" w:rsidRPr="00B0211D" w:rsidRDefault="00681A7B" w:rsidP="00D341CA">
            <w:pPr>
              <w:rPr>
                <w:spacing w:val="-2"/>
              </w:rPr>
            </w:pPr>
          </w:p>
        </w:tc>
      </w:tr>
    </w:tbl>
    <w:p w:rsidR="00681A7B" w:rsidRPr="00B0211D" w:rsidRDefault="00681A7B" w:rsidP="00E61B8D">
      <w:pPr>
        <w:pStyle w:val="WMOBodyText"/>
      </w:pPr>
    </w:p>
    <w:p w:rsidR="00681A7B" w:rsidRPr="00B0211D" w:rsidRDefault="00681A7B" w:rsidP="00E4355D">
      <w:pPr>
        <w:pStyle w:val="Heading3"/>
        <w:jc w:val="left"/>
      </w:pPr>
      <w:r w:rsidRPr="00B0211D">
        <w:rPr>
          <w:color w:val="000000"/>
          <w:szCs w:val="20"/>
        </w:rPr>
        <w:t>DECISIONES/MEDIDAS QUE SE SOLICITAN:</w:t>
      </w:r>
    </w:p>
    <w:p w:rsidR="00E4355D" w:rsidRPr="00B0211D" w:rsidRDefault="00681A7B" w:rsidP="00E4355D">
      <w:pPr>
        <w:pStyle w:val="WMOBodyText"/>
      </w:pPr>
      <w:r w:rsidRPr="00B0211D">
        <w:t xml:space="preserve">Se invita a la Comisión a que examine la Recomendación propuesta y comunique sus observaciones por escrito a la siguiente dirección de correo electrónico: </w:t>
      </w:r>
      <w:r w:rsidR="00E4355D" w:rsidRPr="00B0211D">
        <w:br/>
      </w:r>
      <w:hyperlink r:id="rId10" w:history="1">
        <w:r w:rsidR="00E4355D" w:rsidRPr="00B0211D">
          <w:rPr>
            <w:rStyle w:val="Hyperlink"/>
          </w:rPr>
          <w:t>cbs-consult-2018@wmo.int</w:t>
        </w:r>
      </w:hyperlink>
    </w:p>
    <w:p w:rsidR="00681A7B" w:rsidRPr="00B0211D" w:rsidRDefault="00E4355D" w:rsidP="00E4355D">
      <w:pPr>
        <w:pStyle w:val="WMOResList1"/>
      </w:pPr>
      <w:r w:rsidRPr="00B0211D">
        <w:tab/>
      </w:r>
      <w:r w:rsidR="00681A7B" w:rsidRPr="00B0211D">
        <w:t xml:space="preserve">Proyecto de Recomendación </w:t>
      </w:r>
      <w:hyperlink w:anchor="_Proyecto_de_Recomendación" w:history="1">
        <w:r w:rsidR="00681A7B" w:rsidRPr="00B0211D">
          <w:rPr>
            <w:rStyle w:val="Hyperlink"/>
          </w:rPr>
          <w:t>4(4</w:t>
        </w:r>
        <w:r w:rsidR="00681A7B" w:rsidRPr="00B0211D">
          <w:rPr>
            <w:rStyle w:val="Hyperlink"/>
          </w:rPr>
          <w:t>)</w:t>
        </w:r>
        <w:r w:rsidR="00681A7B" w:rsidRPr="00B0211D">
          <w:rPr>
            <w:rStyle w:val="Hyperlink"/>
          </w:rPr>
          <w:t>/1</w:t>
        </w:r>
      </w:hyperlink>
      <w:r w:rsidR="00681A7B" w:rsidRPr="00B0211D">
        <w:rPr>
          <w:rStyle w:val="InternetLink"/>
          <w:iCs/>
          <w:szCs w:val="20"/>
        </w:rPr>
        <w:t xml:space="preserve"> </w:t>
      </w:r>
      <w:r w:rsidR="00681A7B" w:rsidRPr="00B0211D">
        <w:t xml:space="preserve">— </w:t>
      </w:r>
      <w:r w:rsidR="00681A7B" w:rsidRPr="00B0211D">
        <w:rPr>
          <w:i/>
          <w:iCs/>
        </w:rPr>
        <w:t>Prestación de servicios de predicción y aviso multirriesgos que tienen en cuenta los impactos</w:t>
      </w:r>
      <w:r w:rsidR="00681A7B" w:rsidRPr="00B0211D">
        <w:t>.</w:t>
      </w:r>
    </w:p>
    <w:p w:rsidR="00E4355D" w:rsidRPr="00B0211D" w:rsidRDefault="00E4355D" w:rsidP="00925855">
      <w:pPr>
        <w:pStyle w:val="WMOBodyText"/>
        <w:spacing w:before="480" w:after="480"/>
        <w:jc w:val="center"/>
      </w:pPr>
      <w:r w:rsidRPr="00B0211D">
        <w:t>______________</w:t>
      </w:r>
    </w:p>
    <w:p w:rsidR="00681A7B" w:rsidRPr="00B0211D" w:rsidRDefault="00681A7B" w:rsidP="00681A7B">
      <w:pPr>
        <w:pStyle w:val="WMOBodyText"/>
        <w:snapToGrid w:val="0"/>
        <w:spacing w:before="0" w:after="120"/>
      </w:pPr>
      <w:r w:rsidRPr="00B0211D">
        <w:br w:type="page"/>
      </w:r>
    </w:p>
    <w:p w:rsidR="00681A7B" w:rsidRPr="00B0211D" w:rsidRDefault="00681A7B" w:rsidP="00681A7B">
      <w:pPr>
        <w:pStyle w:val="Heading1"/>
      </w:pPr>
      <w:r w:rsidRPr="00B0211D">
        <w:lastRenderedPageBreak/>
        <w:t>PROYECTO DE RECOMENDACIÓN</w:t>
      </w:r>
    </w:p>
    <w:p w:rsidR="00681A7B" w:rsidRPr="00B0211D" w:rsidRDefault="00681A7B" w:rsidP="00720D50">
      <w:pPr>
        <w:pStyle w:val="Heading2"/>
        <w:spacing w:after="240"/>
      </w:pPr>
      <w:bookmarkStart w:id="1" w:name="_Proyecto_de_Recomendación"/>
      <w:bookmarkEnd w:id="1"/>
      <w:r w:rsidRPr="00B0211D">
        <w:t>Proyecto de Recomendación 4(4)/1 (CBS-Consult. 2018)</w:t>
      </w:r>
    </w:p>
    <w:p w:rsidR="00681A7B" w:rsidRPr="00B0211D" w:rsidRDefault="00E4355D" w:rsidP="00E4355D">
      <w:pPr>
        <w:pStyle w:val="WMOBodyText"/>
        <w:jc w:val="center"/>
        <w:rPr>
          <w:b/>
          <w:bCs/>
        </w:rPr>
      </w:pPr>
      <w:r w:rsidRPr="00B0211D">
        <w:rPr>
          <w:b/>
          <w:bCs/>
        </w:rPr>
        <w:t>PRESTACIÓN DE SERVICIOS DE PREDICCIÓN Y AVISO MULTIRRIESGOS QUE TIENEN EN CUENTA LOS IMPACTOS DE FORMA INNOVADORA E INTEGRADA</w:t>
      </w:r>
    </w:p>
    <w:p w:rsidR="00681A7B" w:rsidRPr="00B0211D" w:rsidRDefault="00681A7B" w:rsidP="00720D50">
      <w:pPr>
        <w:pStyle w:val="WMOBodyText"/>
        <w:spacing w:before="480"/>
      </w:pPr>
      <w:r w:rsidRPr="00B0211D">
        <w:t>LA COMISIÓN DE SISTEMAS BÁSICOS,</w:t>
      </w:r>
    </w:p>
    <w:p w:rsidR="00681A7B" w:rsidRPr="00B0211D" w:rsidRDefault="00681A7B" w:rsidP="00681A7B">
      <w:pPr>
        <w:pStyle w:val="WMOBodyText"/>
        <w:rPr>
          <w:b/>
          <w:bCs/>
        </w:rPr>
      </w:pPr>
      <w:r w:rsidRPr="00B0211D">
        <w:rPr>
          <w:b/>
          <w:bCs/>
        </w:rPr>
        <w:t>Recordando:</w:t>
      </w:r>
    </w:p>
    <w:p w:rsidR="00681A7B" w:rsidRPr="00B0211D" w:rsidRDefault="00681A7B" w:rsidP="00720D50">
      <w:pPr>
        <w:pStyle w:val="WMOResList1"/>
      </w:pPr>
      <w:r w:rsidRPr="00B0211D">
        <w:t>1)</w:t>
      </w:r>
      <w:r w:rsidRPr="00B0211D">
        <w:tab/>
        <w:t xml:space="preserve">la Resolución 2 (Cg-17) </w:t>
      </w:r>
      <w:r w:rsidRPr="00B0211D">
        <w:rPr>
          <w:bCs/>
        </w:rPr>
        <w:t>–</w:t>
      </w:r>
      <w:r w:rsidRPr="00B0211D">
        <w:t xml:space="preserve"> Aplicación de la Estrategia de prestación de servicios de la Organización Meteorológica Mundial (OMM),</w:t>
      </w:r>
    </w:p>
    <w:p w:rsidR="00681A7B" w:rsidRPr="00B0211D" w:rsidRDefault="00681A7B" w:rsidP="00720D50">
      <w:pPr>
        <w:pStyle w:val="WMOResList1"/>
      </w:pPr>
      <w:r w:rsidRPr="00B0211D">
        <w:rPr>
          <w:bCs/>
        </w:rPr>
        <w:t>2)</w:t>
      </w:r>
      <w:r w:rsidRPr="00B0211D">
        <w:rPr>
          <w:bCs/>
        </w:rPr>
        <w:tab/>
        <w:t xml:space="preserve">la </w:t>
      </w:r>
      <w:r w:rsidRPr="00B0211D">
        <w:t xml:space="preserve">Resolución 5 (Cg-17) </w:t>
      </w:r>
      <w:r w:rsidRPr="00B0211D">
        <w:rPr>
          <w:bCs/>
        </w:rPr>
        <w:t>–</w:t>
      </w:r>
      <w:r w:rsidRPr="00B0211D">
        <w:t xml:space="preserve"> Programa de Servicios Meteorológicos para el Público,</w:t>
      </w:r>
    </w:p>
    <w:p w:rsidR="00681A7B" w:rsidRPr="00B0211D" w:rsidRDefault="00681A7B" w:rsidP="00720D50">
      <w:pPr>
        <w:pStyle w:val="WMOResList1"/>
      </w:pPr>
      <w:r w:rsidRPr="00B0211D">
        <w:rPr>
          <w:bCs/>
        </w:rPr>
        <w:t>3)</w:t>
      </w:r>
      <w:r w:rsidRPr="00B0211D">
        <w:rPr>
          <w:bCs/>
        </w:rPr>
        <w:tab/>
        <w:t xml:space="preserve">la Decisión 30 (CSB-16) – en virtud de la cual, la Comisión de Sistemas Básicos (CBS) decidió intensificar los esfuerzos a fin de agilizar la puesta en marcha de los servicios de predicción y </w:t>
      </w:r>
      <w:r w:rsidRPr="00B0211D">
        <w:rPr>
          <w:bCs/>
          <w:color w:val="000000" w:themeColor="text1"/>
        </w:rPr>
        <w:t xml:space="preserve">aviso que tienen en cuenta los impactos mediante la formulación de una estrategia de aplicación de tales servicios y que dicha estrategia de aplicación debería abarcar una amplia participación de las partes interesadas tanto en el marco de la OMM como en otros foros, incluidos los asociados para el desarrollo que comparten los intereses y preocupaciones de la </w:t>
      </w:r>
      <w:r w:rsidRPr="00B0211D">
        <w:rPr>
          <w:bCs/>
        </w:rPr>
        <w:t>OMM en esta esfera,</w:t>
      </w:r>
    </w:p>
    <w:p w:rsidR="00681A7B" w:rsidRPr="00B0211D" w:rsidRDefault="00681A7B" w:rsidP="00720D50">
      <w:pPr>
        <w:pStyle w:val="WMOResList1"/>
      </w:pPr>
      <w:r w:rsidRPr="00B0211D">
        <w:rPr>
          <w:bCs/>
        </w:rPr>
        <w:t>4)</w:t>
      </w:r>
      <w:r w:rsidRPr="00B0211D">
        <w:rPr>
          <w:bCs/>
        </w:rPr>
        <w:tab/>
        <w:t>la Decisión</w:t>
      </w:r>
      <w:r w:rsidRPr="00B0211D">
        <w:t xml:space="preserve"> 58 (EC-68) </w:t>
      </w:r>
      <w:r w:rsidRPr="00B0211D">
        <w:rPr>
          <w:bCs/>
        </w:rPr>
        <w:t>–</w:t>
      </w:r>
      <w:r w:rsidRPr="00B0211D">
        <w:t xml:space="preserve"> mediante la cual el Consejo Ejecutivo solicitó a la CSB que preparase materiales de orientación sobre los aspectos del sistema, y compilara las enseñanzas extraídas, con miras a ayudar a los Servicios Meteorológicos e Hidrológicos Nacionales (SMHN) en el establecimiento de servicios de previsión y aviso que tengan en cuenta los impactos,</w:t>
      </w:r>
    </w:p>
    <w:p w:rsidR="00681A7B" w:rsidRPr="00B0211D" w:rsidRDefault="00681A7B" w:rsidP="00720D50">
      <w:pPr>
        <w:pStyle w:val="WMOResList1"/>
      </w:pPr>
      <w:r w:rsidRPr="00B0211D">
        <w:t>5)</w:t>
      </w:r>
      <w:r w:rsidRPr="00B0211D">
        <w:tab/>
        <w:t>la Decisión 4 (EC-69) – mediante la cual el Consejo Ejecutivo decidió seguir elaborando materiales de formación en materia de servicios de predicción y aviso que tienen en cuenta los impactos, establecer un mecanismo para recopilar y procesar datos e información relacionados con los impactos, e incorporar métodos para evaluar la probabilidad y el riesgo mediante conjuntos para la predicción numérica del tiempo en las Directrices de la OMM sobre servicios de predicción y aviso multirriesgos que tienen en cuenta los impactos,</w:t>
      </w:r>
    </w:p>
    <w:p w:rsidR="00681A7B" w:rsidRPr="00B0211D" w:rsidRDefault="00681A7B" w:rsidP="00720D50">
      <w:pPr>
        <w:pStyle w:val="WMOResList1"/>
      </w:pPr>
      <w:r w:rsidRPr="00B0211D">
        <w:rPr>
          <w:rFonts w:eastAsia="MS Mincho" w:cs="Verdana"/>
        </w:rPr>
        <w:t>6)</w:t>
      </w:r>
      <w:r w:rsidRPr="00B0211D">
        <w:rPr>
          <w:rFonts w:eastAsia="MS Mincho" w:cs="Verdana"/>
        </w:rPr>
        <w:tab/>
        <w:t xml:space="preserve">la Decisión 11 (EC-70) </w:t>
      </w:r>
      <w:r w:rsidRPr="00B0211D">
        <w:rPr>
          <w:rFonts w:eastAsia="MS Mincho" w:cs="Verdana"/>
          <w:bCs/>
        </w:rPr>
        <w:t>–</w:t>
      </w:r>
      <w:r w:rsidRPr="00B0211D">
        <w:rPr>
          <w:rFonts w:eastAsia="MS Mincho" w:cs="Verdana"/>
        </w:rPr>
        <w:t xml:space="preserve"> </w:t>
      </w:r>
      <w:r w:rsidRPr="00B0211D">
        <w:rPr>
          <w:rFonts w:eastAsia="MS Mincho" w:cs="Verdana"/>
          <w:i/>
          <w:iCs/>
        </w:rPr>
        <w:t>Documento conceptual sobre el establecimiento de interfaces comunes para la prestación de servicios</w:t>
      </w:r>
      <w:r w:rsidRPr="00B0211D">
        <w:rPr>
          <w:rFonts w:eastAsia="MS Mincho" w:cs="Verdana"/>
        </w:rPr>
        <w:t xml:space="preserve"> en virtud de la cual el Consejo </w:t>
      </w:r>
      <w:r w:rsidRPr="00B0211D">
        <w:rPr>
          <w:rFonts w:eastAsia="MS Mincho" w:cs="Verdana"/>
          <w:color w:val="000000" w:themeColor="text1"/>
        </w:rPr>
        <w:t>Ejecutivo pidió que la CBS avanzase en el establecimiento de interfaces normalizadas (por eje</w:t>
      </w:r>
      <w:r w:rsidRPr="00B0211D">
        <w:rPr>
          <w:rFonts w:eastAsia="MS Mincho" w:cs="Verdana"/>
        </w:rPr>
        <w:t>mplo, protocolos o interfaces para programas de aplicación) que permitan acceder a datos y servicios para la prestación de servicios públicos, según se expone en el documento conceptual sobre el establecimiento de interfaces comunes para la prestación de servicios, así como en la recopilación de las necesidades de los usuarios conexas como parte de la ejecución del Sistema Mundial de Proceso de Datos y de Predicción (SMPDP) sin discontinuidad,</w:t>
      </w:r>
    </w:p>
    <w:p w:rsidR="00681A7B" w:rsidRPr="00B0211D" w:rsidRDefault="00681A7B" w:rsidP="00720D50">
      <w:pPr>
        <w:pStyle w:val="WMOResList1"/>
      </w:pPr>
      <w:r w:rsidRPr="00B0211D">
        <w:t>7)</w:t>
      </w:r>
      <w:r w:rsidRPr="00B0211D">
        <w:tab/>
        <w:t xml:space="preserve">la Decisión 12 (EC-70) –mediante la cual el Consejo Ejecutivo decidió aprobar la organización de un simposio en 2019 cuya finalidad será que los Miembros intercambien sus experiencias con los servicios de predicción </w:t>
      </w:r>
      <w:r w:rsidRPr="00B0211D">
        <w:rPr>
          <w:color w:val="000000"/>
        </w:rPr>
        <w:t>y aviso que tienen en cuenta los impactos y hacer una recopilación al respecto.</w:t>
      </w:r>
    </w:p>
    <w:p w:rsidR="00681A7B" w:rsidRPr="00B0211D" w:rsidRDefault="00681A7B" w:rsidP="00720D50">
      <w:pPr>
        <w:pStyle w:val="WMOBodyText"/>
        <w:tabs>
          <w:tab w:val="clear" w:pos="1134"/>
        </w:tabs>
        <w:rPr>
          <w:color w:val="000000"/>
          <w:szCs w:val="20"/>
        </w:rPr>
      </w:pPr>
      <w:r w:rsidRPr="00B0211D">
        <w:rPr>
          <w:b/>
          <w:bCs/>
          <w:color w:val="000000"/>
          <w:szCs w:val="20"/>
        </w:rPr>
        <w:t xml:space="preserve">Reconociendo </w:t>
      </w:r>
      <w:r w:rsidRPr="00B0211D">
        <w:rPr>
          <w:color w:val="000000"/>
          <w:szCs w:val="20"/>
        </w:rPr>
        <w:t xml:space="preserve">que, si bien la OMM ha realizado avances considerables en cuanto a la creación de infraestructura y el reforzamiento de las capacidades de modelización para mejorar los </w:t>
      </w:r>
      <w:r w:rsidRPr="00B0211D">
        <w:rPr>
          <w:color w:val="000000"/>
          <w:szCs w:val="20"/>
        </w:rPr>
        <w:lastRenderedPageBreak/>
        <w:t>productos de predicción, un mayor entendimiento de los efectos de los peligros no siempre se ha logrado a la par de mejoras en las capacidades técnicas,</w:t>
      </w:r>
    </w:p>
    <w:p w:rsidR="00681A7B" w:rsidRPr="00B0211D" w:rsidRDefault="00681A7B" w:rsidP="00681A7B">
      <w:pPr>
        <w:pStyle w:val="WMOBodyText"/>
        <w:tabs>
          <w:tab w:val="clear" w:pos="1134"/>
        </w:tabs>
        <w:rPr>
          <w:color w:val="000000"/>
          <w:szCs w:val="20"/>
        </w:rPr>
      </w:pPr>
      <w:r w:rsidRPr="00B0211D">
        <w:rPr>
          <w:b/>
          <w:color w:val="000000"/>
          <w:szCs w:val="20"/>
        </w:rPr>
        <w:t>Acogiendo con agrado</w:t>
      </w:r>
      <w:r w:rsidRPr="00B0211D">
        <w:rPr>
          <w:bCs/>
          <w:color w:val="000000"/>
          <w:szCs w:val="20"/>
        </w:rPr>
        <w:t xml:space="preserve"> el reconocimiento de numerosos Miembros sobre la importancia de mejorar la comprensión de los posibles impactos de fenómenos meteorológicos e hidrológicos </w:t>
      </w:r>
      <w:r w:rsidRPr="00B0211D">
        <w:rPr>
          <w:bCs/>
          <w:szCs w:val="20"/>
        </w:rPr>
        <w:t xml:space="preserve">violentos y extremos, </w:t>
      </w:r>
      <w:r w:rsidRPr="00B0211D">
        <w:rPr>
          <w:bCs/>
          <w:color w:val="000000"/>
          <w:szCs w:val="20"/>
        </w:rPr>
        <w:t>y de que es necesario trazar y reforzar el camino para determinar las diversas etapas, desde predicciones y avisos meteorológicos hasta predicciones y avisos multirriesgos que tienen en cuenta los impactos,</w:t>
      </w:r>
    </w:p>
    <w:p w:rsidR="00681A7B" w:rsidRPr="00B0211D" w:rsidRDefault="00681A7B" w:rsidP="00681A7B">
      <w:pPr>
        <w:pStyle w:val="WMOBodyText"/>
        <w:rPr>
          <w:szCs w:val="20"/>
        </w:rPr>
      </w:pPr>
      <w:r w:rsidRPr="00B0211D">
        <w:rPr>
          <w:b/>
          <w:bCs/>
          <w:color w:val="000000"/>
          <w:szCs w:val="20"/>
        </w:rPr>
        <w:t xml:space="preserve">Reconociendo </w:t>
      </w:r>
      <w:r w:rsidRPr="00B0211D">
        <w:rPr>
          <w:color w:val="000000"/>
          <w:szCs w:val="20"/>
        </w:rPr>
        <w:t>que, debido a la complejidad del tema, la mejor manera de demostrar las medidas que deben adoptarse para realizar progresos en las predicciones que tienen en cuenta los impactos es a través de proyectos piloto y la formación profesional para su aplicación por los Miembros,</w:t>
      </w:r>
    </w:p>
    <w:p w:rsidR="00681A7B" w:rsidRPr="00B0211D" w:rsidRDefault="00681A7B" w:rsidP="00681A7B">
      <w:pPr>
        <w:pStyle w:val="WMOBodyText"/>
      </w:pPr>
      <w:r w:rsidRPr="00B0211D">
        <w:rPr>
          <w:b/>
          <w:bCs/>
          <w:color w:val="000000"/>
          <w:szCs w:val="20"/>
        </w:rPr>
        <w:t xml:space="preserve">Teniendo en cuenta </w:t>
      </w:r>
      <w:r w:rsidRPr="00B0211D">
        <w:rPr>
          <w:color w:val="000000"/>
          <w:szCs w:val="20"/>
        </w:rPr>
        <w:t>que ya se están llevando a cabo varios proyectos piloto, cursos de formación y otras iniciativas en relación con el establecimiento de servicios de predicción y aviso que tienen en cuenta los impactos, tales como la iniciativa Weather Ready Nations y una serie de proyectos del Banco Mundial con el apoyo de asociados para el desarrollo con ideas afines;</w:t>
      </w:r>
      <w:r w:rsidRPr="00B0211D">
        <w:br/>
      </w:r>
      <w:r w:rsidRPr="00B0211D">
        <w:br/>
      </w:r>
      <w:r w:rsidRPr="00B0211D">
        <w:rPr>
          <w:b/>
          <w:bCs/>
          <w:color w:val="000000"/>
          <w:szCs w:val="20"/>
        </w:rPr>
        <w:t>Teniendo en cuenta además</w:t>
      </w:r>
      <w:r w:rsidRPr="00B0211D">
        <w:rPr>
          <w:color w:val="000000"/>
          <w:szCs w:val="20"/>
        </w:rPr>
        <w:t xml:space="preserve"> que el Grupo de trabajo del Consejo Ejecutivo sobre Reducción de Riesgos de Desastre está estableciendo un proceso de solicitud y aprobación relativo a proyectos regionales o subregionales sobre los Sistemas de Alerta Temprana Multirriesgos y el Sistema Mundial de Alerta Multirriesgos de la OMM, y que dicho proyecto piloto ha sido previamente acordado entre los Representantes Permanentes de ocho Miembros de la Asociación Regional III,</w:t>
      </w:r>
    </w:p>
    <w:p w:rsidR="00681A7B" w:rsidRPr="00B0211D" w:rsidRDefault="00681A7B" w:rsidP="00681A7B">
      <w:pPr>
        <w:pStyle w:val="WMOBodyText"/>
      </w:pPr>
      <w:r w:rsidRPr="00B0211D">
        <w:rPr>
          <w:b/>
          <w:bCs/>
          <w:color w:val="000000"/>
          <w:szCs w:val="20"/>
        </w:rPr>
        <w:t>Conviene</w:t>
      </w:r>
      <w:r w:rsidRPr="00B0211D">
        <w:rPr>
          <w:color w:val="000000"/>
          <w:szCs w:val="20"/>
        </w:rPr>
        <w:t xml:space="preserve"> en que esta nueva esfera de prestación de servicios por los Servicios Meteorológicos e Hidrológicos Nacionales (SMHN) debe desarrollarse mediante una asistencia a los países que sea sostenible y a largo plazo, para lo cual son necesarios conocimientos especializados, recursos, paciencia y perseverancia y, sobre todo, la voluntad de los SMHN de colaborar y de intercambiar información y conocimientos sobre la base de actividades de definición del alcance de las necesidades y de las enseñanzas extraídas, y en agilizar la asistencia a los Miembros sobre el suministro de predicciones y avisos multirriesgos que tienen en cuenta los impactos;</w:t>
      </w:r>
    </w:p>
    <w:p w:rsidR="00681A7B" w:rsidRPr="00B0211D" w:rsidRDefault="00681A7B" w:rsidP="00681A7B">
      <w:pPr>
        <w:pStyle w:val="WMOBodyText"/>
      </w:pPr>
      <w:r w:rsidRPr="00B0211D">
        <w:rPr>
          <w:b/>
          <w:bCs/>
          <w:color w:val="000000"/>
          <w:szCs w:val="20"/>
        </w:rPr>
        <w:t>Agradece</w:t>
      </w:r>
      <w:r w:rsidRPr="00B0211D">
        <w:rPr>
          <w:color w:val="000000"/>
          <w:szCs w:val="20"/>
        </w:rPr>
        <w:t xml:space="preserve"> el apoyo brindado por la Argentina y la República de Corea en la organización y la celebración de talleres sobre la implantación de servicios de predicción y aviso que tienen en cuenta los impactos durante el período entre reuniones;</w:t>
      </w:r>
    </w:p>
    <w:p w:rsidR="00681A7B" w:rsidRPr="00B0211D" w:rsidRDefault="00681A7B" w:rsidP="00681A7B">
      <w:pPr>
        <w:pStyle w:val="WMOBodyText"/>
      </w:pPr>
      <w:r w:rsidRPr="00B0211D">
        <w:rPr>
          <w:b/>
          <w:bCs/>
          <w:color w:val="000000"/>
          <w:szCs w:val="20"/>
        </w:rPr>
        <w:t>Pide</w:t>
      </w:r>
      <w:r w:rsidRPr="00B0211D">
        <w:rPr>
          <w:color w:val="000000"/>
          <w:szCs w:val="20"/>
        </w:rPr>
        <w:t xml:space="preserve"> a los Miembros que consideren la posibilidad de acoger futuros talleres sobre la implantación de servicios de predicción y aviso que tienen en cuenta los impactos o contribuir de otro modo a su celebración, u organizar otras actividades de creación de capacidad, en especial con miras a reunir y cotejar experiencias en la aplicación de servicios de predicción y aviso que tienen en cuenta los impactos como una aportación clave para el Simposio previsto para finales de 2019;</w:t>
      </w:r>
    </w:p>
    <w:p w:rsidR="00681A7B" w:rsidRPr="00B0211D" w:rsidRDefault="00681A7B" w:rsidP="00681A7B">
      <w:pPr>
        <w:pStyle w:val="WMOBodyText"/>
        <w:rPr>
          <w:rFonts w:ascii="Arial;Helvetica;sans-serif" w:hAnsi="Arial;Helvetica;sans-serif"/>
          <w:color w:val="000000"/>
          <w:sz w:val="24"/>
        </w:rPr>
      </w:pPr>
      <w:r w:rsidRPr="00B0211D">
        <w:rPr>
          <w:b/>
          <w:bCs/>
          <w:color w:val="000000"/>
          <w:szCs w:val="20"/>
        </w:rPr>
        <w:t>Insta</w:t>
      </w:r>
      <w:r w:rsidRPr="00B0211D">
        <w:rPr>
          <w:color w:val="000000"/>
          <w:szCs w:val="20"/>
        </w:rPr>
        <w:t xml:space="preserve"> a los Miembros a que participen proactivamente en talleres y otras actividades de creación de capacidad relativas a los servicios de predicción y aviso que tienen en cuenta los impactos, contribuyan al Simposio previsto y aprovechen los progresos realizados mediante la contribución a los Sistemas de Alerta Temprana Multirriesgos y el Sistema Mundial de Alerta Multirriesgos de la OMM;</w:t>
      </w:r>
    </w:p>
    <w:p w:rsidR="00681A7B" w:rsidRPr="00B0211D" w:rsidRDefault="00681A7B" w:rsidP="00681A7B">
      <w:pPr>
        <w:pStyle w:val="WMOBodyText"/>
        <w:rPr>
          <w:szCs w:val="20"/>
        </w:rPr>
      </w:pPr>
      <w:r w:rsidRPr="00B0211D">
        <w:rPr>
          <w:b/>
          <w:bCs/>
          <w:color w:val="000000"/>
          <w:szCs w:val="20"/>
        </w:rPr>
        <w:t>Pide</w:t>
      </w:r>
      <w:r w:rsidRPr="00B0211D">
        <w:rPr>
          <w:color w:val="000000"/>
          <w:szCs w:val="20"/>
        </w:rPr>
        <w:t xml:space="preserve"> al Grupo Abierto de Área de Programa (GAAP) sobre la Prestación de Servicios Meteorológicos para el Público que, por medio de su Equipo de Expertos sobre las Predicciones basada en el Impacto y los Avisos basados en los </w:t>
      </w:r>
      <w:r w:rsidRPr="00B0211D">
        <w:rPr>
          <w:szCs w:val="20"/>
        </w:rPr>
        <w:t xml:space="preserve">Riesgos, avance en la formulación de una </w:t>
      </w:r>
      <w:r w:rsidRPr="00B0211D">
        <w:rPr>
          <w:color w:val="000000"/>
          <w:szCs w:val="20"/>
        </w:rPr>
        <w:t xml:space="preserve">estrategia de implantación en la que se describan medidas prácticas para los servicios de </w:t>
      </w:r>
      <w:r w:rsidRPr="00B0211D">
        <w:rPr>
          <w:color w:val="000000"/>
          <w:szCs w:val="20"/>
        </w:rPr>
        <w:lastRenderedPageBreak/>
        <w:t>predicción y aviso que tienen en cuenta los impactos, de conformidad con las "Directrices de la OMM sobre servicios de predicción y aviso multirriesgos que tienen en cuenta los impactos";</w:t>
      </w:r>
    </w:p>
    <w:p w:rsidR="00F638A4" w:rsidRPr="00B0211D" w:rsidRDefault="00681A7B" w:rsidP="00F638A4">
      <w:pPr>
        <w:pStyle w:val="WMOBodyText"/>
      </w:pPr>
      <w:r w:rsidRPr="00B0211D">
        <w:rPr>
          <w:b/>
        </w:rPr>
        <w:t>Recomienda</w:t>
      </w:r>
      <w:r w:rsidRPr="00B0211D">
        <w:t xml:space="preserve"> al Decimoctavo Congreso que se establezca un mecanismo de coordinación para ayudar a identificar los recursos para contribuir a los proyectos de los Miembros y regionales relativos a la implantación de servicios de predicción y aviso que tienen en cuenta los impactos, y para evitar la duplicación de esfuerzos en este ámbito entre la OMM y otros asociados para el desarrollo; que se establezca un mecanismo de colaboración para identificar los elementos clave para establecer y demostrar la interfaz común normalizada para la prestación de servicios basada en el Sistema de Información Geográfica (SIG) y en la información sobre los impactos, a partir de las mejores prácticas de los Miembros y el avance de la ciencia y la tecnología, especialmente en el ámbito de la tecnología de la información.</w:t>
      </w:r>
    </w:p>
    <w:p w:rsidR="00681A7B" w:rsidRPr="00B0211D" w:rsidRDefault="00681A7B" w:rsidP="00F638A4">
      <w:pPr>
        <w:pStyle w:val="WMOBodyText"/>
      </w:pPr>
      <w:r w:rsidRPr="00B0211D">
        <w:rPr>
          <w:b/>
          <w:bCs/>
        </w:rPr>
        <w:t>Pide</w:t>
      </w:r>
      <w:r w:rsidRPr="00B0211D">
        <w:t xml:space="preserve"> al Secretario General:</w:t>
      </w:r>
    </w:p>
    <w:p w:rsidR="00681A7B" w:rsidRPr="00B0211D" w:rsidRDefault="00681A7B" w:rsidP="00F638A4">
      <w:pPr>
        <w:pStyle w:val="WMOResList1"/>
      </w:pPr>
      <w:r w:rsidRPr="00B0211D">
        <w:rPr>
          <w:bCs/>
        </w:rPr>
        <w:t>1)</w:t>
      </w:r>
      <w:r w:rsidRPr="00B0211D">
        <w:rPr>
          <w:bCs/>
        </w:rPr>
        <w:tab/>
      </w:r>
      <w:r w:rsidRPr="00B0211D">
        <w:t>que prosiga con las actividades destinadas a ayudar a los Miembros con la aplicación de métodos y principios para el suministro de predicciones y avisos multirriesgos que tienen en cuenta los impactos; que garantice que la respuesta a la asistencia solicitada por los Miembros en esa esfera sea diligente y que se traduzca en una aplicación práctica, con el fin de ampliar la escala de los proyectos que ya se han puesto en marcha en otros países;</w:t>
      </w:r>
    </w:p>
    <w:p w:rsidR="00F638A4" w:rsidRPr="00B0211D" w:rsidRDefault="00681A7B" w:rsidP="00F638A4">
      <w:pPr>
        <w:pStyle w:val="WMOResList1"/>
        <w:rPr>
          <w:bCs/>
        </w:rPr>
      </w:pPr>
      <w:r w:rsidRPr="00B0211D">
        <w:t>2)</w:t>
      </w:r>
      <w:r w:rsidRPr="00B0211D">
        <w:tab/>
      </w:r>
      <w:r w:rsidRPr="00B0211D">
        <w:rPr>
          <w:bCs/>
        </w:rPr>
        <w:t>que facilite la elaboración oportuna de una estrategia de aplicación basada en las "Directrices de la OMM sobre servicios de predicción y aviso multirriesgos que tienen en cuenta los impactos", con una representación adecuada entre las partes interesadas, en particular los organismos encargados de la respuesta y la gestión de desastres, los programas y comisiones técnicas pertinentes y los asociados para el desarrollo de la OMM con intereses y preocupaciones comunes en esta esfera, en particular la Agencia de los Estados Unidos para el Desarrollo Internacional, para su publicación en 2020.</w:t>
      </w:r>
    </w:p>
    <w:p w:rsidR="00681A7B" w:rsidRPr="00B0211D" w:rsidRDefault="00681A7B" w:rsidP="00F638A4">
      <w:pPr>
        <w:pStyle w:val="WMOResList1"/>
        <w:rPr>
          <w:color w:val="000000" w:themeColor="text1"/>
        </w:rPr>
      </w:pPr>
      <w:r w:rsidRPr="00B0211D">
        <w:rPr>
          <w:bCs/>
          <w:color w:val="000000" w:themeColor="text1"/>
        </w:rPr>
        <w:t>3)</w:t>
      </w:r>
      <w:r w:rsidRPr="00B0211D">
        <w:rPr>
          <w:bCs/>
          <w:color w:val="000000" w:themeColor="text1"/>
        </w:rPr>
        <w:tab/>
        <w:t>que facilite el desarrollo de plataformas técnicas para la prestación de servicios operativos de predicción y aviso que tienen en cuenta los impactos por parte de los países Miembros (aprovechando las nuevas tecnologías, como el Sistema de Información Geográfica (SIG) y la inteligencia artificial, entre otras) que recopilen y agrupen la información pertinente sobre aspectos relacionados con el factor de riesgo, social, demográfico, económico, geográfico, etc. en forma de bases de datos, para satisfacer las necesidades de los usuarios relativas a los servicios de predicción y aviso que tengan en cuenta los impactos de manera digital, integrada, rápida, especializada en distintas zonas geográficas y orientada al usuario (teniendo en cuenta la soberanía de los Miembros en cuanto a la emisión de avisos y los portavoces autorizados) y para facilitar la colaboración de los Miembros con las partes involucradas, incluido el sector privado, a dicho efecto.</w:t>
      </w:r>
    </w:p>
    <w:p w:rsidR="00681A7B" w:rsidRPr="00B0211D" w:rsidRDefault="00681A7B" w:rsidP="00F638A4">
      <w:pPr>
        <w:pStyle w:val="WMOResList1"/>
      </w:pPr>
      <w:r w:rsidRPr="00B0211D">
        <w:t>4)</w:t>
      </w:r>
      <w:r w:rsidRPr="00B0211D">
        <w:tab/>
        <w:t>que facilite el intercambio de mejores prácticas entre los Miembros sobre el desarrollo y la aplicación de plataformas técnicas para servicios operacionales de predicción y aviso que tienen en cuenta los impactos y la organización de iniciativas de desarrollo de capacidad orientadas a su desarrollo y ulterior uso.</w:t>
      </w:r>
    </w:p>
    <w:p w:rsidR="00F638A4" w:rsidRPr="00B0211D" w:rsidRDefault="00F638A4" w:rsidP="00925855">
      <w:pPr>
        <w:pStyle w:val="WMOBodyText"/>
        <w:spacing w:before="480" w:after="480"/>
        <w:jc w:val="center"/>
      </w:pPr>
      <w:r w:rsidRPr="00B0211D">
        <w:t>______________</w:t>
      </w:r>
    </w:p>
    <w:sectPr w:rsidR="00F638A4" w:rsidRPr="00B0211D" w:rsidSect="00B73DCF">
      <w:headerReference w:type="default" r:id="rId11"/>
      <w:pgSz w:w="11907" w:h="16839" w:code="9"/>
      <w:pgMar w:top="1134" w:right="1134" w:bottom="1134" w:left="1134" w:header="1134"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90A" w:rsidRDefault="00E3290A" w:rsidP="003E2ED3">
      <w:r>
        <w:separator/>
      </w:r>
    </w:p>
    <w:p w:rsidR="00E3290A" w:rsidRDefault="00E3290A"/>
  </w:endnote>
  <w:endnote w:type="continuationSeparator" w:id="0">
    <w:p w:rsidR="00E3290A" w:rsidRDefault="00E3290A" w:rsidP="003E2ED3">
      <w:r>
        <w:continuationSeparator/>
      </w:r>
    </w:p>
    <w:p w:rsidR="00E3290A" w:rsidRDefault="00E329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Arial;Helvetica;sans-serif">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90A" w:rsidRDefault="00E3290A" w:rsidP="003E2ED3">
      <w:r>
        <w:separator/>
      </w:r>
    </w:p>
    <w:p w:rsidR="00E3290A" w:rsidRDefault="00E3290A"/>
  </w:footnote>
  <w:footnote w:type="continuationSeparator" w:id="0">
    <w:p w:rsidR="00E3290A" w:rsidRDefault="00E3290A" w:rsidP="003E2ED3">
      <w:r>
        <w:continuationSeparator/>
      </w:r>
    </w:p>
    <w:p w:rsidR="00E3290A" w:rsidRDefault="00E329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022" w:rsidRDefault="00E4355D" w:rsidP="00E4355D">
    <w:pPr>
      <w:pStyle w:val="Header"/>
    </w:pPr>
    <w:r>
      <w:t>CBS Consult. 2018</w:t>
    </w:r>
    <w:r w:rsidR="00CD1022" w:rsidRPr="00453B86">
      <w:t xml:space="preserve">/Doc. </w:t>
    </w:r>
    <w:r>
      <w:t>4(4)</w:t>
    </w:r>
    <w:r w:rsidR="00CD1022" w:rsidRPr="00453B86">
      <w:t xml:space="preserve">, VERSIÓN 1, p. </w:t>
    </w:r>
    <w:r w:rsidR="00CD1022" w:rsidRPr="00453B86">
      <w:fldChar w:fldCharType="begin"/>
    </w:r>
    <w:r w:rsidR="00CD1022" w:rsidRPr="00453B86">
      <w:instrText xml:space="preserve"> PAGE </w:instrText>
    </w:r>
    <w:r w:rsidR="00CD1022" w:rsidRPr="00453B86">
      <w:fldChar w:fldCharType="separate"/>
    </w:r>
    <w:r w:rsidR="00B0211D">
      <w:rPr>
        <w:noProof/>
      </w:rPr>
      <w:t>2</w:t>
    </w:r>
    <w:r w:rsidR="00CD1022" w:rsidRPr="00453B86">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B12E8C"/>
    <w:multiLevelType w:val="multilevel"/>
    <w:tmpl w:val="F4FE4CC6"/>
    <w:lvl w:ilvl="0">
      <w:start w:val="1"/>
      <w:numFmt w:val="lowerLetter"/>
      <w:lvlText w:val="(%1)"/>
      <w:lvlJc w:val="left"/>
      <w:pPr>
        <w:ind w:left="930" w:hanging="57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C0026AC"/>
    <w:multiLevelType w:val="multilevel"/>
    <w:tmpl w:val="8320E900"/>
    <w:lvl w:ilvl="0">
      <w:start w:val="1"/>
      <w:numFmt w:val="lowerLetter"/>
      <w:lvlText w:val="%1)"/>
      <w:lvlJc w:val="left"/>
      <w:pPr>
        <w:ind w:left="930" w:hanging="57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90A"/>
    <w:rsid w:val="000043B4"/>
    <w:rsid w:val="00023262"/>
    <w:rsid w:val="000361A6"/>
    <w:rsid w:val="00036338"/>
    <w:rsid w:val="00037344"/>
    <w:rsid w:val="000625D9"/>
    <w:rsid w:val="00070E49"/>
    <w:rsid w:val="000779FA"/>
    <w:rsid w:val="000A3D86"/>
    <w:rsid w:val="000D35B0"/>
    <w:rsid w:val="000E6A29"/>
    <w:rsid w:val="001028FE"/>
    <w:rsid w:val="001177DB"/>
    <w:rsid w:val="001212B8"/>
    <w:rsid w:val="00134F7B"/>
    <w:rsid w:val="00150CAE"/>
    <w:rsid w:val="00152783"/>
    <w:rsid w:val="001B6B11"/>
    <w:rsid w:val="001E6B7E"/>
    <w:rsid w:val="001F7F72"/>
    <w:rsid w:val="002002CE"/>
    <w:rsid w:val="00200890"/>
    <w:rsid w:val="00262547"/>
    <w:rsid w:val="00275557"/>
    <w:rsid w:val="002C2244"/>
    <w:rsid w:val="002D2DAE"/>
    <w:rsid w:val="002F7699"/>
    <w:rsid w:val="0031497D"/>
    <w:rsid w:val="0033302E"/>
    <w:rsid w:val="0036129E"/>
    <w:rsid w:val="00363B95"/>
    <w:rsid w:val="003676D7"/>
    <w:rsid w:val="003843F5"/>
    <w:rsid w:val="00391F81"/>
    <w:rsid w:val="003B6850"/>
    <w:rsid w:val="003C6BD0"/>
    <w:rsid w:val="003D7F08"/>
    <w:rsid w:val="003E06F2"/>
    <w:rsid w:val="003E2ED3"/>
    <w:rsid w:val="003E4CA7"/>
    <w:rsid w:val="00407E01"/>
    <w:rsid w:val="004312DA"/>
    <w:rsid w:val="00454DCC"/>
    <w:rsid w:val="004900F7"/>
    <w:rsid w:val="004A7DC4"/>
    <w:rsid w:val="004B43A0"/>
    <w:rsid w:val="00524185"/>
    <w:rsid w:val="005357B1"/>
    <w:rsid w:val="00552D70"/>
    <w:rsid w:val="00576441"/>
    <w:rsid w:val="00577994"/>
    <w:rsid w:val="0059671A"/>
    <w:rsid w:val="005C1961"/>
    <w:rsid w:val="005D7807"/>
    <w:rsid w:val="005F78EA"/>
    <w:rsid w:val="00602D08"/>
    <w:rsid w:val="0061201D"/>
    <w:rsid w:val="006143A7"/>
    <w:rsid w:val="00627174"/>
    <w:rsid w:val="00657D76"/>
    <w:rsid w:val="00666447"/>
    <w:rsid w:val="00666F46"/>
    <w:rsid w:val="00667F7B"/>
    <w:rsid w:val="006743D9"/>
    <w:rsid w:val="00674522"/>
    <w:rsid w:val="00681A7B"/>
    <w:rsid w:val="00682003"/>
    <w:rsid w:val="00687DD5"/>
    <w:rsid w:val="00692F2A"/>
    <w:rsid w:val="006C759C"/>
    <w:rsid w:val="006F3D08"/>
    <w:rsid w:val="006F7BCF"/>
    <w:rsid w:val="007003AE"/>
    <w:rsid w:val="00704982"/>
    <w:rsid w:val="00717120"/>
    <w:rsid w:val="00720D50"/>
    <w:rsid w:val="0072167D"/>
    <w:rsid w:val="007264B0"/>
    <w:rsid w:val="00727811"/>
    <w:rsid w:val="00732E96"/>
    <w:rsid w:val="007451FC"/>
    <w:rsid w:val="00747DD1"/>
    <w:rsid w:val="00754F6D"/>
    <w:rsid w:val="007838DB"/>
    <w:rsid w:val="0078652F"/>
    <w:rsid w:val="007A2F01"/>
    <w:rsid w:val="007B08FC"/>
    <w:rsid w:val="007D6BEB"/>
    <w:rsid w:val="007F2E1A"/>
    <w:rsid w:val="00870F00"/>
    <w:rsid w:val="00873700"/>
    <w:rsid w:val="00895B88"/>
    <w:rsid w:val="008A7E0A"/>
    <w:rsid w:val="008E1BF6"/>
    <w:rsid w:val="008E41A2"/>
    <w:rsid w:val="008E46F5"/>
    <w:rsid w:val="008E78ED"/>
    <w:rsid w:val="00904D14"/>
    <w:rsid w:val="00916735"/>
    <w:rsid w:val="00920942"/>
    <w:rsid w:val="00927920"/>
    <w:rsid w:val="00940ADF"/>
    <w:rsid w:val="00954C34"/>
    <w:rsid w:val="00974FA7"/>
    <w:rsid w:val="00977F93"/>
    <w:rsid w:val="009949A7"/>
    <w:rsid w:val="009B65CB"/>
    <w:rsid w:val="00A33154"/>
    <w:rsid w:val="00A37DEC"/>
    <w:rsid w:val="00A42C92"/>
    <w:rsid w:val="00A527AE"/>
    <w:rsid w:val="00A54A04"/>
    <w:rsid w:val="00A60DDA"/>
    <w:rsid w:val="00A92D20"/>
    <w:rsid w:val="00AC7830"/>
    <w:rsid w:val="00AD0765"/>
    <w:rsid w:val="00AE551B"/>
    <w:rsid w:val="00AF4A43"/>
    <w:rsid w:val="00AF7883"/>
    <w:rsid w:val="00B0211D"/>
    <w:rsid w:val="00B2528A"/>
    <w:rsid w:val="00B535A5"/>
    <w:rsid w:val="00B70C11"/>
    <w:rsid w:val="00B73DCF"/>
    <w:rsid w:val="00B92535"/>
    <w:rsid w:val="00BA0AB1"/>
    <w:rsid w:val="00BB0086"/>
    <w:rsid w:val="00BD2551"/>
    <w:rsid w:val="00BE72F6"/>
    <w:rsid w:val="00C05276"/>
    <w:rsid w:val="00C16C70"/>
    <w:rsid w:val="00C50944"/>
    <w:rsid w:val="00C50F11"/>
    <w:rsid w:val="00C54BA5"/>
    <w:rsid w:val="00C900C2"/>
    <w:rsid w:val="00CA11F4"/>
    <w:rsid w:val="00CA160F"/>
    <w:rsid w:val="00CA3EB0"/>
    <w:rsid w:val="00CC76CA"/>
    <w:rsid w:val="00CD06FC"/>
    <w:rsid w:val="00CD1022"/>
    <w:rsid w:val="00CD692A"/>
    <w:rsid w:val="00CE54F8"/>
    <w:rsid w:val="00D12769"/>
    <w:rsid w:val="00D1346E"/>
    <w:rsid w:val="00D1465E"/>
    <w:rsid w:val="00D37943"/>
    <w:rsid w:val="00D418C0"/>
    <w:rsid w:val="00D60EFF"/>
    <w:rsid w:val="00D738A5"/>
    <w:rsid w:val="00DB03E5"/>
    <w:rsid w:val="00DB10B3"/>
    <w:rsid w:val="00DC197C"/>
    <w:rsid w:val="00DE1CF9"/>
    <w:rsid w:val="00DE37B0"/>
    <w:rsid w:val="00E02640"/>
    <w:rsid w:val="00E13808"/>
    <w:rsid w:val="00E14AAF"/>
    <w:rsid w:val="00E169F0"/>
    <w:rsid w:val="00E3236A"/>
    <w:rsid w:val="00E3290A"/>
    <w:rsid w:val="00E41A83"/>
    <w:rsid w:val="00E4355D"/>
    <w:rsid w:val="00E53E15"/>
    <w:rsid w:val="00E61B8D"/>
    <w:rsid w:val="00E6222E"/>
    <w:rsid w:val="00E63F2E"/>
    <w:rsid w:val="00E65BC8"/>
    <w:rsid w:val="00E66A1F"/>
    <w:rsid w:val="00E80A0C"/>
    <w:rsid w:val="00E91A52"/>
    <w:rsid w:val="00EC5CD0"/>
    <w:rsid w:val="00ED0452"/>
    <w:rsid w:val="00ED3973"/>
    <w:rsid w:val="00ED74D9"/>
    <w:rsid w:val="00EF2F4A"/>
    <w:rsid w:val="00EF7B67"/>
    <w:rsid w:val="00F05809"/>
    <w:rsid w:val="00F060C5"/>
    <w:rsid w:val="00F1386E"/>
    <w:rsid w:val="00F176EB"/>
    <w:rsid w:val="00F25338"/>
    <w:rsid w:val="00F26400"/>
    <w:rsid w:val="00F31045"/>
    <w:rsid w:val="00F328E2"/>
    <w:rsid w:val="00F4518E"/>
    <w:rsid w:val="00F638A4"/>
    <w:rsid w:val="00F93630"/>
    <w:rsid w:val="00FB754F"/>
    <w:rsid w:val="00FC3CE0"/>
    <w:rsid w:val="00FD2875"/>
    <w:rsid w:val="00FE6015"/>
    <w:rsid w:val="00FE7E06"/>
    <w:rsid w:val="00FF5E2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ind w:left="1134"/>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E13808"/>
    <w:pPr>
      <w:ind w:left="0"/>
    </w:pPr>
    <w:rPr>
      <w:rFonts w:ascii="Verdana" w:hAnsi="Verdana"/>
      <w:sz w:val="20"/>
      <w:lang w:val="es-ES_tradnl"/>
    </w:rPr>
  </w:style>
  <w:style w:type="paragraph" w:styleId="Heading1">
    <w:name w:val="heading 1"/>
    <w:basedOn w:val="Normal"/>
    <w:next w:val="Normal"/>
    <w:link w:val="Heading1Char"/>
    <w:qFormat/>
    <w:rsid w:val="00674522"/>
    <w:pPr>
      <w:keepNext/>
      <w:keepLines/>
      <w:spacing w:after="360"/>
      <w:jc w:val="center"/>
      <w:outlineLvl w:val="0"/>
    </w:pPr>
    <w:rPr>
      <w:rFonts w:eastAsiaTheme="majorEastAsia" w:cstheme="majorBidi"/>
      <w:b/>
      <w:bCs/>
      <w:sz w:val="22"/>
      <w:szCs w:val="28"/>
    </w:rPr>
  </w:style>
  <w:style w:type="paragraph" w:styleId="Heading2">
    <w:name w:val="heading 2"/>
    <w:basedOn w:val="Normal"/>
    <w:next w:val="Normal"/>
    <w:link w:val="Heading2Char"/>
    <w:unhideWhenUsed/>
    <w:qFormat/>
    <w:rsid w:val="00E61B8D"/>
    <w:pPr>
      <w:keepNext/>
      <w:keepLines/>
      <w:spacing w:before="360" w:after="360"/>
      <w:jc w:val="center"/>
      <w:outlineLvl w:val="1"/>
    </w:pPr>
    <w:rPr>
      <w:rFonts w:eastAsiaTheme="majorEastAsia" w:cstheme="majorBidi"/>
      <w:b/>
      <w:bCs/>
      <w:szCs w:val="26"/>
    </w:rPr>
  </w:style>
  <w:style w:type="paragraph" w:styleId="Heading3">
    <w:name w:val="heading 3"/>
    <w:basedOn w:val="Normal"/>
    <w:next w:val="Normal"/>
    <w:link w:val="Heading3Char"/>
    <w:unhideWhenUsed/>
    <w:qFormat/>
    <w:rsid w:val="00BB0086"/>
    <w:pPr>
      <w:keepNext/>
      <w:keepLines/>
      <w:spacing w:before="240" w:after="320"/>
      <w:jc w:val="center"/>
      <w:outlineLvl w:val="2"/>
    </w:pPr>
    <w:rPr>
      <w:rFonts w:eastAsiaTheme="majorEastAsia" w:cstheme="majorBidi"/>
      <w:b/>
      <w:bCs/>
      <w:caps/>
    </w:rPr>
  </w:style>
  <w:style w:type="paragraph" w:styleId="Heading4">
    <w:name w:val="heading 4"/>
    <w:basedOn w:val="Normal"/>
    <w:next w:val="Normal"/>
    <w:link w:val="Heading4Char"/>
    <w:uiPriority w:val="9"/>
    <w:semiHidden/>
    <w:unhideWhenUsed/>
    <w:rsid w:val="0036129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6129E"/>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qFormat/>
    <w:rsid w:val="000361A6"/>
    <w:pPr>
      <w:spacing w:after="480"/>
      <w:jc w:val="center"/>
    </w:pPr>
  </w:style>
  <w:style w:type="character" w:customStyle="1" w:styleId="HeaderChar">
    <w:name w:val="Header Char"/>
    <w:basedOn w:val="DefaultParagraphFont"/>
    <w:link w:val="Header"/>
    <w:rsid w:val="000361A6"/>
    <w:rPr>
      <w:rFonts w:ascii="Verdana" w:hAnsi="Verdana"/>
      <w:sz w:val="20"/>
      <w:lang w:val="es-ES_tradnl"/>
    </w:rPr>
  </w:style>
  <w:style w:type="paragraph" w:customStyle="1" w:styleId="WMOBodyText">
    <w:name w:val="WMO_BodyText"/>
    <w:link w:val="WMOBodyTextChar"/>
    <w:qFormat/>
    <w:rsid w:val="008E41A2"/>
    <w:pPr>
      <w:tabs>
        <w:tab w:val="left" w:pos="1134"/>
      </w:tabs>
      <w:spacing w:before="240" w:after="240"/>
      <w:ind w:left="0"/>
    </w:pPr>
    <w:rPr>
      <w:rFonts w:ascii="Verdana" w:eastAsia="Arial" w:hAnsi="Verdana" w:cs="Arial"/>
      <w:color w:val="000000" w:themeColor="text1"/>
      <w:sz w:val="20"/>
      <w:lang w:val="es-ES_tradnl" w:eastAsia="en-US"/>
    </w:rPr>
  </w:style>
  <w:style w:type="character" w:customStyle="1" w:styleId="Heading1Char">
    <w:name w:val="Heading 1 Char"/>
    <w:basedOn w:val="DefaultParagraphFont"/>
    <w:link w:val="Heading1"/>
    <w:qFormat/>
    <w:rsid w:val="00674522"/>
    <w:rPr>
      <w:rFonts w:ascii="Verdana" w:eastAsiaTheme="majorEastAsia" w:hAnsi="Verdana" w:cstheme="majorBidi"/>
      <w:b/>
      <w:bCs/>
      <w:szCs w:val="28"/>
      <w:lang w:val="es-ES_tradnl"/>
    </w:rPr>
  </w:style>
  <w:style w:type="character" w:customStyle="1" w:styleId="Heading2Char">
    <w:name w:val="Heading 2 Char"/>
    <w:basedOn w:val="DefaultParagraphFont"/>
    <w:link w:val="Heading2"/>
    <w:qFormat/>
    <w:rsid w:val="00E13808"/>
    <w:rPr>
      <w:rFonts w:ascii="Verdana" w:eastAsiaTheme="majorEastAsia" w:hAnsi="Verdana" w:cstheme="majorBidi"/>
      <w:b/>
      <w:bCs/>
      <w:sz w:val="20"/>
      <w:szCs w:val="26"/>
      <w:lang w:val="es-ES_tradnl"/>
    </w:rPr>
  </w:style>
  <w:style w:type="paragraph" w:customStyle="1" w:styleId="a">
    <w:name w:val="**********************"/>
    <w:basedOn w:val="Normal"/>
    <w:uiPriority w:val="1"/>
    <w:qFormat/>
    <w:rsid w:val="00F05809"/>
  </w:style>
  <w:style w:type="character" w:customStyle="1" w:styleId="WMOBodyTextChar">
    <w:name w:val="WMO_BodyText Char"/>
    <w:basedOn w:val="DefaultParagraphFont"/>
    <w:link w:val="WMOBodyText"/>
    <w:rsid w:val="008E41A2"/>
    <w:rPr>
      <w:rFonts w:ascii="Verdana" w:eastAsia="Arial" w:hAnsi="Verdana" w:cs="Arial"/>
      <w:color w:val="000000" w:themeColor="text1"/>
      <w:sz w:val="20"/>
      <w:lang w:val="es-ES_tradnl" w:eastAsia="en-US"/>
    </w:rPr>
  </w:style>
  <w:style w:type="paragraph" w:customStyle="1" w:styleId="WMOSubTitle1">
    <w:name w:val="WMO_SubTitle1"/>
    <w:basedOn w:val="Heading4"/>
    <w:next w:val="WMOBodyText"/>
    <w:qFormat/>
    <w:rsid w:val="000D35B0"/>
    <w:pPr>
      <w:spacing w:before="240"/>
      <w:outlineLvl w:val="4"/>
    </w:pPr>
    <w:rPr>
      <w:rFonts w:ascii="Verdana" w:eastAsia="Arial" w:hAnsi="Verdana" w:cs="Arial"/>
      <w:bCs w:val="0"/>
      <w:iCs w:val="0"/>
      <w:color w:val="000000" w:themeColor="text1"/>
      <w:szCs w:val="20"/>
      <w:lang w:eastAsia="en-US"/>
    </w:rPr>
  </w:style>
  <w:style w:type="paragraph" w:customStyle="1" w:styleId="WMOResList1">
    <w:name w:val="WMO_ResList1"/>
    <w:basedOn w:val="Normal"/>
    <w:qFormat/>
    <w:rsid w:val="000361A6"/>
    <w:pPr>
      <w:tabs>
        <w:tab w:val="left" w:pos="567"/>
      </w:tabs>
      <w:spacing w:before="240"/>
      <w:ind w:left="567" w:hanging="567"/>
    </w:pPr>
    <w:rPr>
      <w:rFonts w:eastAsia="Arial" w:cs="Arial"/>
      <w:lang w:eastAsia="zh-TW"/>
    </w:rPr>
  </w:style>
  <w:style w:type="character" w:styleId="FootnoteReference">
    <w:name w:val="footnote reference"/>
    <w:basedOn w:val="DefaultParagraphFont"/>
    <w:rsid w:val="00B73DCF"/>
    <w:rPr>
      <w:vertAlign w:val="superscript"/>
    </w:rPr>
  </w:style>
  <w:style w:type="paragraph" w:styleId="FootnoteText">
    <w:name w:val="footnote text"/>
    <w:basedOn w:val="Normal"/>
    <w:link w:val="FootnoteTextChar"/>
    <w:uiPriority w:val="99"/>
    <w:rsid w:val="00A60DDA"/>
    <w:pPr>
      <w:tabs>
        <w:tab w:val="left" w:pos="1134"/>
      </w:tabs>
      <w:ind w:left="284" w:hanging="284"/>
    </w:pPr>
    <w:rPr>
      <w:rFonts w:eastAsia="Arial" w:cs="Arial"/>
      <w:sz w:val="18"/>
      <w:szCs w:val="20"/>
      <w:lang w:val="en-GB" w:eastAsia="en-US"/>
    </w:rPr>
  </w:style>
  <w:style w:type="character" w:customStyle="1" w:styleId="FootnoteTextChar">
    <w:name w:val="Footnote Text Char"/>
    <w:basedOn w:val="DefaultParagraphFont"/>
    <w:link w:val="FootnoteText"/>
    <w:uiPriority w:val="99"/>
    <w:rsid w:val="00A60DDA"/>
    <w:rPr>
      <w:rFonts w:ascii="Verdana" w:eastAsia="Arial" w:hAnsi="Verdana" w:cs="Arial"/>
      <w:sz w:val="18"/>
      <w:szCs w:val="20"/>
      <w:lang w:val="en-GB" w:eastAsia="en-US"/>
    </w:rPr>
  </w:style>
  <w:style w:type="character" w:customStyle="1" w:styleId="Heading4Char">
    <w:name w:val="Heading 4 Char"/>
    <w:basedOn w:val="DefaultParagraphFont"/>
    <w:link w:val="Heading4"/>
    <w:uiPriority w:val="9"/>
    <w:semiHidden/>
    <w:rsid w:val="0036129E"/>
    <w:rPr>
      <w:rFonts w:asciiTheme="majorHAnsi" w:eastAsiaTheme="majorEastAsia" w:hAnsiTheme="majorHAnsi" w:cstheme="majorBidi"/>
      <w:b/>
      <w:bCs/>
      <w:i/>
      <w:iCs/>
      <w:color w:val="4F81BD" w:themeColor="accent1"/>
      <w:sz w:val="20"/>
      <w:lang w:val="es-ES_tradnl"/>
    </w:rPr>
  </w:style>
  <w:style w:type="character" w:customStyle="1" w:styleId="Heading3Char">
    <w:name w:val="Heading 3 Char"/>
    <w:basedOn w:val="DefaultParagraphFont"/>
    <w:link w:val="Heading3"/>
    <w:qFormat/>
    <w:rsid w:val="00E13808"/>
    <w:rPr>
      <w:rFonts w:ascii="Verdana" w:eastAsiaTheme="majorEastAsia" w:hAnsi="Verdana" w:cstheme="majorBidi"/>
      <w:b/>
      <w:bCs/>
      <w:caps/>
      <w:sz w:val="20"/>
      <w:lang w:val="es-ES_tradnl"/>
    </w:rPr>
  </w:style>
  <w:style w:type="paragraph" w:customStyle="1" w:styleId="Comment">
    <w:name w:val="Comment"/>
    <w:basedOn w:val="Normal"/>
    <w:next w:val="WMOBodyText"/>
    <w:link w:val="CommentChar"/>
    <w:rsid w:val="00E53E15"/>
    <w:pPr>
      <w:tabs>
        <w:tab w:val="left" w:pos="1134"/>
      </w:tabs>
      <w:spacing w:before="360"/>
    </w:pPr>
    <w:rPr>
      <w:rFonts w:eastAsia="Arial" w:cs="Arial"/>
      <w:lang w:val="en-GB" w:eastAsia="en-US"/>
    </w:rPr>
  </w:style>
  <w:style w:type="paragraph" w:styleId="Footer">
    <w:name w:val="footer"/>
    <w:basedOn w:val="Normal"/>
    <w:link w:val="FooterChar"/>
    <w:unhideWhenUsed/>
    <w:rsid w:val="00524185"/>
    <w:pPr>
      <w:tabs>
        <w:tab w:val="center" w:pos="4680"/>
        <w:tab w:val="right" w:pos="9360"/>
      </w:tabs>
    </w:pPr>
  </w:style>
  <w:style w:type="character" w:customStyle="1" w:styleId="FooterChar">
    <w:name w:val="Footer Char"/>
    <w:basedOn w:val="DefaultParagraphFont"/>
    <w:link w:val="Footer"/>
    <w:uiPriority w:val="99"/>
    <w:rsid w:val="00524185"/>
    <w:rPr>
      <w:rFonts w:ascii="Verdana" w:hAnsi="Verdana"/>
      <w:sz w:val="20"/>
      <w:lang w:val="en-GB"/>
    </w:rPr>
  </w:style>
  <w:style w:type="paragraph" w:customStyle="1" w:styleId="WMOSubTitle2">
    <w:name w:val="WMO_SubTitle2"/>
    <w:basedOn w:val="Heading5"/>
    <w:next w:val="WMOBodyText"/>
    <w:qFormat/>
    <w:rsid w:val="0036129E"/>
    <w:pPr>
      <w:spacing w:before="280"/>
    </w:pPr>
    <w:rPr>
      <w:rFonts w:ascii="Verdana" w:eastAsia="Arial" w:hAnsi="Verdana" w:cs="Arial"/>
      <w:bCs/>
      <w:i/>
      <w:iCs/>
      <w:color w:val="000000" w:themeColor="text1"/>
      <w:lang w:eastAsia="en-US"/>
    </w:rPr>
  </w:style>
  <w:style w:type="character" w:styleId="Hyperlink">
    <w:name w:val="Hyperlink"/>
    <w:basedOn w:val="DefaultParagraphFont"/>
    <w:rsid w:val="008E1BF6"/>
    <w:rPr>
      <w:color w:val="0000FF"/>
      <w:u w:val="none"/>
    </w:rPr>
  </w:style>
  <w:style w:type="paragraph" w:styleId="BalloonText">
    <w:name w:val="Balloon Text"/>
    <w:basedOn w:val="Normal"/>
    <w:link w:val="BalloonTextChar"/>
    <w:uiPriority w:val="99"/>
    <w:semiHidden/>
    <w:unhideWhenUsed/>
    <w:rsid w:val="009B65CB"/>
    <w:rPr>
      <w:rFonts w:ascii="Tahoma" w:hAnsi="Tahoma" w:cs="Tahoma"/>
      <w:sz w:val="16"/>
      <w:szCs w:val="16"/>
    </w:rPr>
  </w:style>
  <w:style w:type="character" w:customStyle="1" w:styleId="BalloonTextChar">
    <w:name w:val="Balloon Text Char"/>
    <w:basedOn w:val="DefaultParagraphFont"/>
    <w:link w:val="BalloonText"/>
    <w:uiPriority w:val="99"/>
    <w:semiHidden/>
    <w:rsid w:val="009B65CB"/>
    <w:rPr>
      <w:rFonts w:ascii="Tahoma" w:hAnsi="Tahoma" w:cs="Tahoma"/>
      <w:sz w:val="16"/>
      <w:szCs w:val="16"/>
      <w:lang w:val="en-GB"/>
    </w:rPr>
  </w:style>
  <w:style w:type="paragraph" w:customStyle="1" w:styleId="WMOResList3">
    <w:name w:val="WMO_ResList3"/>
    <w:basedOn w:val="WMOResList1"/>
    <w:qFormat/>
    <w:rsid w:val="000361A6"/>
    <w:pPr>
      <w:tabs>
        <w:tab w:val="clear" w:pos="567"/>
      </w:tabs>
      <w:ind w:left="1701"/>
    </w:pPr>
    <w:rPr>
      <w:lang w:eastAsia="en-US"/>
    </w:rPr>
  </w:style>
  <w:style w:type="character" w:customStyle="1" w:styleId="CommentChar">
    <w:name w:val="Comment Char"/>
    <w:basedOn w:val="DefaultParagraphFont"/>
    <w:link w:val="Comment"/>
    <w:rsid w:val="00E53E15"/>
    <w:rPr>
      <w:rFonts w:ascii="Verdana" w:eastAsia="Arial" w:hAnsi="Verdana" w:cs="Arial"/>
      <w:sz w:val="20"/>
      <w:lang w:val="en-GB" w:eastAsia="en-US"/>
    </w:rPr>
  </w:style>
  <w:style w:type="paragraph" w:customStyle="1" w:styleId="WMOResList2">
    <w:name w:val="WMO_ResList2"/>
    <w:basedOn w:val="WMOResList1"/>
    <w:rsid w:val="000361A6"/>
    <w:pPr>
      <w:tabs>
        <w:tab w:val="clear" w:pos="567"/>
        <w:tab w:val="left" w:pos="1134"/>
      </w:tabs>
      <w:ind w:left="1134"/>
    </w:pPr>
    <w:rPr>
      <w:lang w:val="en-GB"/>
    </w:rPr>
  </w:style>
  <w:style w:type="character" w:customStyle="1" w:styleId="Heading5Char">
    <w:name w:val="Heading 5 Char"/>
    <w:basedOn w:val="DefaultParagraphFont"/>
    <w:link w:val="Heading5"/>
    <w:uiPriority w:val="9"/>
    <w:semiHidden/>
    <w:rsid w:val="0036129E"/>
    <w:rPr>
      <w:rFonts w:asciiTheme="majorHAnsi" w:eastAsiaTheme="majorEastAsia" w:hAnsiTheme="majorHAnsi" w:cstheme="majorBidi"/>
      <w:color w:val="243F60" w:themeColor="accent1" w:themeShade="7F"/>
      <w:sz w:val="20"/>
      <w:lang w:val="es-ES_tradnl"/>
    </w:rPr>
  </w:style>
  <w:style w:type="character" w:styleId="FollowedHyperlink">
    <w:name w:val="FollowedHyperlink"/>
    <w:basedOn w:val="DefaultParagraphFont"/>
    <w:uiPriority w:val="99"/>
    <w:semiHidden/>
    <w:unhideWhenUsed/>
    <w:rsid w:val="00F060C5"/>
    <w:rPr>
      <w:color w:val="800080" w:themeColor="followedHyperlink"/>
      <w:u w:val="single"/>
    </w:rPr>
  </w:style>
  <w:style w:type="paragraph" w:customStyle="1" w:styleId="WMOList1">
    <w:name w:val="WMO_List1"/>
    <w:basedOn w:val="Normal"/>
    <w:rsid w:val="007D6BEB"/>
    <w:pPr>
      <w:tabs>
        <w:tab w:val="left" w:pos="1134"/>
      </w:tabs>
      <w:spacing w:before="240"/>
      <w:ind w:left="1134" w:hanging="1134"/>
    </w:pPr>
    <w:rPr>
      <w:rFonts w:eastAsia="Arial" w:cs="Arial"/>
      <w:lang w:val="en-GB" w:eastAsia="zh-TW"/>
    </w:rPr>
  </w:style>
  <w:style w:type="paragraph" w:customStyle="1" w:styleId="WMOList2">
    <w:name w:val="WMO_List2"/>
    <w:basedOn w:val="Normal"/>
    <w:rsid w:val="006F3D08"/>
    <w:pPr>
      <w:tabs>
        <w:tab w:val="left" w:pos="1134"/>
        <w:tab w:val="left" w:pos="1701"/>
      </w:tabs>
      <w:spacing w:before="240"/>
      <w:ind w:left="1701" w:hanging="567"/>
    </w:pPr>
    <w:rPr>
      <w:rFonts w:eastAsia="Arial" w:cs="Arial"/>
      <w:lang w:val="en-GB" w:eastAsia="zh-TW"/>
    </w:rPr>
  </w:style>
  <w:style w:type="character" w:styleId="CommentReference">
    <w:name w:val="annotation reference"/>
    <w:basedOn w:val="DefaultParagraphFont"/>
    <w:semiHidden/>
    <w:rsid w:val="006F3D08"/>
    <w:rPr>
      <w:sz w:val="16"/>
      <w:szCs w:val="16"/>
    </w:rPr>
  </w:style>
  <w:style w:type="paragraph" w:styleId="CommentText">
    <w:name w:val="annotation text"/>
    <w:basedOn w:val="Normal"/>
    <w:link w:val="CommentTextChar"/>
    <w:semiHidden/>
    <w:rsid w:val="006F3D08"/>
    <w:pPr>
      <w:tabs>
        <w:tab w:val="left" w:pos="1134"/>
      </w:tabs>
      <w:jc w:val="both"/>
    </w:pPr>
    <w:rPr>
      <w:rFonts w:eastAsia="Arial" w:cs="Arial"/>
      <w:szCs w:val="20"/>
      <w:lang w:val="en-GB" w:eastAsia="en-US"/>
    </w:rPr>
  </w:style>
  <w:style w:type="character" w:customStyle="1" w:styleId="CommentTextChar">
    <w:name w:val="Comment Text Char"/>
    <w:basedOn w:val="DefaultParagraphFont"/>
    <w:link w:val="CommentText"/>
    <w:semiHidden/>
    <w:rsid w:val="006F3D08"/>
    <w:rPr>
      <w:rFonts w:ascii="Verdana" w:eastAsia="Arial" w:hAnsi="Verdana" w:cs="Arial"/>
      <w:sz w:val="20"/>
      <w:szCs w:val="20"/>
      <w:lang w:val="en-GB" w:eastAsia="en-US"/>
    </w:rPr>
  </w:style>
  <w:style w:type="paragraph" w:customStyle="1" w:styleId="WMOList3">
    <w:name w:val="WMO_List3"/>
    <w:basedOn w:val="WMOList2"/>
    <w:rsid w:val="006F3D08"/>
    <w:pPr>
      <w:tabs>
        <w:tab w:val="clear" w:pos="1134"/>
        <w:tab w:val="left" w:pos="2268"/>
        <w:tab w:val="left" w:pos="2310"/>
      </w:tabs>
      <w:ind w:left="2268"/>
    </w:pPr>
  </w:style>
  <w:style w:type="paragraph" w:styleId="CommentSubject">
    <w:name w:val="annotation subject"/>
    <w:basedOn w:val="CommentText"/>
    <w:next w:val="CommentText"/>
    <w:link w:val="CommentSubjectChar"/>
    <w:uiPriority w:val="99"/>
    <w:semiHidden/>
    <w:unhideWhenUsed/>
    <w:rsid w:val="00FD2875"/>
    <w:pPr>
      <w:tabs>
        <w:tab w:val="clear" w:pos="1134"/>
      </w:tabs>
      <w:ind w:left="1134"/>
      <w:jc w:val="left"/>
    </w:pPr>
    <w:rPr>
      <w:rFonts w:eastAsiaTheme="minorEastAsia" w:cstheme="minorBidi"/>
      <w:b/>
      <w:bCs/>
      <w:lang w:val="es-ES_tradnl" w:eastAsia="zh-CN"/>
    </w:rPr>
  </w:style>
  <w:style w:type="character" w:customStyle="1" w:styleId="CommentSubjectChar">
    <w:name w:val="Comment Subject Char"/>
    <w:basedOn w:val="CommentTextChar"/>
    <w:link w:val="CommentSubject"/>
    <w:uiPriority w:val="99"/>
    <w:semiHidden/>
    <w:rsid w:val="00FD2875"/>
    <w:rPr>
      <w:rFonts w:ascii="Verdana" w:eastAsia="Arial" w:hAnsi="Verdana" w:cs="Arial"/>
      <w:b/>
      <w:bCs/>
      <w:sz w:val="20"/>
      <w:szCs w:val="20"/>
      <w:lang w:val="es-ES_tradnl" w:eastAsia="en-US"/>
    </w:rPr>
  </w:style>
  <w:style w:type="paragraph" w:styleId="Revision">
    <w:name w:val="Revision"/>
    <w:hidden/>
    <w:uiPriority w:val="99"/>
    <w:semiHidden/>
    <w:rsid w:val="00FD2875"/>
    <w:pPr>
      <w:ind w:left="0"/>
    </w:pPr>
    <w:rPr>
      <w:rFonts w:ascii="Verdana" w:hAnsi="Verdana"/>
      <w:sz w:val="20"/>
      <w:lang w:val="es-ES_tradnl"/>
    </w:rPr>
  </w:style>
  <w:style w:type="character" w:styleId="PlaceholderText">
    <w:name w:val="Placeholder Text"/>
    <w:basedOn w:val="DefaultParagraphFont"/>
    <w:uiPriority w:val="99"/>
    <w:semiHidden/>
    <w:rsid w:val="003C6BD0"/>
    <w:rPr>
      <w:color w:val="808080"/>
    </w:rPr>
  </w:style>
  <w:style w:type="paragraph" w:customStyle="1" w:styleId="ResolutionRecomendation">
    <w:name w:val="_Resolution/Recomendation"/>
    <w:basedOn w:val="Heading3"/>
    <w:next w:val="TTULOREC"/>
    <w:qFormat/>
    <w:rsid w:val="00674522"/>
    <w:pPr>
      <w:spacing w:before="0" w:after="360"/>
    </w:pPr>
    <w:rPr>
      <w:caps w:val="0"/>
    </w:rPr>
  </w:style>
  <w:style w:type="paragraph" w:customStyle="1" w:styleId="Decisin">
    <w:name w:val="_Decisión"/>
    <w:basedOn w:val="Heading4"/>
    <w:next w:val="WMOBodyText"/>
    <w:qFormat/>
    <w:rsid w:val="00674522"/>
    <w:pPr>
      <w:spacing w:before="240"/>
      <w:jc w:val="center"/>
      <w:outlineLvl w:val="2"/>
    </w:pPr>
    <w:rPr>
      <w:rFonts w:ascii="Verdana" w:hAnsi="Verdana"/>
      <w:i w:val="0"/>
      <w:color w:val="auto"/>
    </w:rPr>
  </w:style>
  <w:style w:type="paragraph" w:customStyle="1" w:styleId="TTULOREC">
    <w:name w:val="_TÍTULO REC"/>
    <w:basedOn w:val="ResolutionRecomendation"/>
    <w:rsid w:val="00BB0086"/>
    <w:rPr>
      <w:caps/>
    </w:rPr>
  </w:style>
  <w:style w:type="paragraph" w:customStyle="1" w:styleId="RES-RECTtulo">
    <w:name w:val="_RES-REC Título"/>
    <w:basedOn w:val="Heading3"/>
    <w:next w:val="WMOBodyText"/>
    <w:rsid w:val="00ED74D9"/>
  </w:style>
  <w:style w:type="paragraph" w:customStyle="1" w:styleId="AnexosRes-Dec-Rec">
    <w:name w:val="Anexos Res-Dec-Rec"/>
    <w:basedOn w:val="WMOBodyText"/>
    <w:qFormat/>
    <w:rsid w:val="000D35B0"/>
    <w:pPr>
      <w:jc w:val="center"/>
      <w:outlineLvl w:val="3"/>
    </w:pPr>
    <w:rPr>
      <w:b/>
      <w:szCs w:val="20"/>
    </w:rPr>
  </w:style>
  <w:style w:type="paragraph" w:customStyle="1" w:styleId="ANEXODEC">
    <w:name w:val="ANEXO DEC"/>
    <w:basedOn w:val="Heading1"/>
    <w:qFormat/>
    <w:rsid w:val="00150CAE"/>
    <w:pPr>
      <w:outlineLvl w:val="2"/>
    </w:pPr>
  </w:style>
  <w:style w:type="character" w:customStyle="1" w:styleId="InternetLink">
    <w:name w:val="Internet Link"/>
    <w:basedOn w:val="DefaultParagraphFont"/>
    <w:rsid w:val="00681A7B"/>
    <w:rPr>
      <w:color w:val="0000FF"/>
      <w:u w:val="none"/>
    </w:rPr>
  </w:style>
  <w:style w:type="character" w:customStyle="1" w:styleId="ECBodyTextChar">
    <w:name w:val="EC_BodyText Char"/>
    <w:basedOn w:val="DefaultParagraphFont"/>
    <w:link w:val="ECBodyText"/>
    <w:qFormat/>
    <w:rsid w:val="00681A7B"/>
    <w:rPr>
      <w:rFonts w:ascii="Arial" w:eastAsia="Times New Roman" w:hAnsi="Arial" w:cs="Arial"/>
    </w:rPr>
  </w:style>
  <w:style w:type="paragraph" w:styleId="BlockText">
    <w:name w:val="Block Text"/>
    <w:basedOn w:val="Normal"/>
    <w:qFormat/>
    <w:rsid w:val="00681A7B"/>
    <w:pPr>
      <w:tabs>
        <w:tab w:val="left" w:pos="1134"/>
      </w:tabs>
      <w:ind w:left="567" w:right="566"/>
      <w:jc w:val="both"/>
    </w:pPr>
    <w:rPr>
      <w:rFonts w:ascii="Univers" w:eastAsia="Arial" w:hAnsi="Univers" w:cs="Arial"/>
      <w:sz w:val="21"/>
      <w:szCs w:val="20"/>
      <w:lang w:val="en-GB" w:eastAsia="en-US"/>
    </w:rPr>
  </w:style>
  <w:style w:type="paragraph" w:customStyle="1" w:styleId="ECBodyText">
    <w:name w:val="EC_BodyText"/>
    <w:basedOn w:val="Normal"/>
    <w:link w:val="ECBodyTextChar"/>
    <w:qFormat/>
    <w:rsid w:val="00681A7B"/>
    <w:pPr>
      <w:tabs>
        <w:tab w:val="left" w:pos="1080"/>
        <w:tab w:val="left" w:pos="1134"/>
      </w:tabs>
      <w:spacing w:before="240"/>
    </w:pPr>
    <w:rPr>
      <w:rFonts w:ascii="Arial" w:eastAsia="Times New Roman" w:hAnsi="Arial" w:cs="Arial"/>
      <w:sz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ind w:left="1134"/>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E13808"/>
    <w:pPr>
      <w:ind w:left="0"/>
    </w:pPr>
    <w:rPr>
      <w:rFonts w:ascii="Verdana" w:hAnsi="Verdana"/>
      <w:sz w:val="20"/>
      <w:lang w:val="es-ES_tradnl"/>
    </w:rPr>
  </w:style>
  <w:style w:type="paragraph" w:styleId="Heading1">
    <w:name w:val="heading 1"/>
    <w:basedOn w:val="Normal"/>
    <w:next w:val="Normal"/>
    <w:link w:val="Heading1Char"/>
    <w:qFormat/>
    <w:rsid w:val="00674522"/>
    <w:pPr>
      <w:keepNext/>
      <w:keepLines/>
      <w:spacing w:after="360"/>
      <w:jc w:val="center"/>
      <w:outlineLvl w:val="0"/>
    </w:pPr>
    <w:rPr>
      <w:rFonts w:eastAsiaTheme="majorEastAsia" w:cstheme="majorBidi"/>
      <w:b/>
      <w:bCs/>
      <w:sz w:val="22"/>
      <w:szCs w:val="28"/>
    </w:rPr>
  </w:style>
  <w:style w:type="paragraph" w:styleId="Heading2">
    <w:name w:val="heading 2"/>
    <w:basedOn w:val="Normal"/>
    <w:next w:val="Normal"/>
    <w:link w:val="Heading2Char"/>
    <w:unhideWhenUsed/>
    <w:qFormat/>
    <w:rsid w:val="00E61B8D"/>
    <w:pPr>
      <w:keepNext/>
      <w:keepLines/>
      <w:spacing w:before="360" w:after="360"/>
      <w:jc w:val="center"/>
      <w:outlineLvl w:val="1"/>
    </w:pPr>
    <w:rPr>
      <w:rFonts w:eastAsiaTheme="majorEastAsia" w:cstheme="majorBidi"/>
      <w:b/>
      <w:bCs/>
      <w:szCs w:val="26"/>
    </w:rPr>
  </w:style>
  <w:style w:type="paragraph" w:styleId="Heading3">
    <w:name w:val="heading 3"/>
    <w:basedOn w:val="Normal"/>
    <w:next w:val="Normal"/>
    <w:link w:val="Heading3Char"/>
    <w:unhideWhenUsed/>
    <w:qFormat/>
    <w:rsid w:val="00BB0086"/>
    <w:pPr>
      <w:keepNext/>
      <w:keepLines/>
      <w:spacing w:before="240" w:after="320"/>
      <w:jc w:val="center"/>
      <w:outlineLvl w:val="2"/>
    </w:pPr>
    <w:rPr>
      <w:rFonts w:eastAsiaTheme="majorEastAsia" w:cstheme="majorBidi"/>
      <w:b/>
      <w:bCs/>
      <w:caps/>
    </w:rPr>
  </w:style>
  <w:style w:type="paragraph" w:styleId="Heading4">
    <w:name w:val="heading 4"/>
    <w:basedOn w:val="Normal"/>
    <w:next w:val="Normal"/>
    <w:link w:val="Heading4Char"/>
    <w:uiPriority w:val="9"/>
    <w:semiHidden/>
    <w:unhideWhenUsed/>
    <w:rsid w:val="0036129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6129E"/>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qFormat/>
    <w:rsid w:val="000361A6"/>
    <w:pPr>
      <w:spacing w:after="480"/>
      <w:jc w:val="center"/>
    </w:pPr>
  </w:style>
  <w:style w:type="character" w:customStyle="1" w:styleId="HeaderChar">
    <w:name w:val="Header Char"/>
    <w:basedOn w:val="DefaultParagraphFont"/>
    <w:link w:val="Header"/>
    <w:rsid w:val="000361A6"/>
    <w:rPr>
      <w:rFonts w:ascii="Verdana" w:hAnsi="Verdana"/>
      <w:sz w:val="20"/>
      <w:lang w:val="es-ES_tradnl"/>
    </w:rPr>
  </w:style>
  <w:style w:type="paragraph" w:customStyle="1" w:styleId="WMOBodyText">
    <w:name w:val="WMO_BodyText"/>
    <w:link w:val="WMOBodyTextChar"/>
    <w:qFormat/>
    <w:rsid w:val="008E41A2"/>
    <w:pPr>
      <w:tabs>
        <w:tab w:val="left" w:pos="1134"/>
      </w:tabs>
      <w:spacing w:before="240" w:after="240"/>
      <w:ind w:left="0"/>
    </w:pPr>
    <w:rPr>
      <w:rFonts w:ascii="Verdana" w:eastAsia="Arial" w:hAnsi="Verdana" w:cs="Arial"/>
      <w:color w:val="000000" w:themeColor="text1"/>
      <w:sz w:val="20"/>
      <w:lang w:val="es-ES_tradnl" w:eastAsia="en-US"/>
    </w:rPr>
  </w:style>
  <w:style w:type="character" w:customStyle="1" w:styleId="Heading1Char">
    <w:name w:val="Heading 1 Char"/>
    <w:basedOn w:val="DefaultParagraphFont"/>
    <w:link w:val="Heading1"/>
    <w:qFormat/>
    <w:rsid w:val="00674522"/>
    <w:rPr>
      <w:rFonts w:ascii="Verdana" w:eastAsiaTheme="majorEastAsia" w:hAnsi="Verdana" w:cstheme="majorBidi"/>
      <w:b/>
      <w:bCs/>
      <w:szCs w:val="28"/>
      <w:lang w:val="es-ES_tradnl"/>
    </w:rPr>
  </w:style>
  <w:style w:type="character" w:customStyle="1" w:styleId="Heading2Char">
    <w:name w:val="Heading 2 Char"/>
    <w:basedOn w:val="DefaultParagraphFont"/>
    <w:link w:val="Heading2"/>
    <w:qFormat/>
    <w:rsid w:val="00E13808"/>
    <w:rPr>
      <w:rFonts w:ascii="Verdana" w:eastAsiaTheme="majorEastAsia" w:hAnsi="Verdana" w:cstheme="majorBidi"/>
      <w:b/>
      <w:bCs/>
      <w:sz w:val="20"/>
      <w:szCs w:val="26"/>
      <w:lang w:val="es-ES_tradnl"/>
    </w:rPr>
  </w:style>
  <w:style w:type="paragraph" w:customStyle="1" w:styleId="a">
    <w:name w:val="**********************"/>
    <w:basedOn w:val="Normal"/>
    <w:uiPriority w:val="1"/>
    <w:qFormat/>
    <w:rsid w:val="00F05809"/>
  </w:style>
  <w:style w:type="character" w:customStyle="1" w:styleId="WMOBodyTextChar">
    <w:name w:val="WMO_BodyText Char"/>
    <w:basedOn w:val="DefaultParagraphFont"/>
    <w:link w:val="WMOBodyText"/>
    <w:rsid w:val="008E41A2"/>
    <w:rPr>
      <w:rFonts w:ascii="Verdana" w:eastAsia="Arial" w:hAnsi="Verdana" w:cs="Arial"/>
      <w:color w:val="000000" w:themeColor="text1"/>
      <w:sz w:val="20"/>
      <w:lang w:val="es-ES_tradnl" w:eastAsia="en-US"/>
    </w:rPr>
  </w:style>
  <w:style w:type="paragraph" w:customStyle="1" w:styleId="WMOSubTitle1">
    <w:name w:val="WMO_SubTitle1"/>
    <w:basedOn w:val="Heading4"/>
    <w:next w:val="WMOBodyText"/>
    <w:qFormat/>
    <w:rsid w:val="000D35B0"/>
    <w:pPr>
      <w:spacing w:before="240"/>
      <w:outlineLvl w:val="4"/>
    </w:pPr>
    <w:rPr>
      <w:rFonts w:ascii="Verdana" w:eastAsia="Arial" w:hAnsi="Verdana" w:cs="Arial"/>
      <w:bCs w:val="0"/>
      <w:iCs w:val="0"/>
      <w:color w:val="000000" w:themeColor="text1"/>
      <w:szCs w:val="20"/>
      <w:lang w:eastAsia="en-US"/>
    </w:rPr>
  </w:style>
  <w:style w:type="paragraph" w:customStyle="1" w:styleId="WMOResList1">
    <w:name w:val="WMO_ResList1"/>
    <w:basedOn w:val="Normal"/>
    <w:qFormat/>
    <w:rsid w:val="000361A6"/>
    <w:pPr>
      <w:tabs>
        <w:tab w:val="left" w:pos="567"/>
      </w:tabs>
      <w:spacing w:before="240"/>
      <w:ind w:left="567" w:hanging="567"/>
    </w:pPr>
    <w:rPr>
      <w:rFonts w:eastAsia="Arial" w:cs="Arial"/>
      <w:lang w:eastAsia="zh-TW"/>
    </w:rPr>
  </w:style>
  <w:style w:type="character" w:styleId="FootnoteReference">
    <w:name w:val="footnote reference"/>
    <w:basedOn w:val="DefaultParagraphFont"/>
    <w:rsid w:val="00B73DCF"/>
    <w:rPr>
      <w:vertAlign w:val="superscript"/>
    </w:rPr>
  </w:style>
  <w:style w:type="paragraph" w:styleId="FootnoteText">
    <w:name w:val="footnote text"/>
    <w:basedOn w:val="Normal"/>
    <w:link w:val="FootnoteTextChar"/>
    <w:uiPriority w:val="99"/>
    <w:rsid w:val="00A60DDA"/>
    <w:pPr>
      <w:tabs>
        <w:tab w:val="left" w:pos="1134"/>
      </w:tabs>
      <w:ind w:left="284" w:hanging="284"/>
    </w:pPr>
    <w:rPr>
      <w:rFonts w:eastAsia="Arial" w:cs="Arial"/>
      <w:sz w:val="18"/>
      <w:szCs w:val="20"/>
      <w:lang w:val="en-GB" w:eastAsia="en-US"/>
    </w:rPr>
  </w:style>
  <w:style w:type="character" w:customStyle="1" w:styleId="FootnoteTextChar">
    <w:name w:val="Footnote Text Char"/>
    <w:basedOn w:val="DefaultParagraphFont"/>
    <w:link w:val="FootnoteText"/>
    <w:uiPriority w:val="99"/>
    <w:rsid w:val="00A60DDA"/>
    <w:rPr>
      <w:rFonts w:ascii="Verdana" w:eastAsia="Arial" w:hAnsi="Verdana" w:cs="Arial"/>
      <w:sz w:val="18"/>
      <w:szCs w:val="20"/>
      <w:lang w:val="en-GB" w:eastAsia="en-US"/>
    </w:rPr>
  </w:style>
  <w:style w:type="character" w:customStyle="1" w:styleId="Heading4Char">
    <w:name w:val="Heading 4 Char"/>
    <w:basedOn w:val="DefaultParagraphFont"/>
    <w:link w:val="Heading4"/>
    <w:uiPriority w:val="9"/>
    <w:semiHidden/>
    <w:rsid w:val="0036129E"/>
    <w:rPr>
      <w:rFonts w:asciiTheme="majorHAnsi" w:eastAsiaTheme="majorEastAsia" w:hAnsiTheme="majorHAnsi" w:cstheme="majorBidi"/>
      <w:b/>
      <w:bCs/>
      <w:i/>
      <w:iCs/>
      <w:color w:val="4F81BD" w:themeColor="accent1"/>
      <w:sz w:val="20"/>
      <w:lang w:val="es-ES_tradnl"/>
    </w:rPr>
  </w:style>
  <w:style w:type="character" w:customStyle="1" w:styleId="Heading3Char">
    <w:name w:val="Heading 3 Char"/>
    <w:basedOn w:val="DefaultParagraphFont"/>
    <w:link w:val="Heading3"/>
    <w:qFormat/>
    <w:rsid w:val="00E13808"/>
    <w:rPr>
      <w:rFonts w:ascii="Verdana" w:eastAsiaTheme="majorEastAsia" w:hAnsi="Verdana" w:cstheme="majorBidi"/>
      <w:b/>
      <w:bCs/>
      <w:caps/>
      <w:sz w:val="20"/>
      <w:lang w:val="es-ES_tradnl"/>
    </w:rPr>
  </w:style>
  <w:style w:type="paragraph" w:customStyle="1" w:styleId="Comment">
    <w:name w:val="Comment"/>
    <w:basedOn w:val="Normal"/>
    <w:next w:val="WMOBodyText"/>
    <w:link w:val="CommentChar"/>
    <w:rsid w:val="00E53E15"/>
    <w:pPr>
      <w:tabs>
        <w:tab w:val="left" w:pos="1134"/>
      </w:tabs>
      <w:spacing w:before="360"/>
    </w:pPr>
    <w:rPr>
      <w:rFonts w:eastAsia="Arial" w:cs="Arial"/>
      <w:lang w:val="en-GB" w:eastAsia="en-US"/>
    </w:rPr>
  </w:style>
  <w:style w:type="paragraph" w:styleId="Footer">
    <w:name w:val="footer"/>
    <w:basedOn w:val="Normal"/>
    <w:link w:val="FooterChar"/>
    <w:unhideWhenUsed/>
    <w:rsid w:val="00524185"/>
    <w:pPr>
      <w:tabs>
        <w:tab w:val="center" w:pos="4680"/>
        <w:tab w:val="right" w:pos="9360"/>
      </w:tabs>
    </w:pPr>
  </w:style>
  <w:style w:type="character" w:customStyle="1" w:styleId="FooterChar">
    <w:name w:val="Footer Char"/>
    <w:basedOn w:val="DefaultParagraphFont"/>
    <w:link w:val="Footer"/>
    <w:uiPriority w:val="99"/>
    <w:rsid w:val="00524185"/>
    <w:rPr>
      <w:rFonts w:ascii="Verdana" w:hAnsi="Verdana"/>
      <w:sz w:val="20"/>
      <w:lang w:val="en-GB"/>
    </w:rPr>
  </w:style>
  <w:style w:type="paragraph" w:customStyle="1" w:styleId="WMOSubTitle2">
    <w:name w:val="WMO_SubTitle2"/>
    <w:basedOn w:val="Heading5"/>
    <w:next w:val="WMOBodyText"/>
    <w:qFormat/>
    <w:rsid w:val="0036129E"/>
    <w:pPr>
      <w:spacing w:before="280"/>
    </w:pPr>
    <w:rPr>
      <w:rFonts w:ascii="Verdana" w:eastAsia="Arial" w:hAnsi="Verdana" w:cs="Arial"/>
      <w:bCs/>
      <w:i/>
      <w:iCs/>
      <w:color w:val="000000" w:themeColor="text1"/>
      <w:lang w:eastAsia="en-US"/>
    </w:rPr>
  </w:style>
  <w:style w:type="character" w:styleId="Hyperlink">
    <w:name w:val="Hyperlink"/>
    <w:basedOn w:val="DefaultParagraphFont"/>
    <w:rsid w:val="008E1BF6"/>
    <w:rPr>
      <w:color w:val="0000FF"/>
      <w:u w:val="none"/>
    </w:rPr>
  </w:style>
  <w:style w:type="paragraph" w:styleId="BalloonText">
    <w:name w:val="Balloon Text"/>
    <w:basedOn w:val="Normal"/>
    <w:link w:val="BalloonTextChar"/>
    <w:uiPriority w:val="99"/>
    <w:semiHidden/>
    <w:unhideWhenUsed/>
    <w:rsid w:val="009B65CB"/>
    <w:rPr>
      <w:rFonts w:ascii="Tahoma" w:hAnsi="Tahoma" w:cs="Tahoma"/>
      <w:sz w:val="16"/>
      <w:szCs w:val="16"/>
    </w:rPr>
  </w:style>
  <w:style w:type="character" w:customStyle="1" w:styleId="BalloonTextChar">
    <w:name w:val="Balloon Text Char"/>
    <w:basedOn w:val="DefaultParagraphFont"/>
    <w:link w:val="BalloonText"/>
    <w:uiPriority w:val="99"/>
    <w:semiHidden/>
    <w:rsid w:val="009B65CB"/>
    <w:rPr>
      <w:rFonts w:ascii="Tahoma" w:hAnsi="Tahoma" w:cs="Tahoma"/>
      <w:sz w:val="16"/>
      <w:szCs w:val="16"/>
      <w:lang w:val="en-GB"/>
    </w:rPr>
  </w:style>
  <w:style w:type="paragraph" w:customStyle="1" w:styleId="WMOResList3">
    <w:name w:val="WMO_ResList3"/>
    <w:basedOn w:val="WMOResList1"/>
    <w:qFormat/>
    <w:rsid w:val="000361A6"/>
    <w:pPr>
      <w:tabs>
        <w:tab w:val="clear" w:pos="567"/>
      </w:tabs>
      <w:ind w:left="1701"/>
    </w:pPr>
    <w:rPr>
      <w:lang w:eastAsia="en-US"/>
    </w:rPr>
  </w:style>
  <w:style w:type="character" w:customStyle="1" w:styleId="CommentChar">
    <w:name w:val="Comment Char"/>
    <w:basedOn w:val="DefaultParagraphFont"/>
    <w:link w:val="Comment"/>
    <w:rsid w:val="00E53E15"/>
    <w:rPr>
      <w:rFonts w:ascii="Verdana" w:eastAsia="Arial" w:hAnsi="Verdana" w:cs="Arial"/>
      <w:sz w:val="20"/>
      <w:lang w:val="en-GB" w:eastAsia="en-US"/>
    </w:rPr>
  </w:style>
  <w:style w:type="paragraph" w:customStyle="1" w:styleId="WMOResList2">
    <w:name w:val="WMO_ResList2"/>
    <w:basedOn w:val="WMOResList1"/>
    <w:rsid w:val="000361A6"/>
    <w:pPr>
      <w:tabs>
        <w:tab w:val="clear" w:pos="567"/>
        <w:tab w:val="left" w:pos="1134"/>
      </w:tabs>
      <w:ind w:left="1134"/>
    </w:pPr>
    <w:rPr>
      <w:lang w:val="en-GB"/>
    </w:rPr>
  </w:style>
  <w:style w:type="character" w:customStyle="1" w:styleId="Heading5Char">
    <w:name w:val="Heading 5 Char"/>
    <w:basedOn w:val="DefaultParagraphFont"/>
    <w:link w:val="Heading5"/>
    <w:uiPriority w:val="9"/>
    <w:semiHidden/>
    <w:rsid w:val="0036129E"/>
    <w:rPr>
      <w:rFonts w:asciiTheme="majorHAnsi" w:eastAsiaTheme="majorEastAsia" w:hAnsiTheme="majorHAnsi" w:cstheme="majorBidi"/>
      <w:color w:val="243F60" w:themeColor="accent1" w:themeShade="7F"/>
      <w:sz w:val="20"/>
      <w:lang w:val="es-ES_tradnl"/>
    </w:rPr>
  </w:style>
  <w:style w:type="character" w:styleId="FollowedHyperlink">
    <w:name w:val="FollowedHyperlink"/>
    <w:basedOn w:val="DefaultParagraphFont"/>
    <w:uiPriority w:val="99"/>
    <w:semiHidden/>
    <w:unhideWhenUsed/>
    <w:rsid w:val="00F060C5"/>
    <w:rPr>
      <w:color w:val="800080" w:themeColor="followedHyperlink"/>
      <w:u w:val="single"/>
    </w:rPr>
  </w:style>
  <w:style w:type="paragraph" w:customStyle="1" w:styleId="WMOList1">
    <w:name w:val="WMO_List1"/>
    <w:basedOn w:val="Normal"/>
    <w:rsid w:val="007D6BEB"/>
    <w:pPr>
      <w:tabs>
        <w:tab w:val="left" w:pos="1134"/>
      </w:tabs>
      <w:spacing w:before="240"/>
      <w:ind w:left="1134" w:hanging="1134"/>
    </w:pPr>
    <w:rPr>
      <w:rFonts w:eastAsia="Arial" w:cs="Arial"/>
      <w:lang w:val="en-GB" w:eastAsia="zh-TW"/>
    </w:rPr>
  </w:style>
  <w:style w:type="paragraph" w:customStyle="1" w:styleId="WMOList2">
    <w:name w:val="WMO_List2"/>
    <w:basedOn w:val="Normal"/>
    <w:rsid w:val="006F3D08"/>
    <w:pPr>
      <w:tabs>
        <w:tab w:val="left" w:pos="1134"/>
        <w:tab w:val="left" w:pos="1701"/>
      </w:tabs>
      <w:spacing w:before="240"/>
      <w:ind w:left="1701" w:hanging="567"/>
    </w:pPr>
    <w:rPr>
      <w:rFonts w:eastAsia="Arial" w:cs="Arial"/>
      <w:lang w:val="en-GB" w:eastAsia="zh-TW"/>
    </w:rPr>
  </w:style>
  <w:style w:type="character" w:styleId="CommentReference">
    <w:name w:val="annotation reference"/>
    <w:basedOn w:val="DefaultParagraphFont"/>
    <w:semiHidden/>
    <w:rsid w:val="006F3D08"/>
    <w:rPr>
      <w:sz w:val="16"/>
      <w:szCs w:val="16"/>
    </w:rPr>
  </w:style>
  <w:style w:type="paragraph" w:styleId="CommentText">
    <w:name w:val="annotation text"/>
    <w:basedOn w:val="Normal"/>
    <w:link w:val="CommentTextChar"/>
    <w:semiHidden/>
    <w:rsid w:val="006F3D08"/>
    <w:pPr>
      <w:tabs>
        <w:tab w:val="left" w:pos="1134"/>
      </w:tabs>
      <w:jc w:val="both"/>
    </w:pPr>
    <w:rPr>
      <w:rFonts w:eastAsia="Arial" w:cs="Arial"/>
      <w:szCs w:val="20"/>
      <w:lang w:val="en-GB" w:eastAsia="en-US"/>
    </w:rPr>
  </w:style>
  <w:style w:type="character" w:customStyle="1" w:styleId="CommentTextChar">
    <w:name w:val="Comment Text Char"/>
    <w:basedOn w:val="DefaultParagraphFont"/>
    <w:link w:val="CommentText"/>
    <w:semiHidden/>
    <w:rsid w:val="006F3D08"/>
    <w:rPr>
      <w:rFonts w:ascii="Verdana" w:eastAsia="Arial" w:hAnsi="Verdana" w:cs="Arial"/>
      <w:sz w:val="20"/>
      <w:szCs w:val="20"/>
      <w:lang w:val="en-GB" w:eastAsia="en-US"/>
    </w:rPr>
  </w:style>
  <w:style w:type="paragraph" w:customStyle="1" w:styleId="WMOList3">
    <w:name w:val="WMO_List3"/>
    <w:basedOn w:val="WMOList2"/>
    <w:rsid w:val="006F3D08"/>
    <w:pPr>
      <w:tabs>
        <w:tab w:val="clear" w:pos="1134"/>
        <w:tab w:val="left" w:pos="2268"/>
        <w:tab w:val="left" w:pos="2310"/>
      </w:tabs>
      <w:ind w:left="2268"/>
    </w:pPr>
  </w:style>
  <w:style w:type="paragraph" w:styleId="CommentSubject">
    <w:name w:val="annotation subject"/>
    <w:basedOn w:val="CommentText"/>
    <w:next w:val="CommentText"/>
    <w:link w:val="CommentSubjectChar"/>
    <w:uiPriority w:val="99"/>
    <w:semiHidden/>
    <w:unhideWhenUsed/>
    <w:rsid w:val="00FD2875"/>
    <w:pPr>
      <w:tabs>
        <w:tab w:val="clear" w:pos="1134"/>
      </w:tabs>
      <w:ind w:left="1134"/>
      <w:jc w:val="left"/>
    </w:pPr>
    <w:rPr>
      <w:rFonts w:eastAsiaTheme="minorEastAsia" w:cstheme="minorBidi"/>
      <w:b/>
      <w:bCs/>
      <w:lang w:val="es-ES_tradnl" w:eastAsia="zh-CN"/>
    </w:rPr>
  </w:style>
  <w:style w:type="character" w:customStyle="1" w:styleId="CommentSubjectChar">
    <w:name w:val="Comment Subject Char"/>
    <w:basedOn w:val="CommentTextChar"/>
    <w:link w:val="CommentSubject"/>
    <w:uiPriority w:val="99"/>
    <w:semiHidden/>
    <w:rsid w:val="00FD2875"/>
    <w:rPr>
      <w:rFonts w:ascii="Verdana" w:eastAsia="Arial" w:hAnsi="Verdana" w:cs="Arial"/>
      <w:b/>
      <w:bCs/>
      <w:sz w:val="20"/>
      <w:szCs w:val="20"/>
      <w:lang w:val="es-ES_tradnl" w:eastAsia="en-US"/>
    </w:rPr>
  </w:style>
  <w:style w:type="paragraph" w:styleId="Revision">
    <w:name w:val="Revision"/>
    <w:hidden/>
    <w:uiPriority w:val="99"/>
    <w:semiHidden/>
    <w:rsid w:val="00FD2875"/>
    <w:pPr>
      <w:ind w:left="0"/>
    </w:pPr>
    <w:rPr>
      <w:rFonts w:ascii="Verdana" w:hAnsi="Verdana"/>
      <w:sz w:val="20"/>
      <w:lang w:val="es-ES_tradnl"/>
    </w:rPr>
  </w:style>
  <w:style w:type="character" w:styleId="PlaceholderText">
    <w:name w:val="Placeholder Text"/>
    <w:basedOn w:val="DefaultParagraphFont"/>
    <w:uiPriority w:val="99"/>
    <w:semiHidden/>
    <w:rsid w:val="003C6BD0"/>
    <w:rPr>
      <w:color w:val="808080"/>
    </w:rPr>
  </w:style>
  <w:style w:type="paragraph" w:customStyle="1" w:styleId="ResolutionRecomendation">
    <w:name w:val="_Resolution/Recomendation"/>
    <w:basedOn w:val="Heading3"/>
    <w:next w:val="TTULOREC"/>
    <w:qFormat/>
    <w:rsid w:val="00674522"/>
    <w:pPr>
      <w:spacing w:before="0" w:after="360"/>
    </w:pPr>
    <w:rPr>
      <w:caps w:val="0"/>
    </w:rPr>
  </w:style>
  <w:style w:type="paragraph" w:customStyle="1" w:styleId="Decisin">
    <w:name w:val="_Decisión"/>
    <w:basedOn w:val="Heading4"/>
    <w:next w:val="WMOBodyText"/>
    <w:qFormat/>
    <w:rsid w:val="00674522"/>
    <w:pPr>
      <w:spacing w:before="240"/>
      <w:jc w:val="center"/>
      <w:outlineLvl w:val="2"/>
    </w:pPr>
    <w:rPr>
      <w:rFonts w:ascii="Verdana" w:hAnsi="Verdana"/>
      <w:i w:val="0"/>
      <w:color w:val="auto"/>
    </w:rPr>
  </w:style>
  <w:style w:type="paragraph" w:customStyle="1" w:styleId="TTULOREC">
    <w:name w:val="_TÍTULO REC"/>
    <w:basedOn w:val="ResolutionRecomendation"/>
    <w:rsid w:val="00BB0086"/>
    <w:rPr>
      <w:caps/>
    </w:rPr>
  </w:style>
  <w:style w:type="paragraph" w:customStyle="1" w:styleId="RES-RECTtulo">
    <w:name w:val="_RES-REC Título"/>
    <w:basedOn w:val="Heading3"/>
    <w:next w:val="WMOBodyText"/>
    <w:rsid w:val="00ED74D9"/>
  </w:style>
  <w:style w:type="paragraph" w:customStyle="1" w:styleId="AnexosRes-Dec-Rec">
    <w:name w:val="Anexos Res-Dec-Rec"/>
    <w:basedOn w:val="WMOBodyText"/>
    <w:qFormat/>
    <w:rsid w:val="000D35B0"/>
    <w:pPr>
      <w:jc w:val="center"/>
      <w:outlineLvl w:val="3"/>
    </w:pPr>
    <w:rPr>
      <w:b/>
      <w:szCs w:val="20"/>
    </w:rPr>
  </w:style>
  <w:style w:type="paragraph" w:customStyle="1" w:styleId="ANEXODEC">
    <w:name w:val="ANEXO DEC"/>
    <w:basedOn w:val="Heading1"/>
    <w:qFormat/>
    <w:rsid w:val="00150CAE"/>
    <w:pPr>
      <w:outlineLvl w:val="2"/>
    </w:pPr>
  </w:style>
  <w:style w:type="character" w:customStyle="1" w:styleId="InternetLink">
    <w:name w:val="Internet Link"/>
    <w:basedOn w:val="DefaultParagraphFont"/>
    <w:rsid w:val="00681A7B"/>
    <w:rPr>
      <w:color w:val="0000FF"/>
      <w:u w:val="none"/>
    </w:rPr>
  </w:style>
  <w:style w:type="character" w:customStyle="1" w:styleId="ECBodyTextChar">
    <w:name w:val="EC_BodyText Char"/>
    <w:basedOn w:val="DefaultParagraphFont"/>
    <w:link w:val="ECBodyText"/>
    <w:qFormat/>
    <w:rsid w:val="00681A7B"/>
    <w:rPr>
      <w:rFonts w:ascii="Arial" w:eastAsia="Times New Roman" w:hAnsi="Arial" w:cs="Arial"/>
    </w:rPr>
  </w:style>
  <w:style w:type="paragraph" w:styleId="BlockText">
    <w:name w:val="Block Text"/>
    <w:basedOn w:val="Normal"/>
    <w:qFormat/>
    <w:rsid w:val="00681A7B"/>
    <w:pPr>
      <w:tabs>
        <w:tab w:val="left" w:pos="1134"/>
      </w:tabs>
      <w:ind w:left="567" w:right="566"/>
      <w:jc w:val="both"/>
    </w:pPr>
    <w:rPr>
      <w:rFonts w:ascii="Univers" w:eastAsia="Arial" w:hAnsi="Univers" w:cs="Arial"/>
      <w:sz w:val="21"/>
      <w:szCs w:val="20"/>
      <w:lang w:val="en-GB" w:eastAsia="en-US"/>
    </w:rPr>
  </w:style>
  <w:style w:type="paragraph" w:customStyle="1" w:styleId="ECBodyText">
    <w:name w:val="EC_BodyText"/>
    <w:basedOn w:val="Normal"/>
    <w:link w:val="ECBodyTextChar"/>
    <w:qFormat/>
    <w:rsid w:val="00681A7B"/>
    <w:pPr>
      <w:tabs>
        <w:tab w:val="left" w:pos="1080"/>
        <w:tab w:val="left" w:pos="1134"/>
      </w:tabs>
      <w:spacing w:before="240"/>
    </w:pPr>
    <w:rPr>
      <w:rFonts w:ascii="Arial" w:eastAsia="Times New Roman" w:hAnsi="Arial" w:cs="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cbs-consult-2018@wmo.int" TargetMode="Externa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Documents\My%20Documents\PLANTILLAS\REUNIONES\EC-71_PROV-TEMPL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75202-4C85-47D4-870D-D11B13F34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EC-71_PROV-TEMPLATE.dotm</Template>
  <TotalTime>38</TotalTime>
  <Pages>4</Pages>
  <Words>1822</Words>
  <Characters>9861</Characters>
  <Application>Microsoft Office Word</Application>
  <DocSecurity>0</DocSecurity>
  <Lines>169</Lines>
  <Paragraphs>42</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11653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Vicente</dc:creator>
  <cp:lastModifiedBy>Elena Vicente</cp:lastModifiedBy>
  <cp:revision>6</cp:revision>
  <cp:lastPrinted>2019-01-30T10:11:00Z</cp:lastPrinted>
  <dcterms:created xsi:type="dcterms:W3CDTF">2019-01-30T09:38:00Z</dcterms:created>
  <dcterms:modified xsi:type="dcterms:W3CDTF">2019-01-30T13:12:00Z</dcterms:modified>
</cp:coreProperties>
</file>