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894CA7" w:rsidRDefault="00993581" w:rsidP="00575CA5">
            <w:pPr>
              <w:tabs>
                <w:tab w:val="left" w:pos="6946"/>
              </w:tabs>
              <w:suppressAutoHyphens/>
              <w:spacing w:after="120" w:line="276" w:lineRule="auto"/>
              <w:ind w:left="1134"/>
              <w:jc w:val="left"/>
              <w:rPr>
                <w:rFonts w:cs="Tahoma"/>
                <w:b/>
                <w:bCs/>
                <w:color w:val="365F91" w:themeColor="accent1" w:themeShade="BF"/>
              </w:rPr>
            </w:pPr>
            <w:bookmarkStart w:id="0" w:name="_GoBack"/>
            <w:bookmarkEnd w:id="0"/>
            <w:r w:rsidRPr="00894CA7">
              <w:rPr>
                <w:noProof/>
                <w:color w:val="365F91" w:themeColor="accent1" w:themeShade="BF"/>
                <w:lang w:val="en-US" w:eastAsia="zh-CN"/>
              </w:rPr>
              <w:drawing>
                <wp:anchor distT="0" distB="0" distL="114300" distR="114300" simplePos="0" relativeHeight="251671552" behindDoc="1" locked="1" layoutInCell="1" allowOverlap="1" wp14:anchorId="52405AC6" wp14:editId="09E74D0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sidRPr="00894CA7">
              <w:rPr>
                <w:rFonts w:cs="Tahoma"/>
                <w:b/>
                <w:bCs/>
                <w:color w:val="365F91" w:themeColor="accent1" w:themeShade="BF"/>
              </w:rPr>
              <w:t>World Meteorological Organization</w:t>
            </w:r>
          </w:p>
          <w:p w:rsidR="00993581" w:rsidRPr="00894CA7" w:rsidRDefault="003B4E61" w:rsidP="00575CA5">
            <w:pPr>
              <w:tabs>
                <w:tab w:val="left" w:pos="6946"/>
              </w:tabs>
              <w:suppressAutoHyphens/>
              <w:spacing w:after="120" w:line="276"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B301FE" w:rsidP="00575CA5">
            <w:pPr>
              <w:tabs>
                <w:tab w:val="left" w:pos="6946"/>
              </w:tabs>
              <w:suppressAutoHyphens/>
              <w:spacing w:after="120" w:line="276" w:lineRule="auto"/>
              <w:ind w:left="1134"/>
              <w:jc w:val="left"/>
              <w:rPr>
                <w:rFonts w:cs="Tahoma"/>
                <w:b/>
                <w:bCs/>
                <w:color w:val="365F91" w:themeColor="accent1" w:themeShade="BF"/>
              </w:rPr>
            </w:pPr>
            <w:r>
              <w:rPr>
                <w:rFonts w:cs="Tahoma"/>
                <w:b/>
                <w:bCs/>
                <w:color w:val="365F91" w:themeColor="accent1" w:themeShade="BF"/>
              </w:rPr>
              <w:t>2018 consultation</w:t>
            </w:r>
          </w:p>
        </w:tc>
        <w:tc>
          <w:tcPr>
            <w:tcW w:w="3969" w:type="dxa"/>
          </w:tcPr>
          <w:p w:rsidR="00993581" w:rsidRPr="00894CA7" w:rsidRDefault="002B0251" w:rsidP="00A97FB1">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575CA5" w:rsidRPr="00575CA5">
                  <w:rPr>
                    <w:rFonts w:cs="Tahoma"/>
                    <w:b/>
                    <w:bCs/>
                    <w:color w:val="365F91" w:themeColor="accent1" w:themeShade="BF"/>
                  </w:rPr>
                  <w:t xml:space="preserve">CBS Consult. </w:t>
                </w:r>
                <w:r w:rsidR="00575CA5">
                  <w:rPr>
                    <w:rFonts w:cs="Tahoma"/>
                    <w:b/>
                    <w:bCs/>
                    <w:color w:val="365F91" w:themeColor="accent1" w:themeShade="BF"/>
                  </w:rPr>
                  <w:t>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EF0918" w:rsidRPr="00894CA7">
                  <w:rPr>
                    <w:rFonts w:cs="Tahoma"/>
                    <w:b/>
                    <w:bCs/>
                    <w:color w:val="365F91" w:themeColor="accent1" w:themeShade="BF"/>
                    <w:lang w:val="en-US"/>
                  </w:rPr>
                  <w:t xml:space="preserve">Doc. </w:t>
                </w:r>
                <w:r w:rsidR="007C5CE7">
                  <w:rPr>
                    <w:rFonts w:cs="Tahoma"/>
                    <w:b/>
                    <w:bCs/>
                    <w:color w:val="365F91" w:themeColor="accent1" w:themeShade="BF"/>
                    <w:lang w:val="en-US"/>
                  </w:rPr>
                  <w:t>4(4)</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894CA7" w:rsidRDefault="00993581" w:rsidP="00B301FE">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7B3930">
              <w:rPr>
                <w:rFonts w:cs="Tahoma"/>
                <w:color w:val="365F91" w:themeColor="accent1" w:themeShade="BF"/>
              </w:rPr>
              <w:t>Chair, OPAG/PWSD</w:t>
            </w:r>
          </w:p>
          <w:p w:rsidR="00993581" w:rsidRPr="00894CA7" w:rsidRDefault="00575CA5" w:rsidP="00575CA5">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25</w:t>
            </w:r>
            <w:r w:rsidR="000D4FA3" w:rsidRPr="00894CA7">
              <w:rPr>
                <w:rFonts w:cs="Tahoma"/>
                <w:color w:val="365F91" w:themeColor="accent1" w:themeShade="BF"/>
                <w:lang w:val="en-US"/>
              </w:rPr>
              <w:t>.</w:t>
            </w:r>
            <w:r>
              <w:rPr>
                <w:rFonts w:cs="Tahoma"/>
                <w:color w:val="365F91" w:themeColor="accent1" w:themeShade="BF"/>
                <w:lang w:val="en-US"/>
              </w:rPr>
              <w:t>I</w:t>
            </w:r>
            <w:r w:rsidR="000D4FA3" w:rsidRPr="00894CA7">
              <w:rPr>
                <w:rFonts w:cs="Tahoma"/>
                <w:color w:val="365F91" w:themeColor="accent1" w:themeShade="BF"/>
                <w:lang w:val="en-US"/>
              </w:rPr>
              <w:t>.</w:t>
            </w:r>
            <w:r w:rsidR="008133B8" w:rsidRPr="00894CA7">
              <w:rPr>
                <w:rFonts w:cs="Tahoma"/>
                <w:color w:val="365F91" w:themeColor="accent1" w:themeShade="BF"/>
                <w:lang w:val="en-US"/>
              </w:rPr>
              <w:t>201</w:t>
            </w:r>
            <w:r>
              <w:rPr>
                <w:rFonts w:cs="Tahoma"/>
                <w:color w:val="365F91" w:themeColor="accent1" w:themeShade="BF"/>
                <w:lang w:val="en-US"/>
              </w:rPr>
              <w:t>9</w:t>
            </w:r>
          </w:p>
          <w:sdt>
            <w:sdtPr>
              <w:rPr>
                <w:rFonts w:cs="Tahoma"/>
                <w:b/>
                <w:bCs/>
                <w:color w:val="365F91" w:themeColor="accent1" w:themeShade="BF"/>
                <w:lang w:val="en-US"/>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8133B8" w:rsidP="00292D07">
                <w:pPr>
                  <w:tabs>
                    <w:tab w:val="clear" w:pos="1134"/>
                  </w:tabs>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575CA5" w:rsidRDefault="00575CA5" w:rsidP="00575CA5">
      <w:pPr>
        <w:adjustRightInd w:val="0"/>
        <w:snapToGrid w:val="0"/>
        <w:jc w:val="center"/>
        <w:rPr>
          <w:lang w:val="en-US" w:eastAsia="zh-TW"/>
        </w:rPr>
      </w:pPr>
      <w:bookmarkStart w:id="1" w:name="_APPENDIX_A:_"/>
      <w:bookmarkEnd w:id="1"/>
    </w:p>
    <w:p w:rsidR="00575CA5" w:rsidRDefault="00575CA5" w:rsidP="00575CA5">
      <w:pPr>
        <w:adjustRightInd w:val="0"/>
        <w:snapToGrid w:val="0"/>
        <w:jc w:val="center"/>
        <w:rPr>
          <w:b/>
          <w:bCs/>
          <w:lang w:val="en-US" w:eastAsia="zh-TW"/>
        </w:rPr>
      </w:pPr>
      <w:r w:rsidRPr="00575CA5">
        <w:rPr>
          <w:b/>
          <w:bCs/>
          <w:lang w:val="en-US" w:eastAsia="zh-TW"/>
        </w:rPr>
        <w:t xml:space="preserve">PROVISION OF MULTI-HAZARD IMPACT-BASED FORECAST </w:t>
      </w:r>
    </w:p>
    <w:p w:rsidR="00292D07" w:rsidRPr="00575CA5" w:rsidRDefault="00575CA5" w:rsidP="00575CA5">
      <w:pPr>
        <w:adjustRightInd w:val="0"/>
        <w:snapToGrid w:val="0"/>
        <w:jc w:val="center"/>
        <w:rPr>
          <w:b/>
          <w:bCs/>
          <w:lang w:val="en-US" w:eastAsia="zh-TW"/>
        </w:rPr>
      </w:pPr>
      <w:r w:rsidRPr="00575CA5">
        <w:rPr>
          <w:b/>
          <w:bCs/>
          <w:lang w:val="en-US" w:eastAsia="zh-TW"/>
        </w:rPr>
        <w:t>AND WARNING SERVICES IN AN INNOVATIVE AND INTEGRATED WAY</w:t>
      </w:r>
    </w:p>
    <w:p w:rsidR="00292D07" w:rsidRPr="00B47FA5" w:rsidRDefault="00292D07" w:rsidP="00575CA5"/>
    <w:tbl>
      <w:tblPr>
        <w:tblW w:w="0" w:type="auto"/>
        <w:jc w:val="center"/>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B47FA5" w:rsidTr="006C0105">
        <w:trPr>
          <w:jc w:val="center"/>
        </w:trPr>
        <w:tc>
          <w:tcPr>
            <w:tcW w:w="7947" w:type="dxa"/>
          </w:tcPr>
          <w:p w:rsidR="00292D07" w:rsidRPr="00B47FA5" w:rsidRDefault="00292D07" w:rsidP="006C0105">
            <w:pPr>
              <w:suppressAutoHyphens/>
            </w:pPr>
          </w:p>
          <w:p w:rsidR="00292D07" w:rsidRPr="00B47FA5" w:rsidRDefault="00292D07" w:rsidP="006C0105">
            <w:pPr>
              <w:suppressAutoHyphens/>
              <w:jc w:val="center"/>
              <w:rPr>
                <w:b/>
              </w:rPr>
            </w:pPr>
            <w:r w:rsidRPr="00B47FA5">
              <w:rPr>
                <w:b/>
              </w:rPr>
              <w:t>SUMMARY AND PURPOSE OF DOCUMENT</w:t>
            </w:r>
          </w:p>
          <w:p w:rsidR="00292D07" w:rsidRPr="00B47FA5" w:rsidRDefault="00292D07" w:rsidP="006C0105">
            <w:pPr>
              <w:suppressAutoHyphens/>
            </w:pPr>
          </w:p>
          <w:p w:rsidR="00292D07" w:rsidRPr="00CF0306" w:rsidRDefault="00292D07" w:rsidP="005E0A2D">
            <w:pPr>
              <w:rPr>
                <w:spacing w:val="-2"/>
                <w:lang w:val="en-US"/>
              </w:rPr>
            </w:pPr>
            <w:r w:rsidRPr="00CF0306">
              <w:rPr>
                <w:lang w:val="en-US"/>
              </w:rPr>
              <w:t xml:space="preserve">The document provides </w:t>
            </w:r>
            <w:r w:rsidR="005068D6" w:rsidRPr="00CF0306">
              <w:rPr>
                <w:lang w:val="en-US"/>
              </w:rPr>
              <w:t xml:space="preserve">for </w:t>
            </w:r>
            <w:r w:rsidR="00CF0306">
              <w:rPr>
                <w:lang w:val="en-US"/>
              </w:rPr>
              <w:t xml:space="preserve">a </w:t>
            </w:r>
            <w:r w:rsidR="005068D6" w:rsidRPr="00CF0306">
              <w:rPr>
                <w:lang w:val="en-US"/>
              </w:rPr>
              <w:t xml:space="preserve">proposed CBS Recommendation according to </w:t>
            </w:r>
            <w:r w:rsidR="00E14EFF">
              <w:rPr>
                <w:lang w:val="en-US"/>
              </w:rPr>
              <w:t xml:space="preserve">the </w:t>
            </w:r>
            <w:r w:rsidR="005068D6" w:rsidRPr="00CF0306">
              <w:rPr>
                <w:lang w:val="en-US"/>
              </w:rPr>
              <w:t xml:space="preserve">CBS 2018 consultation process. </w:t>
            </w:r>
            <w:r w:rsidR="005068D6" w:rsidRPr="00CF0306">
              <w:t xml:space="preserve">This CBS consultation is in line with the process proposed in Annex 1 of WMO Letter 01194/2018/OBS/CBS/TECO-2018 dated 1 February 2018, and follows </w:t>
            </w:r>
            <w:r w:rsidR="00E14EFF">
              <w:t xml:space="preserve">a </w:t>
            </w:r>
            <w:r w:rsidR="005068D6" w:rsidRPr="00CF0306">
              <w:t xml:space="preserve">review of </w:t>
            </w:r>
            <w:r w:rsidR="00E14EFF">
              <w:t xml:space="preserve">the </w:t>
            </w:r>
            <w:r w:rsidR="005068D6" w:rsidRPr="00CF0306">
              <w:t>proposed draft Congress Decisions/Resolutions/Recommendations by the CBS Management Group at its 18</w:t>
            </w:r>
            <w:r w:rsidR="00E14EFF">
              <w:t>th</w:t>
            </w:r>
            <w:r w:rsidR="005068D6" w:rsidRPr="00CF0306">
              <w:t xml:space="preserve"> Session (Geneva, 29 March 2018) on the basis of those discussed at the CBS Technical Conference (CBS-TECO, Geneva, 26-29</w:t>
            </w:r>
            <w:r w:rsidR="00E14EFF">
              <w:t> </w:t>
            </w:r>
            <w:r w:rsidR="005068D6" w:rsidRPr="00CF0306">
              <w:t>March 2018).</w:t>
            </w:r>
          </w:p>
          <w:p w:rsidR="00292D07" w:rsidRPr="00B47FA5" w:rsidRDefault="00292D07" w:rsidP="006C0105">
            <w:pPr>
              <w:rPr>
                <w:spacing w:val="-2"/>
                <w:lang w:val="en-US"/>
              </w:rPr>
            </w:pPr>
          </w:p>
        </w:tc>
      </w:tr>
    </w:tbl>
    <w:p w:rsidR="00292D07" w:rsidRPr="00B47FA5" w:rsidRDefault="00292D07" w:rsidP="00292D07">
      <w:pPr>
        <w:suppressAutoHyphens/>
      </w:pPr>
    </w:p>
    <w:p w:rsidR="00292D07" w:rsidRPr="00B47FA5" w:rsidRDefault="00292D07" w:rsidP="00292D07"/>
    <w:p w:rsidR="004A31F9" w:rsidRPr="005D666D" w:rsidRDefault="004A31F9" w:rsidP="004A31F9">
      <w:pPr>
        <w:pStyle w:val="Heading3"/>
      </w:pPr>
      <w:r w:rsidRPr="005D666D">
        <w:t>DECISIONS/ACTIONS REQUIRED:</w:t>
      </w:r>
    </w:p>
    <w:p w:rsidR="004A31F9" w:rsidRDefault="004A31F9" w:rsidP="00E14EFF">
      <w:pPr>
        <w:pStyle w:val="WMOResList1"/>
        <w:ind w:left="0" w:firstLine="0"/>
      </w:pPr>
      <w:r w:rsidRPr="00B47FA5">
        <w:t xml:space="preserve">The </w:t>
      </w:r>
      <w:r>
        <w:t>Commission</w:t>
      </w:r>
      <w:r w:rsidRPr="00B47FA5">
        <w:t xml:space="preserve"> is invited to </w:t>
      </w:r>
      <w:r>
        <w:t xml:space="preserve">review the proposed Recommendation, and provide feedback in writing through </w:t>
      </w:r>
      <w:hyperlink r:id="rId13" w:history="1">
        <w:r w:rsidRPr="00284647">
          <w:rPr>
            <w:rStyle w:val="Hyperlink"/>
          </w:rPr>
          <w:t>cbs-consult-2018@wmo.int</w:t>
        </w:r>
      </w:hyperlink>
      <w:r>
        <w:t xml:space="preserve"> </w:t>
      </w:r>
    </w:p>
    <w:p w:rsidR="008F196B" w:rsidRDefault="008F196B" w:rsidP="008F196B">
      <w:pPr>
        <w:pStyle w:val="WMOResList1"/>
        <w:spacing w:before="0"/>
        <w:ind w:firstLine="0"/>
      </w:pPr>
    </w:p>
    <w:p w:rsidR="008F196B" w:rsidRDefault="004A31F9" w:rsidP="008F196B">
      <w:pPr>
        <w:pStyle w:val="WMOResList1"/>
        <w:spacing w:before="0"/>
        <w:ind w:firstLine="0"/>
        <w:rPr>
          <w:i/>
        </w:rPr>
      </w:pPr>
      <w:r>
        <w:t>D</w:t>
      </w:r>
      <w:r w:rsidRPr="005D666D">
        <w:t xml:space="preserve">raft </w:t>
      </w:r>
      <w:r>
        <w:t xml:space="preserve">Recommendation </w:t>
      </w:r>
      <w:hyperlink w:anchor="_Draft_Recommendation_5.7/1" w:history="1">
        <w:r w:rsidR="0000765B">
          <w:rPr>
            <w:rStyle w:val="Hyperlink"/>
          </w:rPr>
          <w:t>4(4)/1</w:t>
        </w:r>
      </w:hyperlink>
      <w:r w:rsidR="00E14EFF">
        <w:rPr>
          <w:rStyle w:val="Hyperlink"/>
        </w:rPr>
        <w:t xml:space="preserve"> -</w:t>
      </w:r>
      <w:r w:rsidRPr="005D666D">
        <w:rPr>
          <w:rStyle w:val="Hyperlink"/>
        </w:rPr>
        <w:t xml:space="preserve"> </w:t>
      </w:r>
      <w:r w:rsidR="00E14EFF">
        <w:rPr>
          <w:i/>
        </w:rPr>
        <w:t>Provision of Multi-hazard Impact-b</w:t>
      </w:r>
      <w:r w:rsidR="007B3930">
        <w:rPr>
          <w:i/>
        </w:rPr>
        <w:t xml:space="preserve">ased Forecast </w:t>
      </w:r>
    </w:p>
    <w:p w:rsidR="004A31F9" w:rsidRPr="008F196B" w:rsidRDefault="007B3930" w:rsidP="008F196B">
      <w:pPr>
        <w:pStyle w:val="WMOResList1"/>
        <w:spacing w:before="0"/>
        <w:ind w:firstLine="0"/>
        <w:rPr>
          <w:iCs/>
        </w:rPr>
      </w:pPr>
      <w:proofErr w:type="gramStart"/>
      <w:r>
        <w:rPr>
          <w:i/>
        </w:rPr>
        <w:t>and</w:t>
      </w:r>
      <w:proofErr w:type="gramEnd"/>
      <w:r>
        <w:rPr>
          <w:i/>
        </w:rPr>
        <w:t xml:space="preserve"> Warning Services.</w:t>
      </w:r>
    </w:p>
    <w:p w:rsidR="008F4837" w:rsidRDefault="008F4837" w:rsidP="00E00CE6">
      <w:pPr>
        <w:pStyle w:val="BlockText"/>
        <w:adjustRightInd w:val="0"/>
        <w:snapToGrid w:val="0"/>
        <w:spacing w:after="120"/>
        <w:ind w:left="0" w:right="567"/>
        <w:jc w:val="left"/>
        <w:rPr>
          <w:rFonts w:ascii="Verdana" w:hAnsi="Verdana"/>
          <w:sz w:val="20"/>
        </w:rPr>
      </w:pPr>
    </w:p>
    <w:p w:rsidR="00E14EFF" w:rsidRDefault="00E14EFF" w:rsidP="00E00CE6">
      <w:pPr>
        <w:pStyle w:val="BlockText"/>
        <w:adjustRightInd w:val="0"/>
        <w:snapToGrid w:val="0"/>
        <w:spacing w:after="120"/>
        <w:ind w:left="0" w:right="567"/>
        <w:jc w:val="left"/>
        <w:rPr>
          <w:rFonts w:ascii="Verdana" w:hAnsi="Verdana"/>
          <w:sz w:val="20"/>
        </w:rPr>
      </w:pPr>
    </w:p>
    <w:p w:rsidR="00E14EFF" w:rsidRDefault="00E14EFF" w:rsidP="00E14EFF">
      <w:pPr>
        <w:pStyle w:val="BlockText"/>
        <w:adjustRightInd w:val="0"/>
        <w:snapToGrid w:val="0"/>
        <w:spacing w:after="120"/>
        <w:ind w:left="0" w:right="567"/>
        <w:jc w:val="center"/>
        <w:rPr>
          <w:rFonts w:ascii="Verdana" w:hAnsi="Verdana"/>
          <w:sz w:val="20"/>
        </w:rPr>
      </w:pPr>
      <w:r>
        <w:rPr>
          <w:rFonts w:ascii="Verdana" w:hAnsi="Verdana"/>
          <w:sz w:val="20"/>
        </w:rPr>
        <w:t>________________</w:t>
      </w:r>
    </w:p>
    <w:p w:rsidR="00292D07" w:rsidRPr="00BF7B22" w:rsidRDefault="00292D07" w:rsidP="00E14EFF">
      <w:pPr>
        <w:pStyle w:val="WMOBodyText"/>
        <w:adjustRightInd w:val="0"/>
        <w:snapToGrid w:val="0"/>
        <w:spacing w:before="0" w:after="120"/>
        <w:rPr>
          <w:lang w:val="en-US"/>
        </w:rPr>
      </w:pPr>
      <w:r w:rsidRPr="00BF7B22">
        <w:rPr>
          <w:lang w:val="en-US"/>
        </w:rPr>
        <w:br w:type="page"/>
      </w:r>
    </w:p>
    <w:p w:rsidR="00CF0306" w:rsidRPr="005D666D" w:rsidRDefault="00CF0306" w:rsidP="00CF0306">
      <w:pPr>
        <w:pStyle w:val="Heading1"/>
      </w:pPr>
      <w:bookmarkStart w:id="2" w:name="_Annex_to_Draft_2"/>
      <w:bookmarkStart w:id="3" w:name="_Annex_to_Draft"/>
      <w:bookmarkEnd w:id="2"/>
      <w:bookmarkEnd w:id="3"/>
      <w:r w:rsidRPr="005D666D">
        <w:lastRenderedPageBreak/>
        <w:t xml:space="preserve">DRAFT </w:t>
      </w:r>
      <w:r>
        <w:t>recommendation</w:t>
      </w:r>
    </w:p>
    <w:p w:rsidR="00CF0306" w:rsidRDefault="00CF0306" w:rsidP="00CF0306">
      <w:pPr>
        <w:pStyle w:val="Heading2"/>
      </w:pPr>
      <w:bookmarkStart w:id="4" w:name="_Draft_Recommendation_5.7/1"/>
      <w:bookmarkEnd w:id="4"/>
      <w:r w:rsidRPr="005D666D">
        <w:t xml:space="preserve">Draft </w:t>
      </w:r>
      <w:r>
        <w:t>Recommendation</w:t>
      </w:r>
      <w:r w:rsidRPr="005D666D">
        <w:t xml:space="preserve"> </w:t>
      </w:r>
      <w:r w:rsidR="007C5CE7">
        <w:t>4(4)/1</w:t>
      </w:r>
      <w:r w:rsidRPr="005D666D">
        <w:t xml:space="preserve"> </w:t>
      </w:r>
      <w:r>
        <w:t>(CBS-Consult. 2018)</w:t>
      </w:r>
    </w:p>
    <w:p w:rsidR="005E0A2D" w:rsidRPr="005E0A2D" w:rsidRDefault="005E0A2D" w:rsidP="005E0A2D">
      <w:pPr>
        <w:rPr>
          <w:lang w:eastAsia="zh-TW"/>
        </w:rPr>
      </w:pPr>
    </w:p>
    <w:p w:rsidR="005E0A2D" w:rsidRDefault="00E41A20" w:rsidP="005E0A2D">
      <w:pPr>
        <w:pStyle w:val="WMOResList1"/>
        <w:spacing w:before="0"/>
        <w:jc w:val="center"/>
        <w:rPr>
          <w:rFonts w:eastAsia="MS Mincho"/>
          <w:b/>
          <w:color w:val="1A1A1A"/>
        </w:rPr>
      </w:pPr>
      <w:r w:rsidRPr="00E41A20">
        <w:rPr>
          <w:rFonts w:eastAsia="MS Mincho"/>
          <w:b/>
          <w:color w:val="1A1A1A"/>
        </w:rPr>
        <w:t xml:space="preserve">PROVISION OF MULTI-HAZARD IMPACT-BASED FORECAST </w:t>
      </w:r>
    </w:p>
    <w:p w:rsidR="00E41A20" w:rsidRPr="00E41A20" w:rsidRDefault="00E41A20" w:rsidP="005E0A2D">
      <w:pPr>
        <w:pStyle w:val="WMOResList1"/>
        <w:spacing w:before="0"/>
        <w:jc w:val="center"/>
        <w:rPr>
          <w:b/>
        </w:rPr>
      </w:pPr>
      <w:r w:rsidRPr="00E41A20">
        <w:rPr>
          <w:rFonts w:eastAsia="MS Mincho"/>
          <w:b/>
          <w:color w:val="1A1A1A"/>
        </w:rPr>
        <w:t>AND WARNING SERVICES</w:t>
      </w:r>
      <w:r w:rsidR="00E00B13" w:rsidRPr="00E00B13">
        <w:rPr>
          <w:rFonts w:eastAsia="MS Mincho"/>
          <w:b/>
          <w:color w:val="1A1A1A"/>
        </w:rPr>
        <w:t xml:space="preserve"> IN AN INNOVATIVE AND INTEGRATED WAY</w:t>
      </w:r>
    </w:p>
    <w:p w:rsidR="00CF0306" w:rsidRPr="00F5025C" w:rsidRDefault="00CF0306" w:rsidP="00CF0306">
      <w:pPr>
        <w:tabs>
          <w:tab w:val="clear" w:pos="1134"/>
        </w:tabs>
        <w:jc w:val="left"/>
        <w:rPr>
          <w:bCs/>
          <w:iCs/>
        </w:rPr>
      </w:pPr>
    </w:p>
    <w:p w:rsidR="00E41A20" w:rsidRDefault="00E41A20" w:rsidP="00E41A20">
      <w:pPr>
        <w:pStyle w:val="WMOBodyText"/>
      </w:pPr>
      <w:r w:rsidRPr="005D666D">
        <w:t xml:space="preserve">THE </w:t>
      </w:r>
      <w:r>
        <w:t>COMMISSION FOR BASIC SYSTEMS</w:t>
      </w:r>
      <w:r w:rsidRPr="005D666D">
        <w:t>,</w:t>
      </w:r>
    </w:p>
    <w:p w:rsidR="00E41A20" w:rsidRDefault="00E41A20" w:rsidP="00E41A20">
      <w:pPr>
        <w:pStyle w:val="WMOBodyText"/>
        <w:rPr>
          <w:b/>
        </w:rPr>
      </w:pPr>
      <w:r w:rsidRPr="005D666D">
        <w:rPr>
          <w:b/>
        </w:rPr>
        <w:t>Recall</w:t>
      </w:r>
      <w:r>
        <w:rPr>
          <w:b/>
        </w:rPr>
        <w:t>ing</w:t>
      </w:r>
      <w:r w:rsidRPr="009F6032">
        <w:rPr>
          <w:bCs/>
        </w:rPr>
        <w:t>:</w:t>
      </w:r>
    </w:p>
    <w:p w:rsidR="00E41A20" w:rsidRPr="005E0A2D" w:rsidRDefault="00E41A20" w:rsidP="00E41A20">
      <w:pPr>
        <w:pStyle w:val="WMOBodyText"/>
        <w:tabs>
          <w:tab w:val="clear" w:pos="1134"/>
        </w:tabs>
        <w:ind w:left="709" w:hanging="709"/>
      </w:pPr>
      <w:r w:rsidRPr="005E0A2D">
        <w:t>(1)</w:t>
      </w:r>
      <w:r w:rsidRPr="005E0A2D">
        <w:tab/>
        <w:t>Resolution 2 (Cg-17) - Implementation of the WMO Strategy for Service Delivery,</w:t>
      </w:r>
    </w:p>
    <w:p w:rsidR="00E41A20" w:rsidRPr="005E0A2D" w:rsidRDefault="00E41A20" w:rsidP="00E41A20">
      <w:pPr>
        <w:pStyle w:val="WMOBodyText"/>
        <w:tabs>
          <w:tab w:val="clear" w:pos="1134"/>
        </w:tabs>
        <w:ind w:left="709" w:hanging="709"/>
        <w:rPr>
          <w:bCs/>
        </w:rPr>
      </w:pPr>
      <w:r w:rsidRPr="005E0A2D">
        <w:rPr>
          <w:bCs/>
        </w:rPr>
        <w:t>(2)</w:t>
      </w:r>
      <w:r w:rsidRPr="005E0A2D">
        <w:rPr>
          <w:bCs/>
        </w:rPr>
        <w:tab/>
      </w:r>
      <w:r w:rsidRPr="005E0A2D">
        <w:t>Resolution 5 (Cg-17) - Public Weather Services Programme,</w:t>
      </w:r>
    </w:p>
    <w:p w:rsidR="00E41A20" w:rsidRPr="005E0A2D" w:rsidRDefault="00E41A20" w:rsidP="00E41A20">
      <w:pPr>
        <w:pStyle w:val="WMOBodyText"/>
        <w:tabs>
          <w:tab w:val="clear" w:pos="1134"/>
        </w:tabs>
        <w:ind w:left="709" w:hanging="709"/>
        <w:rPr>
          <w:bCs/>
        </w:rPr>
      </w:pPr>
      <w:r w:rsidRPr="005E0A2D">
        <w:rPr>
          <w:bCs/>
        </w:rPr>
        <w:t>(3)</w:t>
      </w:r>
      <w:r w:rsidRPr="005E0A2D">
        <w:rPr>
          <w:bCs/>
        </w:rPr>
        <w:tab/>
        <w:t>Decision 30 (CBS-16) – through which CBS decided to enhance efforts for the mo</w:t>
      </w:r>
      <w:r w:rsidR="005E0A2D">
        <w:rPr>
          <w:bCs/>
        </w:rPr>
        <w:t>re rapid realisation of impact-based forecast and warning s</w:t>
      </w:r>
      <w:r w:rsidRPr="005E0A2D">
        <w:rPr>
          <w:bCs/>
        </w:rPr>
        <w:t xml:space="preserve">ervices through the development of an implementation strategy, and that such an implementation strategy should encompass wide engagement of stakeholders both within WMO and otherwise, including development partners that share the interests and concerns of WMO on this subject, </w:t>
      </w:r>
    </w:p>
    <w:p w:rsidR="00B964B0" w:rsidRPr="005E0A2D" w:rsidRDefault="00E41A20" w:rsidP="005E0A2D">
      <w:pPr>
        <w:pStyle w:val="WMOBodyText"/>
        <w:tabs>
          <w:tab w:val="clear" w:pos="1134"/>
        </w:tabs>
        <w:ind w:left="709" w:hanging="709"/>
        <w:rPr>
          <w:szCs w:val="20"/>
        </w:rPr>
      </w:pPr>
      <w:r w:rsidRPr="005E0A2D">
        <w:rPr>
          <w:bCs/>
        </w:rPr>
        <w:t>(4)</w:t>
      </w:r>
      <w:r w:rsidRPr="005E0A2D">
        <w:rPr>
          <w:bCs/>
        </w:rPr>
        <w:tab/>
      </w:r>
      <w:r w:rsidRPr="005E0A2D">
        <w:t>Decision 58 (EC-68</w:t>
      </w:r>
      <w:r w:rsidR="00B964B0" w:rsidRPr="005E0A2D">
        <w:t xml:space="preserve">) - </w:t>
      </w:r>
      <w:r w:rsidRPr="005E0A2D">
        <w:t xml:space="preserve">through which </w:t>
      </w:r>
      <w:r w:rsidR="005E0A2D">
        <w:t xml:space="preserve">the </w:t>
      </w:r>
      <w:r w:rsidRPr="005E0A2D">
        <w:t>E</w:t>
      </w:r>
      <w:r w:rsidR="005E0A2D">
        <w:t xml:space="preserve">xecutive </w:t>
      </w:r>
      <w:r w:rsidRPr="005E0A2D">
        <w:t>C</w:t>
      </w:r>
      <w:r w:rsidR="005E0A2D">
        <w:t>ouncil</w:t>
      </w:r>
      <w:r w:rsidRPr="005E0A2D">
        <w:t xml:space="preserve"> requested CBS </w:t>
      </w:r>
      <w:r w:rsidRPr="005E0A2D">
        <w:rPr>
          <w:szCs w:val="20"/>
        </w:rPr>
        <w:t>to prepare guidance material on aspects of the system and compile lessons learnt in order to assist NMHSs in the implementation of impact</w:t>
      </w:r>
      <w:r w:rsidR="00B964B0" w:rsidRPr="005E0A2D">
        <w:rPr>
          <w:szCs w:val="20"/>
        </w:rPr>
        <w:t>-</w:t>
      </w:r>
      <w:r w:rsidRPr="005E0A2D">
        <w:rPr>
          <w:szCs w:val="20"/>
        </w:rPr>
        <w:t xml:space="preserve">based </w:t>
      </w:r>
      <w:r w:rsidR="00B964B0" w:rsidRPr="005E0A2D">
        <w:rPr>
          <w:szCs w:val="20"/>
        </w:rPr>
        <w:t>forecast and warning services,</w:t>
      </w:r>
    </w:p>
    <w:p w:rsidR="00B964B0" w:rsidRPr="005E0A2D" w:rsidRDefault="00B964B0" w:rsidP="00B964B0">
      <w:pPr>
        <w:pStyle w:val="WMOBodyText"/>
        <w:tabs>
          <w:tab w:val="clear" w:pos="1134"/>
        </w:tabs>
        <w:ind w:left="709" w:hanging="709"/>
        <w:rPr>
          <w:bCs/>
        </w:rPr>
      </w:pPr>
      <w:r w:rsidRPr="005E0A2D">
        <w:rPr>
          <w:bCs/>
        </w:rPr>
        <w:t>(5)</w:t>
      </w:r>
      <w:r w:rsidRPr="005E0A2D">
        <w:rPr>
          <w:bCs/>
        </w:rPr>
        <w:tab/>
        <w:t>Decision 4 (EC69) – through which EC decided to fu</w:t>
      </w:r>
      <w:r w:rsidR="005E0A2D">
        <w:rPr>
          <w:bCs/>
        </w:rPr>
        <w:t>rther develop training material</w:t>
      </w:r>
      <w:r w:rsidRPr="005E0A2D">
        <w:rPr>
          <w:bCs/>
        </w:rPr>
        <w:t xml:space="preserve"> on impact-based forecast and warning services, to develop a mechanism for the collection and processing of impact-related data and information, to incorporate methods to assess likelihood and risk using numerical weather ensembles in</w:t>
      </w:r>
      <w:r w:rsidR="005E0A2D">
        <w:rPr>
          <w:bCs/>
        </w:rPr>
        <w:t>to the WMO Guidelines on Multi-h</w:t>
      </w:r>
      <w:r w:rsidRPr="005E0A2D">
        <w:rPr>
          <w:bCs/>
        </w:rPr>
        <w:t xml:space="preserve">azard Impact-based Forecast and Warning Services, </w:t>
      </w:r>
    </w:p>
    <w:p w:rsidR="0025323C" w:rsidRPr="005E0A2D" w:rsidRDefault="005E0A2D" w:rsidP="0025323C">
      <w:pPr>
        <w:pStyle w:val="WMOBodyText"/>
        <w:tabs>
          <w:tab w:val="clear" w:pos="1134"/>
        </w:tabs>
        <w:ind w:left="709" w:hanging="709"/>
        <w:rPr>
          <w:bCs/>
        </w:rPr>
      </w:pPr>
      <w:r w:rsidRPr="005E0A2D">
        <w:rPr>
          <w:bCs/>
        </w:rPr>
        <w:t>(6</w:t>
      </w:r>
      <w:r w:rsidR="0025323C" w:rsidRPr="005E0A2D">
        <w:rPr>
          <w:bCs/>
        </w:rPr>
        <w:t xml:space="preserve">)    </w:t>
      </w:r>
      <w:r>
        <w:rPr>
          <w:bCs/>
        </w:rPr>
        <w:tab/>
      </w:r>
      <w:r w:rsidR="0025323C" w:rsidRPr="005E0A2D">
        <w:rPr>
          <w:bCs/>
        </w:rPr>
        <w:t xml:space="preserve">Decision 11 (EC-70) - Concept paper on the development of common interfaces for service delivery through which </w:t>
      </w:r>
      <w:r>
        <w:rPr>
          <w:bCs/>
        </w:rPr>
        <w:t xml:space="preserve">the </w:t>
      </w:r>
      <w:r w:rsidR="0025323C" w:rsidRPr="005E0A2D">
        <w:rPr>
          <w:bCs/>
        </w:rPr>
        <w:t>EC requests that</w:t>
      </w:r>
      <w:r>
        <w:rPr>
          <w:bCs/>
        </w:rPr>
        <w:t xml:space="preserve"> the</w:t>
      </w:r>
      <w:r w:rsidR="0025323C" w:rsidRPr="005E0A2D">
        <w:rPr>
          <w:bCs/>
        </w:rPr>
        <w:t xml:space="preserve"> establishment of standard interfaces (e.g. protocols or APIs) for accessing data and services for public service delivery, as expressed in the CISD concept paper, and</w:t>
      </w:r>
      <w:r>
        <w:rPr>
          <w:bCs/>
        </w:rPr>
        <w:t xml:space="preserve"> the</w:t>
      </w:r>
      <w:r w:rsidR="0025323C" w:rsidRPr="005E0A2D">
        <w:rPr>
          <w:bCs/>
        </w:rPr>
        <w:t xml:space="preserve"> gathering of the related user requirements be progressed by CBS as part of th</w:t>
      </w:r>
      <w:r>
        <w:rPr>
          <w:bCs/>
        </w:rPr>
        <w:t>e seamless GDPFS implementation,</w:t>
      </w:r>
    </w:p>
    <w:p w:rsidR="00B964B0" w:rsidRPr="005E0A2D" w:rsidRDefault="005E0A2D" w:rsidP="00B964B0">
      <w:pPr>
        <w:pStyle w:val="WMOBodyText"/>
        <w:tabs>
          <w:tab w:val="clear" w:pos="1134"/>
        </w:tabs>
        <w:ind w:left="709" w:hanging="709"/>
        <w:rPr>
          <w:bCs/>
        </w:rPr>
      </w:pPr>
      <w:r w:rsidRPr="005E0A2D">
        <w:rPr>
          <w:bCs/>
        </w:rPr>
        <w:t>(7</w:t>
      </w:r>
      <w:r w:rsidR="00B964B0" w:rsidRPr="005E0A2D">
        <w:rPr>
          <w:bCs/>
        </w:rPr>
        <w:t>)</w:t>
      </w:r>
      <w:r w:rsidR="00B964B0" w:rsidRPr="005E0A2D">
        <w:rPr>
          <w:bCs/>
        </w:rPr>
        <w:tab/>
        <w:t>Decision 12 (EC</w:t>
      </w:r>
      <w:r>
        <w:rPr>
          <w:bCs/>
        </w:rPr>
        <w:t>-</w:t>
      </w:r>
      <w:r w:rsidR="00B964B0" w:rsidRPr="005E0A2D">
        <w:rPr>
          <w:bCs/>
        </w:rPr>
        <w:t xml:space="preserve">70) – through which </w:t>
      </w:r>
      <w:r>
        <w:rPr>
          <w:bCs/>
        </w:rPr>
        <w:t xml:space="preserve">the </w:t>
      </w:r>
      <w:r w:rsidR="00B964B0" w:rsidRPr="005E0A2D">
        <w:rPr>
          <w:bCs/>
        </w:rPr>
        <w:t xml:space="preserve">EC decided to approve the organization of a symposium in 2019 for Members to </w:t>
      </w:r>
      <w:r>
        <w:rPr>
          <w:bCs/>
        </w:rPr>
        <w:t>exchange experiences in Impact-b</w:t>
      </w:r>
      <w:r w:rsidR="00B964B0" w:rsidRPr="005E0A2D">
        <w:rPr>
          <w:bCs/>
        </w:rPr>
        <w:t xml:space="preserve">ased Forecast and Warning Services (IBFWS) and to collect </w:t>
      </w:r>
      <w:r w:rsidR="0057078C">
        <w:rPr>
          <w:bCs/>
        </w:rPr>
        <w:t>Members’ experiences with IBFWS,</w:t>
      </w:r>
    </w:p>
    <w:p w:rsidR="00E41A20" w:rsidRDefault="00E41A20" w:rsidP="00B964B0">
      <w:pPr>
        <w:pStyle w:val="WMOBodyText"/>
        <w:tabs>
          <w:tab w:val="clear" w:pos="1134"/>
        </w:tabs>
        <w:rPr>
          <w:szCs w:val="20"/>
        </w:rPr>
      </w:pPr>
      <w:r w:rsidRPr="009804BD">
        <w:rPr>
          <w:b/>
          <w:bCs/>
          <w:szCs w:val="20"/>
        </w:rPr>
        <w:t>Acknowledg</w:t>
      </w:r>
      <w:r>
        <w:rPr>
          <w:b/>
          <w:bCs/>
          <w:szCs w:val="20"/>
        </w:rPr>
        <w:t>ing</w:t>
      </w:r>
      <w:r w:rsidRPr="009804BD">
        <w:rPr>
          <w:b/>
          <w:bCs/>
          <w:szCs w:val="20"/>
        </w:rPr>
        <w:t xml:space="preserve"> </w:t>
      </w:r>
      <w:r w:rsidRPr="009E00EE">
        <w:rPr>
          <w:bCs/>
          <w:szCs w:val="20"/>
        </w:rPr>
        <w:t>that</w:t>
      </w:r>
      <w:r>
        <w:rPr>
          <w:b/>
          <w:bCs/>
          <w:szCs w:val="20"/>
        </w:rPr>
        <w:t xml:space="preserve"> </w:t>
      </w:r>
      <w:r>
        <w:rPr>
          <w:szCs w:val="20"/>
        </w:rPr>
        <w:t>while much has</w:t>
      </w:r>
      <w:r w:rsidRPr="009804BD">
        <w:rPr>
          <w:szCs w:val="20"/>
        </w:rPr>
        <w:t xml:space="preserve"> been done by WMO to build infrastructure and improve modelling capabilities to enhance forecast products, developments in understanding the impacts of hazards have not always matched the improvement in technical capabilities</w:t>
      </w:r>
      <w:r>
        <w:rPr>
          <w:szCs w:val="20"/>
        </w:rPr>
        <w:t>,</w:t>
      </w:r>
    </w:p>
    <w:p w:rsidR="00E41A20" w:rsidRDefault="00E41A20" w:rsidP="00E41A20">
      <w:pPr>
        <w:pStyle w:val="WMOBodyText"/>
        <w:rPr>
          <w:bCs/>
        </w:rPr>
      </w:pPr>
      <w:r w:rsidRPr="009C7B13">
        <w:rPr>
          <w:b/>
          <w:bCs/>
        </w:rPr>
        <w:t>Welcom</w:t>
      </w:r>
      <w:r>
        <w:rPr>
          <w:b/>
          <w:bCs/>
        </w:rPr>
        <w:t>ing</w:t>
      </w:r>
      <w:r>
        <w:rPr>
          <w:bCs/>
        </w:rPr>
        <w:t xml:space="preserve"> the acknowledgement by many Members of the importance of improving the understanding of the potential impacts of severe </w:t>
      </w:r>
      <w:r w:rsidR="00B964B0">
        <w:rPr>
          <w:bCs/>
        </w:rPr>
        <w:t xml:space="preserve">and extreme </w:t>
      </w:r>
      <w:r>
        <w:rPr>
          <w:bCs/>
        </w:rPr>
        <w:t>meteorological and hydrological events, and that a path that identifies the various stages from weather forecasts and warnings to multi-hazard impact-based forecasts and warnings needs to be laid out</w:t>
      </w:r>
      <w:r w:rsidR="00E53D2C">
        <w:rPr>
          <w:bCs/>
        </w:rPr>
        <w:t xml:space="preserve"> and strengthened</w:t>
      </w:r>
      <w:r>
        <w:rPr>
          <w:bCs/>
        </w:rPr>
        <w:t>,</w:t>
      </w:r>
    </w:p>
    <w:p w:rsidR="00E41A20" w:rsidRDefault="00E41A20" w:rsidP="00E41A20">
      <w:pPr>
        <w:pStyle w:val="WMOBodyText"/>
      </w:pPr>
      <w:r w:rsidRPr="00335E29">
        <w:rPr>
          <w:b/>
        </w:rPr>
        <w:t>Recogniz</w:t>
      </w:r>
      <w:r>
        <w:rPr>
          <w:b/>
        </w:rPr>
        <w:t>ing</w:t>
      </w:r>
      <w:r>
        <w:t xml:space="preserve"> that</w:t>
      </w:r>
      <w:r w:rsidR="005E0A2D">
        <w:t>,</w:t>
      </w:r>
      <w:r>
        <w:t xml:space="preserve"> due to the complex nature of the subject, </w:t>
      </w:r>
      <w:r w:rsidRPr="003624E2">
        <w:t xml:space="preserve">the best way to demonstrate the steps needed to progress towards </w:t>
      </w:r>
      <w:r>
        <w:t xml:space="preserve">impact-based </w:t>
      </w:r>
      <w:r w:rsidRPr="003624E2">
        <w:t xml:space="preserve">forecasts </w:t>
      </w:r>
      <w:r>
        <w:t xml:space="preserve">is </w:t>
      </w:r>
      <w:r w:rsidRPr="003624E2">
        <w:t xml:space="preserve">through pilot projects </w:t>
      </w:r>
      <w:r>
        <w:t>and training for implementation by Members,</w:t>
      </w:r>
    </w:p>
    <w:p w:rsidR="009069DF" w:rsidRDefault="009069DF" w:rsidP="00E41A20">
      <w:pPr>
        <w:pStyle w:val="WMOBodyText"/>
      </w:pPr>
      <w:r w:rsidRPr="009069DF">
        <w:rPr>
          <w:b/>
        </w:rPr>
        <w:lastRenderedPageBreak/>
        <w:t>Noting</w:t>
      </w:r>
      <w:r>
        <w:t xml:space="preserve"> that a number of pilot projects, training courses, and other initiatives i</w:t>
      </w:r>
      <w:r w:rsidR="00317ECE">
        <w:t>n the implementation of Impact-b</w:t>
      </w:r>
      <w:r>
        <w:t>ased Forecast and Warning Services</w:t>
      </w:r>
      <w:r w:rsidR="004F4621">
        <w:t xml:space="preserve">, such as Weather-Ready Nations and a variety of World Bank projects, </w:t>
      </w:r>
      <w:r>
        <w:t xml:space="preserve">are already underway </w:t>
      </w:r>
      <w:r w:rsidR="004F4621">
        <w:t>with</w:t>
      </w:r>
      <w:r>
        <w:t xml:space="preserve"> </w:t>
      </w:r>
      <w:r w:rsidR="004F4621">
        <w:t>support from like-m</w:t>
      </w:r>
      <w:r w:rsidR="00317ECE">
        <w:t>inded development partners,</w:t>
      </w:r>
    </w:p>
    <w:p w:rsidR="00794A1A" w:rsidRDefault="00794A1A" w:rsidP="00E41A20">
      <w:pPr>
        <w:pStyle w:val="WMOBodyText"/>
      </w:pPr>
      <w:r w:rsidRPr="00BF7B22">
        <w:rPr>
          <w:b/>
        </w:rPr>
        <w:t>Noting also</w:t>
      </w:r>
      <w:r>
        <w:t xml:space="preserve"> that the EC Working Group on Disaster Risk Reduction is in the process of establishing an applications and approval process in respect of regional or sub-regional projects on MHEWS/GMAS, and that such a pilot project has already been agreed between the</w:t>
      </w:r>
      <w:r w:rsidR="00317ECE">
        <w:t xml:space="preserve"> PRs of eight Members in RA III,</w:t>
      </w:r>
    </w:p>
    <w:p w:rsidR="00E53D2C" w:rsidRDefault="00E53D2C" w:rsidP="00E53D2C">
      <w:pPr>
        <w:pStyle w:val="WMOBodyText"/>
      </w:pPr>
      <w:r w:rsidRPr="00CF51B8">
        <w:rPr>
          <w:b/>
        </w:rPr>
        <w:t xml:space="preserve">Agrees </w:t>
      </w:r>
      <w:r w:rsidRPr="00CF51B8">
        <w:t>that this new area of service delivery by NMHSs needs to be developed on a sustainable and long-term country assistance basis, requiring expertise, resources, patience and persistence, and above all willingness to collaborate and share inf</w:t>
      </w:r>
      <w:r>
        <w:t xml:space="preserve">ormation and know-how by NMHSs to be built </w:t>
      </w:r>
      <w:r w:rsidRPr="00CF51B8">
        <w:t xml:space="preserve">on scoping activities and lessons learnt, and to accelerate assistance to Members on the implementation of </w:t>
      </w:r>
      <w:r>
        <w:t xml:space="preserve">multi-hazard </w:t>
      </w:r>
      <w:r w:rsidRPr="00CF51B8">
        <w:t xml:space="preserve">impact-based forecasts and warnings; </w:t>
      </w:r>
    </w:p>
    <w:p w:rsidR="00D1788E" w:rsidRDefault="00D1788E" w:rsidP="00E41A20">
      <w:pPr>
        <w:pStyle w:val="WMOBodyText"/>
      </w:pPr>
      <w:r w:rsidRPr="00E53D2C">
        <w:rPr>
          <w:b/>
        </w:rPr>
        <w:t>Acknowledg</w:t>
      </w:r>
      <w:r w:rsidR="00E53D2C">
        <w:rPr>
          <w:b/>
        </w:rPr>
        <w:t>es</w:t>
      </w:r>
      <w:r>
        <w:t xml:space="preserve"> the </w:t>
      </w:r>
      <w:r w:rsidR="00E53D2C">
        <w:t>support provided by Argentina and the Republic of Korea in organising and hosting impl</w:t>
      </w:r>
      <w:r w:rsidR="00317ECE">
        <w:t>ementation workshops on Impact-b</w:t>
      </w:r>
      <w:r w:rsidR="00E53D2C">
        <w:t>ased Forecast and Warning Services during the inter-sessional period;</w:t>
      </w:r>
    </w:p>
    <w:p w:rsidR="00E53D2C" w:rsidRDefault="00E53D2C" w:rsidP="00E41A20">
      <w:pPr>
        <w:pStyle w:val="WMOBodyText"/>
      </w:pPr>
      <w:r w:rsidRPr="00E53D2C">
        <w:rPr>
          <w:b/>
        </w:rPr>
        <w:t>Requests</w:t>
      </w:r>
      <w:r>
        <w:t xml:space="preserve"> Members to consider hosting, or otherwise contributing to, further impl</w:t>
      </w:r>
      <w:r w:rsidR="00317ECE">
        <w:t>ementation workshops on impact-based forecast and warning s</w:t>
      </w:r>
      <w:r>
        <w:t xml:space="preserve">ervices, or other capacity-building activities, with a particular view to gathering and collating experiences in the implementation of </w:t>
      </w:r>
      <w:r w:rsidR="00317ECE">
        <w:t>impact-based forecast and w</w:t>
      </w:r>
      <w:r w:rsidR="009069DF">
        <w:t>ar</w:t>
      </w:r>
      <w:r w:rsidR="00317ECE">
        <w:t>ning s</w:t>
      </w:r>
      <w:r w:rsidR="009069DF">
        <w:t xml:space="preserve">ervices </w:t>
      </w:r>
      <w:r>
        <w:t xml:space="preserve">as a key input to the </w:t>
      </w:r>
      <w:r w:rsidR="00317ECE">
        <w:t>s</w:t>
      </w:r>
      <w:r w:rsidR="003D6970">
        <w:t>ymposium planned for late 2019;</w:t>
      </w:r>
    </w:p>
    <w:p w:rsidR="009069DF" w:rsidRDefault="009069DF" w:rsidP="00234AD8">
      <w:pPr>
        <w:pStyle w:val="WMOBodyText"/>
      </w:pPr>
      <w:r w:rsidRPr="009069DF">
        <w:rPr>
          <w:b/>
        </w:rPr>
        <w:t>Urges</w:t>
      </w:r>
      <w:r>
        <w:t xml:space="preserve"> Members to proactively engage with workshops and other c</w:t>
      </w:r>
      <w:r w:rsidR="00317ECE">
        <w:t>apacity-building activities in impact-based forecast and warning s</w:t>
      </w:r>
      <w:r>
        <w:t>ervices</w:t>
      </w:r>
      <w:r w:rsidR="00317ECE">
        <w:t>, to contribute to the planned s</w:t>
      </w:r>
      <w:r>
        <w:t>ymposium</w:t>
      </w:r>
      <w:r w:rsidR="00234AD8">
        <w:t xml:space="preserve"> and leverage the progress made by contributing to regional/global MHEWS-GMAS</w:t>
      </w:r>
      <w:r w:rsidR="00317ECE">
        <w:t>;</w:t>
      </w:r>
    </w:p>
    <w:p w:rsidR="003D6970" w:rsidRDefault="003D6970" w:rsidP="003D6970">
      <w:pPr>
        <w:pStyle w:val="WMOBodyText"/>
        <w:rPr>
          <w:bCs/>
        </w:rPr>
      </w:pPr>
      <w:r w:rsidRPr="005E436A">
        <w:rPr>
          <w:b/>
        </w:rPr>
        <w:t>Requests</w:t>
      </w:r>
      <w:r>
        <w:t xml:space="preserve"> the OPAG/PWSD, through its ET/IMPACT, to further the development of an implementation strategy describing the actionable steps in impact-based forecast and warning services, building on the </w:t>
      </w:r>
      <w:r>
        <w:rPr>
          <w:bCs/>
        </w:rPr>
        <w:t>“WMO Guidelines on Multi-hazard Impact-based Forecast and Warning Services”;</w:t>
      </w:r>
    </w:p>
    <w:p w:rsidR="004F4621" w:rsidRDefault="004F4621" w:rsidP="00F45889">
      <w:pPr>
        <w:pStyle w:val="ECBodyText"/>
        <w:rPr>
          <w:bCs/>
        </w:rPr>
      </w:pPr>
      <w:r>
        <w:rPr>
          <w:b/>
        </w:rPr>
        <w:t xml:space="preserve">Recommends </w:t>
      </w:r>
      <w:r w:rsidR="00B74674" w:rsidRPr="00B74674">
        <w:t>to Cg-18</w:t>
      </w:r>
      <w:r w:rsidR="00B74674">
        <w:rPr>
          <w:b/>
        </w:rPr>
        <w:t xml:space="preserve"> </w:t>
      </w:r>
      <w:r>
        <w:t>that</w:t>
      </w:r>
      <w:r>
        <w:rPr>
          <w:bCs/>
        </w:rPr>
        <w:t xml:space="preserve"> a coordination mechanism be established to help identify resources to support Member-based or Region-ba</w:t>
      </w:r>
      <w:r w:rsidR="00317ECE">
        <w:rPr>
          <w:bCs/>
        </w:rPr>
        <w:t>sed implementation projects in impact-based forecast and warning s</w:t>
      </w:r>
      <w:r>
        <w:rPr>
          <w:bCs/>
        </w:rPr>
        <w:t>ervices, and to avoid duplication of effort in this area between WMO and other development partners;</w:t>
      </w:r>
      <w:r w:rsidR="0025323C">
        <w:rPr>
          <w:bCs/>
        </w:rPr>
        <w:t xml:space="preserve"> a collaboration mechanism be </w:t>
      </w:r>
      <w:r w:rsidR="00317ECE">
        <w:rPr>
          <w:bCs/>
        </w:rPr>
        <w:t>set up</w:t>
      </w:r>
      <w:r w:rsidR="0025323C">
        <w:rPr>
          <w:bCs/>
        </w:rPr>
        <w:t xml:space="preserve"> to</w:t>
      </w:r>
      <w:r w:rsidR="00D32C5F">
        <w:rPr>
          <w:bCs/>
        </w:rPr>
        <w:t xml:space="preserve"> identify the key elements </w:t>
      </w:r>
      <w:r w:rsidR="00F45889">
        <w:rPr>
          <w:bCs/>
        </w:rPr>
        <w:t>with which to</w:t>
      </w:r>
      <w:r w:rsidR="00D32C5F">
        <w:rPr>
          <w:bCs/>
        </w:rPr>
        <w:t xml:space="preserve"> demonstrate the</w:t>
      </w:r>
      <w:r w:rsidR="00F45889">
        <w:rPr>
          <w:bCs/>
        </w:rPr>
        <w:t xml:space="preserve"> GIS-</w:t>
      </w:r>
      <w:r w:rsidR="00D32C5F">
        <w:rPr>
          <w:bCs/>
        </w:rPr>
        <w:t xml:space="preserve">based </w:t>
      </w:r>
      <w:r w:rsidR="00F45889">
        <w:rPr>
          <w:bCs/>
        </w:rPr>
        <w:t>and Impact Information-</w:t>
      </w:r>
      <w:r w:rsidR="00D32C5F">
        <w:rPr>
          <w:bCs/>
        </w:rPr>
        <w:t xml:space="preserve">based Common Standard Interface for Service Delivery based on the best practices of Members and </w:t>
      </w:r>
      <w:r w:rsidR="00F45889">
        <w:rPr>
          <w:bCs/>
        </w:rPr>
        <w:t xml:space="preserve">based on </w:t>
      </w:r>
      <w:r w:rsidR="00D32C5F">
        <w:rPr>
          <w:bCs/>
        </w:rPr>
        <w:t>advance</w:t>
      </w:r>
      <w:r w:rsidR="00F45889">
        <w:rPr>
          <w:bCs/>
        </w:rPr>
        <w:t>s made in</w:t>
      </w:r>
      <w:r w:rsidR="00D32C5F">
        <w:rPr>
          <w:bCs/>
        </w:rPr>
        <w:t xml:space="preserve"> science and technolog</w:t>
      </w:r>
      <w:r w:rsidR="00F45889">
        <w:rPr>
          <w:bCs/>
        </w:rPr>
        <w:t>y</w:t>
      </w:r>
      <w:r w:rsidR="00D32C5F">
        <w:rPr>
          <w:bCs/>
        </w:rPr>
        <w:t xml:space="preserve"> especia</w:t>
      </w:r>
      <w:r w:rsidR="00F45889">
        <w:rPr>
          <w:bCs/>
        </w:rPr>
        <w:t>lly in the area of IT</w:t>
      </w:r>
      <w:r w:rsidR="00D32C5F">
        <w:rPr>
          <w:bCs/>
        </w:rPr>
        <w:t>.</w:t>
      </w:r>
    </w:p>
    <w:p w:rsidR="00E41A20" w:rsidRDefault="00E41A20" w:rsidP="004F4621">
      <w:pPr>
        <w:pStyle w:val="ECBodyText"/>
        <w:rPr>
          <w:bCs/>
        </w:rPr>
      </w:pPr>
      <w:r>
        <w:rPr>
          <w:b/>
          <w:bCs/>
        </w:rPr>
        <w:t>Requests</w:t>
      </w:r>
      <w:r>
        <w:rPr>
          <w:bCs/>
        </w:rPr>
        <w:t xml:space="preserve"> the Secretary-General:</w:t>
      </w:r>
    </w:p>
    <w:p w:rsidR="00E41A20" w:rsidRDefault="00E41A20" w:rsidP="00E41A20">
      <w:pPr>
        <w:pStyle w:val="WMOBodyText"/>
        <w:tabs>
          <w:tab w:val="clear" w:pos="1134"/>
        </w:tabs>
        <w:ind w:left="709" w:hanging="709"/>
        <w:rPr>
          <w:bCs/>
        </w:rPr>
      </w:pPr>
      <w:r>
        <w:rPr>
          <w:bCs/>
        </w:rPr>
        <w:t>(1)</w:t>
      </w:r>
      <w:r>
        <w:rPr>
          <w:bCs/>
        </w:rPr>
        <w:tab/>
        <w:t>To continue with efforts to assist Members with the introduction of methodologies and principles for the implementation of multi-hazard impact-based forecasts and warnings; to ensure that calls for assistance from Members in this regard are responded to expeditiously and through practical implementation to scale up the projects tha</w:t>
      </w:r>
      <w:r w:rsidR="00F45889">
        <w:rPr>
          <w:bCs/>
        </w:rPr>
        <w:t>t have already been initiated in</w:t>
      </w:r>
      <w:r>
        <w:rPr>
          <w:bCs/>
        </w:rPr>
        <w:t xml:space="preserve"> other countries;</w:t>
      </w:r>
      <w:r>
        <w:t xml:space="preserve"> </w:t>
      </w:r>
    </w:p>
    <w:p w:rsidR="00E41A20" w:rsidRDefault="00E41A20" w:rsidP="00E41A20">
      <w:pPr>
        <w:pStyle w:val="WMOBodyText"/>
        <w:tabs>
          <w:tab w:val="clear" w:pos="1134"/>
        </w:tabs>
        <w:ind w:left="709" w:hanging="709"/>
        <w:rPr>
          <w:bCs/>
        </w:rPr>
      </w:pPr>
      <w:r w:rsidRPr="005D666D">
        <w:t>(2)</w:t>
      </w:r>
      <w:r w:rsidRPr="005D666D">
        <w:tab/>
      </w:r>
      <w:r>
        <w:rPr>
          <w:bCs/>
        </w:rPr>
        <w:t xml:space="preserve">To facilitate the timely preparation of an implementation strategy based on the “WMO Guidelines on Multi-hazard Impact-based Forecast and Warning Services”, with adequate representation from amongst stakeholders, in particular disaster response and management agencies, relevant programmes and technical commissions, and WMO development partners with </w:t>
      </w:r>
      <w:r w:rsidR="00F45889">
        <w:rPr>
          <w:bCs/>
        </w:rPr>
        <w:t xml:space="preserve">a </w:t>
      </w:r>
      <w:r>
        <w:rPr>
          <w:bCs/>
        </w:rPr>
        <w:t>common interest and concern in this area</w:t>
      </w:r>
      <w:r w:rsidR="004F4621">
        <w:rPr>
          <w:bCs/>
        </w:rPr>
        <w:t>,</w:t>
      </w:r>
      <w:r>
        <w:rPr>
          <w:bCs/>
        </w:rPr>
        <w:t xml:space="preserve"> including </w:t>
      </w:r>
      <w:r w:rsidR="004F4621">
        <w:rPr>
          <w:bCs/>
        </w:rPr>
        <w:t xml:space="preserve">USAID and </w:t>
      </w:r>
      <w:r>
        <w:rPr>
          <w:bCs/>
        </w:rPr>
        <w:t xml:space="preserve">the World Bank, to be published </w:t>
      </w:r>
      <w:r w:rsidR="004F4621">
        <w:rPr>
          <w:bCs/>
        </w:rPr>
        <w:t>in 2020</w:t>
      </w:r>
      <w:r w:rsidR="0057078C">
        <w:rPr>
          <w:bCs/>
        </w:rPr>
        <w:t>;</w:t>
      </w:r>
    </w:p>
    <w:p w:rsidR="00DD5207" w:rsidRPr="00F45889" w:rsidRDefault="00DD5207" w:rsidP="0066056C">
      <w:pPr>
        <w:pStyle w:val="WMOBodyText"/>
        <w:tabs>
          <w:tab w:val="clear" w:pos="1134"/>
        </w:tabs>
        <w:ind w:left="709" w:hanging="709"/>
        <w:rPr>
          <w:bCs/>
        </w:rPr>
      </w:pPr>
      <w:r>
        <w:rPr>
          <w:bCs/>
        </w:rPr>
        <w:lastRenderedPageBreak/>
        <w:t>(3)</w:t>
      </w:r>
      <w:r>
        <w:rPr>
          <w:bCs/>
        </w:rPr>
        <w:tab/>
      </w:r>
      <w:r w:rsidRPr="00F45889">
        <w:rPr>
          <w:bCs/>
        </w:rPr>
        <w:t xml:space="preserve">To facilitate the development of Technical Platforms for Operational IBFWS provision by Member countries (taking advantage of new technologies such as GIS, </w:t>
      </w:r>
      <w:r w:rsidR="007A2550" w:rsidRPr="00F45889">
        <w:rPr>
          <w:bCs/>
        </w:rPr>
        <w:t xml:space="preserve">AI, and others) which </w:t>
      </w:r>
      <w:r w:rsidR="002F4BDB" w:rsidRPr="00F45889">
        <w:rPr>
          <w:bCs/>
        </w:rPr>
        <w:t>gather and aggregate</w:t>
      </w:r>
      <w:r w:rsidR="007A2550" w:rsidRPr="00F45889">
        <w:rPr>
          <w:bCs/>
        </w:rPr>
        <w:t xml:space="preserve"> relevant information on risk, social, demographic, economic, geographical,</w:t>
      </w:r>
      <w:r w:rsidR="002F4BDB" w:rsidRPr="00F45889">
        <w:rPr>
          <w:bCs/>
        </w:rPr>
        <w:t xml:space="preserve"> etc.</w:t>
      </w:r>
      <w:r w:rsidR="00F45889">
        <w:rPr>
          <w:bCs/>
        </w:rPr>
        <w:t xml:space="preserve"> aspects in the form of data</w:t>
      </w:r>
      <w:r w:rsidR="007A2550" w:rsidRPr="00F45889">
        <w:rPr>
          <w:bCs/>
        </w:rPr>
        <w:t>bases</w:t>
      </w:r>
      <w:r w:rsidR="004D0E75" w:rsidRPr="00F45889">
        <w:rPr>
          <w:bCs/>
        </w:rPr>
        <w:t xml:space="preserve">, to fulfil users’ requirements </w:t>
      </w:r>
      <w:r w:rsidR="005837C4" w:rsidRPr="00F45889">
        <w:rPr>
          <w:bCs/>
        </w:rPr>
        <w:t xml:space="preserve">on IBFWS </w:t>
      </w:r>
      <w:r w:rsidR="00F45889">
        <w:rPr>
          <w:bCs/>
        </w:rPr>
        <w:t>in a</w:t>
      </w:r>
      <w:r w:rsidR="004D0E75" w:rsidRPr="00F45889">
        <w:rPr>
          <w:bCs/>
        </w:rPr>
        <w:t xml:space="preserve"> </w:t>
      </w:r>
      <w:r w:rsidR="003F46EB" w:rsidRPr="00F45889">
        <w:rPr>
          <w:bCs/>
        </w:rPr>
        <w:t xml:space="preserve">digital, </w:t>
      </w:r>
      <w:r w:rsidR="004D0E75" w:rsidRPr="00F45889">
        <w:rPr>
          <w:bCs/>
        </w:rPr>
        <w:t>integrated</w:t>
      </w:r>
      <w:r w:rsidR="009F07EF" w:rsidRPr="00F45889">
        <w:rPr>
          <w:bCs/>
        </w:rPr>
        <w:t>, time</w:t>
      </w:r>
      <w:r w:rsidR="00EC3C4E" w:rsidRPr="00F45889">
        <w:rPr>
          <w:bCs/>
        </w:rPr>
        <w:t>-</w:t>
      </w:r>
      <w:r w:rsidR="009F07EF" w:rsidRPr="00F45889">
        <w:rPr>
          <w:bCs/>
        </w:rPr>
        <w:t>effective</w:t>
      </w:r>
      <w:r w:rsidR="0066056C" w:rsidRPr="00F45889">
        <w:rPr>
          <w:bCs/>
        </w:rPr>
        <w:t>,</w:t>
      </w:r>
      <w:r w:rsidR="004D0E75" w:rsidRPr="00F45889">
        <w:rPr>
          <w:bCs/>
        </w:rPr>
        <w:t xml:space="preserve"> </w:t>
      </w:r>
      <w:r w:rsidR="0066056C" w:rsidRPr="00F45889">
        <w:rPr>
          <w:bCs/>
        </w:rPr>
        <w:t xml:space="preserve">geographically focused and </w:t>
      </w:r>
      <w:r w:rsidR="00F45889">
        <w:rPr>
          <w:bCs/>
        </w:rPr>
        <w:t>user-</w:t>
      </w:r>
      <w:r w:rsidR="004D0E75" w:rsidRPr="00F45889">
        <w:rPr>
          <w:bCs/>
        </w:rPr>
        <w:t>oriented manner</w:t>
      </w:r>
      <w:r w:rsidR="002914B7" w:rsidRPr="00F45889">
        <w:rPr>
          <w:bCs/>
        </w:rPr>
        <w:t xml:space="preserve"> (noting Members’ sovereignty on warnings</w:t>
      </w:r>
      <w:r w:rsidR="00B317BC" w:rsidRPr="00F45889">
        <w:rPr>
          <w:bCs/>
        </w:rPr>
        <w:t xml:space="preserve"> and the “Authoritative voice” aspect</w:t>
      </w:r>
      <w:r w:rsidR="00154114" w:rsidRPr="00F45889">
        <w:rPr>
          <w:bCs/>
        </w:rPr>
        <w:t>s</w:t>
      </w:r>
      <w:r w:rsidR="002914B7" w:rsidRPr="00F45889">
        <w:rPr>
          <w:bCs/>
        </w:rPr>
        <w:t>)</w:t>
      </w:r>
      <w:r w:rsidR="0051352B" w:rsidRPr="00F45889">
        <w:rPr>
          <w:bCs/>
        </w:rPr>
        <w:t xml:space="preserve"> and </w:t>
      </w:r>
      <w:r w:rsidR="00154114" w:rsidRPr="00F45889">
        <w:rPr>
          <w:bCs/>
        </w:rPr>
        <w:t>to facilitate Members’ en</w:t>
      </w:r>
      <w:r w:rsidR="0051352B" w:rsidRPr="00F45889">
        <w:rPr>
          <w:bCs/>
        </w:rPr>
        <w:t xml:space="preserve">gagement </w:t>
      </w:r>
      <w:r w:rsidR="00154114" w:rsidRPr="00F45889">
        <w:rPr>
          <w:bCs/>
        </w:rPr>
        <w:t>with</w:t>
      </w:r>
      <w:r w:rsidR="0051352B" w:rsidRPr="00F45889">
        <w:rPr>
          <w:bCs/>
        </w:rPr>
        <w:t xml:space="preserve"> related parties including the private sector</w:t>
      </w:r>
      <w:r w:rsidR="00154114" w:rsidRPr="00F45889">
        <w:rPr>
          <w:bCs/>
        </w:rPr>
        <w:t>,</w:t>
      </w:r>
      <w:r w:rsidR="0051352B" w:rsidRPr="00F45889">
        <w:rPr>
          <w:bCs/>
        </w:rPr>
        <w:t xml:space="preserve"> for this purpose</w:t>
      </w:r>
      <w:r w:rsidR="0057078C">
        <w:rPr>
          <w:bCs/>
        </w:rPr>
        <w:t>;</w:t>
      </w:r>
      <w:r w:rsidR="004D0E75" w:rsidRPr="00F45889">
        <w:rPr>
          <w:bCs/>
        </w:rPr>
        <w:t xml:space="preserve"> </w:t>
      </w:r>
    </w:p>
    <w:p w:rsidR="002914B7" w:rsidRPr="00F45889" w:rsidRDefault="002914B7" w:rsidP="0031567C">
      <w:pPr>
        <w:pStyle w:val="WMOBodyText"/>
        <w:tabs>
          <w:tab w:val="clear" w:pos="1134"/>
        </w:tabs>
        <w:ind w:left="709" w:hanging="709"/>
        <w:rPr>
          <w:bCs/>
        </w:rPr>
      </w:pPr>
      <w:r w:rsidRPr="00F45889">
        <w:rPr>
          <w:bCs/>
        </w:rPr>
        <w:t>(4)</w:t>
      </w:r>
      <w:r w:rsidRPr="00F45889">
        <w:rPr>
          <w:bCs/>
        </w:rPr>
        <w:tab/>
      </w:r>
      <w:r w:rsidR="002F4BDB" w:rsidRPr="00F45889">
        <w:rPr>
          <w:bCs/>
        </w:rPr>
        <w:t xml:space="preserve">To </w:t>
      </w:r>
      <w:r w:rsidR="0031567C" w:rsidRPr="00F45889">
        <w:rPr>
          <w:bCs/>
        </w:rPr>
        <w:t>facilitate the</w:t>
      </w:r>
      <w:r w:rsidR="002F4BDB" w:rsidRPr="00F45889">
        <w:rPr>
          <w:bCs/>
        </w:rPr>
        <w:t xml:space="preserve"> shar</w:t>
      </w:r>
      <w:r w:rsidR="0031567C" w:rsidRPr="00F45889">
        <w:rPr>
          <w:bCs/>
        </w:rPr>
        <w:t>ing of</w:t>
      </w:r>
      <w:r w:rsidR="002F4BDB" w:rsidRPr="00F45889">
        <w:rPr>
          <w:bCs/>
        </w:rPr>
        <w:t xml:space="preserve"> best practices </w:t>
      </w:r>
      <w:r w:rsidR="00154114" w:rsidRPr="00F45889">
        <w:rPr>
          <w:bCs/>
        </w:rPr>
        <w:t xml:space="preserve">among Members </w:t>
      </w:r>
      <w:r w:rsidR="002F4BDB" w:rsidRPr="00F45889">
        <w:rPr>
          <w:bCs/>
        </w:rPr>
        <w:t>on the</w:t>
      </w:r>
      <w:r w:rsidR="00154114" w:rsidRPr="00F45889">
        <w:rPr>
          <w:bCs/>
        </w:rPr>
        <w:t xml:space="preserve"> development and implementation of</w:t>
      </w:r>
      <w:r w:rsidR="0057078C">
        <w:rPr>
          <w:bCs/>
        </w:rPr>
        <w:t xml:space="preserve"> technical platforms for o</w:t>
      </w:r>
      <w:r w:rsidR="002F4BDB" w:rsidRPr="00F45889">
        <w:rPr>
          <w:bCs/>
        </w:rPr>
        <w:t>perational IBFWS and the</w:t>
      </w:r>
      <w:r w:rsidR="0031567C" w:rsidRPr="00F45889">
        <w:rPr>
          <w:bCs/>
        </w:rPr>
        <w:t xml:space="preserve"> organization of capacity development ventures oriented to their development and </w:t>
      </w:r>
      <w:r w:rsidR="00154114" w:rsidRPr="00F45889">
        <w:rPr>
          <w:bCs/>
        </w:rPr>
        <w:t xml:space="preserve">further </w:t>
      </w:r>
      <w:r w:rsidR="0031567C" w:rsidRPr="00F45889">
        <w:rPr>
          <w:bCs/>
        </w:rPr>
        <w:t xml:space="preserve">use. </w:t>
      </w:r>
      <w:r w:rsidR="002F4BDB" w:rsidRPr="00F45889">
        <w:rPr>
          <w:bCs/>
        </w:rPr>
        <w:t xml:space="preserve"> </w:t>
      </w:r>
    </w:p>
    <w:p w:rsidR="00DD5207" w:rsidRPr="00F45889" w:rsidRDefault="00DD5207" w:rsidP="00E41A20">
      <w:pPr>
        <w:pStyle w:val="WMOBodyText"/>
        <w:tabs>
          <w:tab w:val="clear" w:pos="1134"/>
        </w:tabs>
        <w:ind w:left="709" w:hanging="709"/>
        <w:rPr>
          <w:bCs/>
        </w:rPr>
      </w:pPr>
    </w:p>
    <w:p w:rsidR="00DD5207" w:rsidRPr="00F45889" w:rsidRDefault="00DD5207" w:rsidP="00E41A20">
      <w:pPr>
        <w:pStyle w:val="WMOBodyText"/>
        <w:tabs>
          <w:tab w:val="clear" w:pos="1134"/>
        </w:tabs>
        <w:ind w:left="709" w:hanging="709"/>
      </w:pPr>
    </w:p>
    <w:p w:rsidR="00E41A20" w:rsidRPr="00F45889" w:rsidRDefault="00E41A20" w:rsidP="00E41A20">
      <w:pPr>
        <w:pStyle w:val="ECBodyText-Centred"/>
      </w:pPr>
      <w:r w:rsidRPr="00F45889">
        <w:t>__________</w:t>
      </w:r>
    </w:p>
    <w:p w:rsidR="005068D6" w:rsidRPr="005068D6" w:rsidRDefault="005068D6" w:rsidP="0026285C">
      <w:pPr>
        <w:tabs>
          <w:tab w:val="clear" w:pos="1134"/>
        </w:tabs>
        <w:spacing w:before="240"/>
        <w:ind w:left="1134" w:hanging="1134"/>
        <w:jc w:val="left"/>
        <w:rPr>
          <w:rFonts w:eastAsia="Verdana" w:cs="Verdana"/>
          <w:lang w:eastAsia="zh-TW"/>
        </w:rPr>
      </w:pPr>
      <w:r w:rsidRPr="005068D6">
        <w:rPr>
          <w:rFonts w:eastAsia="Verdana" w:cs="Verdana"/>
          <w:lang w:eastAsia="zh-TW"/>
        </w:rPr>
        <w:t xml:space="preserve"> </w:t>
      </w:r>
    </w:p>
    <w:sectPr w:rsidR="005068D6" w:rsidRPr="005068D6" w:rsidSect="0020095E">
      <w:headerReference w:type="even" r:id="rId14"/>
      <w:headerReference w:type="default" r:id="rId15"/>
      <w:headerReference w:type="first" r:id="rId16"/>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251" w:rsidRDefault="002B0251">
      <w:r>
        <w:separator/>
      </w:r>
    </w:p>
    <w:p w:rsidR="002B0251" w:rsidRDefault="002B0251"/>
    <w:p w:rsidR="002B0251" w:rsidRDefault="002B0251"/>
  </w:endnote>
  <w:endnote w:type="continuationSeparator" w:id="0">
    <w:p w:rsidR="002B0251" w:rsidRDefault="002B0251">
      <w:r>
        <w:continuationSeparator/>
      </w:r>
    </w:p>
    <w:p w:rsidR="002B0251" w:rsidRDefault="002B0251"/>
    <w:p w:rsidR="002B0251" w:rsidRDefault="002B02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251" w:rsidRDefault="002B0251">
      <w:r>
        <w:separator/>
      </w:r>
    </w:p>
  </w:footnote>
  <w:footnote w:type="continuationSeparator" w:id="0">
    <w:p w:rsidR="002B0251" w:rsidRDefault="002B0251">
      <w:r>
        <w:continuationSeparator/>
      </w:r>
    </w:p>
    <w:p w:rsidR="002B0251" w:rsidRDefault="002B0251"/>
    <w:p w:rsidR="002B0251" w:rsidRDefault="002B02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45" w:rsidRDefault="002B0251">
    <w:pPr>
      <w:pStyle w:val="Header"/>
    </w:pPr>
    <w:r>
      <w:rPr>
        <w:noProof/>
      </w:rPr>
      <w:pict>
        <v:shapetype id="_x0000_m209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8" type="#_x0000_m2095" style="position:absolute;left:0;text-align:left;margin-left:0;margin-top:0;width:595.3pt;height:550pt;z-index:-25165056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95A5E" w:rsidRDefault="00F95A5E"/>
  <w:p w:rsidR="00774A45" w:rsidRDefault="002B0251">
    <w:pPr>
      <w:pStyle w:val="Header"/>
    </w:pPr>
    <w:r>
      <w:rPr>
        <w:noProof/>
      </w:rPr>
      <w:pict>
        <v:shapetype id="_x0000_m209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70" type="#_x0000_m2094" style="position:absolute;left:0;text-align:left;margin-left:0;margin-top:0;width:595.3pt;height:550pt;z-index:-2516515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95A5E" w:rsidRDefault="00F95A5E"/>
  <w:p w:rsidR="00774A45" w:rsidRDefault="002B0251">
    <w:pPr>
      <w:pStyle w:val="Header"/>
    </w:pPr>
    <w:r>
      <w:rPr>
        <w:noProof/>
      </w:rPr>
      <w:pict>
        <v:shapetype id="_x0000_m209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72" type="#_x0000_m2093" style="position:absolute;left:0;text-align:left;margin-left:0;margin-top:0;width:595.3pt;height:550pt;z-index:-2516526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95A5E" w:rsidRDefault="00F95A5E"/>
  <w:p w:rsidR="00DF5254" w:rsidRDefault="002B0251">
    <w:pPr>
      <w:pStyle w:val="Header"/>
    </w:pPr>
    <w:r>
      <w:rPr>
        <w:noProof/>
      </w:rPr>
      <w:pict w14:anchorId="23FE88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9" type="#_x0000_t75" style="position:absolute;left:0;text-align:left;margin-left:0;margin-top:0;width:50pt;height:50pt;z-index:251655680;visibility:hidden">
          <v:path gradientshapeok="f"/>
          <o:lock v:ext="edit" selection="t"/>
        </v:shape>
      </w:pict>
    </w:r>
    <w:r>
      <w:pict>
        <v:shapetype id="_x0000_m209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92" style="position:absolute;left:0;text-align:left;margin-left:0;margin-top:0;width:595.3pt;height:550pt;z-index:-2516536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774A45" w:rsidRDefault="00774A45"/>
  <w:p w:rsidR="00DF5254" w:rsidRDefault="002B0251">
    <w:pPr>
      <w:pStyle w:val="Header"/>
    </w:pPr>
    <w:r>
      <w:rPr>
        <w:noProof/>
      </w:rPr>
      <w:pict w14:anchorId="23FE88D1">
        <v:shape id="_x0000_s2087" type="#_x0000_t75" style="position:absolute;left:0;text-align:left;margin-left:0;margin-top:0;width:50pt;height:50pt;z-index:251656704;visibility:hidden">
          <v:path gradientshapeok="f"/>
          <o:lock v:ext="edit" selection="t"/>
        </v:shape>
      </w:pict>
    </w:r>
  </w:p>
  <w:p w:rsidR="00774A45" w:rsidRDefault="00774A45"/>
  <w:p w:rsidR="001842F2" w:rsidRDefault="002B0251">
    <w:pPr>
      <w:pStyle w:val="Header"/>
    </w:pPr>
    <w:r>
      <w:rPr>
        <w:noProof/>
      </w:rPr>
      <w:pict w14:anchorId="23FE88D3">
        <v:shape id="_x0000_s2067" type="#_x0000_t75" style="position:absolute;left:0;text-align:left;margin-left:0;margin-top:0;width:50pt;height:50pt;z-index:251660800;visibility:hidden">
          <v:path gradientshapeok="f"/>
          <o:lock v:ext="edit" selection="t"/>
        </v:shape>
      </w:pict>
    </w:r>
    <w:r>
      <w:pict w14:anchorId="23FE88D4">
        <v:shape id="_x0000_s2086" type="#_x0000_t75" style="position:absolute;left:0;text-align:left;margin-left:0;margin-top:0;width:50pt;height:50pt;z-index:251657728;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2F2" w:rsidRDefault="00666695" w:rsidP="008F196B">
    <w:pPr>
      <w:pStyle w:val="Header"/>
    </w:pPr>
    <w:r>
      <w:rPr>
        <w:noProof/>
        <w:lang w:val="en-US" w:eastAsia="zh-CN"/>
      </w:rPr>
      <w:drawing>
        <wp:anchor distT="0" distB="0" distL="114300" distR="114300" simplePos="0" relativeHeight="251667968" behindDoc="1" locked="0" layoutInCell="0" allowOverlap="1">
          <wp:simplePos x="0" y="0"/>
          <wp:positionH relativeFrom="page">
            <wp:posOffset>152400</wp:posOffset>
          </wp:positionH>
          <wp:positionV relativeFrom="page">
            <wp:posOffset>152400</wp:posOffset>
          </wp:positionV>
          <wp:extent cx="7560310" cy="6985000"/>
          <wp:effectExtent l="0" t="0" r="2540" b="6350"/>
          <wp:wrapNone/>
          <wp:docPr id="2" name="Picture 2"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0251">
      <w:rPr>
        <w:noProof/>
      </w:rPr>
      <w:pict w14:anchorId="23FE88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left:0;text-align:left;margin-left:0;margin-top:0;width:50pt;height:50pt;z-index:251661824;visibility:hidden;mso-position-horizontal-relative:text;mso-position-vertical-relative:text">
          <v:path gradientshapeok="f"/>
          <o:lock v:ext="edit" selection="t"/>
        </v:shape>
      </w:pict>
    </w:r>
    <w:r w:rsidR="002B0251">
      <w:pict w14:anchorId="23FE88D7">
        <v:shape id="_x0000_s2085" type="#_x0000_t75" style="position:absolute;left:0;text-align:left;margin-left:0;margin-top:0;width:50pt;height:50pt;z-index:251658752;visibility:hidden;mso-position-horizontal-relative:text;mso-position-vertical-relative:text">
          <v:path gradientshapeok="f"/>
          <o:lock v:ext="edit" selection="t"/>
        </v:shape>
      </w:pict>
    </w:r>
    <w:r w:rsidR="002B0251">
      <w:pict w14:anchorId="23FE88D9">
        <v:shape id="_x0000_s2084" type="#_x0000_t75" style="position:absolute;left:0;text-align:left;margin-left:0;margin-top:0;width:50pt;height:50pt;z-index:251659776;visibility:hidden;mso-position-horizontal-relative:text;mso-position-vertical-relative:text">
          <v:path gradientshapeok="f"/>
          <o:lock v:ext="edit" selection="t"/>
        </v:shape>
      </w:pict>
    </w:r>
    <w:r w:rsidR="002B0251">
      <w:pict>
        <v:shape id="_x0000_s2091" type="#_x0000_t75" style="position:absolute;left:0;text-align:left;margin-left:0;margin-top:0;width:50pt;height:50pt;z-index:251653632;visibility:hidden;mso-position-horizontal-relative:text;mso-position-vertical-relative:text">
          <v:path gradientshapeok="f"/>
          <o:lock v:ext="edit" selection="t"/>
        </v:shape>
      </w:pict>
    </w:r>
    <w:r w:rsidR="002B0251">
      <w:pict>
        <v:shape id="_x0000_s2090" type="#_x0000_t75" style="position:absolute;left:0;text-align:left;margin-left:0;margin-top:0;width:50pt;height:50pt;z-index:251654656;visibility:hidden;mso-position-horizontal-relative:text;mso-position-vertical-relative:text">
          <v:path gradientshapeok="f"/>
          <o:lock v:ext="edit" selection="t"/>
        </v:shape>
      </w:pict>
    </w:r>
    <w:r w:rsidR="0057078C">
      <w:t>CBS Consult. 2018/Doc. 4(4), DRAFT 1, p.</w:t>
    </w:r>
    <w:r w:rsidR="0057078C">
      <w:fldChar w:fldCharType="begin"/>
    </w:r>
    <w:r w:rsidR="0057078C">
      <w:instrText xml:space="preserve"> PAGE   \* MERGEFORMAT </w:instrText>
    </w:r>
    <w:r w:rsidR="0057078C">
      <w:fldChar w:fldCharType="separate"/>
    </w:r>
    <w:r>
      <w:rPr>
        <w:noProof/>
      </w:rPr>
      <w:t>4</w:t>
    </w:r>
    <w:r w:rsidR="0057078C">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5" w:rsidRPr="00575CA5" w:rsidRDefault="00666695" w:rsidP="00575CA5">
    <w:pPr>
      <w:pStyle w:val="Header"/>
      <w:spacing w:after="0"/>
    </w:pPr>
    <w:r>
      <w:rPr>
        <w:noProof/>
        <w:lang w:val="en-US" w:eastAsia="zh-CN"/>
      </w:rPr>
      <w:drawing>
        <wp:anchor distT="0" distB="0" distL="114300" distR="114300" simplePos="0" relativeHeight="251666944" behindDoc="1" locked="0" layoutInCell="0" allowOverlap="1">
          <wp:simplePos x="0" y="0"/>
          <wp:positionH relativeFrom="page">
            <wp:posOffset>152400</wp:posOffset>
          </wp:positionH>
          <wp:positionV relativeFrom="page">
            <wp:posOffset>152400</wp:posOffset>
          </wp:positionV>
          <wp:extent cx="7560310" cy="6985000"/>
          <wp:effectExtent l="0" t="0" r="2540" b="6350"/>
          <wp:wrapNone/>
          <wp:docPr id="1" name="Picture 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8"/>
  </w:num>
  <w:num w:numId="10">
    <w:abstractNumId w:val="11"/>
  </w:num>
  <w:num w:numId="11">
    <w:abstractNumId w:val="3"/>
  </w:num>
  <w:num w:numId="12">
    <w:abstractNumId w:val="1"/>
  </w:num>
  <w:num w:numId="13">
    <w:abstractNumId w:val="2"/>
  </w:num>
  <w:num w:numId="1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9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0765B"/>
    <w:rsid w:val="000212C2"/>
    <w:rsid w:val="00022BF1"/>
    <w:rsid w:val="00030C34"/>
    <w:rsid w:val="0003137A"/>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11BFD"/>
    <w:rsid w:val="0011498B"/>
    <w:rsid w:val="00120147"/>
    <w:rsid w:val="00123140"/>
    <w:rsid w:val="00154114"/>
    <w:rsid w:val="00163BA3"/>
    <w:rsid w:val="00166B31"/>
    <w:rsid w:val="00176F0D"/>
    <w:rsid w:val="00180771"/>
    <w:rsid w:val="001809DE"/>
    <w:rsid w:val="001842F2"/>
    <w:rsid w:val="001930A3"/>
    <w:rsid w:val="001A341E"/>
    <w:rsid w:val="001B0EA6"/>
    <w:rsid w:val="001B1CDF"/>
    <w:rsid w:val="001B56F4"/>
    <w:rsid w:val="001C5462"/>
    <w:rsid w:val="001D6302"/>
    <w:rsid w:val="001E7DD0"/>
    <w:rsid w:val="001F1BDA"/>
    <w:rsid w:val="0020095E"/>
    <w:rsid w:val="00210D30"/>
    <w:rsid w:val="00234A34"/>
    <w:rsid w:val="00234AD8"/>
    <w:rsid w:val="002443A7"/>
    <w:rsid w:val="0025255D"/>
    <w:rsid w:val="0025323C"/>
    <w:rsid w:val="002614CE"/>
    <w:rsid w:val="0026285C"/>
    <w:rsid w:val="00270480"/>
    <w:rsid w:val="002779AF"/>
    <w:rsid w:val="002823D8"/>
    <w:rsid w:val="00284BBA"/>
    <w:rsid w:val="0028531A"/>
    <w:rsid w:val="00285446"/>
    <w:rsid w:val="002914B7"/>
    <w:rsid w:val="00292D07"/>
    <w:rsid w:val="00295593"/>
    <w:rsid w:val="002A386C"/>
    <w:rsid w:val="002A5624"/>
    <w:rsid w:val="002A7A9F"/>
    <w:rsid w:val="002B0251"/>
    <w:rsid w:val="002C30BC"/>
    <w:rsid w:val="002C7A88"/>
    <w:rsid w:val="002D232B"/>
    <w:rsid w:val="002D5E00"/>
    <w:rsid w:val="002D6DAC"/>
    <w:rsid w:val="002E3FAD"/>
    <w:rsid w:val="002E48CA"/>
    <w:rsid w:val="002E4E16"/>
    <w:rsid w:val="002E7D0E"/>
    <w:rsid w:val="002F4BDB"/>
    <w:rsid w:val="002F5517"/>
    <w:rsid w:val="00301E8C"/>
    <w:rsid w:val="0030433B"/>
    <w:rsid w:val="00306C33"/>
    <w:rsid w:val="0031567C"/>
    <w:rsid w:val="00317ECE"/>
    <w:rsid w:val="00320009"/>
    <w:rsid w:val="0032424A"/>
    <w:rsid w:val="0034501B"/>
    <w:rsid w:val="00365B3D"/>
    <w:rsid w:val="0036681A"/>
    <w:rsid w:val="00376334"/>
    <w:rsid w:val="00380AF7"/>
    <w:rsid w:val="00384F33"/>
    <w:rsid w:val="00394A05"/>
    <w:rsid w:val="00397770"/>
    <w:rsid w:val="00397880"/>
    <w:rsid w:val="003A7016"/>
    <w:rsid w:val="003B4E61"/>
    <w:rsid w:val="003C0257"/>
    <w:rsid w:val="003D6970"/>
    <w:rsid w:val="003E4046"/>
    <w:rsid w:val="003F125B"/>
    <w:rsid w:val="003F46EB"/>
    <w:rsid w:val="003F7B3F"/>
    <w:rsid w:val="0041078D"/>
    <w:rsid w:val="00416F97"/>
    <w:rsid w:val="004203D2"/>
    <w:rsid w:val="00425CE4"/>
    <w:rsid w:val="0043039B"/>
    <w:rsid w:val="004423FE"/>
    <w:rsid w:val="00445C35"/>
    <w:rsid w:val="004667E7"/>
    <w:rsid w:val="00475797"/>
    <w:rsid w:val="004811DD"/>
    <w:rsid w:val="00491766"/>
    <w:rsid w:val="0049253B"/>
    <w:rsid w:val="004A140B"/>
    <w:rsid w:val="004A31F9"/>
    <w:rsid w:val="004B7BAA"/>
    <w:rsid w:val="004C2DF7"/>
    <w:rsid w:val="004C4E0B"/>
    <w:rsid w:val="004D0E75"/>
    <w:rsid w:val="004D497E"/>
    <w:rsid w:val="004D731F"/>
    <w:rsid w:val="004E03BD"/>
    <w:rsid w:val="004E4809"/>
    <w:rsid w:val="004E6352"/>
    <w:rsid w:val="004E6460"/>
    <w:rsid w:val="004F4621"/>
    <w:rsid w:val="004F6B46"/>
    <w:rsid w:val="004F7CB3"/>
    <w:rsid w:val="005068D6"/>
    <w:rsid w:val="005105B5"/>
    <w:rsid w:val="0051352B"/>
    <w:rsid w:val="00525B80"/>
    <w:rsid w:val="0053098F"/>
    <w:rsid w:val="00546D8E"/>
    <w:rsid w:val="0057078C"/>
    <w:rsid w:val="00571AE1"/>
    <w:rsid w:val="00575CA5"/>
    <w:rsid w:val="0057783A"/>
    <w:rsid w:val="00583549"/>
    <w:rsid w:val="005837C4"/>
    <w:rsid w:val="00587FB4"/>
    <w:rsid w:val="00592267"/>
    <w:rsid w:val="005A521B"/>
    <w:rsid w:val="005B0AE2"/>
    <w:rsid w:val="005B1F2C"/>
    <w:rsid w:val="005B39A6"/>
    <w:rsid w:val="005D03D9"/>
    <w:rsid w:val="005D666D"/>
    <w:rsid w:val="005E0A2D"/>
    <w:rsid w:val="005F7795"/>
    <w:rsid w:val="0061028A"/>
    <w:rsid w:val="00615AB0"/>
    <w:rsid w:val="0061778C"/>
    <w:rsid w:val="00636B90"/>
    <w:rsid w:val="0064738B"/>
    <w:rsid w:val="006508EA"/>
    <w:rsid w:val="0066056C"/>
    <w:rsid w:val="00666695"/>
    <w:rsid w:val="006937A9"/>
    <w:rsid w:val="00697DB5"/>
    <w:rsid w:val="006A2801"/>
    <w:rsid w:val="006A492A"/>
    <w:rsid w:val="006A5F20"/>
    <w:rsid w:val="006B7097"/>
    <w:rsid w:val="006C0105"/>
    <w:rsid w:val="006C25F8"/>
    <w:rsid w:val="006C5596"/>
    <w:rsid w:val="006C783F"/>
    <w:rsid w:val="006D2189"/>
    <w:rsid w:val="006D36F8"/>
    <w:rsid w:val="006D5576"/>
    <w:rsid w:val="006E5FE9"/>
    <w:rsid w:val="006E766D"/>
    <w:rsid w:val="006F1078"/>
    <w:rsid w:val="00705C9F"/>
    <w:rsid w:val="00716951"/>
    <w:rsid w:val="00717999"/>
    <w:rsid w:val="00735D9E"/>
    <w:rsid w:val="0075136C"/>
    <w:rsid w:val="00754CF7"/>
    <w:rsid w:val="00771A68"/>
    <w:rsid w:val="00772272"/>
    <w:rsid w:val="00774A45"/>
    <w:rsid w:val="00777D58"/>
    <w:rsid w:val="00794A1A"/>
    <w:rsid w:val="007A2550"/>
    <w:rsid w:val="007B3930"/>
    <w:rsid w:val="007C212A"/>
    <w:rsid w:val="007C5CE7"/>
    <w:rsid w:val="007C7248"/>
    <w:rsid w:val="007E7D21"/>
    <w:rsid w:val="007F18ED"/>
    <w:rsid w:val="007F482F"/>
    <w:rsid w:val="00807CC5"/>
    <w:rsid w:val="008133B8"/>
    <w:rsid w:val="00823B49"/>
    <w:rsid w:val="00831299"/>
    <w:rsid w:val="00831751"/>
    <w:rsid w:val="00835B42"/>
    <w:rsid w:val="00843072"/>
    <w:rsid w:val="00847D99"/>
    <w:rsid w:val="0085038E"/>
    <w:rsid w:val="0086271D"/>
    <w:rsid w:val="00863A72"/>
    <w:rsid w:val="0086420B"/>
    <w:rsid w:val="00864DBF"/>
    <w:rsid w:val="00865AE2"/>
    <w:rsid w:val="008829B9"/>
    <w:rsid w:val="00894CA7"/>
    <w:rsid w:val="008A722F"/>
    <w:rsid w:val="008A7313"/>
    <w:rsid w:val="008A7D91"/>
    <w:rsid w:val="008B7559"/>
    <w:rsid w:val="008B7FC7"/>
    <w:rsid w:val="008C17A4"/>
    <w:rsid w:val="008E1E4A"/>
    <w:rsid w:val="008E2FF1"/>
    <w:rsid w:val="008F0615"/>
    <w:rsid w:val="008F196B"/>
    <w:rsid w:val="008F1FDB"/>
    <w:rsid w:val="008F4837"/>
    <w:rsid w:val="009069DF"/>
    <w:rsid w:val="00933D75"/>
    <w:rsid w:val="00935E09"/>
    <w:rsid w:val="00945442"/>
    <w:rsid w:val="00950605"/>
    <w:rsid w:val="00952233"/>
    <w:rsid w:val="00954D66"/>
    <w:rsid w:val="0096121C"/>
    <w:rsid w:val="00975D76"/>
    <w:rsid w:val="00982E51"/>
    <w:rsid w:val="009874B9"/>
    <w:rsid w:val="00993581"/>
    <w:rsid w:val="009A288C"/>
    <w:rsid w:val="009B3755"/>
    <w:rsid w:val="009B6697"/>
    <w:rsid w:val="009C4C04"/>
    <w:rsid w:val="009F07EF"/>
    <w:rsid w:val="009F4853"/>
    <w:rsid w:val="009F7566"/>
    <w:rsid w:val="00A06BFE"/>
    <w:rsid w:val="00A10F5D"/>
    <w:rsid w:val="00A14AF1"/>
    <w:rsid w:val="00A16891"/>
    <w:rsid w:val="00A332E8"/>
    <w:rsid w:val="00A35AF5"/>
    <w:rsid w:val="00A35DDF"/>
    <w:rsid w:val="00A36CBA"/>
    <w:rsid w:val="00A50279"/>
    <w:rsid w:val="00A50291"/>
    <w:rsid w:val="00A54F76"/>
    <w:rsid w:val="00A604CD"/>
    <w:rsid w:val="00A60FE6"/>
    <w:rsid w:val="00A654BE"/>
    <w:rsid w:val="00A7683B"/>
    <w:rsid w:val="00A874EF"/>
    <w:rsid w:val="00A95415"/>
    <w:rsid w:val="00A97FB1"/>
    <w:rsid w:val="00AA3C89"/>
    <w:rsid w:val="00AC4CDB"/>
    <w:rsid w:val="00AE0619"/>
    <w:rsid w:val="00AF19CF"/>
    <w:rsid w:val="00AF638A"/>
    <w:rsid w:val="00B00141"/>
    <w:rsid w:val="00B009AA"/>
    <w:rsid w:val="00B030C8"/>
    <w:rsid w:val="00B030E7"/>
    <w:rsid w:val="00B056E7"/>
    <w:rsid w:val="00B05B71"/>
    <w:rsid w:val="00B10035"/>
    <w:rsid w:val="00B165E6"/>
    <w:rsid w:val="00B235DB"/>
    <w:rsid w:val="00B301FE"/>
    <w:rsid w:val="00B317BC"/>
    <w:rsid w:val="00B34FF4"/>
    <w:rsid w:val="00B548A2"/>
    <w:rsid w:val="00B56934"/>
    <w:rsid w:val="00B72444"/>
    <w:rsid w:val="00B7303E"/>
    <w:rsid w:val="00B74674"/>
    <w:rsid w:val="00B93B62"/>
    <w:rsid w:val="00B953D1"/>
    <w:rsid w:val="00B964B0"/>
    <w:rsid w:val="00BA30D0"/>
    <w:rsid w:val="00BC3BA2"/>
    <w:rsid w:val="00BC7EC8"/>
    <w:rsid w:val="00BF4B62"/>
    <w:rsid w:val="00BF7B22"/>
    <w:rsid w:val="00C04BD2"/>
    <w:rsid w:val="00C13EEC"/>
    <w:rsid w:val="00C156A4"/>
    <w:rsid w:val="00C20FAA"/>
    <w:rsid w:val="00C2459D"/>
    <w:rsid w:val="00C354A2"/>
    <w:rsid w:val="00C4170B"/>
    <w:rsid w:val="00C42C95"/>
    <w:rsid w:val="00C55E5B"/>
    <w:rsid w:val="00C720A4"/>
    <w:rsid w:val="00C74DF6"/>
    <w:rsid w:val="00C7611C"/>
    <w:rsid w:val="00C94097"/>
    <w:rsid w:val="00C9789B"/>
    <w:rsid w:val="00CA4269"/>
    <w:rsid w:val="00CA7330"/>
    <w:rsid w:val="00CB64F0"/>
    <w:rsid w:val="00CC2909"/>
    <w:rsid w:val="00CE1719"/>
    <w:rsid w:val="00CF0306"/>
    <w:rsid w:val="00D05E6F"/>
    <w:rsid w:val="00D1788E"/>
    <w:rsid w:val="00D32C5F"/>
    <w:rsid w:val="00D33442"/>
    <w:rsid w:val="00D44BAD"/>
    <w:rsid w:val="00D45B55"/>
    <w:rsid w:val="00D7097B"/>
    <w:rsid w:val="00D77CF4"/>
    <w:rsid w:val="00D91DFA"/>
    <w:rsid w:val="00DB1AB2"/>
    <w:rsid w:val="00DC0DA2"/>
    <w:rsid w:val="00DD3A65"/>
    <w:rsid w:val="00DD5207"/>
    <w:rsid w:val="00DD62C6"/>
    <w:rsid w:val="00DF4FAF"/>
    <w:rsid w:val="00DF5254"/>
    <w:rsid w:val="00E00498"/>
    <w:rsid w:val="00E00B13"/>
    <w:rsid w:val="00E00CE6"/>
    <w:rsid w:val="00E131ED"/>
    <w:rsid w:val="00E14EFF"/>
    <w:rsid w:val="00E2617A"/>
    <w:rsid w:val="00E27B57"/>
    <w:rsid w:val="00E41A20"/>
    <w:rsid w:val="00E538E6"/>
    <w:rsid w:val="00E53D2C"/>
    <w:rsid w:val="00E61380"/>
    <w:rsid w:val="00E73FC6"/>
    <w:rsid w:val="00E802A2"/>
    <w:rsid w:val="00E85C0B"/>
    <w:rsid w:val="00EA1A96"/>
    <w:rsid w:val="00EC3C4E"/>
    <w:rsid w:val="00ED60C0"/>
    <w:rsid w:val="00ED67AF"/>
    <w:rsid w:val="00EE128C"/>
    <w:rsid w:val="00EF0918"/>
    <w:rsid w:val="00EF66D9"/>
    <w:rsid w:val="00EF6BA5"/>
    <w:rsid w:val="00EF780D"/>
    <w:rsid w:val="00EF7A98"/>
    <w:rsid w:val="00F0267E"/>
    <w:rsid w:val="00F43CB2"/>
    <w:rsid w:val="00F45889"/>
    <w:rsid w:val="00F474C9"/>
    <w:rsid w:val="00F50549"/>
    <w:rsid w:val="00F61675"/>
    <w:rsid w:val="00F6686B"/>
    <w:rsid w:val="00F67F74"/>
    <w:rsid w:val="00F73DE3"/>
    <w:rsid w:val="00F84DD2"/>
    <w:rsid w:val="00F95A5E"/>
    <w:rsid w:val="00FA4691"/>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9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bs-consult-2018@wmo.int"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3240A1"/>
    <w:rsid w:val="00325C4B"/>
    <w:rsid w:val="0084372E"/>
    <w:rsid w:val="0092680C"/>
    <w:rsid w:val="009C38EA"/>
    <w:rsid w:val="009F09ED"/>
    <w:rsid w:val="00B249BE"/>
    <w:rsid w:val="00BF6420"/>
    <w:rsid w:val="00D162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D198275"/>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 ma:contentTypeID="0x010100A5870A9BE3EF46089476CE06789D7B2A"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swatini"/>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WDS/PWS</Department>
    <Subject_x0020_ xmlns="0e656187-b300-4fb0-8bf4-3a50f872073c">PROVISION OF  MULTI-HAZARD IMPACT-BASED FORECAST AND WARNING SERVICES</Subject_x0020_>
    <Project_x0020_Identification_x0020__x002f__x0020_Reference xmlns="0e656187-b300-4fb0-8bf4-3a50f872073c">CBS-Consultation-2018-Doc04(4)</Project_x0020_Identification_x0020__x002f__x0020_Reference>
  </documentManagement>
</p:properti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A46A3AD4-6AFF-4FB9-9A2E-ADC650F0E0A4}">
  <ds:schemaRefs>
    <ds:schemaRef ds:uri="http://schemas.microsoft.com/sharepoint/v3/contenttype/forms"/>
  </ds:schemaRefs>
</ds:datastoreItem>
</file>

<file path=customXml/itemProps2.xml><?xml version="1.0" encoding="utf-8"?>
<ds:datastoreItem xmlns:ds="http://schemas.openxmlformats.org/officeDocument/2006/customXml" ds:itemID="{35E08152-2873-44D4-8C19-C5363AC4F05D}">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9E64BC9-0D11-477F-9F5B-B43247A3D9AC}">
  <ds:schemaRefs>
    <ds:schemaRef ds:uri="http://schemas.microsoft.com/office/2006/metadata/properties"/>
    <ds:schemaRef ds:uri="http://schemas.microsoft.com/office/infopath/2007/PartnerControls"/>
    <ds:schemaRef ds:uri="0e656187-b300-4fb0-8bf4-3a50f872073c"/>
  </ds:schemaRefs>
</ds:datastoreItem>
</file>

<file path=customXml/itemProps4.xml><?xml version="1.0" encoding="utf-8"?>
<ds:datastoreItem xmlns:ds="http://schemas.openxmlformats.org/officeDocument/2006/customXml" ds:itemID="{A07DBD11-F54B-4D6E-BA53-DEAB09F540D8}">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vml"/>
    <ds:schemaRef ds:uri="urn:schemas-microsoft-com:office:word"/>
    <ds:schemaRef ds:uri="urn:schemas-microsoft-com:office:exce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Pages>
  <Words>1292</Words>
  <Characters>7367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8642</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Etienne Charpentier</cp:lastModifiedBy>
  <cp:revision>6</cp:revision>
  <cp:lastPrinted>2019-01-25T14:42:00Z</cp:lastPrinted>
  <dcterms:created xsi:type="dcterms:W3CDTF">2019-01-25T13:39:00Z</dcterms:created>
  <dcterms:modified xsi:type="dcterms:W3CDTF">2019-01-29T15:57:00Z</dcterms:modified>
  <cp:category>Doc. 4(4)</cp:category>
  <cp:contentStatus>DRAFT 1</cp:contentStatus>
</cp:coreProperties>
</file>