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0B1" w:rsidRPr="00F52E78" w:rsidRDefault="006C30B1" w:rsidP="00B83619">
      <w:pPr>
        <w:jc w:val="both"/>
        <w:rPr>
          <w:rFonts w:ascii="Tahoma" w:hAnsi="Tahoma" w:cs="Tahoma"/>
          <w:lang w:val="en-US"/>
        </w:rPr>
      </w:pPr>
    </w:p>
    <w:p w:rsidR="00B83619" w:rsidRPr="00B83619" w:rsidRDefault="00B83619" w:rsidP="00B83619">
      <w:pPr>
        <w:spacing w:before="100" w:beforeAutospacing="1" w:after="100" w:afterAutospacing="1" w:line="240" w:lineRule="auto"/>
        <w:jc w:val="both"/>
        <w:rPr>
          <w:rFonts w:ascii="Tahoma" w:eastAsia="Times New Roman" w:hAnsi="Tahoma" w:cs="Tahoma"/>
          <w:sz w:val="24"/>
          <w:szCs w:val="24"/>
          <w:lang w:val="en-US" w:eastAsia="pt-BR"/>
        </w:rPr>
      </w:pPr>
      <w:r w:rsidRPr="00B83619">
        <w:rPr>
          <w:rFonts w:ascii="Tahoma" w:eastAsia="Times New Roman" w:hAnsi="Tahoma" w:cs="Tahoma"/>
          <w:sz w:val="24"/>
          <w:szCs w:val="24"/>
          <w:lang w:val="en-US" w:eastAsia="pt-BR"/>
        </w:rPr>
        <w:t xml:space="preserve">[Jose Mauro REZENDE][RAIII] South American hydrology project aggregating hydrological observations and publishing those </w:t>
      </w:r>
    </w:p>
    <w:p w:rsidR="00B83619" w:rsidRPr="00F52E78" w:rsidRDefault="00B83619" w:rsidP="00B83619">
      <w:pPr>
        <w:ind w:left="2127" w:hanging="2127"/>
        <w:jc w:val="both"/>
        <w:rPr>
          <w:rFonts w:ascii="Tahoma" w:hAnsi="Tahoma" w:cs="Tahoma"/>
          <w:lang w:val="en-US"/>
        </w:rPr>
      </w:pPr>
      <w:r w:rsidRPr="00F52E78">
        <w:rPr>
          <w:rFonts w:ascii="Tahoma" w:hAnsi="Tahoma" w:cs="Tahoma"/>
          <w:lang w:val="en-US"/>
        </w:rPr>
        <w:t xml:space="preserve">Name of the Project: </w:t>
      </w:r>
      <w:r w:rsidRPr="00F52E78">
        <w:rPr>
          <w:rFonts w:ascii="Tahoma" w:hAnsi="Tahoma" w:cs="Tahoma"/>
          <w:lang w:val="en-US"/>
        </w:rPr>
        <w:t>PLATA-HIS</w:t>
      </w:r>
      <w:r w:rsidR="000F6FBF" w:rsidRPr="00F52E78">
        <w:rPr>
          <w:rFonts w:ascii="Tahoma" w:hAnsi="Tahoma" w:cs="Tahoma"/>
          <w:lang w:val="en-US"/>
        </w:rPr>
        <w:t>/WIS</w:t>
      </w:r>
      <w:r w:rsidRPr="00F52E78">
        <w:rPr>
          <w:rFonts w:ascii="Tahoma" w:hAnsi="Tahoma" w:cs="Tahoma"/>
          <w:lang w:val="en-US"/>
        </w:rPr>
        <w:t xml:space="preserve"> - </w:t>
      </w:r>
      <w:r w:rsidRPr="00F52E78">
        <w:rPr>
          <w:rFonts w:ascii="Tahoma" w:hAnsi="Tahoma" w:cs="Tahoma"/>
          <w:lang w:val="en-US"/>
        </w:rPr>
        <w:t>Hydrologic Information System Central Web Service Registry</w:t>
      </w:r>
      <w:r w:rsidRPr="00F52E78">
        <w:rPr>
          <w:rFonts w:ascii="Tahoma" w:hAnsi="Tahoma" w:cs="Tahoma"/>
          <w:lang w:val="en-US"/>
        </w:rPr>
        <w:t xml:space="preserve"> </w:t>
      </w:r>
      <w:r w:rsidRPr="00F52E78">
        <w:rPr>
          <w:rFonts w:ascii="Tahoma" w:hAnsi="Tahoma" w:cs="Tahoma"/>
          <w:lang w:val="en-US"/>
        </w:rPr>
        <w:t>for the Plata basin in South America</w:t>
      </w:r>
    </w:p>
    <w:p w:rsidR="00B83619" w:rsidRPr="00F52E78" w:rsidRDefault="00B83619" w:rsidP="006A7BB9">
      <w:pPr>
        <w:spacing w:after="0"/>
        <w:jc w:val="both"/>
        <w:rPr>
          <w:rFonts w:ascii="Tahoma" w:hAnsi="Tahoma" w:cs="Tahoma"/>
          <w:lang w:val="en-US"/>
        </w:rPr>
      </w:pPr>
    </w:p>
    <w:p w:rsidR="00592B69" w:rsidRPr="00F52E78" w:rsidRDefault="00592B69" w:rsidP="00B83619">
      <w:pPr>
        <w:jc w:val="both"/>
        <w:rPr>
          <w:rFonts w:ascii="Tahoma" w:hAnsi="Tahoma" w:cs="Tahoma"/>
          <w:lang w:val="en-US"/>
        </w:rPr>
      </w:pPr>
      <w:proofErr w:type="gramStart"/>
      <w:r w:rsidRPr="00F52E78">
        <w:rPr>
          <w:rFonts w:ascii="Tahoma" w:hAnsi="Tahoma" w:cs="Tahoma"/>
          <w:lang w:val="en-US"/>
        </w:rPr>
        <w:t xml:space="preserve">The project was proposed by </w:t>
      </w:r>
      <w:proofErr w:type="spellStart"/>
      <w:r w:rsidRPr="00F52E78">
        <w:rPr>
          <w:rFonts w:ascii="Tahoma" w:hAnsi="Tahoma" w:cs="Tahoma"/>
          <w:lang w:val="en-US"/>
        </w:rPr>
        <w:t>Silvano</w:t>
      </w:r>
      <w:proofErr w:type="spellEnd"/>
      <w:r w:rsidRPr="00F52E78">
        <w:rPr>
          <w:rFonts w:ascii="Tahoma" w:hAnsi="Tahoma" w:cs="Tahoma"/>
          <w:lang w:val="en-US"/>
        </w:rPr>
        <w:t xml:space="preserve"> </w:t>
      </w:r>
      <w:proofErr w:type="spellStart"/>
      <w:r w:rsidRPr="00F52E78">
        <w:rPr>
          <w:rFonts w:ascii="Tahoma" w:hAnsi="Tahoma" w:cs="Tahoma"/>
          <w:lang w:val="en-US"/>
        </w:rPr>
        <w:t>Pecora</w:t>
      </w:r>
      <w:proofErr w:type="spellEnd"/>
      <w:r w:rsidRPr="00F52E78">
        <w:rPr>
          <w:rFonts w:ascii="Tahoma" w:hAnsi="Tahoma" w:cs="Tahoma"/>
          <w:lang w:val="en-US"/>
        </w:rPr>
        <w:t>, head of Hydrology – ARPA Emilia- Romagna, Italy</w:t>
      </w:r>
      <w:proofErr w:type="gramEnd"/>
      <w:r w:rsidRPr="00F52E78">
        <w:rPr>
          <w:rFonts w:ascii="Tahoma" w:hAnsi="Tahoma" w:cs="Tahoma"/>
          <w:lang w:val="en-US"/>
        </w:rPr>
        <w:t>.</w:t>
      </w:r>
    </w:p>
    <w:p w:rsidR="00592B69" w:rsidRDefault="003A5410" w:rsidP="00B83619">
      <w:pPr>
        <w:jc w:val="both"/>
        <w:rPr>
          <w:rFonts w:ascii="Tahoma" w:hAnsi="Tahoma" w:cs="Tahoma"/>
          <w:lang w:val="en-US"/>
        </w:rPr>
      </w:pPr>
      <w:r w:rsidRPr="00F52E78">
        <w:rPr>
          <w:rFonts w:ascii="Tahoma" w:hAnsi="Tahoma" w:cs="Tahoma"/>
          <w:lang w:val="en-US"/>
        </w:rPr>
        <w:t>Countries: Argentina, Boliv</w:t>
      </w:r>
      <w:r w:rsidR="008D5ABD" w:rsidRPr="00F52E78">
        <w:rPr>
          <w:rFonts w:ascii="Tahoma" w:hAnsi="Tahoma" w:cs="Tahoma"/>
          <w:lang w:val="en-US"/>
        </w:rPr>
        <w:t>i</w:t>
      </w:r>
      <w:r w:rsidRPr="00F52E78">
        <w:rPr>
          <w:rFonts w:ascii="Tahoma" w:hAnsi="Tahoma" w:cs="Tahoma"/>
          <w:lang w:val="en-US"/>
        </w:rPr>
        <w:t>a, Brazil, Paraguay and Uruguay</w:t>
      </w:r>
      <w:r w:rsidR="00592B69" w:rsidRPr="00F52E78">
        <w:rPr>
          <w:rFonts w:ascii="Tahoma" w:hAnsi="Tahoma" w:cs="Tahoma"/>
          <w:lang w:val="en-US"/>
        </w:rPr>
        <w:t xml:space="preserve"> </w:t>
      </w:r>
    </w:p>
    <w:p w:rsidR="00812B46" w:rsidRPr="00F52E78" w:rsidRDefault="00812B46" w:rsidP="00B83619">
      <w:pPr>
        <w:jc w:val="both"/>
        <w:rPr>
          <w:rFonts w:ascii="Tahoma" w:hAnsi="Tahoma" w:cs="Tahoma"/>
          <w:lang w:val="en-US"/>
        </w:rPr>
      </w:pPr>
    </w:p>
    <w:p w:rsidR="002A4BB4" w:rsidRDefault="002A4BB4" w:rsidP="002A4BB4">
      <w:pPr>
        <w:spacing w:after="0"/>
        <w:jc w:val="center"/>
        <w:rPr>
          <w:rFonts w:ascii="Tahoma" w:hAnsi="Tahoma" w:cs="Tahoma"/>
          <w:lang w:val="en-US"/>
        </w:rPr>
      </w:pPr>
      <w:r w:rsidRPr="00F52E78">
        <w:rPr>
          <w:noProof/>
          <w:lang w:val="en-US" w:eastAsia="pt-BR"/>
        </w:rPr>
        <w:drawing>
          <wp:inline distT="0" distB="0" distL="0" distR="0" wp14:anchorId="2C732199" wp14:editId="57DCB7C2">
            <wp:extent cx="4200525" cy="305654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49300" cy="3092033"/>
                    </a:xfrm>
                    <a:prstGeom prst="rect">
                      <a:avLst/>
                    </a:prstGeom>
                  </pic:spPr>
                </pic:pic>
              </a:graphicData>
            </a:graphic>
          </wp:inline>
        </w:drawing>
      </w:r>
    </w:p>
    <w:p w:rsidR="002A4BB4" w:rsidRDefault="002A4BB4" w:rsidP="006A7BB9">
      <w:pPr>
        <w:spacing w:after="0"/>
        <w:jc w:val="both"/>
        <w:rPr>
          <w:rFonts w:ascii="Tahoma" w:hAnsi="Tahoma" w:cs="Tahoma"/>
          <w:lang w:val="en-US"/>
        </w:rPr>
      </w:pPr>
    </w:p>
    <w:p w:rsidR="00812B46" w:rsidRDefault="00812B46" w:rsidP="006A7BB9">
      <w:pPr>
        <w:spacing w:after="0"/>
        <w:jc w:val="both"/>
        <w:rPr>
          <w:rFonts w:ascii="Tahoma" w:hAnsi="Tahoma" w:cs="Tahoma"/>
          <w:lang w:val="en-US"/>
        </w:rPr>
      </w:pPr>
    </w:p>
    <w:p w:rsidR="00812B46" w:rsidRPr="00F52E78" w:rsidRDefault="00812B46" w:rsidP="00812B46">
      <w:pPr>
        <w:ind w:left="709" w:hanging="709"/>
        <w:rPr>
          <w:rFonts w:ascii="Tahoma" w:hAnsi="Tahoma" w:cs="Tahoma"/>
          <w:lang w:val="en-US"/>
        </w:rPr>
      </w:pPr>
      <w:r w:rsidRPr="00F52E78">
        <w:rPr>
          <w:rFonts w:ascii="Tahoma" w:hAnsi="Tahoma" w:cs="Tahoma"/>
          <w:lang w:val="en-US"/>
        </w:rPr>
        <w:t>Links:</w:t>
      </w:r>
      <w:r w:rsidRPr="00F52E78">
        <w:rPr>
          <w:rFonts w:ascii="Tahoma" w:hAnsi="Tahoma" w:cs="Tahoma"/>
          <w:lang w:val="en-US"/>
        </w:rPr>
        <w:tab/>
      </w:r>
      <w:hyperlink r:id="rId8" w:history="1">
        <w:r w:rsidRPr="00F52E78">
          <w:rPr>
            <w:rStyle w:val="Hyperlink"/>
            <w:rFonts w:ascii="Tahoma" w:hAnsi="Tahoma" w:cs="Tahoma"/>
            <w:lang w:val="en-US"/>
          </w:rPr>
          <w:t>http://gicat.inmet.gov.br/</w:t>
        </w:r>
      </w:hyperlink>
      <w:proofErr w:type="gramStart"/>
      <w:r w:rsidRPr="00F52E78">
        <w:rPr>
          <w:rFonts w:ascii="Tahoma" w:hAnsi="Tahoma" w:cs="Tahoma"/>
          <w:lang w:val="en-US"/>
        </w:rPr>
        <w:t xml:space="preserve">,  </w:t>
      </w:r>
      <w:proofErr w:type="gramEnd"/>
      <w:r w:rsidRPr="00F52E78">
        <w:rPr>
          <w:rFonts w:ascii="Tahoma" w:hAnsi="Tahoma" w:cs="Tahoma"/>
          <w:lang w:val="en-US"/>
        </w:rPr>
        <w:fldChar w:fldCharType="begin"/>
      </w:r>
      <w:r w:rsidRPr="00F52E78">
        <w:rPr>
          <w:rFonts w:ascii="Tahoma" w:hAnsi="Tahoma" w:cs="Tahoma"/>
          <w:lang w:val="en-US"/>
        </w:rPr>
        <w:instrText xml:space="preserve"> HYPERLINK "http://giaxe.inmet.gov.br/" </w:instrText>
      </w:r>
      <w:r w:rsidRPr="00F52E78">
        <w:rPr>
          <w:rFonts w:ascii="Tahoma" w:hAnsi="Tahoma" w:cs="Tahoma"/>
          <w:lang w:val="en-US"/>
        </w:rPr>
        <w:fldChar w:fldCharType="separate"/>
      </w:r>
      <w:r w:rsidRPr="00F52E78">
        <w:rPr>
          <w:rStyle w:val="Hyperlink"/>
          <w:rFonts w:ascii="Tahoma" w:hAnsi="Tahoma" w:cs="Tahoma"/>
          <w:lang w:val="en-US"/>
        </w:rPr>
        <w:t>http://giaxe.inmet.gov.br/</w:t>
      </w:r>
      <w:r w:rsidRPr="00F52E78">
        <w:rPr>
          <w:rFonts w:ascii="Tahoma" w:hAnsi="Tahoma" w:cs="Tahoma"/>
          <w:lang w:val="en-US"/>
        </w:rPr>
        <w:fldChar w:fldCharType="end"/>
      </w:r>
      <w:r w:rsidRPr="00F52E78">
        <w:rPr>
          <w:rFonts w:ascii="Tahoma" w:hAnsi="Tahoma" w:cs="Tahoma"/>
          <w:lang w:val="en-US"/>
        </w:rPr>
        <w:t xml:space="preserve"> and </w:t>
      </w:r>
      <w:hyperlink r:id="rId9" w:history="1">
        <w:r w:rsidRPr="00F52E78">
          <w:rPr>
            <w:rStyle w:val="Hyperlink"/>
            <w:rFonts w:ascii="Tahoma" w:hAnsi="Tahoma" w:cs="Tahoma"/>
            <w:lang w:val="en-US"/>
          </w:rPr>
          <w:t>http://sosclient.inmet.gov.br/helgoland/#/map</w:t>
        </w:r>
      </w:hyperlink>
      <w:r w:rsidRPr="00F52E78">
        <w:rPr>
          <w:rFonts w:ascii="Tahoma" w:hAnsi="Tahoma" w:cs="Tahoma"/>
          <w:lang w:val="en-US"/>
        </w:rPr>
        <w:t xml:space="preserve"> </w:t>
      </w:r>
    </w:p>
    <w:p w:rsidR="00812B46" w:rsidRPr="00E55623" w:rsidRDefault="00812B46" w:rsidP="000729D7">
      <w:pPr>
        <w:spacing w:after="0"/>
        <w:jc w:val="both"/>
        <w:rPr>
          <w:rFonts w:ascii="Tahoma" w:hAnsi="Tahoma" w:cs="Tahoma"/>
          <w:lang w:val="en-US"/>
        </w:rPr>
      </w:pPr>
    </w:p>
    <w:p w:rsidR="00812B46" w:rsidRPr="00E55623" w:rsidRDefault="00812B46" w:rsidP="00812B46">
      <w:pPr>
        <w:jc w:val="both"/>
        <w:rPr>
          <w:rFonts w:ascii="Tahoma" w:hAnsi="Tahoma" w:cs="Tahoma"/>
          <w:lang w:val="en-US"/>
        </w:rPr>
      </w:pPr>
      <w:r w:rsidRPr="00E55623">
        <w:rPr>
          <w:rFonts w:ascii="Tahoma" w:hAnsi="Tahoma" w:cs="Tahoma"/>
          <w:lang w:val="en-US"/>
        </w:rPr>
        <w:t>PLATA-HIS can be deﬁned as a collection of components, which work together to store, index, access and distribute hydrologic information. The system contains servers, catalogs and applications, which communicate with one another through a set of web services. Web services are the set of protocols and speciﬁed functions that exchange hydrologic metadata and data (i.e. time series) through the web using a common standardized language,</w:t>
      </w:r>
    </w:p>
    <w:p w:rsidR="00812B46" w:rsidRDefault="00812B46" w:rsidP="00812B46">
      <w:pPr>
        <w:jc w:val="both"/>
        <w:rPr>
          <w:rFonts w:ascii="Tahoma" w:hAnsi="Tahoma" w:cs="Tahoma"/>
          <w:lang w:val="en-US"/>
        </w:rPr>
      </w:pPr>
      <w:r w:rsidRPr="00E55623">
        <w:rPr>
          <w:rFonts w:ascii="Tahoma" w:hAnsi="Tahoma" w:cs="Tahoma"/>
          <w:lang w:val="en-US"/>
        </w:rPr>
        <w:t xml:space="preserve">The individual components of PLATA-HIS each serve an important role in the data discovery and fetching process. Data providers are the principal locations for storing large volumes of hydrologic data, speciﬁcally time series. Within the provider itself, data and metadata </w:t>
      </w:r>
      <w:proofErr w:type="gramStart"/>
      <w:r w:rsidRPr="00E55623">
        <w:rPr>
          <w:rFonts w:ascii="Tahoma" w:hAnsi="Tahoma" w:cs="Tahoma"/>
          <w:lang w:val="en-US"/>
        </w:rPr>
        <w:t xml:space="preserve">are managed in a database and then exposed through its Principal GISC </w:t>
      </w:r>
      <w:r w:rsidRPr="00E55623">
        <w:rPr>
          <w:rFonts w:ascii="Tahoma" w:hAnsi="Tahoma" w:cs="Tahoma"/>
          <w:lang w:val="en-US"/>
        </w:rPr>
        <w:lastRenderedPageBreak/>
        <w:t>(Brasilia) as well as through a suite of web services so that remote users can then access the data through the web</w:t>
      </w:r>
      <w:proofErr w:type="gramEnd"/>
      <w:r w:rsidRPr="00E55623">
        <w:rPr>
          <w:rFonts w:ascii="Tahoma" w:hAnsi="Tahoma" w:cs="Tahoma"/>
          <w:lang w:val="en-US"/>
        </w:rPr>
        <w:t>.</w:t>
      </w:r>
    </w:p>
    <w:p w:rsidR="00314982" w:rsidRPr="00E55623" w:rsidRDefault="00314982" w:rsidP="00812B46">
      <w:pPr>
        <w:jc w:val="both"/>
        <w:rPr>
          <w:rFonts w:ascii="Tahoma" w:hAnsi="Tahoma" w:cs="Tahoma"/>
          <w:lang w:val="en-US"/>
        </w:rPr>
      </w:pPr>
    </w:p>
    <w:p w:rsidR="007274D9" w:rsidRPr="00F52E78" w:rsidRDefault="007274D9" w:rsidP="007274D9">
      <w:pPr>
        <w:jc w:val="center"/>
        <w:rPr>
          <w:rFonts w:ascii="Tahoma" w:hAnsi="Tahoma" w:cs="Tahoma"/>
          <w:lang w:val="en-US"/>
        </w:rPr>
      </w:pPr>
      <w:r w:rsidRPr="00F52E78">
        <w:rPr>
          <w:noProof/>
          <w:lang w:val="en-US" w:eastAsia="pt-BR"/>
        </w:rPr>
        <w:drawing>
          <wp:inline distT="0" distB="0" distL="0" distR="0" wp14:anchorId="039D57B5" wp14:editId="53BD2822">
            <wp:extent cx="5172075" cy="365889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88423" cy="3670455"/>
                    </a:xfrm>
                    <a:prstGeom prst="rect">
                      <a:avLst/>
                    </a:prstGeom>
                  </pic:spPr>
                </pic:pic>
              </a:graphicData>
            </a:graphic>
          </wp:inline>
        </w:drawing>
      </w:r>
    </w:p>
    <w:p w:rsidR="00771C84" w:rsidRPr="00F52E78" w:rsidRDefault="00771C84" w:rsidP="006A7BB9">
      <w:pPr>
        <w:spacing w:after="0"/>
        <w:jc w:val="both"/>
        <w:rPr>
          <w:rFonts w:ascii="Tahoma" w:hAnsi="Tahoma" w:cs="Tahoma"/>
          <w:lang w:val="en-US"/>
        </w:rPr>
      </w:pPr>
    </w:p>
    <w:p w:rsidR="00771C84" w:rsidRPr="00545639" w:rsidRDefault="00771C84" w:rsidP="00771C84">
      <w:pPr>
        <w:jc w:val="both"/>
        <w:rPr>
          <w:rFonts w:ascii="Tahoma" w:hAnsi="Tahoma" w:cs="Tahoma"/>
          <w:sz w:val="24"/>
          <w:lang w:val="en-US"/>
        </w:rPr>
      </w:pPr>
      <w:r w:rsidRPr="00545639">
        <w:rPr>
          <w:rFonts w:ascii="Tahoma" w:hAnsi="Tahoma" w:cs="Tahoma"/>
          <w:b/>
          <w:sz w:val="24"/>
          <w:lang w:val="en-US"/>
        </w:rPr>
        <w:t>Some Considerations</w:t>
      </w:r>
    </w:p>
    <w:p w:rsidR="00771C84" w:rsidRPr="008B5DF5" w:rsidRDefault="00771C84" w:rsidP="008B5DF5">
      <w:pPr>
        <w:spacing w:after="0"/>
        <w:jc w:val="both"/>
        <w:rPr>
          <w:rFonts w:ascii="Tahoma" w:hAnsi="Tahoma" w:cs="Tahoma"/>
          <w:lang w:val="en-US"/>
        </w:rPr>
      </w:pPr>
      <w:r w:rsidRPr="008B5DF5">
        <w:rPr>
          <w:rFonts w:ascii="Tahoma" w:hAnsi="Tahoma" w:cs="Tahoma"/>
          <w:lang w:val="en-US"/>
        </w:rPr>
        <w:tab/>
        <w:t xml:space="preserve">A brokered architecture </w:t>
      </w:r>
      <w:proofErr w:type="gramStart"/>
      <w:r w:rsidRPr="008B5DF5">
        <w:rPr>
          <w:rFonts w:ascii="Tahoma" w:hAnsi="Tahoma" w:cs="Tahoma"/>
          <w:lang w:val="en-US"/>
        </w:rPr>
        <w:t>is proposed</w:t>
      </w:r>
      <w:proofErr w:type="gramEnd"/>
      <w:r w:rsidRPr="008B5DF5">
        <w:rPr>
          <w:rFonts w:ascii="Tahoma" w:hAnsi="Tahoma" w:cs="Tahoma"/>
          <w:lang w:val="en-US"/>
        </w:rPr>
        <w:t xml:space="preserve"> with a view to cause minimum disturbance to database management in each </w:t>
      </w:r>
      <w:r w:rsidRPr="008B5DF5">
        <w:rPr>
          <w:rFonts w:ascii="Tahoma" w:hAnsi="Tahoma" w:cs="Tahoma"/>
          <w:b/>
          <w:lang w:val="en-US"/>
        </w:rPr>
        <w:t>Center</w:t>
      </w:r>
      <w:r w:rsidRPr="008B5DF5">
        <w:rPr>
          <w:rFonts w:ascii="Tahoma" w:hAnsi="Tahoma" w:cs="Tahoma"/>
          <w:lang w:val="en-US"/>
        </w:rPr>
        <w:t>. The Broker and Mediator will provide adequate adaptation of formats and protocols.</w:t>
      </w:r>
    </w:p>
    <w:p w:rsidR="00771C84" w:rsidRDefault="00771C84" w:rsidP="008B5DF5">
      <w:pPr>
        <w:spacing w:after="0"/>
        <w:jc w:val="both"/>
        <w:rPr>
          <w:rFonts w:ascii="Tahoma" w:hAnsi="Tahoma" w:cs="Tahoma"/>
          <w:lang w:val="en-US"/>
        </w:rPr>
      </w:pPr>
      <w:r w:rsidRPr="008B5DF5">
        <w:rPr>
          <w:rFonts w:ascii="Tahoma" w:hAnsi="Tahoma" w:cs="Tahoma"/>
          <w:lang w:val="en-US"/>
        </w:rPr>
        <w:tab/>
      </w:r>
      <w:r w:rsidR="000E65C5">
        <w:rPr>
          <w:rFonts w:ascii="Tahoma" w:hAnsi="Tahoma" w:cs="Tahoma"/>
          <w:lang w:val="en-US"/>
        </w:rPr>
        <w:t>T</w:t>
      </w:r>
      <w:r w:rsidR="000E65C5" w:rsidRPr="008B5DF5">
        <w:rPr>
          <w:rFonts w:ascii="Tahoma" w:hAnsi="Tahoma" w:cs="Tahoma"/>
          <w:lang w:val="en-US"/>
        </w:rPr>
        <w:t>he language for describing water data</w:t>
      </w:r>
      <w:r w:rsidR="000E65C5" w:rsidRPr="008B5DF5">
        <w:rPr>
          <w:rFonts w:ascii="Tahoma" w:hAnsi="Tahoma" w:cs="Tahoma"/>
          <w:lang w:val="en-US"/>
        </w:rPr>
        <w:t xml:space="preserve"> </w:t>
      </w:r>
      <w:r w:rsidR="000E65C5">
        <w:rPr>
          <w:rFonts w:ascii="Tahoma" w:hAnsi="Tahoma" w:cs="Tahoma"/>
          <w:lang w:val="en-US"/>
        </w:rPr>
        <w:t>will be</w:t>
      </w:r>
      <w:r w:rsidRPr="008B5DF5">
        <w:rPr>
          <w:rFonts w:ascii="Tahoma" w:hAnsi="Tahoma" w:cs="Tahoma"/>
          <w:lang w:val="en-US"/>
        </w:rPr>
        <w:t xml:space="preserve"> </w:t>
      </w:r>
      <w:r w:rsidR="000E65C5">
        <w:rPr>
          <w:rFonts w:ascii="Tahoma" w:hAnsi="Tahoma" w:cs="Tahoma"/>
          <w:lang w:val="en-US"/>
        </w:rPr>
        <w:t xml:space="preserve">the </w:t>
      </w:r>
      <w:r w:rsidRPr="008B5DF5">
        <w:rPr>
          <w:rFonts w:ascii="Tahoma" w:hAnsi="Tahoma" w:cs="Tahoma"/>
          <w:lang w:val="en-US"/>
        </w:rPr>
        <w:t xml:space="preserve">standard </w:t>
      </w:r>
      <w:proofErr w:type="spellStart"/>
      <w:r w:rsidRPr="008B5DF5">
        <w:rPr>
          <w:rFonts w:ascii="Tahoma" w:hAnsi="Tahoma" w:cs="Tahoma"/>
          <w:lang w:val="en-US"/>
        </w:rPr>
        <w:t>WaterML</w:t>
      </w:r>
      <w:proofErr w:type="spellEnd"/>
      <w:r w:rsidRPr="008B5DF5">
        <w:rPr>
          <w:rFonts w:ascii="Tahoma" w:hAnsi="Tahoma" w:cs="Tahoma"/>
          <w:lang w:val="en-US"/>
        </w:rPr>
        <w:t xml:space="preserve">. Web services techniques </w:t>
      </w:r>
      <w:proofErr w:type="gramStart"/>
      <w:r w:rsidRPr="008B5DF5">
        <w:rPr>
          <w:rFonts w:ascii="Tahoma" w:hAnsi="Tahoma" w:cs="Tahoma"/>
          <w:lang w:val="en-US"/>
        </w:rPr>
        <w:t>will be used</w:t>
      </w:r>
      <w:proofErr w:type="gramEnd"/>
      <w:r w:rsidRPr="008B5DF5">
        <w:rPr>
          <w:rFonts w:ascii="Tahoma" w:hAnsi="Tahoma" w:cs="Tahoma"/>
          <w:lang w:val="en-US"/>
        </w:rPr>
        <w:t xml:space="preserve"> to create the metadata catalogue of national water data sources, and users will use free software for data access. The </w:t>
      </w:r>
      <w:r w:rsidR="000E65C5" w:rsidRPr="008B5DF5">
        <w:rPr>
          <w:rFonts w:ascii="Tahoma" w:hAnsi="Tahoma" w:cs="Tahoma"/>
          <w:lang w:val="en-US"/>
        </w:rPr>
        <w:t>figure below</w:t>
      </w:r>
      <w:r w:rsidR="000E65C5" w:rsidRPr="008B5DF5">
        <w:rPr>
          <w:rFonts w:ascii="Tahoma" w:hAnsi="Tahoma" w:cs="Tahoma"/>
          <w:lang w:val="en-US"/>
        </w:rPr>
        <w:t xml:space="preserve"> </w:t>
      </w:r>
      <w:r w:rsidR="000E65C5">
        <w:rPr>
          <w:rFonts w:ascii="Tahoma" w:hAnsi="Tahoma" w:cs="Tahoma"/>
          <w:lang w:val="en-US"/>
        </w:rPr>
        <w:t>shows the general architecture:</w:t>
      </w:r>
    </w:p>
    <w:p w:rsidR="009F61AF" w:rsidRPr="008B5DF5" w:rsidRDefault="009F61AF" w:rsidP="008B5DF5">
      <w:pPr>
        <w:spacing w:after="0"/>
        <w:jc w:val="both"/>
        <w:rPr>
          <w:rFonts w:ascii="Tahoma" w:hAnsi="Tahoma" w:cs="Tahoma"/>
          <w:lang w:val="en-US"/>
        </w:rPr>
      </w:pPr>
    </w:p>
    <w:p w:rsidR="00771C84" w:rsidRDefault="009F61AF" w:rsidP="009F61AF">
      <w:pPr>
        <w:spacing w:after="0"/>
        <w:jc w:val="center"/>
        <w:rPr>
          <w:rFonts w:ascii="Tahoma" w:hAnsi="Tahoma" w:cs="Tahoma"/>
          <w:lang w:val="en-US"/>
        </w:rPr>
      </w:pPr>
      <w:r>
        <w:rPr>
          <w:rFonts w:ascii="Tahoma" w:hAnsi="Tahoma" w:cs="Tahoma"/>
          <w:noProof/>
          <w:lang w:eastAsia="pt-BR"/>
        </w:rPr>
        <w:drawing>
          <wp:inline distT="0" distB="0" distL="0" distR="0" wp14:anchorId="538DEAA6">
            <wp:extent cx="4284980" cy="2412038"/>
            <wp:effectExtent l="0" t="0" r="1270" b="762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6759" cy="2424298"/>
                    </a:xfrm>
                    <a:prstGeom prst="rect">
                      <a:avLst/>
                    </a:prstGeom>
                    <a:noFill/>
                  </pic:spPr>
                </pic:pic>
              </a:graphicData>
            </a:graphic>
          </wp:inline>
        </w:drawing>
      </w:r>
    </w:p>
    <w:p w:rsidR="009F61AF" w:rsidRDefault="009F61AF" w:rsidP="006A7BB9">
      <w:pPr>
        <w:spacing w:after="0"/>
        <w:jc w:val="both"/>
        <w:rPr>
          <w:rFonts w:ascii="Tahoma" w:hAnsi="Tahoma" w:cs="Tahoma"/>
          <w:lang w:val="en-US"/>
        </w:rPr>
      </w:pPr>
    </w:p>
    <w:p w:rsidR="004B0CFC" w:rsidRPr="004B0CFC" w:rsidRDefault="00803083" w:rsidP="004B0CFC">
      <w:pPr>
        <w:jc w:val="both"/>
        <w:rPr>
          <w:rFonts w:ascii="Arial" w:hAnsi="Arial" w:cs="Arial"/>
          <w:lang w:val="en-US"/>
        </w:rPr>
      </w:pPr>
      <w:r>
        <w:rPr>
          <w:rFonts w:ascii="Arial" w:hAnsi="Arial" w:cs="Arial"/>
          <w:lang w:val="en-US"/>
        </w:rPr>
        <w:t xml:space="preserve">The proposal for </w:t>
      </w:r>
      <w:r w:rsidR="004B0CFC">
        <w:rPr>
          <w:rFonts w:ascii="Arial" w:hAnsi="Arial" w:cs="Arial"/>
          <w:lang w:val="en-US"/>
        </w:rPr>
        <w:t xml:space="preserve">The </w:t>
      </w:r>
      <w:r w:rsidR="004B0CFC" w:rsidRPr="004B0CFC">
        <w:rPr>
          <w:rFonts w:ascii="Arial" w:hAnsi="Arial" w:cs="Arial"/>
          <w:lang w:val="en-US"/>
        </w:rPr>
        <w:t>Hydrological Information System (</w:t>
      </w:r>
      <w:r w:rsidR="004B0CFC">
        <w:rPr>
          <w:rFonts w:ascii="Arial" w:hAnsi="Arial" w:cs="Arial"/>
          <w:lang w:val="en-US"/>
        </w:rPr>
        <w:t>HIS/</w:t>
      </w:r>
      <w:r w:rsidR="004B0CFC" w:rsidRPr="004B0CFC">
        <w:rPr>
          <w:rFonts w:ascii="Arial" w:hAnsi="Arial" w:cs="Arial"/>
          <w:lang w:val="en-US"/>
        </w:rPr>
        <w:t xml:space="preserve">SIH) </w:t>
      </w:r>
      <w:r w:rsidR="004B0CFC">
        <w:rPr>
          <w:rFonts w:ascii="Arial" w:hAnsi="Arial" w:cs="Arial"/>
          <w:lang w:val="en-US"/>
        </w:rPr>
        <w:t xml:space="preserve">is to be </w:t>
      </w:r>
      <w:r w:rsidR="004B0CFC" w:rsidRPr="004B0CFC">
        <w:rPr>
          <w:rFonts w:ascii="Arial" w:hAnsi="Arial" w:cs="Arial"/>
          <w:lang w:val="en-US"/>
        </w:rPr>
        <w:t>the hydrological data exchange component of the WIGOS-SAS/CP Projec</w:t>
      </w:r>
      <w:r w:rsidR="00F54186">
        <w:rPr>
          <w:rFonts w:ascii="Arial" w:hAnsi="Arial" w:cs="Arial"/>
          <w:lang w:val="en-US"/>
        </w:rPr>
        <w:t xml:space="preserve">t. </w:t>
      </w:r>
      <w:r w:rsidR="004B0CFC" w:rsidRPr="004B0CFC">
        <w:rPr>
          <w:rFonts w:ascii="Arial" w:hAnsi="Arial" w:cs="Arial"/>
          <w:lang w:val="en-US"/>
        </w:rPr>
        <w:t xml:space="preserve">SIH component will use standards </w:t>
      </w:r>
      <w:proofErr w:type="gramStart"/>
      <w:r w:rsidR="004B0CFC" w:rsidRPr="004B0CFC">
        <w:rPr>
          <w:rFonts w:ascii="Arial" w:hAnsi="Arial" w:cs="Arial"/>
          <w:lang w:val="en-US"/>
        </w:rPr>
        <w:t>being adopted</w:t>
      </w:r>
      <w:proofErr w:type="gramEnd"/>
      <w:r w:rsidR="004B0CFC" w:rsidRPr="004B0CFC">
        <w:rPr>
          <w:rFonts w:ascii="Arial" w:hAnsi="Arial" w:cs="Arial"/>
          <w:lang w:val="en-US"/>
        </w:rPr>
        <w:t xml:space="preserve"> by the hydrological community as guided by the WMO Commission on Hydrology, ensuring compatibility with WIGOS and WIS standards.</w:t>
      </w:r>
    </w:p>
    <w:p w:rsidR="004B0CFC" w:rsidRDefault="004B0CFC" w:rsidP="004B0CFC">
      <w:pPr>
        <w:jc w:val="both"/>
        <w:rPr>
          <w:rFonts w:ascii="Arial" w:hAnsi="Arial" w:cs="Arial"/>
          <w:lang w:val="en-US"/>
        </w:rPr>
      </w:pPr>
      <w:r w:rsidRPr="004B0CFC">
        <w:rPr>
          <w:rFonts w:ascii="Arial" w:hAnsi="Arial" w:cs="Arial"/>
          <w:lang w:val="en-US"/>
        </w:rPr>
        <w:tab/>
        <w:t xml:space="preserve">Interoperability between SIH and WIS </w:t>
      </w:r>
      <w:proofErr w:type="gramStart"/>
      <w:r w:rsidRPr="004B0CFC">
        <w:rPr>
          <w:rFonts w:ascii="Arial" w:hAnsi="Arial" w:cs="Arial"/>
          <w:lang w:val="en-US"/>
        </w:rPr>
        <w:t>will be ensured</w:t>
      </w:r>
      <w:proofErr w:type="gramEnd"/>
      <w:r w:rsidRPr="004B0CFC">
        <w:rPr>
          <w:rFonts w:ascii="Arial" w:hAnsi="Arial" w:cs="Arial"/>
          <w:lang w:val="en-US"/>
        </w:rPr>
        <w:t xml:space="preserve"> through appropriate interface to be installed in the regional GISC.</w:t>
      </w:r>
    </w:p>
    <w:p w:rsidR="00A5089F" w:rsidRPr="004B0CFC" w:rsidRDefault="00A5089F" w:rsidP="004B0CFC">
      <w:pPr>
        <w:jc w:val="both"/>
        <w:rPr>
          <w:rFonts w:ascii="Arial" w:hAnsi="Arial" w:cs="Arial"/>
          <w:lang w:val="en-US"/>
        </w:rPr>
      </w:pPr>
    </w:p>
    <w:p w:rsidR="00771C84" w:rsidRPr="00E55623" w:rsidRDefault="00A5089F" w:rsidP="00B83619">
      <w:pPr>
        <w:jc w:val="both"/>
        <w:rPr>
          <w:rFonts w:ascii="Tahoma" w:hAnsi="Tahoma" w:cs="Tahoma"/>
          <w:b/>
          <w:sz w:val="24"/>
          <w:lang w:val="en-US"/>
        </w:rPr>
      </w:pPr>
      <w:r w:rsidRPr="00E55623">
        <w:rPr>
          <w:rFonts w:ascii="Tahoma" w:hAnsi="Tahoma" w:cs="Tahoma"/>
          <w:b/>
          <w:sz w:val="24"/>
          <w:lang w:val="en-US"/>
        </w:rPr>
        <w:t>Timeline</w:t>
      </w:r>
    </w:p>
    <w:p w:rsidR="000F6FBF" w:rsidRPr="00F52E78" w:rsidRDefault="000F6FBF" w:rsidP="008D5ABD">
      <w:pPr>
        <w:jc w:val="center"/>
        <w:rPr>
          <w:rFonts w:ascii="Tahoma" w:hAnsi="Tahoma" w:cs="Tahoma"/>
          <w:lang w:val="en-US"/>
        </w:rPr>
      </w:pPr>
      <w:r w:rsidRPr="00F52E78">
        <w:rPr>
          <w:rFonts w:ascii="Tahoma" w:hAnsi="Tahoma" w:cs="Tahoma"/>
          <w:lang w:val="en-US"/>
        </w:rPr>
        <w:drawing>
          <wp:inline distT="0" distB="0" distL="0" distR="0" wp14:anchorId="54075AC7" wp14:editId="3932768F">
            <wp:extent cx="3867150" cy="2800350"/>
            <wp:effectExtent l="0" t="0" r="0" b="0"/>
            <wp:docPr id="2" name="Picture 1">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9165D3F9-2FF8-4316-A97D-022AD6EB2896}"/>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 xmlns:p="http://schemas.openxmlformats.org/presentationml/2006/main" xmlns:a16="http://schemas.microsoft.com/office/drawing/2014/main" xmlns:lc="http://schemas.openxmlformats.org/drawingml/2006/lockedCanvas" id="{9165D3F9-2FF8-4316-A97D-022AD6EB2896}"/>
                        </a:ext>
                      </a:extLst>
                    </pic:cNvPr>
                    <pic:cNvPicPr/>
                  </pic:nvPicPr>
                  <pic:blipFill>
                    <a:blip r:embed="rId12"/>
                    <a:stretch>
                      <a:fillRect/>
                    </a:stretch>
                  </pic:blipFill>
                  <pic:spPr>
                    <a:xfrm>
                      <a:off x="0" y="0"/>
                      <a:ext cx="3867150" cy="2800350"/>
                    </a:xfrm>
                    <a:prstGeom prst="rect">
                      <a:avLst/>
                    </a:prstGeom>
                  </pic:spPr>
                </pic:pic>
              </a:graphicData>
            </a:graphic>
          </wp:inline>
        </w:drawing>
      </w:r>
    </w:p>
    <w:p w:rsidR="000F6FBF" w:rsidRDefault="000F6FBF" w:rsidP="00B83619">
      <w:pPr>
        <w:jc w:val="both"/>
        <w:rPr>
          <w:rFonts w:ascii="Tahoma" w:hAnsi="Tahoma" w:cs="Tahoma"/>
          <w:lang w:val="en-US"/>
        </w:rPr>
      </w:pPr>
    </w:p>
    <w:p w:rsidR="0082567C" w:rsidRPr="00EA3076" w:rsidRDefault="0082567C" w:rsidP="00B83619">
      <w:pPr>
        <w:jc w:val="both"/>
        <w:rPr>
          <w:rFonts w:ascii="Tahoma" w:hAnsi="Tahoma" w:cs="Tahoma"/>
          <w:sz w:val="24"/>
          <w:lang w:val="en-US"/>
        </w:rPr>
      </w:pPr>
      <w:r w:rsidRPr="00EA3076">
        <w:rPr>
          <w:rFonts w:ascii="Tahoma" w:hAnsi="Tahoma" w:cs="Tahoma"/>
          <w:sz w:val="24"/>
          <w:lang w:val="en-US"/>
        </w:rPr>
        <w:t>Notes:</w:t>
      </w:r>
    </w:p>
    <w:p w:rsidR="0082567C" w:rsidRDefault="0008590A" w:rsidP="00EA3076">
      <w:pPr>
        <w:pStyle w:val="PargrafodaLista"/>
        <w:numPr>
          <w:ilvl w:val="0"/>
          <w:numId w:val="1"/>
        </w:numPr>
        <w:spacing w:after="120"/>
        <w:ind w:left="714" w:hanging="357"/>
        <w:jc w:val="both"/>
        <w:rPr>
          <w:rFonts w:ascii="Tahoma" w:hAnsi="Tahoma" w:cs="Tahoma"/>
          <w:lang w:val="en-US"/>
        </w:rPr>
      </w:pPr>
      <w:r w:rsidRPr="00FC42B2">
        <w:rPr>
          <w:rFonts w:ascii="Tahoma" w:hAnsi="Tahoma" w:cs="Tahoma"/>
          <w:lang w:val="en-US"/>
        </w:rPr>
        <w:t>The</w:t>
      </w:r>
      <w:r w:rsidR="0082567C" w:rsidRPr="00FC42B2">
        <w:rPr>
          <w:rFonts w:ascii="Tahoma" w:hAnsi="Tahoma" w:cs="Tahoma"/>
          <w:lang w:val="en-US"/>
        </w:rPr>
        <w:t xml:space="preserve"> system is composed of a </w:t>
      </w:r>
      <w:r w:rsidRPr="00FC42B2">
        <w:rPr>
          <w:rFonts w:ascii="Tahoma" w:hAnsi="Tahoma" w:cs="Tahoma"/>
          <w:lang w:val="en-US"/>
        </w:rPr>
        <w:t>catalog, which</w:t>
      </w:r>
      <w:r w:rsidR="0082567C" w:rsidRPr="00FC42B2">
        <w:rPr>
          <w:rFonts w:ascii="Tahoma" w:hAnsi="Tahoma" w:cs="Tahoma"/>
          <w:lang w:val="en-US"/>
        </w:rPr>
        <w:t xml:space="preserve"> helps the user find the data, a </w:t>
      </w:r>
      <w:r w:rsidRPr="00FC42B2">
        <w:rPr>
          <w:rFonts w:ascii="Tahoma" w:hAnsi="Tahoma" w:cs="Tahoma"/>
          <w:lang w:val="en-US"/>
        </w:rPr>
        <w:t>catalog, which gets the data,</w:t>
      </w:r>
      <w:r w:rsidR="0082567C" w:rsidRPr="00FC42B2">
        <w:rPr>
          <w:rFonts w:ascii="Tahoma" w:hAnsi="Tahoma" w:cs="Tahoma"/>
          <w:lang w:val="en-US"/>
        </w:rPr>
        <w:t xml:space="preserve"> and a taxonomy ca</w:t>
      </w:r>
      <w:r w:rsidRPr="00FC42B2">
        <w:rPr>
          <w:rFonts w:ascii="Tahoma" w:hAnsi="Tahoma" w:cs="Tahoma"/>
          <w:lang w:val="en-US"/>
        </w:rPr>
        <w:t xml:space="preserve">talog to help user translate or describe what they are looking for. </w:t>
      </w:r>
      <w:r w:rsidR="007F643D" w:rsidRPr="00FC42B2">
        <w:rPr>
          <w:rFonts w:ascii="Tahoma" w:hAnsi="Tahoma" w:cs="Tahoma"/>
          <w:lang w:val="en-US"/>
        </w:rPr>
        <w:t xml:space="preserve">Once the user define WHAT, WHEN, WHERE and HOW </w:t>
      </w:r>
      <w:r w:rsidR="00EE3497" w:rsidRPr="00FC42B2">
        <w:rPr>
          <w:rFonts w:ascii="Tahoma" w:hAnsi="Tahoma" w:cs="Tahoma"/>
          <w:lang w:val="en-US"/>
        </w:rPr>
        <w:t xml:space="preserve">(GI-cat) </w:t>
      </w:r>
      <w:r w:rsidR="007F643D" w:rsidRPr="00FC42B2">
        <w:rPr>
          <w:rFonts w:ascii="Tahoma" w:hAnsi="Tahoma" w:cs="Tahoma"/>
          <w:lang w:val="en-US"/>
        </w:rPr>
        <w:t>it gets a list of products to be used to fetch the data</w:t>
      </w:r>
      <w:r w:rsidR="00EE3497" w:rsidRPr="00FC42B2">
        <w:rPr>
          <w:rFonts w:ascii="Tahoma" w:hAnsi="Tahoma" w:cs="Tahoma"/>
          <w:lang w:val="en-US"/>
        </w:rPr>
        <w:t xml:space="preserve"> (GI-axe)</w:t>
      </w:r>
      <w:r w:rsidR="003B5E52">
        <w:rPr>
          <w:rFonts w:ascii="Tahoma" w:hAnsi="Tahoma" w:cs="Tahoma"/>
          <w:lang w:val="en-US"/>
        </w:rPr>
        <w:t>.</w:t>
      </w:r>
    </w:p>
    <w:p w:rsidR="003B5E52" w:rsidRPr="00FC42B2" w:rsidRDefault="003B5E52" w:rsidP="003B5E52">
      <w:pPr>
        <w:pStyle w:val="PargrafodaLista"/>
        <w:spacing w:after="120"/>
        <w:ind w:left="714"/>
        <w:jc w:val="both"/>
        <w:rPr>
          <w:rFonts w:ascii="Tahoma" w:hAnsi="Tahoma" w:cs="Tahoma"/>
          <w:lang w:val="en-US"/>
        </w:rPr>
      </w:pPr>
    </w:p>
    <w:p w:rsidR="007F643D" w:rsidRPr="00FC42B2" w:rsidRDefault="007F643D" w:rsidP="00EA3076">
      <w:pPr>
        <w:pStyle w:val="PargrafodaLista"/>
        <w:numPr>
          <w:ilvl w:val="0"/>
          <w:numId w:val="1"/>
        </w:numPr>
        <w:spacing w:after="120"/>
        <w:ind w:left="714" w:hanging="357"/>
        <w:jc w:val="both"/>
        <w:rPr>
          <w:rFonts w:ascii="Tahoma" w:hAnsi="Tahoma" w:cs="Tahoma"/>
          <w:lang w:val="en-US"/>
        </w:rPr>
      </w:pPr>
      <w:r w:rsidRPr="00FC42B2">
        <w:rPr>
          <w:rFonts w:ascii="Tahoma" w:hAnsi="Tahoma" w:cs="Tahoma"/>
          <w:lang w:val="en-US"/>
        </w:rPr>
        <w:t xml:space="preserve">The authentication system </w:t>
      </w:r>
      <w:proofErr w:type="gramStart"/>
      <w:r w:rsidRPr="00FC42B2">
        <w:rPr>
          <w:rFonts w:ascii="Tahoma" w:hAnsi="Tahoma" w:cs="Tahoma"/>
          <w:lang w:val="en-US"/>
        </w:rPr>
        <w:t>is not well implem</w:t>
      </w:r>
      <w:bookmarkStart w:id="0" w:name="_GoBack"/>
      <w:bookmarkEnd w:id="0"/>
      <w:r w:rsidRPr="00FC42B2">
        <w:rPr>
          <w:rFonts w:ascii="Tahoma" w:hAnsi="Tahoma" w:cs="Tahoma"/>
          <w:lang w:val="en-US"/>
        </w:rPr>
        <w:t>ented</w:t>
      </w:r>
      <w:proofErr w:type="gramEnd"/>
      <w:r w:rsidRPr="00FC42B2">
        <w:rPr>
          <w:rFonts w:ascii="Tahoma" w:hAnsi="Tahoma" w:cs="Tahoma"/>
          <w:lang w:val="en-US"/>
        </w:rPr>
        <w:t xml:space="preserve"> yet and is being studied. </w:t>
      </w:r>
    </w:p>
    <w:p w:rsidR="0082567C" w:rsidRPr="0082567C" w:rsidRDefault="0082567C" w:rsidP="00B83619">
      <w:pPr>
        <w:jc w:val="both"/>
        <w:rPr>
          <w:rFonts w:ascii="Arial" w:hAnsi="Arial" w:cs="Arial"/>
          <w:lang w:val="en-US"/>
        </w:rPr>
      </w:pPr>
      <w:r w:rsidRPr="0082567C">
        <w:rPr>
          <w:rFonts w:ascii="Arial" w:hAnsi="Arial" w:cs="Arial"/>
          <w:lang w:val="en-US"/>
        </w:rPr>
        <w:t xml:space="preserve"> </w:t>
      </w:r>
    </w:p>
    <w:sectPr w:rsidR="0082567C" w:rsidRPr="0082567C">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E75" w:rsidRDefault="00380E75" w:rsidP="004E2D5A">
      <w:pPr>
        <w:spacing w:after="0" w:line="240" w:lineRule="auto"/>
      </w:pPr>
      <w:r>
        <w:separator/>
      </w:r>
    </w:p>
  </w:endnote>
  <w:endnote w:type="continuationSeparator" w:id="0">
    <w:p w:rsidR="00380E75" w:rsidRDefault="00380E75" w:rsidP="004E2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Narrow" w:eastAsiaTheme="majorEastAsia" w:hAnsi="Arial Narrow" w:cstheme="majorBidi"/>
        <w:i/>
        <w:sz w:val="20"/>
        <w:szCs w:val="18"/>
      </w:rPr>
      <w:id w:val="287862382"/>
      <w:docPartObj>
        <w:docPartGallery w:val="Page Numbers (Bottom of Page)"/>
        <w:docPartUnique/>
      </w:docPartObj>
    </w:sdtPr>
    <w:sdtContent>
      <w:p w:rsidR="004E2D5A" w:rsidRPr="004E2D5A" w:rsidRDefault="004E2D5A" w:rsidP="004E2D5A">
        <w:pPr>
          <w:pStyle w:val="Rodap"/>
          <w:pBdr>
            <w:top w:val="single" w:sz="4" w:space="1" w:color="auto"/>
          </w:pBdr>
          <w:tabs>
            <w:tab w:val="clear" w:pos="4252"/>
          </w:tabs>
          <w:jc w:val="both"/>
          <w:rPr>
            <w:rFonts w:ascii="Arial Narrow" w:eastAsiaTheme="majorEastAsia" w:hAnsi="Arial Narrow" w:cstheme="majorBidi"/>
            <w:i/>
            <w:sz w:val="20"/>
            <w:szCs w:val="18"/>
          </w:rPr>
        </w:pPr>
        <w:r w:rsidRPr="004E2D5A">
          <w:rPr>
            <w:rFonts w:ascii="Arial Narrow" w:eastAsiaTheme="majorEastAsia" w:hAnsi="Arial Narrow" w:cstheme="majorBidi"/>
            <w:i/>
            <w:sz w:val="20"/>
            <w:szCs w:val="18"/>
          </w:rPr>
          <w:fldChar w:fldCharType="begin"/>
        </w:r>
        <w:r w:rsidRPr="004E2D5A">
          <w:rPr>
            <w:rFonts w:ascii="Arial Narrow" w:eastAsiaTheme="majorEastAsia" w:hAnsi="Arial Narrow" w:cstheme="majorBidi"/>
            <w:i/>
            <w:sz w:val="20"/>
            <w:szCs w:val="18"/>
          </w:rPr>
          <w:instrText xml:space="preserve"> FILENAME   \* MERGEFORMAT </w:instrText>
        </w:r>
        <w:r w:rsidRPr="004E2D5A">
          <w:rPr>
            <w:rFonts w:ascii="Arial Narrow" w:eastAsiaTheme="majorEastAsia" w:hAnsi="Arial Narrow" w:cstheme="majorBidi"/>
            <w:i/>
            <w:sz w:val="20"/>
            <w:szCs w:val="18"/>
          </w:rPr>
          <w:fldChar w:fldCharType="separate"/>
        </w:r>
        <w:r w:rsidRPr="004E2D5A">
          <w:rPr>
            <w:rFonts w:ascii="Arial Narrow" w:eastAsiaTheme="majorEastAsia" w:hAnsi="Arial Narrow" w:cstheme="majorBidi"/>
            <w:i/>
            <w:noProof/>
            <w:sz w:val="20"/>
            <w:szCs w:val="18"/>
          </w:rPr>
          <w:t>Notes_eWIS.docx</w:t>
        </w:r>
        <w:r w:rsidRPr="004E2D5A">
          <w:rPr>
            <w:rFonts w:ascii="Arial Narrow" w:eastAsiaTheme="majorEastAsia" w:hAnsi="Arial Narrow" w:cstheme="majorBidi"/>
            <w:i/>
            <w:sz w:val="20"/>
            <w:szCs w:val="18"/>
          </w:rPr>
          <w:fldChar w:fldCharType="end"/>
        </w:r>
        <w:r w:rsidRPr="004E2D5A">
          <w:rPr>
            <w:rFonts w:ascii="Arial Narrow" w:eastAsiaTheme="majorEastAsia" w:hAnsi="Arial Narrow" w:cstheme="majorBidi"/>
            <w:i/>
            <w:sz w:val="20"/>
            <w:szCs w:val="18"/>
          </w:rPr>
          <w:tab/>
          <w:t xml:space="preserve">p. </w:t>
        </w:r>
        <w:r w:rsidRPr="004E2D5A">
          <w:rPr>
            <w:rFonts w:ascii="Arial Narrow" w:eastAsiaTheme="minorEastAsia" w:hAnsi="Arial Narrow" w:cs="Times New Roman"/>
            <w:i/>
            <w:sz w:val="20"/>
            <w:szCs w:val="18"/>
          </w:rPr>
          <w:fldChar w:fldCharType="begin"/>
        </w:r>
        <w:r w:rsidRPr="004E2D5A">
          <w:rPr>
            <w:rFonts w:ascii="Arial Narrow" w:hAnsi="Arial Narrow"/>
            <w:i/>
            <w:sz w:val="20"/>
            <w:szCs w:val="18"/>
          </w:rPr>
          <w:instrText>PAGE    \* MERGEFORMAT</w:instrText>
        </w:r>
        <w:r w:rsidRPr="004E2D5A">
          <w:rPr>
            <w:rFonts w:ascii="Arial Narrow" w:eastAsiaTheme="minorEastAsia" w:hAnsi="Arial Narrow" w:cs="Times New Roman"/>
            <w:i/>
            <w:sz w:val="20"/>
            <w:szCs w:val="18"/>
          </w:rPr>
          <w:fldChar w:fldCharType="separate"/>
        </w:r>
        <w:r w:rsidR="00493118" w:rsidRPr="00493118">
          <w:rPr>
            <w:rFonts w:ascii="Arial Narrow" w:eastAsiaTheme="majorEastAsia" w:hAnsi="Arial Narrow" w:cstheme="majorBidi"/>
            <w:i/>
            <w:noProof/>
            <w:sz w:val="20"/>
            <w:szCs w:val="18"/>
          </w:rPr>
          <w:t>1</w:t>
        </w:r>
        <w:r w:rsidRPr="004E2D5A">
          <w:rPr>
            <w:rFonts w:ascii="Arial Narrow" w:eastAsiaTheme="majorEastAsia" w:hAnsi="Arial Narrow" w:cstheme="majorBidi"/>
            <w:i/>
            <w:sz w:val="20"/>
            <w:szCs w:val="18"/>
          </w:rPr>
          <w:fldChar w:fldCharType="end"/>
        </w:r>
      </w:p>
    </w:sdtContent>
  </w:sdt>
  <w:p w:rsidR="004E2D5A" w:rsidRDefault="004E2D5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E75" w:rsidRDefault="00380E75" w:rsidP="004E2D5A">
      <w:pPr>
        <w:spacing w:after="0" w:line="240" w:lineRule="auto"/>
      </w:pPr>
      <w:r>
        <w:separator/>
      </w:r>
    </w:p>
  </w:footnote>
  <w:footnote w:type="continuationSeparator" w:id="0">
    <w:p w:rsidR="00380E75" w:rsidRDefault="00380E75" w:rsidP="004E2D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10B03"/>
    <w:multiLevelType w:val="hybridMultilevel"/>
    <w:tmpl w:val="FD2E5AB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619"/>
    <w:rsid w:val="000729D7"/>
    <w:rsid w:val="0008590A"/>
    <w:rsid w:val="000E65C5"/>
    <w:rsid w:val="000F6FBF"/>
    <w:rsid w:val="00130585"/>
    <w:rsid w:val="00144442"/>
    <w:rsid w:val="001D393D"/>
    <w:rsid w:val="001F327D"/>
    <w:rsid w:val="002218CF"/>
    <w:rsid w:val="002410EA"/>
    <w:rsid w:val="002A4BB4"/>
    <w:rsid w:val="00314982"/>
    <w:rsid w:val="00380E75"/>
    <w:rsid w:val="003A5410"/>
    <w:rsid w:val="003B5E52"/>
    <w:rsid w:val="0045444A"/>
    <w:rsid w:val="00493118"/>
    <w:rsid w:val="004B0CFC"/>
    <w:rsid w:val="004E2D5A"/>
    <w:rsid w:val="00545639"/>
    <w:rsid w:val="00592B69"/>
    <w:rsid w:val="006A7BB9"/>
    <w:rsid w:val="006C30B1"/>
    <w:rsid w:val="007274D9"/>
    <w:rsid w:val="00771C84"/>
    <w:rsid w:val="007F643D"/>
    <w:rsid w:val="00803083"/>
    <w:rsid w:val="00812B46"/>
    <w:rsid w:val="0082567C"/>
    <w:rsid w:val="008B5DF5"/>
    <w:rsid w:val="008D5ABD"/>
    <w:rsid w:val="009F61AF"/>
    <w:rsid w:val="00A415E2"/>
    <w:rsid w:val="00A5089F"/>
    <w:rsid w:val="00AF2FD4"/>
    <w:rsid w:val="00B14605"/>
    <w:rsid w:val="00B83619"/>
    <w:rsid w:val="00C124A7"/>
    <w:rsid w:val="00DC046D"/>
    <w:rsid w:val="00E55623"/>
    <w:rsid w:val="00EA3076"/>
    <w:rsid w:val="00EE3497"/>
    <w:rsid w:val="00F52E78"/>
    <w:rsid w:val="00F54186"/>
    <w:rsid w:val="00FC42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45D620-0ADA-4B49-8407-31DBA636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2715213407241949328m-2536219164160934953m8769097253958352130m-8722890637458056867msolistparagraph">
    <w:name w:val="m_2715213407241949328m_-2536219164160934953m_8769097253958352130m_-8722890637458056867msolistparagraph"/>
    <w:basedOn w:val="Normal"/>
    <w:rsid w:val="00B836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14605"/>
    <w:rPr>
      <w:color w:val="0563C1" w:themeColor="hyperlink"/>
      <w:u w:val="single"/>
    </w:rPr>
  </w:style>
  <w:style w:type="paragraph" w:styleId="Pr-formataoHTML">
    <w:name w:val="HTML Preformatted"/>
    <w:basedOn w:val="Normal"/>
    <w:link w:val="Pr-formataoHTMLChar"/>
    <w:uiPriority w:val="99"/>
    <w:semiHidden/>
    <w:unhideWhenUsed/>
    <w:rsid w:val="00825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82567C"/>
    <w:rPr>
      <w:rFonts w:ascii="Courier New" w:eastAsia="Times New Roman" w:hAnsi="Courier New" w:cs="Courier New"/>
      <w:sz w:val="20"/>
      <w:szCs w:val="20"/>
      <w:lang w:eastAsia="pt-BR"/>
    </w:rPr>
  </w:style>
  <w:style w:type="paragraph" w:styleId="PargrafodaLista">
    <w:name w:val="List Paragraph"/>
    <w:basedOn w:val="Normal"/>
    <w:uiPriority w:val="34"/>
    <w:qFormat/>
    <w:rsid w:val="007F643D"/>
    <w:pPr>
      <w:ind w:left="720"/>
      <w:contextualSpacing/>
    </w:pPr>
  </w:style>
  <w:style w:type="paragraph" w:styleId="Cabealho">
    <w:name w:val="header"/>
    <w:basedOn w:val="Normal"/>
    <w:link w:val="CabealhoChar"/>
    <w:uiPriority w:val="99"/>
    <w:unhideWhenUsed/>
    <w:rsid w:val="004E2D5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E2D5A"/>
  </w:style>
  <w:style w:type="paragraph" w:styleId="Rodap">
    <w:name w:val="footer"/>
    <w:basedOn w:val="Normal"/>
    <w:link w:val="RodapChar"/>
    <w:uiPriority w:val="99"/>
    <w:unhideWhenUsed/>
    <w:rsid w:val="004E2D5A"/>
    <w:pPr>
      <w:tabs>
        <w:tab w:val="center" w:pos="4252"/>
        <w:tab w:val="right" w:pos="8504"/>
      </w:tabs>
      <w:spacing w:after="0" w:line="240" w:lineRule="auto"/>
    </w:pPr>
  </w:style>
  <w:style w:type="character" w:customStyle="1" w:styleId="RodapChar">
    <w:name w:val="Rodapé Char"/>
    <w:basedOn w:val="Fontepargpadro"/>
    <w:link w:val="Rodap"/>
    <w:uiPriority w:val="99"/>
    <w:rsid w:val="004E2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373490">
      <w:bodyDiv w:val="1"/>
      <w:marLeft w:val="0"/>
      <w:marRight w:val="0"/>
      <w:marTop w:val="0"/>
      <w:marBottom w:val="0"/>
      <w:divBdr>
        <w:top w:val="none" w:sz="0" w:space="0" w:color="auto"/>
        <w:left w:val="none" w:sz="0" w:space="0" w:color="auto"/>
        <w:bottom w:val="none" w:sz="0" w:space="0" w:color="auto"/>
        <w:right w:val="none" w:sz="0" w:space="0" w:color="auto"/>
      </w:divBdr>
    </w:div>
    <w:div w:id="170717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cat.inmet.gov.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osclient.inmet.gov.br/helgoland/#/map"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457</Words>
  <Characters>2468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Notes_eWIS.docx</dc:title>
  <dc:subject/>
  <dc:creator>José Mauro de Rezende</dc:creator>
  <cp:keywords/>
  <dc:description/>
  <cp:lastModifiedBy>José Mauro de Rezende</cp:lastModifiedBy>
  <cp:revision>38</cp:revision>
  <dcterms:created xsi:type="dcterms:W3CDTF">2018-11-22T12:12:00Z</dcterms:created>
  <dcterms:modified xsi:type="dcterms:W3CDTF">2018-11-22T13:56:00Z</dcterms:modified>
</cp:coreProperties>
</file>