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5920"/>
        <w:gridCol w:w="3969"/>
      </w:tblGrid>
      <w:tr w:rsidR="00993581" w:rsidRPr="00894CA7" w:rsidTr="00292D07">
        <w:trPr>
          <w:trHeight w:val="282"/>
        </w:trPr>
        <w:tc>
          <w:tcPr>
            <w:tcW w:w="5920" w:type="dxa"/>
            <w:vMerge w:val="restart"/>
          </w:tcPr>
          <w:p w:rsidR="00993581" w:rsidRPr="00894CA7" w:rsidRDefault="00993581" w:rsidP="00993581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</w:rPr>
            </w:pPr>
            <w:bookmarkStart w:id="0" w:name="_GoBack"/>
            <w:bookmarkEnd w:id="0"/>
            <w:r w:rsidRPr="00894CA7">
              <w:rPr>
                <w:noProof/>
                <w:color w:val="365F91" w:themeColor="accent1" w:themeShade="BF"/>
                <w:lang w:val="en-US" w:eastAsia="zh-CN"/>
              </w:rPr>
              <w:drawing>
                <wp:anchor distT="0" distB="0" distL="114300" distR="114300" simplePos="0" relativeHeight="251671552" behindDoc="1" locked="1" layoutInCell="1" allowOverlap="1" wp14:anchorId="6DE62B90" wp14:editId="32223610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6121C" w:rsidRPr="00894CA7">
              <w:rPr>
                <w:rFonts w:cs="Tahoma"/>
                <w:b/>
                <w:bCs/>
                <w:color w:val="365F91" w:themeColor="accent1" w:themeShade="BF"/>
              </w:rPr>
              <w:t>World Meteorological Organization</w:t>
            </w:r>
          </w:p>
          <w:p w:rsidR="00993581" w:rsidRPr="00894CA7" w:rsidRDefault="008329E6" w:rsidP="00894CA7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color w:val="365F91" w:themeColor="accent1" w:themeShade="BF"/>
                <w:spacing w:val="-2"/>
              </w:rPr>
            </w:pPr>
            <w:r w:rsidRPr="00894CA7">
              <w:rPr>
                <w:rFonts w:cs="Tahoma"/>
                <w:b/>
                <w:color w:val="365F91" w:themeColor="accent1" w:themeShade="BF"/>
                <w:spacing w:val="-2"/>
              </w:rPr>
              <w:t>COMMISSION FOR BASIC SYSTEMS</w:t>
            </w:r>
          </w:p>
          <w:p w:rsidR="00993581" w:rsidRPr="00894CA7" w:rsidRDefault="00B301FE" w:rsidP="008329E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</w:rPr>
            </w:pPr>
            <w:r>
              <w:rPr>
                <w:rFonts w:cs="Tahoma"/>
                <w:b/>
                <w:bCs/>
                <w:color w:val="365F91" w:themeColor="accent1" w:themeShade="BF"/>
              </w:rPr>
              <w:t xml:space="preserve">2018 </w:t>
            </w:r>
            <w:r w:rsidR="008329E6">
              <w:rPr>
                <w:rFonts w:cs="Tahoma"/>
                <w:b/>
                <w:bCs/>
                <w:color w:val="365F91" w:themeColor="accent1" w:themeShade="BF"/>
              </w:rPr>
              <w:t>C</w:t>
            </w:r>
            <w:r>
              <w:rPr>
                <w:rFonts w:cs="Tahoma"/>
                <w:b/>
                <w:bCs/>
                <w:color w:val="365F91" w:themeColor="accent1" w:themeShade="BF"/>
              </w:rPr>
              <w:t>onsultation</w:t>
            </w:r>
          </w:p>
        </w:tc>
        <w:tc>
          <w:tcPr>
            <w:tcW w:w="3969" w:type="dxa"/>
          </w:tcPr>
          <w:p w:rsidR="00993581" w:rsidRPr="00894CA7" w:rsidRDefault="006D1D90" w:rsidP="008D0707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lang w:val="en-US"/>
              </w:rPr>
            </w:pPr>
            <w:sdt>
              <w:sdtPr>
                <w:rPr>
                  <w:rFonts w:cs="Tahoma"/>
                  <w:b/>
                  <w:bCs/>
                  <w:color w:val="365F91" w:themeColor="accent1" w:themeShade="BF"/>
                  <w:lang w:val="fr-CH"/>
                </w:rPr>
                <w:alias w:val="Keywords"/>
                <w:tag w:val=""/>
                <w:id w:val="1111709224"/>
                <w:placeholder>
                  <w:docPart w:val="395C1AD4B6274860A8F160084E275784"/>
                </w:placeholder>
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<w:text/>
              </w:sdtPr>
              <w:sdtEndPr/>
              <w:sdtContent>
                <w:r w:rsidR="00030C34" w:rsidRPr="00894CA7"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  <w:t>CBS</w:t>
                </w:r>
                <w:r w:rsidR="00894CA7" w:rsidRPr="00894CA7"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  <w:t xml:space="preserve"> </w:t>
                </w:r>
                <w:r w:rsidR="00B301FE"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  <w:t>Consult.</w:t>
                </w:r>
                <w:r w:rsidR="00894CA7" w:rsidRPr="00894CA7"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  <w:t xml:space="preserve"> 2018</w:t>
                </w:r>
              </w:sdtContent>
            </w:sdt>
            <w:r w:rsidR="000D4FA3" w:rsidRPr="00894CA7">
              <w:rPr>
                <w:rFonts w:cs="Tahoma"/>
                <w:b/>
                <w:bCs/>
                <w:color w:val="365F91" w:themeColor="accent1" w:themeShade="BF"/>
                <w:lang w:val="en-US"/>
              </w:rPr>
              <w:t>/</w:t>
            </w:r>
            <w:sdt>
              <w:sdtPr>
                <w:rPr>
                  <w:rFonts w:cs="Tahoma"/>
                  <w:b/>
                  <w:bCs/>
                  <w:color w:val="365F91" w:themeColor="accent1" w:themeShade="BF"/>
                  <w:lang w:val="fr-CH"/>
                </w:rPr>
                <w:alias w:val="Category"/>
                <w:tag w:val=""/>
                <w:id w:val="-1145269820"/>
                <w:placeholder>
                  <w:docPart w:val="A6C5A560FFE5492AA43F3DD0552B3E7C"/>
                </w:placeholder>
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<w:text/>
              </w:sdtPr>
              <w:sdtEndPr/>
              <w:sdtContent>
                <w:r w:rsidR="00E60E59"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  <w:t>Doc. 4(2)</w:t>
                </w:r>
              </w:sdtContent>
            </w:sdt>
            <w:r w:rsidR="000D4FA3" w:rsidRPr="00894CA7">
              <w:rPr>
                <w:rFonts w:cs="Tahoma"/>
                <w:b/>
                <w:bCs/>
                <w:color w:val="365F91" w:themeColor="accent1" w:themeShade="BF"/>
                <w:lang w:val="en-US"/>
              </w:rPr>
              <w:t xml:space="preserve"> </w:t>
            </w:r>
          </w:p>
        </w:tc>
      </w:tr>
      <w:tr w:rsidR="00993581" w:rsidRPr="00894CA7" w:rsidTr="00292D07">
        <w:trPr>
          <w:trHeight w:val="730"/>
        </w:trPr>
        <w:tc>
          <w:tcPr>
            <w:tcW w:w="5920" w:type="dxa"/>
            <w:vMerge/>
          </w:tcPr>
          <w:p w:rsidR="00993581" w:rsidRPr="00894CA7" w:rsidRDefault="00993581" w:rsidP="006C0105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noProof/>
                <w:color w:val="365F91" w:themeColor="accent1" w:themeShade="BF"/>
                <w:lang w:val="en-US" w:eastAsia="zh-CN"/>
              </w:rPr>
            </w:pPr>
          </w:p>
        </w:tc>
        <w:tc>
          <w:tcPr>
            <w:tcW w:w="3969" w:type="dxa"/>
          </w:tcPr>
          <w:p w:rsidR="00993581" w:rsidRPr="00894CA7" w:rsidRDefault="00993581" w:rsidP="00B301FE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</w:rPr>
            </w:pPr>
            <w:r w:rsidRPr="00894CA7">
              <w:rPr>
                <w:rFonts w:cs="Tahoma"/>
                <w:color w:val="365F91" w:themeColor="accent1" w:themeShade="BF"/>
              </w:rPr>
              <w:t>Submitted by:</w:t>
            </w:r>
            <w:r w:rsidRPr="00894CA7">
              <w:rPr>
                <w:rFonts w:cs="Tahoma"/>
                <w:color w:val="365F91" w:themeColor="accent1" w:themeShade="BF"/>
              </w:rPr>
              <w:br/>
            </w:r>
            <w:r w:rsidR="007B3930">
              <w:rPr>
                <w:rFonts w:cs="Tahoma"/>
                <w:color w:val="365F91" w:themeColor="accent1" w:themeShade="BF"/>
              </w:rPr>
              <w:t>Chair, OPAG/PWSD</w:t>
            </w:r>
          </w:p>
          <w:p w:rsidR="00993581" w:rsidRPr="00894CA7" w:rsidRDefault="00E60E59" w:rsidP="00E60E59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lang w:val="en-US"/>
              </w:rPr>
            </w:pPr>
            <w:r>
              <w:rPr>
                <w:rFonts w:cs="Tahoma"/>
                <w:color w:val="365F91" w:themeColor="accent1" w:themeShade="BF"/>
                <w:lang w:val="en-US"/>
              </w:rPr>
              <w:t>14.I.2019</w:t>
            </w:r>
          </w:p>
          <w:sdt>
            <w:sdtPr>
              <w:rPr>
                <w:rFonts w:cs="Tahoma"/>
                <w:b/>
                <w:bCs/>
                <w:color w:val="365F91" w:themeColor="accent1" w:themeShade="BF"/>
                <w:lang w:val="en-US"/>
              </w:rPr>
              <w:alias w:val="Status"/>
              <w:tag w:val=""/>
              <w:id w:val="-1142966117"/>
              <w:placeholder>
                <w:docPart w:val="587A756BDE0C4418BD5E97DB19D19909"/>
              </w:placeholder>
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<w:text/>
            </w:sdtPr>
            <w:sdtEndPr/>
            <w:sdtContent>
              <w:p w:rsidR="00993581" w:rsidRPr="00B301FE" w:rsidRDefault="008133B8" w:rsidP="00292D07">
                <w:pPr>
                  <w:tabs>
                    <w:tab w:val="clear" w:pos="1134"/>
                  </w:tabs>
                  <w:spacing w:after="60"/>
                  <w:ind w:right="-108"/>
                  <w:jc w:val="right"/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</w:pPr>
                <w:r w:rsidRPr="00B301FE"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  <w:t xml:space="preserve">DRAFT </w:t>
                </w:r>
                <w:r w:rsidR="00292D07" w:rsidRPr="00B301FE"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  <w:t>1</w:t>
                </w:r>
              </w:p>
            </w:sdtContent>
          </w:sdt>
        </w:tc>
      </w:tr>
    </w:tbl>
    <w:p w:rsidR="00292D07" w:rsidRPr="00B301FE" w:rsidRDefault="00292D07" w:rsidP="00292D07">
      <w:pPr>
        <w:adjustRightInd w:val="0"/>
        <w:snapToGrid w:val="0"/>
        <w:spacing w:after="120"/>
        <w:rPr>
          <w:lang w:val="en-US" w:eastAsia="zh-TW"/>
        </w:rPr>
      </w:pPr>
      <w:bookmarkStart w:id="1" w:name="_APPENDIX_A:_"/>
      <w:bookmarkEnd w:id="1"/>
    </w:p>
    <w:p w:rsidR="00292D07" w:rsidRPr="00B47FA5" w:rsidRDefault="00964F77" w:rsidP="00E60E59">
      <w:pPr>
        <w:jc w:val="center"/>
      </w:pPr>
      <w:r w:rsidRPr="00964F77">
        <w:rPr>
          <w:rFonts w:eastAsia="MS Mincho"/>
          <w:b/>
          <w:color w:val="1A1A1A"/>
          <w:sz w:val="22"/>
        </w:rPr>
        <w:t>GUIDE TO GENERAL SERVICE DELIVERY</w:t>
      </w:r>
    </w:p>
    <w:p w:rsidR="00292D07" w:rsidRPr="00B47FA5" w:rsidRDefault="00292D07" w:rsidP="00292D07"/>
    <w:p w:rsidR="00A33A55" w:rsidRPr="00B47FA5" w:rsidRDefault="00A33A55" w:rsidP="00A33A55">
      <w:pPr>
        <w:suppressAutoHyphens/>
        <w:jc w:val="center"/>
        <w:rPr>
          <w:b/>
        </w:rPr>
      </w:pPr>
      <w:r w:rsidRPr="00B47FA5">
        <w:rPr>
          <w:b/>
        </w:rPr>
        <w:t>SUMMARY AND PURPOSE OF DOCUMENT</w:t>
      </w:r>
    </w:p>
    <w:p w:rsidR="00A33A55" w:rsidRPr="00B47FA5" w:rsidRDefault="00A33A55" w:rsidP="00A33A55">
      <w:pPr>
        <w:suppressAutoHyphens/>
      </w:pPr>
    </w:p>
    <w:p w:rsidR="00A33A55" w:rsidRPr="00B47FA5" w:rsidRDefault="00A33A55" w:rsidP="00A33A55">
      <w:pPr>
        <w:suppressAutoHyphens/>
        <w:ind w:left="1134"/>
        <w:jc w:val="left"/>
        <w:rPr>
          <w:b/>
        </w:rPr>
      </w:pPr>
      <w:r w:rsidRPr="00CF0306">
        <w:rPr>
          <w:lang w:val="en-US"/>
        </w:rPr>
        <w:t xml:space="preserve">The document provides for </w:t>
      </w:r>
      <w:r>
        <w:rPr>
          <w:lang w:val="en-US"/>
        </w:rPr>
        <w:t xml:space="preserve">a </w:t>
      </w:r>
      <w:r w:rsidRPr="00CF0306">
        <w:rPr>
          <w:lang w:val="en-US"/>
        </w:rPr>
        <w:t xml:space="preserve">proposed CBS Recommendation according to CBS 2018 consultation process. </w:t>
      </w:r>
      <w:r w:rsidRPr="00CF0306">
        <w:t xml:space="preserve">This CBS consultation is in line with the process proposed in Annex 1 of </w:t>
      </w:r>
      <w:hyperlink r:id="rId10" w:history="1">
        <w:r w:rsidRPr="008329E6">
          <w:rPr>
            <w:rStyle w:val="Hyperlink"/>
          </w:rPr>
          <w:t>WMO Letter 01194/2018/OBS/CBS/TECO-2018</w:t>
        </w:r>
      </w:hyperlink>
      <w:r w:rsidRPr="00CF0306">
        <w:t xml:space="preserve"> dated 1</w:t>
      </w:r>
      <w:r>
        <w:t> </w:t>
      </w:r>
      <w:r w:rsidRPr="00CF0306">
        <w:t>February 2018, and follows review of proposed draft Congress Decisions/</w:t>
      </w:r>
      <w:r w:rsidR="00522995">
        <w:t xml:space="preserve"> </w:t>
      </w:r>
      <w:r w:rsidRPr="00CF0306">
        <w:t>Resolutions/Recommendations by the CBS Management Group at its 18</w:t>
      </w:r>
      <w:r w:rsidRPr="00522995">
        <w:t>th</w:t>
      </w:r>
      <w:r w:rsidRPr="00CF0306">
        <w:t xml:space="preserve"> Session (Geneva, 29 March 2018) on the basis of those discussed at the CBS Technical Conference (CBS-TECO, Geneva, 26-29 March 2018).</w:t>
      </w:r>
      <w:r w:rsidRPr="00A33A55">
        <w:rPr>
          <w:b/>
        </w:rPr>
        <w:t xml:space="preserve"> </w:t>
      </w:r>
    </w:p>
    <w:p w:rsidR="00A33A55" w:rsidRPr="00B47FA5" w:rsidRDefault="00A33A55" w:rsidP="00A33A55">
      <w:pPr>
        <w:suppressAutoHyphens/>
      </w:pPr>
    </w:p>
    <w:p w:rsidR="00292D07" w:rsidRPr="00B47FA5" w:rsidRDefault="00292D07" w:rsidP="00292D07"/>
    <w:p w:rsidR="004A31F9" w:rsidRPr="005D666D" w:rsidRDefault="004A31F9" w:rsidP="00A33A55">
      <w:pPr>
        <w:pStyle w:val="Heading3"/>
      </w:pPr>
      <w:r w:rsidRPr="005D666D">
        <w:t>DECISIONS/ACTIONS REQUIRED:</w:t>
      </w:r>
    </w:p>
    <w:p w:rsidR="004A31F9" w:rsidRDefault="004A31F9" w:rsidP="00A33A55">
      <w:pPr>
        <w:pStyle w:val="WMOResList1"/>
        <w:tabs>
          <w:tab w:val="clear" w:pos="567"/>
        </w:tabs>
        <w:ind w:left="0" w:firstLine="0"/>
      </w:pPr>
      <w:r w:rsidRPr="00B47FA5">
        <w:t xml:space="preserve">The </w:t>
      </w:r>
      <w:r>
        <w:t>Commission</w:t>
      </w:r>
      <w:r w:rsidRPr="00B47FA5">
        <w:t xml:space="preserve"> is invited to </w:t>
      </w:r>
      <w:r>
        <w:t xml:space="preserve">review the proposed Recommendation, and provide feedback in writing through </w:t>
      </w:r>
      <w:hyperlink r:id="rId11" w:history="1">
        <w:r w:rsidRPr="00284647">
          <w:rPr>
            <w:rStyle w:val="Hyperlink"/>
          </w:rPr>
          <w:t>cbs-consult-2018@wmo.int</w:t>
        </w:r>
      </w:hyperlink>
      <w:r>
        <w:t xml:space="preserve">: </w:t>
      </w:r>
    </w:p>
    <w:p w:rsidR="004A31F9" w:rsidRDefault="004A31F9" w:rsidP="00A33A55">
      <w:pPr>
        <w:pStyle w:val="WMOResList1"/>
        <w:tabs>
          <w:tab w:val="clear" w:pos="567"/>
          <w:tab w:val="left" w:pos="1134"/>
        </w:tabs>
        <w:ind w:left="1134" w:hanging="1134"/>
        <w:rPr>
          <w:i/>
        </w:rPr>
      </w:pPr>
      <w:r>
        <w:t>D</w:t>
      </w:r>
      <w:r w:rsidRPr="005D666D">
        <w:t xml:space="preserve">raft </w:t>
      </w:r>
      <w:r>
        <w:t xml:space="preserve">Recommendation </w:t>
      </w:r>
      <w:hyperlink w:anchor="_Draft_Recommendation_5.7/1" w:history="1">
        <w:r w:rsidR="008D0707">
          <w:rPr>
            <w:rStyle w:val="Hyperlink"/>
          </w:rPr>
          <w:t>4(2)/1</w:t>
        </w:r>
      </w:hyperlink>
      <w:r w:rsidRPr="005D666D">
        <w:rPr>
          <w:rStyle w:val="Hyperlink"/>
        </w:rPr>
        <w:t xml:space="preserve"> </w:t>
      </w:r>
      <w:r w:rsidRPr="005D666D">
        <w:rPr>
          <w:i/>
        </w:rPr>
        <w:t>—</w:t>
      </w:r>
      <w:r w:rsidRPr="00461405">
        <w:rPr>
          <w:bCs/>
        </w:rPr>
        <w:t xml:space="preserve"> </w:t>
      </w:r>
      <w:r w:rsidR="00717D7E">
        <w:rPr>
          <w:i/>
        </w:rPr>
        <w:t>Preparation of a Guide to General Service Delivery</w:t>
      </w:r>
    </w:p>
    <w:p w:rsidR="00A33A55" w:rsidRDefault="00A33A55" w:rsidP="00A33A55">
      <w:pPr>
        <w:pStyle w:val="WMOResList1"/>
        <w:tabs>
          <w:tab w:val="clear" w:pos="567"/>
          <w:tab w:val="left" w:pos="1134"/>
        </w:tabs>
        <w:ind w:left="1134" w:hanging="1134"/>
        <w:rPr>
          <w:i/>
        </w:rPr>
      </w:pPr>
    </w:p>
    <w:p w:rsidR="00A33A55" w:rsidRPr="00A33A55" w:rsidRDefault="00A33A55" w:rsidP="00A33A55">
      <w:pPr>
        <w:pStyle w:val="WMOResList1"/>
        <w:tabs>
          <w:tab w:val="clear" w:pos="567"/>
          <w:tab w:val="left" w:pos="1134"/>
        </w:tabs>
        <w:ind w:left="1134" w:hanging="1134"/>
        <w:jc w:val="center"/>
        <w:rPr>
          <w:iCs/>
        </w:rPr>
      </w:pPr>
      <w:r w:rsidRPr="00A33A55">
        <w:rPr>
          <w:iCs/>
        </w:rPr>
        <w:t>_________________</w:t>
      </w:r>
    </w:p>
    <w:p w:rsidR="008F4837" w:rsidRPr="006A2801" w:rsidRDefault="008F4837" w:rsidP="00E00CE6">
      <w:pPr>
        <w:pStyle w:val="BlockText"/>
        <w:adjustRightInd w:val="0"/>
        <w:snapToGrid w:val="0"/>
        <w:spacing w:after="120"/>
        <w:ind w:left="0" w:right="567"/>
        <w:jc w:val="left"/>
        <w:rPr>
          <w:rFonts w:ascii="Verdana" w:hAnsi="Verdana"/>
          <w:sz w:val="20"/>
        </w:rPr>
      </w:pPr>
    </w:p>
    <w:p w:rsidR="00292D07" w:rsidRPr="00E60E59" w:rsidRDefault="00292D07" w:rsidP="00292D07">
      <w:pPr>
        <w:pStyle w:val="WMOBodyText"/>
        <w:adjustRightInd w:val="0"/>
        <w:snapToGrid w:val="0"/>
        <w:spacing w:before="0" w:after="120"/>
        <w:rPr>
          <w:lang w:val="en-US"/>
        </w:rPr>
      </w:pPr>
      <w:r w:rsidRPr="00E60E59">
        <w:rPr>
          <w:lang w:val="en-US"/>
        </w:rPr>
        <w:br w:type="page"/>
      </w:r>
    </w:p>
    <w:p w:rsidR="00CF0306" w:rsidRPr="005D666D" w:rsidRDefault="00CF0306" w:rsidP="00CF0306">
      <w:pPr>
        <w:pStyle w:val="Heading1"/>
      </w:pPr>
      <w:bookmarkStart w:id="2" w:name="_Annex_to_Draft_2"/>
      <w:bookmarkStart w:id="3" w:name="_Annex_to_Draft"/>
      <w:bookmarkEnd w:id="2"/>
      <w:bookmarkEnd w:id="3"/>
      <w:r w:rsidRPr="005D666D">
        <w:lastRenderedPageBreak/>
        <w:t xml:space="preserve">DRAFT </w:t>
      </w:r>
      <w:r>
        <w:t>recommendation</w:t>
      </w:r>
    </w:p>
    <w:p w:rsidR="00CF0306" w:rsidRDefault="00CF0306" w:rsidP="00CF0306">
      <w:pPr>
        <w:pStyle w:val="Heading2"/>
      </w:pPr>
      <w:bookmarkStart w:id="4" w:name="_Draft_Recommendation_5.7/1"/>
      <w:bookmarkEnd w:id="4"/>
      <w:r w:rsidRPr="005D666D">
        <w:t xml:space="preserve">Draft </w:t>
      </w:r>
      <w:r>
        <w:t>Recommendation</w:t>
      </w:r>
      <w:r w:rsidRPr="005D666D">
        <w:t xml:space="preserve"> </w:t>
      </w:r>
      <w:r w:rsidR="008D0707">
        <w:t>4(2)/1</w:t>
      </w:r>
      <w:r w:rsidRPr="005D666D">
        <w:t xml:space="preserve"> </w:t>
      </w:r>
      <w:r>
        <w:t>(CBS-Consult. 2018)</w:t>
      </w:r>
    </w:p>
    <w:p w:rsidR="00D47D07" w:rsidRDefault="00D47D07" w:rsidP="00CF0306">
      <w:pPr>
        <w:tabs>
          <w:tab w:val="clear" w:pos="1134"/>
        </w:tabs>
        <w:jc w:val="left"/>
        <w:rPr>
          <w:rFonts w:eastAsia="MS Mincho"/>
          <w:b/>
          <w:color w:val="1A1A1A"/>
          <w:sz w:val="22"/>
        </w:rPr>
      </w:pPr>
    </w:p>
    <w:p w:rsidR="00CF0306" w:rsidRPr="00F5025C" w:rsidRDefault="00717D7E" w:rsidP="00522995">
      <w:pPr>
        <w:tabs>
          <w:tab w:val="clear" w:pos="1134"/>
        </w:tabs>
        <w:spacing w:before="120"/>
        <w:jc w:val="center"/>
        <w:rPr>
          <w:bCs/>
          <w:iCs/>
        </w:rPr>
      </w:pPr>
      <w:r>
        <w:rPr>
          <w:rFonts w:eastAsia="MS Mincho"/>
          <w:b/>
          <w:color w:val="1A1A1A"/>
          <w:sz w:val="22"/>
        </w:rPr>
        <w:t>GUIDE TO GENERAL SERVICE DELIVERY</w:t>
      </w:r>
    </w:p>
    <w:p w:rsidR="00E41A20" w:rsidRDefault="00E41A20" w:rsidP="00522995">
      <w:pPr>
        <w:pStyle w:val="WMOBodyText"/>
        <w:spacing w:before="600"/>
      </w:pPr>
      <w:r w:rsidRPr="005D666D">
        <w:t xml:space="preserve">THE </w:t>
      </w:r>
      <w:r>
        <w:t>COMMISSION FOR BASIC SYSTEMS</w:t>
      </w:r>
      <w:r w:rsidRPr="005D666D">
        <w:t>,</w:t>
      </w:r>
    </w:p>
    <w:p w:rsidR="00E41A20" w:rsidRDefault="00E41A20" w:rsidP="00E41A20">
      <w:pPr>
        <w:pStyle w:val="WMOBodyText"/>
        <w:rPr>
          <w:bCs/>
        </w:rPr>
      </w:pPr>
      <w:r w:rsidRPr="005D666D">
        <w:rPr>
          <w:b/>
        </w:rPr>
        <w:t>Recall</w:t>
      </w:r>
      <w:r>
        <w:rPr>
          <w:b/>
        </w:rPr>
        <w:t>ing</w:t>
      </w:r>
      <w:r w:rsidRPr="009F6032">
        <w:rPr>
          <w:bCs/>
        </w:rPr>
        <w:t>:</w:t>
      </w:r>
    </w:p>
    <w:p w:rsidR="00522995" w:rsidRDefault="00522995" w:rsidP="00A33A55">
      <w:pPr>
        <w:tabs>
          <w:tab w:val="clear" w:pos="1134"/>
        </w:tabs>
        <w:autoSpaceDE w:val="0"/>
        <w:autoSpaceDN w:val="0"/>
        <w:adjustRightInd w:val="0"/>
        <w:ind w:left="567" w:hanging="567"/>
        <w:jc w:val="left"/>
      </w:pPr>
    </w:p>
    <w:p w:rsidR="004475E0" w:rsidRDefault="00E41A20" w:rsidP="00A33A55">
      <w:pPr>
        <w:tabs>
          <w:tab w:val="clear" w:pos="1134"/>
        </w:tabs>
        <w:autoSpaceDE w:val="0"/>
        <w:autoSpaceDN w:val="0"/>
        <w:adjustRightInd w:val="0"/>
        <w:ind w:left="567" w:hanging="567"/>
        <w:jc w:val="left"/>
      </w:pPr>
      <w:r>
        <w:t>(1)</w:t>
      </w:r>
      <w:r>
        <w:tab/>
      </w:r>
      <w:r w:rsidR="004475E0">
        <w:t xml:space="preserve">Decision 14 (CBS-16) - </w:t>
      </w:r>
      <w:r w:rsidR="004475E0">
        <w:rPr>
          <w:rFonts w:eastAsia="MS Mincho" w:cs="Verdana"/>
          <w:sz w:val="19"/>
          <w:szCs w:val="19"/>
          <w:lang w:val="en-IE" w:eastAsia="zh-TW"/>
        </w:rPr>
        <w:t xml:space="preserve">That the </w:t>
      </w:r>
      <w:r w:rsidR="004475E0">
        <w:rPr>
          <w:rFonts w:eastAsia="MS Mincho" w:cs="Verdana"/>
          <w:i/>
          <w:iCs/>
          <w:sz w:val="19"/>
          <w:szCs w:val="19"/>
          <w:lang w:val="en-IE" w:eastAsia="zh-TW"/>
        </w:rPr>
        <w:t xml:space="preserve">Guide to Public Weather Services Practices </w:t>
      </w:r>
      <w:r w:rsidR="00B45165" w:rsidRPr="00B45165">
        <w:rPr>
          <w:rFonts w:eastAsia="MS Mincho" w:cs="Verdana"/>
          <w:sz w:val="19"/>
          <w:szCs w:val="19"/>
          <w:lang w:val="en-IE" w:eastAsia="zh-TW"/>
        </w:rPr>
        <w:t>(WMO-No. 834)</w:t>
      </w:r>
      <w:r w:rsidR="00B45165">
        <w:rPr>
          <w:rFonts w:eastAsia="MS Mincho" w:cs="Verdana"/>
          <w:i/>
          <w:iCs/>
          <w:sz w:val="19"/>
          <w:szCs w:val="19"/>
          <w:lang w:val="en-IE" w:eastAsia="zh-TW"/>
        </w:rPr>
        <w:t xml:space="preserve"> </w:t>
      </w:r>
      <w:r w:rsidR="004475E0">
        <w:rPr>
          <w:rFonts w:eastAsia="MS Mincho" w:cs="Verdana"/>
          <w:sz w:val="19"/>
          <w:szCs w:val="19"/>
          <w:lang w:val="en-IE" w:eastAsia="zh-TW"/>
        </w:rPr>
        <w:t>should be completely revised to include broadened responsibility of Members for the routine delivery of services to public and other users,</w:t>
      </w:r>
    </w:p>
    <w:p w:rsidR="00E41A20" w:rsidRDefault="004475E0" w:rsidP="00522995">
      <w:pPr>
        <w:pStyle w:val="WMOBodyText"/>
        <w:tabs>
          <w:tab w:val="clear" w:pos="1134"/>
        </w:tabs>
        <w:ind w:left="567" w:hanging="567"/>
      </w:pPr>
      <w:r>
        <w:t>(2)</w:t>
      </w:r>
      <w:r>
        <w:tab/>
      </w:r>
      <w:r w:rsidR="00717D7E">
        <w:t>Decision</w:t>
      </w:r>
      <w:r w:rsidR="00E41A20" w:rsidRPr="00D21EBE">
        <w:t xml:space="preserve"> </w:t>
      </w:r>
      <w:r w:rsidR="00522995">
        <w:t>39</w:t>
      </w:r>
      <w:r w:rsidR="00E41A20" w:rsidRPr="00D21EBE">
        <w:t xml:space="preserve"> </w:t>
      </w:r>
      <w:r w:rsidR="00E41A20">
        <w:t>(</w:t>
      </w:r>
      <w:r w:rsidR="00717D7E">
        <w:t>EC-69</w:t>
      </w:r>
      <w:r w:rsidR="00E41A20">
        <w:t xml:space="preserve">) </w:t>
      </w:r>
      <w:r w:rsidR="00717D7E">
        <w:t>–</w:t>
      </w:r>
      <w:r w:rsidR="00E41A20" w:rsidRPr="00D21EBE">
        <w:t xml:space="preserve"> </w:t>
      </w:r>
      <w:r w:rsidR="00717D7E">
        <w:t>Development of a General Service Delivery Guide based on existing Guides developed by WMO Programmes and Technical Commissions,</w:t>
      </w:r>
    </w:p>
    <w:p w:rsidR="00E41A20" w:rsidRDefault="00E41A20" w:rsidP="00A33A55">
      <w:pPr>
        <w:pStyle w:val="WMOBodyText"/>
        <w:tabs>
          <w:tab w:val="clear" w:pos="1134"/>
        </w:tabs>
        <w:ind w:left="567" w:hanging="567"/>
        <w:rPr>
          <w:rFonts w:cs="Verdana"/>
          <w:color w:val="000000"/>
          <w:sz w:val="19"/>
          <w:szCs w:val="19"/>
        </w:rPr>
      </w:pPr>
      <w:r w:rsidRPr="00CB19BC">
        <w:rPr>
          <w:bCs/>
        </w:rPr>
        <w:t>(</w:t>
      </w:r>
      <w:r w:rsidR="004475E0">
        <w:rPr>
          <w:bCs/>
        </w:rPr>
        <w:t>3</w:t>
      </w:r>
      <w:r w:rsidRPr="00CB19BC">
        <w:rPr>
          <w:bCs/>
        </w:rPr>
        <w:t>)</w:t>
      </w:r>
      <w:r w:rsidRPr="00CB19BC">
        <w:rPr>
          <w:bCs/>
        </w:rPr>
        <w:tab/>
      </w:r>
      <w:r w:rsidR="00717D7E">
        <w:t>Decision 10</w:t>
      </w:r>
      <w:r>
        <w:t xml:space="preserve"> (</w:t>
      </w:r>
      <w:r w:rsidR="00717D7E">
        <w:t>EC-70</w:t>
      </w:r>
      <w:r>
        <w:t xml:space="preserve">) </w:t>
      </w:r>
      <w:r w:rsidR="00717D7E">
        <w:t>–</w:t>
      </w:r>
      <w:r>
        <w:t xml:space="preserve"> </w:t>
      </w:r>
      <w:r w:rsidR="00717D7E">
        <w:t xml:space="preserve">Endorsing the </w:t>
      </w:r>
      <w:r w:rsidR="009742B3">
        <w:t xml:space="preserve">outline of the </w:t>
      </w:r>
      <w:r w:rsidR="00717D7E">
        <w:t xml:space="preserve">“Guide to General Service Delivery as contained in the Annex to this Recommendation </w:t>
      </w:r>
      <w:r w:rsidR="00717D7E">
        <w:rPr>
          <w:rFonts w:cs="Verdana"/>
          <w:color w:val="000000"/>
          <w:sz w:val="19"/>
          <w:szCs w:val="19"/>
        </w:rPr>
        <w:t>to be developed with the participation of all technical commissions and programmes of WMO whose functions include service delivery for consideration by Cg-18,</w:t>
      </w:r>
    </w:p>
    <w:p w:rsidR="00E70CD7" w:rsidRPr="00CB19BC" w:rsidRDefault="00E70CD7" w:rsidP="00B45165">
      <w:pPr>
        <w:pStyle w:val="WMOBodyText"/>
        <w:tabs>
          <w:tab w:val="clear" w:pos="1134"/>
        </w:tabs>
        <w:ind w:left="567" w:hanging="567"/>
        <w:rPr>
          <w:bCs/>
        </w:rPr>
      </w:pPr>
      <w:r w:rsidRPr="00E70CD7">
        <w:rPr>
          <w:bCs/>
        </w:rPr>
        <w:t>(4)</w:t>
      </w:r>
      <w:r w:rsidR="00A33A55">
        <w:rPr>
          <w:bCs/>
        </w:rPr>
        <w:tab/>
      </w:r>
      <w:r w:rsidRPr="00E70CD7">
        <w:rPr>
          <w:bCs/>
        </w:rPr>
        <w:t xml:space="preserve">Decision 11 (EC-70) - Requests that establishment of standard interfaces (e.g. protocols or APIs) for accessing data and services for public service delivery, as expressed in the CISD </w:t>
      </w:r>
      <w:r w:rsidR="00B45165">
        <w:rPr>
          <w:bCs/>
        </w:rPr>
        <w:t>C</w:t>
      </w:r>
      <w:r w:rsidRPr="00E70CD7">
        <w:rPr>
          <w:bCs/>
        </w:rPr>
        <w:t xml:space="preserve">oncept </w:t>
      </w:r>
      <w:r w:rsidR="00B45165">
        <w:rPr>
          <w:bCs/>
        </w:rPr>
        <w:t>P</w:t>
      </w:r>
      <w:r w:rsidRPr="00E70CD7">
        <w:rPr>
          <w:bCs/>
        </w:rPr>
        <w:t>aper, and gathering of the related user requirements be progressed by CBS as part of the seamless GDPFS implementation.</w:t>
      </w:r>
    </w:p>
    <w:p w:rsidR="009069DF" w:rsidRPr="004475E0" w:rsidRDefault="009069DF" w:rsidP="00522995">
      <w:pPr>
        <w:pStyle w:val="WMOBodyText"/>
        <w:rPr>
          <w:szCs w:val="20"/>
        </w:rPr>
      </w:pPr>
      <w:r w:rsidRPr="004475E0">
        <w:rPr>
          <w:b/>
          <w:szCs w:val="20"/>
        </w:rPr>
        <w:t>Noting</w:t>
      </w:r>
      <w:r w:rsidRPr="004475E0">
        <w:rPr>
          <w:szCs w:val="20"/>
        </w:rPr>
        <w:t xml:space="preserve"> </w:t>
      </w:r>
      <w:r w:rsidR="004475E0" w:rsidRPr="004475E0">
        <w:rPr>
          <w:szCs w:val="20"/>
        </w:rPr>
        <w:t xml:space="preserve">the ongoing work to update the </w:t>
      </w:r>
      <w:r w:rsidR="004475E0" w:rsidRPr="00522995">
        <w:rPr>
          <w:i/>
          <w:iCs/>
          <w:szCs w:val="20"/>
        </w:rPr>
        <w:t>Guide to PWS Practices</w:t>
      </w:r>
      <w:r w:rsidR="004475E0" w:rsidRPr="004475E0">
        <w:rPr>
          <w:szCs w:val="20"/>
        </w:rPr>
        <w:t xml:space="preserve"> (WMO-No. 834)</w:t>
      </w:r>
      <w:r w:rsidR="004F4621" w:rsidRPr="004475E0">
        <w:rPr>
          <w:szCs w:val="20"/>
        </w:rPr>
        <w:t>;</w:t>
      </w:r>
    </w:p>
    <w:p w:rsidR="004F4621" w:rsidRDefault="004F4621" w:rsidP="004F4621">
      <w:pPr>
        <w:pStyle w:val="ECBodyText"/>
        <w:rPr>
          <w:bCs/>
        </w:rPr>
      </w:pPr>
      <w:r>
        <w:rPr>
          <w:b/>
        </w:rPr>
        <w:t xml:space="preserve">Recommends </w:t>
      </w:r>
      <w:r>
        <w:t>that</w:t>
      </w:r>
      <w:r>
        <w:rPr>
          <w:bCs/>
        </w:rPr>
        <w:t xml:space="preserve"> </w:t>
      </w:r>
      <w:r w:rsidR="004475E0">
        <w:rPr>
          <w:bCs/>
        </w:rPr>
        <w:t xml:space="preserve">drafting of the “Guide to General Service Delivery” proceed in accordance </w:t>
      </w:r>
      <w:r w:rsidR="009742B3">
        <w:rPr>
          <w:bCs/>
        </w:rPr>
        <w:t>with the outline as contained in Annex 1,</w:t>
      </w:r>
    </w:p>
    <w:p w:rsidR="00E41A20" w:rsidRPr="0050507E" w:rsidRDefault="00E41A20" w:rsidP="004F4621">
      <w:pPr>
        <w:pStyle w:val="ECBodyText"/>
        <w:rPr>
          <w:bCs/>
          <w:szCs w:val="20"/>
        </w:rPr>
      </w:pPr>
      <w:r w:rsidRPr="0050507E">
        <w:rPr>
          <w:b/>
          <w:bCs/>
          <w:szCs w:val="20"/>
        </w:rPr>
        <w:t>Requests</w:t>
      </w:r>
      <w:r w:rsidR="0050507E" w:rsidRPr="0050507E">
        <w:rPr>
          <w:bCs/>
          <w:szCs w:val="20"/>
        </w:rPr>
        <w:t xml:space="preserve"> the Secretary-General to:</w:t>
      </w:r>
    </w:p>
    <w:p w:rsidR="0050507E" w:rsidRPr="0050507E" w:rsidRDefault="0050507E" w:rsidP="00522995">
      <w:pPr>
        <w:tabs>
          <w:tab w:val="clear" w:pos="1134"/>
          <w:tab w:val="left" w:pos="567"/>
        </w:tabs>
        <w:autoSpaceDE w:val="0"/>
        <w:autoSpaceDN w:val="0"/>
        <w:adjustRightInd w:val="0"/>
        <w:spacing w:before="240"/>
        <w:jc w:val="left"/>
        <w:rPr>
          <w:rFonts w:eastAsia="MS Mincho" w:cs="Verdana"/>
          <w:lang w:val="en-IE" w:eastAsia="zh-TW"/>
        </w:rPr>
      </w:pPr>
      <w:r w:rsidRPr="0050507E">
        <w:rPr>
          <w:rFonts w:eastAsia="MS Mincho" w:cs="Verdana"/>
          <w:lang w:val="en-IE" w:eastAsia="zh-TW"/>
        </w:rPr>
        <w:t xml:space="preserve">(1) </w:t>
      </w:r>
      <w:r w:rsidRPr="0050507E">
        <w:rPr>
          <w:rFonts w:eastAsia="MS Mincho" w:cs="Verdana"/>
          <w:lang w:val="en-IE" w:eastAsia="zh-TW"/>
        </w:rPr>
        <w:tab/>
        <w:t>Coordinate a WMO-wide approach to service delivery;</w:t>
      </w:r>
    </w:p>
    <w:p w:rsidR="00A33A55" w:rsidRDefault="0050507E" w:rsidP="00522995">
      <w:pPr>
        <w:tabs>
          <w:tab w:val="clear" w:pos="1134"/>
          <w:tab w:val="left" w:pos="567"/>
        </w:tabs>
        <w:autoSpaceDE w:val="0"/>
        <w:autoSpaceDN w:val="0"/>
        <w:adjustRightInd w:val="0"/>
        <w:spacing w:before="240"/>
        <w:ind w:left="567" w:hanging="567"/>
        <w:jc w:val="left"/>
        <w:rPr>
          <w:rFonts w:eastAsia="MS Mincho" w:cs="Verdana"/>
          <w:lang w:val="en-IE" w:eastAsia="zh-TW"/>
        </w:rPr>
      </w:pPr>
      <w:r w:rsidRPr="0050507E">
        <w:rPr>
          <w:rFonts w:eastAsia="MS Mincho" w:cs="Verdana"/>
          <w:lang w:val="en-IE" w:eastAsia="zh-TW"/>
        </w:rPr>
        <w:t xml:space="preserve">(2) </w:t>
      </w:r>
      <w:r w:rsidRPr="0050507E">
        <w:rPr>
          <w:rFonts w:eastAsia="MS Mincho" w:cs="Verdana"/>
          <w:lang w:val="en-IE" w:eastAsia="zh-TW"/>
        </w:rPr>
        <w:tab/>
        <w:t xml:space="preserve">Allocate resources within available budget for the development </w:t>
      </w:r>
      <w:r>
        <w:rPr>
          <w:rFonts w:eastAsia="MS Mincho" w:cs="Verdana"/>
          <w:lang w:val="en-IE" w:eastAsia="zh-TW"/>
        </w:rPr>
        <w:t xml:space="preserve">and drafting </w:t>
      </w:r>
      <w:r w:rsidRPr="0050507E">
        <w:rPr>
          <w:rFonts w:eastAsia="MS Mincho" w:cs="Verdana"/>
          <w:lang w:val="en-IE" w:eastAsia="zh-TW"/>
        </w:rPr>
        <w:t>of the “Guide to General Service Delivery”.</w:t>
      </w:r>
    </w:p>
    <w:p w:rsidR="00A33A55" w:rsidRDefault="00A33A55" w:rsidP="0050507E">
      <w:pPr>
        <w:tabs>
          <w:tab w:val="clear" w:pos="1134"/>
        </w:tabs>
        <w:autoSpaceDE w:val="0"/>
        <w:autoSpaceDN w:val="0"/>
        <w:adjustRightInd w:val="0"/>
        <w:spacing w:before="240"/>
        <w:ind w:left="1134" w:hanging="1134"/>
        <w:jc w:val="left"/>
        <w:rPr>
          <w:rFonts w:eastAsia="MS Mincho" w:cs="Verdana"/>
          <w:lang w:val="en-IE" w:eastAsia="zh-TW"/>
        </w:rPr>
      </w:pPr>
    </w:p>
    <w:p w:rsidR="00A33A55" w:rsidRPr="00A33A55" w:rsidRDefault="00A33A55" w:rsidP="00A33A55">
      <w:pPr>
        <w:pStyle w:val="WMOResList1"/>
        <w:tabs>
          <w:tab w:val="clear" w:pos="567"/>
          <w:tab w:val="left" w:pos="1134"/>
        </w:tabs>
        <w:ind w:left="1134" w:hanging="1134"/>
        <w:jc w:val="center"/>
        <w:rPr>
          <w:iCs/>
        </w:rPr>
      </w:pPr>
      <w:r w:rsidRPr="00A33A55">
        <w:rPr>
          <w:iCs/>
        </w:rPr>
        <w:t>_________________</w:t>
      </w:r>
    </w:p>
    <w:p w:rsidR="00A33A55" w:rsidRDefault="00A33A55" w:rsidP="00A33A55">
      <w:pPr>
        <w:pStyle w:val="BlockText"/>
        <w:adjustRightInd w:val="0"/>
        <w:snapToGrid w:val="0"/>
        <w:spacing w:after="120"/>
        <w:ind w:left="0" w:right="567"/>
        <w:jc w:val="left"/>
        <w:rPr>
          <w:rFonts w:ascii="Verdana" w:hAnsi="Verdana"/>
          <w:sz w:val="20"/>
        </w:rPr>
      </w:pPr>
    </w:p>
    <w:p w:rsidR="00522995" w:rsidRPr="006A2801" w:rsidRDefault="00522995" w:rsidP="00A33A55">
      <w:pPr>
        <w:pStyle w:val="BlockText"/>
        <w:adjustRightInd w:val="0"/>
        <w:snapToGrid w:val="0"/>
        <w:spacing w:after="120"/>
        <w:ind w:left="0" w:right="567"/>
        <w:jc w:val="left"/>
        <w:rPr>
          <w:rFonts w:ascii="Verdana" w:hAnsi="Verdana"/>
          <w:sz w:val="20"/>
        </w:rPr>
      </w:pPr>
    </w:p>
    <w:p w:rsidR="00A33A55" w:rsidRPr="00A33A55" w:rsidRDefault="006D1D90" w:rsidP="00A33A55">
      <w:pPr>
        <w:pStyle w:val="WMOBodyText"/>
        <w:rPr>
          <w:lang w:val="en-IE"/>
        </w:rPr>
      </w:pPr>
      <w:hyperlink w:anchor="_Annex_to_draft_1" w:history="1">
        <w:r w:rsidR="00A33A55" w:rsidRPr="00522995">
          <w:rPr>
            <w:rStyle w:val="Hyperlink"/>
            <w:lang w:val="en-IE"/>
          </w:rPr>
          <w:t>Annex: 1</w:t>
        </w:r>
      </w:hyperlink>
    </w:p>
    <w:p w:rsidR="009742B3" w:rsidRDefault="009742B3" w:rsidP="0050507E">
      <w:pPr>
        <w:tabs>
          <w:tab w:val="clear" w:pos="1134"/>
        </w:tabs>
        <w:autoSpaceDE w:val="0"/>
        <w:autoSpaceDN w:val="0"/>
        <w:adjustRightInd w:val="0"/>
        <w:spacing w:before="240"/>
        <w:ind w:left="1134" w:hanging="1134"/>
        <w:jc w:val="left"/>
        <w:rPr>
          <w:rFonts w:eastAsia="Verdana" w:cs="Verdana"/>
          <w:lang w:eastAsia="zh-TW"/>
        </w:rPr>
      </w:pPr>
      <w:r>
        <w:rPr>
          <w:rFonts w:eastAsia="Verdana" w:cs="Verdana"/>
          <w:b/>
          <w:bCs/>
          <w:iCs/>
        </w:rPr>
        <w:br w:type="page"/>
      </w:r>
    </w:p>
    <w:p w:rsidR="009742B3" w:rsidRDefault="009742B3" w:rsidP="00A33A55">
      <w:pPr>
        <w:pStyle w:val="Heading2"/>
      </w:pPr>
      <w:bookmarkStart w:id="5" w:name="_Annex_to_draft_1"/>
      <w:bookmarkEnd w:id="5"/>
      <w:r w:rsidRPr="002204FD">
        <w:lastRenderedPageBreak/>
        <w:t xml:space="preserve">Annex to </w:t>
      </w:r>
      <w:r>
        <w:t>d</w:t>
      </w:r>
      <w:r w:rsidRPr="002204FD">
        <w:t xml:space="preserve">raft </w:t>
      </w:r>
      <w:r>
        <w:t>Recommendation</w:t>
      </w:r>
      <w:r w:rsidRPr="002204FD">
        <w:t xml:space="preserve"> </w:t>
      </w:r>
      <w:r w:rsidR="008D0707">
        <w:t>4(2)</w:t>
      </w:r>
      <w:r>
        <w:t>/</w:t>
      </w:r>
      <w:r w:rsidR="008D0707">
        <w:t xml:space="preserve">1 </w:t>
      </w:r>
      <w:r>
        <w:t>(CBS-Consult. 2018)</w:t>
      </w:r>
    </w:p>
    <w:p w:rsidR="0050507E" w:rsidRPr="0050507E" w:rsidRDefault="009742B3" w:rsidP="0050507E">
      <w:pPr>
        <w:pStyle w:val="Heading3"/>
        <w:spacing w:after="480"/>
        <w:jc w:val="center"/>
        <w:rPr>
          <w:lang w:val="en-US"/>
        </w:rPr>
      </w:pPr>
      <w:r>
        <w:rPr>
          <w:lang w:val="en-US"/>
        </w:rPr>
        <w:t>OUTLINE OF</w:t>
      </w:r>
      <w:r w:rsidRPr="005F66E4">
        <w:rPr>
          <w:lang w:val="en-US"/>
        </w:rPr>
        <w:t xml:space="preserve"> </w:t>
      </w:r>
      <w:r>
        <w:rPr>
          <w:lang w:val="en-US"/>
        </w:rPr>
        <w:t>GENERAL</w:t>
      </w:r>
      <w:r w:rsidRPr="005F66E4">
        <w:rPr>
          <w:lang w:val="en-US"/>
        </w:rPr>
        <w:t xml:space="preserve"> SERVICE DELIVERY</w:t>
      </w:r>
      <w:r>
        <w:rPr>
          <w:lang w:val="en-US"/>
        </w:rPr>
        <w:t xml:space="preserve"> GUIDE</w:t>
      </w:r>
    </w:p>
    <w:p w:rsidR="009742B3" w:rsidRPr="0050507E" w:rsidRDefault="009742B3" w:rsidP="009742B3">
      <w:pPr>
        <w:tabs>
          <w:tab w:val="clear" w:pos="1134"/>
        </w:tabs>
        <w:spacing w:after="160" w:line="238" w:lineRule="exact"/>
        <w:ind w:left="567" w:hanging="567"/>
        <w:jc w:val="left"/>
        <w:rPr>
          <w:b/>
        </w:rPr>
      </w:pPr>
      <w:r w:rsidRPr="0050507E">
        <w:rPr>
          <w:b/>
        </w:rPr>
        <w:t>1.</w:t>
      </w:r>
      <w:r w:rsidRPr="0050507E">
        <w:rPr>
          <w:b/>
        </w:rPr>
        <w:tab/>
        <w:t>Introduction</w:t>
      </w:r>
    </w:p>
    <w:p w:rsidR="009742B3" w:rsidRDefault="009742B3" w:rsidP="009742B3">
      <w:pPr>
        <w:pStyle w:val="WMOBodyText"/>
        <w:spacing w:line="238" w:lineRule="exact"/>
      </w:pPr>
      <w:r w:rsidRPr="006D611C">
        <w:t>Building Blocks for the General Service Delivery Guide (brief description and relevance)</w:t>
      </w:r>
    </w:p>
    <w:p w:rsidR="009742B3" w:rsidRPr="006D611C" w:rsidRDefault="009742B3" w:rsidP="00B45165">
      <w:pPr>
        <w:pStyle w:val="WMOResList1"/>
        <w:spacing w:before="200" w:line="238" w:lineRule="exact"/>
      </w:pPr>
      <w:r w:rsidRPr="006D611C">
        <w:t>(a)</w:t>
      </w:r>
      <w:r w:rsidRPr="006D611C">
        <w:tab/>
      </w:r>
      <w:r w:rsidR="00B45165">
        <w:t xml:space="preserve">The </w:t>
      </w:r>
      <w:r w:rsidRPr="00B45165">
        <w:rPr>
          <w:i/>
          <w:iCs/>
        </w:rPr>
        <w:t xml:space="preserve">WMO Strategy for </w:t>
      </w:r>
      <w:r w:rsidR="00B45165" w:rsidRPr="00B45165">
        <w:rPr>
          <w:i/>
          <w:iCs/>
        </w:rPr>
        <w:t>s</w:t>
      </w:r>
      <w:r w:rsidRPr="00B45165">
        <w:rPr>
          <w:i/>
          <w:iCs/>
        </w:rPr>
        <w:t xml:space="preserve">ervice </w:t>
      </w:r>
      <w:r w:rsidR="00B45165" w:rsidRPr="00B45165">
        <w:rPr>
          <w:i/>
          <w:iCs/>
        </w:rPr>
        <w:t>d</w:t>
      </w:r>
      <w:r w:rsidRPr="00B45165">
        <w:rPr>
          <w:i/>
          <w:iCs/>
        </w:rPr>
        <w:t xml:space="preserve">elivery and its </w:t>
      </w:r>
      <w:r w:rsidR="00B45165" w:rsidRPr="00B45165">
        <w:rPr>
          <w:i/>
          <w:iCs/>
        </w:rPr>
        <w:t>i</w:t>
      </w:r>
      <w:r w:rsidRPr="00B45165">
        <w:rPr>
          <w:i/>
          <w:iCs/>
        </w:rPr>
        <w:t xml:space="preserve">mplementation </w:t>
      </w:r>
      <w:r w:rsidR="00B45165" w:rsidRPr="00B45165">
        <w:rPr>
          <w:i/>
          <w:iCs/>
        </w:rPr>
        <w:t>p</w:t>
      </w:r>
      <w:r w:rsidRPr="00B45165">
        <w:rPr>
          <w:i/>
          <w:iCs/>
        </w:rPr>
        <w:t>lan</w:t>
      </w:r>
      <w:r w:rsidRPr="00020B96">
        <w:t xml:space="preserve"> </w:t>
      </w:r>
      <w:r w:rsidRPr="006D611C">
        <w:t>(WMO-No. 1129)</w:t>
      </w:r>
    </w:p>
    <w:p w:rsidR="009742B3" w:rsidRPr="006D611C" w:rsidRDefault="009742B3" w:rsidP="00B45165">
      <w:pPr>
        <w:pStyle w:val="WMOResList1"/>
        <w:spacing w:before="200" w:line="238" w:lineRule="exact"/>
      </w:pPr>
      <w:r w:rsidRPr="006D611C">
        <w:t>(b)</w:t>
      </w:r>
      <w:r w:rsidRPr="006D611C">
        <w:tab/>
      </w:r>
      <w:r w:rsidR="00B45165">
        <w:rPr>
          <w:rFonts w:eastAsia="MS Mincho" w:cs="Verdana"/>
          <w:i/>
          <w:iCs/>
          <w:sz w:val="19"/>
          <w:szCs w:val="19"/>
          <w:lang w:val="en-IE"/>
        </w:rPr>
        <w:t>Guide to Public Weather Services Practices 732</w:t>
      </w:r>
      <w:r w:rsidRPr="006D611C">
        <w:t>(WMO-No. 834)</w:t>
      </w:r>
    </w:p>
    <w:p w:rsidR="009742B3" w:rsidRDefault="009742B3" w:rsidP="00B45165">
      <w:pPr>
        <w:pStyle w:val="WMOResList1"/>
        <w:spacing w:before="200" w:line="238" w:lineRule="exact"/>
      </w:pPr>
      <w:r w:rsidRPr="006D611C">
        <w:t>(c)</w:t>
      </w:r>
      <w:r w:rsidRPr="006D611C">
        <w:tab/>
      </w:r>
      <w:r w:rsidRPr="00B45165">
        <w:rPr>
          <w:i/>
          <w:iCs/>
        </w:rPr>
        <w:t xml:space="preserve">Guide to </w:t>
      </w:r>
      <w:r w:rsidR="00B45165" w:rsidRPr="00B45165">
        <w:rPr>
          <w:i/>
          <w:iCs/>
        </w:rPr>
        <w:t>P</w:t>
      </w:r>
      <w:r w:rsidRPr="00B45165">
        <w:rPr>
          <w:i/>
          <w:iCs/>
        </w:rPr>
        <w:t xml:space="preserve">ractices for </w:t>
      </w:r>
      <w:r w:rsidR="00B45165" w:rsidRPr="00B45165">
        <w:rPr>
          <w:i/>
          <w:iCs/>
        </w:rPr>
        <w:t>M</w:t>
      </w:r>
      <w:r w:rsidRPr="00B45165">
        <w:rPr>
          <w:i/>
          <w:iCs/>
        </w:rPr>
        <w:t xml:space="preserve">eteorological </w:t>
      </w:r>
      <w:r w:rsidR="00B45165" w:rsidRPr="00B45165">
        <w:rPr>
          <w:i/>
          <w:iCs/>
        </w:rPr>
        <w:t>O</w:t>
      </w:r>
      <w:r w:rsidRPr="00B45165">
        <w:rPr>
          <w:i/>
          <w:iCs/>
        </w:rPr>
        <w:t xml:space="preserve">ffices </w:t>
      </w:r>
      <w:r w:rsidR="00B45165" w:rsidRPr="00B45165">
        <w:rPr>
          <w:i/>
          <w:iCs/>
        </w:rPr>
        <w:t>S</w:t>
      </w:r>
      <w:r w:rsidRPr="00B45165">
        <w:rPr>
          <w:i/>
          <w:iCs/>
        </w:rPr>
        <w:t xml:space="preserve">erving </w:t>
      </w:r>
      <w:r w:rsidR="00B45165" w:rsidRPr="00B45165">
        <w:rPr>
          <w:i/>
          <w:iCs/>
        </w:rPr>
        <w:t>A</w:t>
      </w:r>
      <w:r w:rsidRPr="00B45165">
        <w:rPr>
          <w:i/>
          <w:iCs/>
        </w:rPr>
        <w:t>viation</w:t>
      </w:r>
      <w:r w:rsidRPr="00020B96">
        <w:t xml:space="preserve"> </w:t>
      </w:r>
      <w:r w:rsidRPr="006D611C">
        <w:t>(WMO-No. 732)</w:t>
      </w:r>
    </w:p>
    <w:p w:rsidR="009742B3" w:rsidRDefault="009742B3" w:rsidP="00A33A55">
      <w:pPr>
        <w:pStyle w:val="WMOResList1"/>
        <w:spacing w:before="200" w:line="238" w:lineRule="exact"/>
      </w:pPr>
      <w:r>
        <w:rPr>
          <w:lang w:eastAsia="en-US"/>
        </w:rPr>
        <w:t>(d)</w:t>
      </w:r>
      <w:r>
        <w:rPr>
          <w:lang w:eastAsia="en-US"/>
        </w:rPr>
        <w:tab/>
      </w:r>
      <w:r w:rsidRPr="00B45165">
        <w:rPr>
          <w:i/>
          <w:iCs/>
          <w:lang w:eastAsia="en-US"/>
        </w:rPr>
        <w:t>Guide to Marine Meteorological</w:t>
      </w:r>
      <w:r>
        <w:rPr>
          <w:lang w:eastAsia="en-US"/>
        </w:rPr>
        <w:t xml:space="preserve"> </w:t>
      </w:r>
      <w:r w:rsidRPr="00B45165">
        <w:rPr>
          <w:i/>
          <w:iCs/>
          <w:lang w:eastAsia="en-US"/>
        </w:rPr>
        <w:t>Services</w:t>
      </w:r>
      <w:r>
        <w:rPr>
          <w:lang w:eastAsia="en-US"/>
        </w:rPr>
        <w:t xml:space="preserve"> (WMO-No. 471)</w:t>
      </w:r>
    </w:p>
    <w:p w:rsidR="009742B3" w:rsidRPr="006D611C" w:rsidRDefault="009742B3" w:rsidP="00A33A55">
      <w:pPr>
        <w:pStyle w:val="WMOResList1"/>
        <w:spacing w:before="200" w:line="238" w:lineRule="exact"/>
      </w:pPr>
      <w:r w:rsidRPr="006D611C">
        <w:t>(</w:t>
      </w:r>
      <w:r>
        <w:t>e</w:t>
      </w:r>
      <w:r w:rsidRPr="006D611C">
        <w:t>)</w:t>
      </w:r>
      <w:r w:rsidRPr="006D611C">
        <w:tab/>
        <w:t>Implementation Plan of the Global Framework for Climate Services</w:t>
      </w:r>
    </w:p>
    <w:p w:rsidR="009742B3" w:rsidRPr="006D611C" w:rsidRDefault="009742B3" w:rsidP="00B45165">
      <w:pPr>
        <w:pStyle w:val="WMOResList1"/>
        <w:spacing w:before="200" w:line="238" w:lineRule="exact"/>
      </w:pPr>
      <w:r w:rsidRPr="006D611C">
        <w:t>(</w:t>
      </w:r>
      <w:r>
        <w:t>f</w:t>
      </w:r>
      <w:r w:rsidRPr="006D611C">
        <w:t>)</w:t>
      </w:r>
      <w:r w:rsidRPr="006D611C">
        <w:tab/>
      </w:r>
      <w:r w:rsidRPr="00B45165">
        <w:rPr>
          <w:i/>
          <w:iCs/>
        </w:rPr>
        <w:t>Step</w:t>
      </w:r>
      <w:r w:rsidR="00B45165" w:rsidRPr="00B45165">
        <w:rPr>
          <w:i/>
          <w:iCs/>
        </w:rPr>
        <w:t>-By-</w:t>
      </w:r>
      <w:r w:rsidRPr="00B45165">
        <w:rPr>
          <w:i/>
          <w:iCs/>
        </w:rPr>
        <w:t xml:space="preserve">Step Guidelines </w:t>
      </w:r>
      <w:r w:rsidR="00B45165" w:rsidRPr="00B45165">
        <w:rPr>
          <w:i/>
          <w:iCs/>
        </w:rPr>
        <w:t xml:space="preserve">for Establishing a National Framework for </w:t>
      </w:r>
      <w:r w:rsidRPr="00B45165">
        <w:rPr>
          <w:i/>
          <w:iCs/>
        </w:rPr>
        <w:t>Climate Services</w:t>
      </w:r>
      <w:r w:rsidRPr="006D611C">
        <w:t xml:space="preserve"> (WMO-No. 1206)</w:t>
      </w:r>
    </w:p>
    <w:p w:rsidR="009742B3" w:rsidRPr="006D611C" w:rsidRDefault="009742B3" w:rsidP="00A33A55">
      <w:pPr>
        <w:pStyle w:val="WMOResList1"/>
        <w:spacing w:before="200" w:line="238" w:lineRule="exact"/>
      </w:pPr>
      <w:r w:rsidRPr="006D611C">
        <w:t>(</w:t>
      </w:r>
      <w:r>
        <w:t>g</w:t>
      </w:r>
      <w:r w:rsidRPr="006D611C">
        <w:t>)</w:t>
      </w:r>
      <w:r w:rsidRPr="006D611C">
        <w:tab/>
      </w:r>
      <w:r w:rsidRPr="00B45165">
        <w:rPr>
          <w:i/>
          <w:iCs/>
        </w:rPr>
        <w:t>Guide to Hydrological Practices – Volume II</w:t>
      </w:r>
      <w:r w:rsidRPr="006D611C">
        <w:t xml:space="preserve"> (WMO-No. 168)</w:t>
      </w:r>
    </w:p>
    <w:p w:rsidR="009742B3" w:rsidRPr="006D611C" w:rsidRDefault="009742B3" w:rsidP="00A33A55">
      <w:pPr>
        <w:pStyle w:val="WMOResList1"/>
        <w:spacing w:before="200" w:line="238" w:lineRule="exact"/>
      </w:pPr>
      <w:r w:rsidRPr="006D611C">
        <w:t>(</w:t>
      </w:r>
      <w:r>
        <w:t>h</w:t>
      </w:r>
      <w:r w:rsidRPr="006D611C">
        <w:t>)</w:t>
      </w:r>
      <w:r w:rsidRPr="006D611C">
        <w:tab/>
      </w:r>
      <w:r w:rsidRPr="008329E6">
        <w:rPr>
          <w:i/>
          <w:iCs/>
        </w:rPr>
        <w:t>Valuing Weather and Climate: Economic Assessment of Meteorological and Hydrological Services</w:t>
      </w:r>
      <w:r w:rsidRPr="006D611C">
        <w:t xml:space="preserve"> (WMO/World Bank/USAID)</w:t>
      </w:r>
      <w:r w:rsidR="008329E6">
        <w:t xml:space="preserve"> (WMO-No. 1153)11</w:t>
      </w:r>
    </w:p>
    <w:p w:rsidR="009742B3" w:rsidRDefault="009742B3" w:rsidP="00A33A55">
      <w:pPr>
        <w:pStyle w:val="WMOResList1"/>
        <w:spacing w:before="200" w:line="238" w:lineRule="exact"/>
      </w:pPr>
      <w:r>
        <w:t>(</w:t>
      </w:r>
      <w:proofErr w:type="spellStart"/>
      <w:r>
        <w:t>i</w:t>
      </w:r>
      <w:proofErr w:type="spellEnd"/>
      <w:r>
        <w:t>)</w:t>
      </w:r>
      <w:r>
        <w:tab/>
      </w:r>
      <w:r w:rsidRPr="008329E6">
        <w:rPr>
          <w:i/>
          <w:iCs/>
        </w:rPr>
        <w:t xml:space="preserve">WMO Guidelines on Multi-Hazard Impact-based Forecast and Warning Services </w:t>
      </w:r>
      <w:r w:rsidRPr="006D611C">
        <w:t>(WMO</w:t>
      </w:r>
      <w:r>
        <w:noBreakHyphen/>
      </w:r>
      <w:r w:rsidRPr="006D611C">
        <w:t>No.</w:t>
      </w:r>
      <w:r>
        <w:t> </w:t>
      </w:r>
      <w:r w:rsidRPr="006D611C">
        <w:t>1150)</w:t>
      </w:r>
    </w:p>
    <w:p w:rsidR="009742B3" w:rsidRDefault="009742B3" w:rsidP="00A33A55">
      <w:pPr>
        <w:pStyle w:val="WMOResList1"/>
        <w:spacing w:before="200" w:line="238" w:lineRule="exact"/>
      </w:pPr>
      <w:r>
        <w:t>(j)</w:t>
      </w:r>
      <w:r>
        <w:tab/>
        <w:t>Global Weather Enterprise – input from beyond the NMHSs</w:t>
      </w:r>
    </w:p>
    <w:p w:rsidR="009742B3" w:rsidRPr="006D611C" w:rsidRDefault="009742B3" w:rsidP="00A33A55">
      <w:pPr>
        <w:pStyle w:val="WMOResList1"/>
        <w:spacing w:before="200" w:line="238" w:lineRule="exact"/>
      </w:pPr>
      <w:r w:rsidRPr="006D611C">
        <w:t>(</w:t>
      </w:r>
      <w:r>
        <w:t>k</w:t>
      </w:r>
      <w:r w:rsidRPr="006D611C">
        <w:t>)</w:t>
      </w:r>
      <w:r w:rsidRPr="006D611C">
        <w:tab/>
      </w:r>
      <w:r>
        <w:t>Service delivery in the private sector</w:t>
      </w:r>
    </w:p>
    <w:p w:rsidR="009742B3" w:rsidRPr="0050507E" w:rsidRDefault="009742B3" w:rsidP="009742B3">
      <w:pPr>
        <w:tabs>
          <w:tab w:val="clear" w:pos="1134"/>
        </w:tabs>
        <w:spacing w:before="240" w:after="160" w:line="238" w:lineRule="exact"/>
        <w:ind w:left="567" w:hanging="567"/>
        <w:jc w:val="left"/>
        <w:rPr>
          <w:b/>
        </w:rPr>
      </w:pPr>
      <w:r w:rsidRPr="0050507E">
        <w:rPr>
          <w:b/>
        </w:rPr>
        <w:t>2.</w:t>
      </w:r>
      <w:r w:rsidRPr="0050507E">
        <w:rPr>
          <w:b/>
        </w:rPr>
        <w:tab/>
        <w:t>Standard setting, regulation and accreditation</w:t>
      </w:r>
    </w:p>
    <w:p w:rsidR="009742B3" w:rsidRDefault="009742B3" w:rsidP="009742B3">
      <w:pPr>
        <w:pStyle w:val="WMOBodyText"/>
        <w:tabs>
          <w:tab w:val="left" w:pos="567"/>
        </w:tabs>
        <w:spacing w:line="238" w:lineRule="exact"/>
      </w:pPr>
      <w:r>
        <w:rPr>
          <w:lang w:eastAsia="en-US"/>
        </w:rPr>
        <w:tab/>
      </w:r>
      <w:r w:rsidR="00223492">
        <w:rPr>
          <w:lang w:eastAsia="en-US"/>
        </w:rPr>
        <w:t xml:space="preserve">Concept of authoritative voice within service delivery </w:t>
      </w:r>
    </w:p>
    <w:p w:rsidR="00223492" w:rsidRDefault="009742B3" w:rsidP="00A33A55">
      <w:pPr>
        <w:pStyle w:val="WMOBodyText"/>
        <w:tabs>
          <w:tab w:val="left" w:pos="567"/>
        </w:tabs>
        <w:spacing w:before="0" w:line="238" w:lineRule="exact"/>
        <w:rPr>
          <w:lang w:eastAsia="en-US"/>
        </w:rPr>
      </w:pPr>
      <w:r>
        <w:rPr>
          <w:lang w:eastAsia="en-US"/>
        </w:rPr>
        <w:tab/>
      </w:r>
      <w:r w:rsidR="00E70CD7">
        <w:rPr>
          <w:lang w:eastAsia="en-US"/>
        </w:rPr>
        <w:t>Common Standard Interface for Service Delivery</w:t>
      </w:r>
      <w:r w:rsidR="00223492" w:rsidRPr="00223492">
        <w:rPr>
          <w:lang w:eastAsia="en-US"/>
        </w:rPr>
        <w:t xml:space="preserve"> </w:t>
      </w:r>
    </w:p>
    <w:p w:rsidR="00E70CD7" w:rsidRPr="001E561A" w:rsidRDefault="00223492" w:rsidP="009742B3">
      <w:pPr>
        <w:pStyle w:val="WMOBodyText"/>
        <w:tabs>
          <w:tab w:val="left" w:pos="567"/>
        </w:tabs>
        <w:spacing w:before="0" w:line="238" w:lineRule="exact"/>
      </w:pPr>
      <w:r>
        <w:rPr>
          <w:lang w:eastAsia="en-US"/>
        </w:rPr>
        <w:tab/>
        <w:t>Public Private Engagement (PPE)</w:t>
      </w:r>
    </w:p>
    <w:p w:rsidR="009742B3" w:rsidRPr="0050507E" w:rsidRDefault="009742B3" w:rsidP="009742B3">
      <w:pPr>
        <w:tabs>
          <w:tab w:val="clear" w:pos="1134"/>
        </w:tabs>
        <w:spacing w:before="240" w:after="160" w:line="238" w:lineRule="exact"/>
        <w:ind w:left="567" w:hanging="567"/>
        <w:jc w:val="left"/>
        <w:rPr>
          <w:b/>
        </w:rPr>
      </w:pPr>
      <w:r w:rsidRPr="0050507E">
        <w:rPr>
          <w:b/>
        </w:rPr>
        <w:t>3.</w:t>
      </w:r>
      <w:r w:rsidRPr="0050507E">
        <w:rPr>
          <w:b/>
        </w:rPr>
        <w:tab/>
        <w:t>Communications</w:t>
      </w:r>
    </w:p>
    <w:p w:rsidR="009742B3" w:rsidRPr="006D611C" w:rsidRDefault="009742B3" w:rsidP="009742B3">
      <w:pPr>
        <w:tabs>
          <w:tab w:val="clear" w:pos="1134"/>
        </w:tabs>
        <w:spacing w:line="238" w:lineRule="exact"/>
        <w:ind w:left="567"/>
        <w:jc w:val="left"/>
      </w:pPr>
      <w:r w:rsidRPr="006D611C">
        <w:t>Fundamentals of communication</w:t>
      </w:r>
    </w:p>
    <w:p w:rsidR="009742B3" w:rsidRPr="006D611C" w:rsidRDefault="009742B3" w:rsidP="009742B3">
      <w:pPr>
        <w:tabs>
          <w:tab w:val="clear" w:pos="1134"/>
        </w:tabs>
        <w:spacing w:line="238" w:lineRule="exact"/>
        <w:ind w:left="567"/>
        <w:jc w:val="left"/>
      </w:pPr>
      <w:r w:rsidRPr="006D611C">
        <w:t>Importance and value of good communication</w:t>
      </w:r>
    </w:p>
    <w:p w:rsidR="009742B3" w:rsidRPr="006D611C" w:rsidRDefault="009742B3" w:rsidP="009742B3">
      <w:pPr>
        <w:tabs>
          <w:tab w:val="clear" w:pos="1134"/>
        </w:tabs>
        <w:spacing w:line="238" w:lineRule="exact"/>
        <w:ind w:left="567"/>
        <w:jc w:val="left"/>
      </w:pPr>
      <w:r w:rsidRPr="006D611C">
        <w:t>Developing and fostering good communication practices</w:t>
      </w:r>
    </w:p>
    <w:p w:rsidR="009742B3" w:rsidRPr="006D611C" w:rsidRDefault="009742B3" w:rsidP="009742B3">
      <w:pPr>
        <w:tabs>
          <w:tab w:val="clear" w:pos="1134"/>
        </w:tabs>
        <w:spacing w:line="238" w:lineRule="exact"/>
        <w:ind w:left="567"/>
        <w:jc w:val="left"/>
      </w:pPr>
      <w:r w:rsidRPr="006D611C">
        <w:t>The human dimension</w:t>
      </w:r>
    </w:p>
    <w:p w:rsidR="009742B3" w:rsidRPr="0050507E" w:rsidRDefault="009742B3" w:rsidP="009742B3">
      <w:pPr>
        <w:tabs>
          <w:tab w:val="clear" w:pos="1134"/>
        </w:tabs>
        <w:spacing w:before="240" w:after="160" w:line="238" w:lineRule="exact"/>
        <w:ind w:left="567" w:hanging="567"/>
        <w:jc w:val="left"/>
        <w:rPr>
          <w:b/>
        </w:rPr>
      </w:pPr>
      <w:r w:rsidRPr="0050507E">
        <w:rPr>
          <w:b/>
        </w:rPr>
        <w:t>4.</w:t>
      </w:r>
      <w:r w:rsidRPr="0050507E">
        <w:rPr>
          <w:b/>
        </w:rPr>
        <w:tab/>
        <w:t>Technical Foundations</w:t>
      </w:r>
    </w:p>
    <w:p w:rsidR="009742B3" w:rsidRDefault="009742B3" w:rsidP="009742B3">
      <w:pPr>
        <w:spacing w:line="238" w:lineRule="exact"/>
        <w:ind w:left="567"/>
        <w:jc w:val="left"/>
      </w:pPr>
      <w:r w:rsidRPr="006D611C">
        <w:t>Technical expertise and excellence</w:t>
      </w:r>
    </w:p>
    <w:p w:rsidR="009742B3" w:rsidRPr="00EC3D94" w:rsidRDefault="009742B3" w:rsidP="009742B3">
      <w:pPr>
        <w:spacing w:line="238" w:lineRule="exact"/>
        <w:ind w:left="567"/>
        <w:jc w:val="left"/>
      </w:pPr>
      <w:r>
        <w:t>Robust and resilient systems</w:t>
      </w:r>
    </w:p>
    <w:p w:rsidR="009742B3" w:rsidRPr="006D611C" w:rsidRDefault="009742B3" w:rsidP="009742B3">
      <w:pPr>
        <w:spacing w:line="238" w:lineRule="exact"/>
        <w:ind w:left="567"/>
        <w:jc w:val="left"/>
      </w:pPr>
      <w:r>
        <w:t xml:space="preserve">Efficient production of </w:t>
      </w:r>
      <w:r w:rsidRPr="006D611C">
        <w:t>services</w:t>
      </w:r>
      <w:r>
        <w:t xml:space="preserve"> to meet user needs</w:t>
      </w:r>
    </w:p>
    <w:p w:rsidR="009742B3" w:rsidRPr="0050507E" w:rsidRDefault="009742B3" w:rsidP="009742B3">
      <w:pPr>
        <w:tabs>
          <w:tab w:val="clear" w:pos="1134"/>
        </w:tabs>
        <w:spacing w:before="240" w:after="160" w:line="238" w:lineRule="exact"/>
        <w:ind w:left="567" w:hanging="567"/>
        <w:jc w:val="left"/>
        <w:rPr>
          <w:b/>
        </w:rPr>
      </w:pPr>
      <w:r w:rsidRPr="0050507E">
        <w:rPr>
          <w:b/>
        </w:rPr>
        <w:t>5.</w:t>
      </w:r>
      <w:r w:rsidRPr="0050507E">
        <w:rPr>
          <w:b/>
        </w:rPr>
        <w:tab/>
        <w:t>Channels for Service Delivery</w:t>
      </w:r>
    </w:p>
    <w:p w:rsidR="009742B3" w:rsidRDefault="009742B3" w:rsidP="009742B3">
      <w:pPr>
        <w:spacing w:line="238" w:lineRule="exact"/>
        <w:ind w:left="567"/>
        <w:jc w:val="left"/>
      </w:pPr>
      <w:r>
        <w:t>Services to be aligned with advancements in communication technologies</w:t>
      </w:r>
    </w:p>
    <w:p w:rsidR="009742B3" w:rsidRDefault="009742B3" w:rsidP="009742B3">
      <w:pPr>
        <w:spacing w:line="238" w:lineRule="exact"/>
        <w:ind w:left="567"/>
        <w:jc w:val="left"/>
      </w:pPr>
      <w:r>
        <w:t>Services to be agile in responding to changes and developments and applications of communication technologies</w:t>
      </w:r>
    </w:p>
    <w:p w:rsidR="009742B3" w:rsidRPr="00EC3D94" w:rsidRDefault="009742B3" w:rsidP="009742B3">
      <w:pPr>
        <w:spacing w:line="238" w:lineRule="exact"/>
        <w:ind w:left="567"/>
        <w:jc w:val="left"/>
      </w:pPr>
      <w:r>
        <w:t>Machine to machine capabilities and their role in service delivery</w:t>
      </w:r>
    </w:p>
    <w:p w:rsidR="009742B3" w:rsidRPr="0050507E" w:rsidRDefault="009742B3" w:rsidP="009742B3">
      <w:pPr>
        <w:tabs>
          <w:tab w:val="clear" w:pos="1134"/>
        </w:tabs>
        <w:spacing w:before="240" w:after="160" w:line="259" w:lineRule="auto"/>
        <w:ind w:left="567" w:hanging="567"/>
        <w:jc w:val="left"/>
        <w:rPr>
          <w:b/>
        </w:rPr>
      </w:pPr>
      <w:r w:rsidRPr="0050507E">
        <w:rPr>
          <w:b/>
        </w:rPr>
        <w:lastRenderedPageBreak/>
        <w:t>6.</w:t>
      </w:r>
      <w:r w:rsidRPr="0050507E">
        <w:rPr>
          <w:b/>
        </w:rPr>
        <w:tab/>
        <w:t>Customers, Clients, Users and Partners</w:t>
      </w:r>
    </w:p>
    <w:p w:rsidR="009742B3" w:rsidRPr="006D611C" w:rsidRDefault="009742B3" w:rsidP="009742B3">
      <w:pPr>
        <w:ind w:left="567"/>
        <w:jc w:val="left"/>
      </w:pPr>
      <w:r w:rsidRPr="006D611C">
        <w:t>Definitions, descriptions</w:t>
      </w:r>
    </w:p>
    <w:p w:rsidR="009742B3" w:rsidRPr="006D611C" w:rsidRDefault="009742B3" w:rsidP="009742B3">
      <w:pPr>
        <w:ind w:left="567"/>
        <w:jc w:val="left"/>
      </w:pPr>
      <w:r w:rsidRPr="006D611C">
        <w:t>Importance of user engagement</w:t>
      </w:r>
    </w:p>
    <w:p w:rsidR="009742B3" w:rsidRPr="006D611C" w:rsidRDefault="009742B3" w:rsidP="009742B3">
      <w:pPr>
        <w:ind w:left="567"/>
        <w:jc w:val="left"/>
      </w:pPr>
      <w:r w:rsidRPr="006D611C">
        <w:t>Understanding user needs</w:t>
      </w:r>
    </w:p>
    <w:p w:rsidR="009742B3" w:rsidRPr="006D611C" w:rsidRDefault="009742B3" w:rsidP="009742B3">
      <w:pPr>
        <w:ind w:left="567"/>
        <w:jc w:val="left"/>
      </w:pPr>
      <w:r w:rsidRPr="006D611C">
        <w:t>Managing user expectations</w:t>
      </w:r>
    </w:p>
    <w:p w:rsidR="009742B3" w:rsidRPr="0050507E" w:rsidRDefault="009742B3" w:rsidP="009742B3">
      <w:pPr>
        <w:tabs>
          <w:tab w:val="clear" w:pos="1134"/>
        </w:tabs>
        <w:spacing w:before="240" w:after="160" w:line="259" w:lineRule="auto"/>
        <w:ind w:left="567" w:hanging="567"/>
        <w:jc w:val="left"/>
        <w:rPr>
          <w:b/>
        </w:rPr>
      </w:pPr>
      <w:r w:rsidRPr="0050507E">
        <w:rPr>
          <w:b/>
        </w:rPr>
        <w:t>7.</w:t>
      </w:r>
      <w:r w:rsidRPr="0050507E">
        <w:rPr>
          <w:b/>
        </w:rPr>
        <w:tab/>
        <w:t>User Feedback</w:t>
      </w:r>
    </w:p>
    <w:p w:rsidR="009742B3" w:rsidRPr="006D611C" w:rsidRDefault="009742B3" w:rsidP="009742B3">
      <w:pPr>
        <w:ind w:left="567"/>
        <w:jc w:val="left"/>
      </w:pPr>
      <w:r w:rsidRPr="006D611C">
        <w:t>Formal and informal feedback</w:t>
      </w:r>
    </w:p>
    <w:p w:rsidR="009742B3" w:rsidRPr="006D611C" w:rsidRDefault="009742B3" w:rsidP="009742B3">
      <w:pPr>
        <w:ind w:left="567"/>
        <w:jc w:val="left"/>
      </w:pPr>
      <w:r w:rsidRPr="006D611C">
        <w:t>Strategies and techniques for gathering user feedback</w:t>
      </w:r>
      <w:r w:rsidR="00291671">
        <w:t xml:space="preserve"> (including statistics of property and economic losses)</w:t>
      </w:r>
    </w:p>
    <w:p w:rsidR="009742B3" w:rsidRPr="006D611C" w:rsidRDefault="009742B3" w:rsidP="009742B3">
      <w:pPr>
        <w:ind w:left="567"/>
        <w:jc w:val="left"/>
      </w:pPr>
      <w:r w:rsidRPr="006D611C">
        <w:t>Employment of user feedback in devising improvements to products and services</w:t>
      </w:r>
    </w:p>
    <w:p w:rsidR="009742B3" w:rsidRPr="0050507E" w:rsidRDefault="009742B3" w:rsidP="009742B3">
      <w:pPr>
        <w:tabs>
          <w:tab w:val="clear" w:pos="1134"/>
        </w:tabs>
        <w:spacing w:before="240" w:after="160" w:line="259" w:lineRule="auto"/>
        <w:ind w:left="567" w:hanging="567"/>
        <w:jc w:val="left"/>
        <w:rPr>
          <w:b/>
        </w:rPr>
      </w:pPr>
      <w:r w:rsidRPr="0050507E">
        <w:rPr>
          <w:b/>
        </w:rPr>
        <w:t>8.</w:t>
      </w:r>
      <w:r w:rsidRPr="0050507E">
        <w:rPr>
          <w:b/>
        </w:rPr>
        <w:tab/>
        <w:t>Training and development</w:t>
      </w:r>
    </w:p>
    <w:p w:rsidR="009742B3" w:rsidRDefault="009742B3" w:rsidP="009742B3">
      <w:pPr>
        <w:ind w:left="567"/>
        <w:jc w:val="left"/>
      </w:pPr>
      <w:r>
        <w:t xml:space="preserve">Changing and evolving role of forecasters in service delivery </w:t>
      </w:r>
    </w:p>
    <w:p w:rsidR="009742B3" w:rsidRPr="006D611C" w:rsidRDefault="009742B3" w:rsidP="009742B3">
      <w:pPr>
        <w:ind w:left="567"/>
        <w:jc w:val="left"/>
      </w:pPr>
      <w:r w:rsidRPr="006D611C">
        <w:t>Training of users</w:t>
      </w:r>
      <w:r>
        <w:t xml:space="preserve"> and stakeholders</w:t>
      </w:r>
    </w:p>
    <w:p w:rsidR="009742B3" w:rsidRDefault="009742B3" w:rsidP="009742B3">
      <w:pPr>
        <w:ind w:left="567"/>
        <w:jc w:val="left"/>
      </w:pPr>
      <w:r w:rsidRPr="006D611C">
        <w:t>Training of frontline service delivery personnel</w:t>
      </w:r>
    </w:p>
    <w:p w:rsidR="009742B3" w:rsidRPr="008D67A2" w:rsidRDefault="009742B3" w:rsidP="009742B3">
      <w:pPr>
        <w:ind w:left="567"/>
        <w:jc w:val="left"/>
      </w:pPr>
      <w:r>
        <w:t>Training of service managers</w:t>
      </w:r>
    </w:p>
    <w:p w:rsidR="009742B3" w:rsidRPr="006D611C" w:rsidRDefault="009742B3" w:rsidP="009742B3">
      <w:pPr>
        <w:ind w:left="567"/>
        <w:jc w:val="left"/>
      </w:pPr>
      <w:r w:rsidRPr="006D611C">
        <w:t>Management training</w:t>
      </w:r>
    </w:p>
    <w:p w:rsidR="009742B3" w:rsidRPr="0050507E" w:rsidRDefault="009742B3" w:rsidP="009742B3">
      <w:pPr>
        <w:tabs>
          <w:tab w:val="clear" w:pos="1134"/>
        </w:tabs>
        <w:spacing w:before="240" w:after="160" w:line="259" w:lineRule="auto"/>
        <w:ind w:left="567" w:hanging="567"/>
        <w:jc w:val="left"/>
        <w:rPr>
          <w:b/>
        </w:rPr>
      </w:pPr>
      <w:r w:rsidRPr="0050507E">
        <w:rPr>
          <w:b/>
        </w:rPr>
        <w:t>9.</w:t>
      </w:r>
      <w:r w:rsidRPr="0050507E">
        <w:rPr>
          <w:b/>
        </w:rPr>
        <w:tab/>
        <w:t>Promotion and marketing</w:t>
      </w:r>
    </w:p>
    <w:p w:rsidR="009742B3" w:rsidRPr="006D611C" w:rsidRDefault="009742B3" w:rsidP="009742B3">
      <w:pPr>
        <w:ind w:left="567"/>
        <w:jc w:val="left"/>
      </w:pPr>
      <w:r w:rsidRPr="006D611C">
        <w:t>Perceptions of service quality</w:t>
      </w:r>
    </w:p>
    <w:p w:rsidR="009742B3" w:rsidRPr="006D611C" w:rsidRDefault="009742B3" w:rsidP="009742B3">
      <w:pPr>
        <w:ind w:left="567"/>
        <w:jc w:val="left"/>
      </w:pPr>
      <w:r>
        <w:t>Building the trust of users and stakeholders</w:t>
      </w:r>
    </w:p>
    <w:p w:rsidR="009742B3" w:rsidRPr="006D611C" w:rsidRDefault="009742B3" w:rsidP="009742B3">
      <w:pPr>
        <w:ind w:left="567"/>
        <w:jc w:val="left"/>
      </w:pPr>
      <w:r w:rsidRPr="006D611C">
        <w:t>Delivering user satisfaction</w:t>
      </w:r>
    </w:p>
    <w:p w:rsidR="009742B3" w:rsidRPr="0050507E" w:rsidRDefault="009742B3" w:rsidP="009742B3">
      <w:pPr>
        <w:tabs>
          <w:tab w:val="clear" w:pos="1134"/>
        </w:tabs>
        <w:spacing w:before="240" w:after="160" w:line="259" w:lineRule="auto"/>
        <w:ind w:left="567" w:hanging="567"/>
        <w:jc w:val="left"/>
        <w:rPr>
          <w:b/>
        </w:rPr>
      </w:pPr>
      <w:r w:rsidRPr="0050507E">
        <w:rPr>
          <w:b/>
        </w:rPr>
        <w:t>10.</w:t>
      </w:r>
      <w:r w:rsidRPr="0050507E">
        <w:rPr>
          <w:b/>
        </w:rPr>
        <w:tab/>
        <w:t>Monitoring and Evaluation</w:t>
      </w:r>
    </w:p>
    <w:p w:rsidR="009742B3" w:rsidRPr="006D611C" w:rsidRDefault="009742B3" w:rsidP="009742B3">
      <w:pPr>
        <w:ind w:left="567"/>
        <w:jc w:val="left"/>
      </w:pPr>
      <w:r w:rsidRPr="006D611C">
        <w:t>Setting useful performance indicators</w:t>
      </w:r>
    </w:p>
    <w:p w:rsidR="009742B3" w:rsidRDefault="009742B3" w:rsidP="009742B3">
      <w:pPr>
        <w:ind w:left="567"/>
        <w:jc w:val="left"/>
      </w:pPr>
      <w:r w:rsidRPr="006D611C">
        <w:t>User-based evaluation of Service Delivery standards</w:t>
      </w:r>
    </w:p>
    <w:p w:rsidR="009742B3" w:rsidRPr="008D67A2" w:rsidRDefault="009742B3" w:rsidP="009742B3">
      <w:pPr>
        <w:ind w:left="567"/>
        <w:jc w:val="left"/>
      </w:pPr>
      <w:r>
        <w:t>Coordinated evaluation across public and private sectors in line with WMO Guidelines</w:t>
      </w:r>
    </w:p>
    <w:p w:rsidR="009742B3" w:rsidRPr="0050507E" w:rsidRDefault="009742B3" w:rsidP="009742B3">
      <w:pPr>
        <w:tabs>
          <w:tab w:val="clear" w:pos="1134"/>
        </w:tabs>
        <w:spacing w:before="240" w:after="160" w:line="259" w:lineRule="auto"/>
        <w:ind w:left="567" w:hanging="567"/>
        <w:jc w:val="left"/>
        <w:rPr>
          <w:b/>
        </w:rPr>
      </w:pPr>
      <w:r w:rsidRPr="0050507E">
        <w:rPr>
          <w:b/>
        </w:rPr>
        <w:t>11.</w:t>
      </w:r>
      <w:r w:rsidRPr="0050507E">
        <w:rPr>
          <w:b/>
        </w:rPr>
        <w:tab/>
        <w:t>Sector-specific aspects of service delivery</w:t>
      </w:r>
    </w:p>
    <w:p w:rsidR="009742B3" w:rsidRPr="006D611C" w:rsidRDefault="009742B3" w:rsidP="009742B3">
      <w:pPr>
        <w:ind w:left="567"/>
        <w:jc w:val="left"/>
      </w:pPr>
      <w:r w:rsidRPr="006D611C">
        <w:t>Public Weather Services</w:t>
      </w:r>
    </w:p>
    <w:p w:rsidR="009742B3" w:rsidRPr="006D611C" w:rsidRDefault="009742B3" w:rsidP="009742B3">
      <w:pPr>
        <w:ind w:left="567"/>
        <w:jc w:val="left"/>
      </w:pPr>
      <w:r w:rsidRPr="006D611C">
        <w:t>Aviation Weather Services</w:t>
      </w:r>
    </w:p>
    <w:p w:rsidR="009742B3" w:rsidRDefault="009742B3" w:rsidP="009742B3">
      <w:pPr>
        <w:ind w:left="567"/>
        <w:jc w:val="left"/>
      </w:pPr>
      <w:r w:rsidRPr="006D611C">
        <w:t>Marine Weather Services</w:t>
      </w:r>
    </w:p>
    <w:p w:rsidR="009742B3" w:rsidRPr="00C16BC5" w:rsidRDefault="009742B3" w:rsidP="009742B3">
      <w:pPr>
        <w:pStyle w:val="WMOBodyText"/>
        <w:spacing w:before="0"/>
        <w:ind w:left="567"/>
      </w:pPr>
      <w:r>
        <w:rPr>
          <w:lang w:eastAsia="en-US"/>
        </w:rPr>
        <w:t>Land transport Services</w:t>
      </w:r>
    </w:p>
    <w:p w:rsidR="009742B3" w:rsidRPr="006D611C" w:rsidRDefault="009742B3" w:rsidP="009742B3">
      <w:pPr>
        <w:ind w:left="567"/>
        <w:jc w:val="left"/>
      </w:pPr>
      <w:r w:rsidRPr="006D611C">
        <w:t>Agro-meteorological Services</w:t>
      </w:r>
    </w:p>
    <w:p w:rsidR="009742B3" w:rsidRPr="006D611C" w:rsidRDefault="009742B3" w:rsidP="009742B3">
      <w:pPr>
        <w:ind w:left="567"/>
        <w:jc w:val="left"/>
      </w:pPr>
      <w:r w:rsidRPr="006D611C">
        <w:t>Hydrological Services</w:t>
      </w:r>
    </w:p>
    <w:p w:rsidR="009742B3" w:rsidRPr="006D611C" w:rsidRDefault="009742B3" w:rsidP="009742B3">
      <w:pPr>
        <w:ind w:left="567"/>
        <w:jc w:val="left"/>
      </w:pPr>
      <w:r w:rsidRPr="006D611C">
        <w:t>Climate Services</w:t>
      </w:r>
    </w:p>
    <w:p w:rsidR="009742B3" w:rsidRPr="006D611C" w:rsidRDefault="009742B3" w:rsidP="009742B3">
      <w:pPr>
        <w:ind w:left="567"/>
        <w:jc w:val="left"/>
      </w:pPr>
      <w:r w:rsidRPr="006D611C">
        <w:t>Services to Emergency Management</w:t>
      </w:r>
    </w:p>
    <w:p w:rsidR="009742B3" w:rsidRDefault="009742B3" w:rsidP="009742B3">
      <w:pPr>
        <w:ind w:left="567"/>
        <w:jc w:val="left"/>
      </w:pPr>
      <w:r w:rsidRPr="006D611C">
        <w:t>Services to Media</w:t>
      </w:r>
      <w:r>
        <w:t xml:space="preserve"> </w:t>
      </w:r>
    </w:p>
    <w:p w:rsidR="009742B3" w:rsidRDefault="009742B3" w:rsidP="009742B3">
      <w:pPr>
        <w:ind w:left="567"/>
        <w:jc w:val="left"/>
      </w:pPr>
      <w:r>
        <w:t xml:space="preserve">Services to support </w:t>
      </w:r>
      <w:r w:rsidR="008D0707">
        <w:t xml:space="preserve">forecast and warning needs of specific </w:t>
      </w:r>
      <w:r>
        <w:t>emerging areas:</w:t>
      </w:r>
    </w:p>
    <w:p w:rsidR="00A33A55" w:rsidRPr="00A33A55" w:rsidRDefault="00A33A55" w:rsidP="00A33A55">
      <w:pPr>
        <w:pStyle w:val="WMOBodyText"/>
        <w:spacing w:before="0"/>
        <w:rPr>
          <w:sz w:val="12"/>
          <w:szCs w:val="12"/>
          <w:lang w:eastAsia="en-US"/>
        </w:rPr>
      </w:pPr>
    </w:p>
    <w:p w:rsidR="009742B3" w:rsidRDefault="009742B3" w:rsidP="00A33A55">
      <w:pPr>
        <w:pStyle w:val="WMOResList2"/>
        <w:tabs>
          <w:tab w:val="clear" w:pos="1134"/>
          <w:tab w:val="left" w:pos="1418"/>
        </w:tabs>
        <w:spacing w:before="0" w:after="60"/>
        <w:ind w:left="1135" w:hanging="284"/>
      </w:pPr>
      <w:r>
        <w:t>(a)</w:t>
      </w:r>
      <w:r>
        <w:tab/>
      </w:r>
      <w:r w:rsidR="008D0707">
        <w:t xml:space="preserve">Urban </w:t>
      </w:r>
      <w:r>
        <w:t>and coastal areas</w:t>
      </w:r>
    </w:p>
    <w:p w:rsidR="009742B3" w:rsidRDefault="009742B3" w:rsidP="00A33A55">
      <w:pPr>
        <w:pStyle w:val="WMOResList2"/>
        <w:tabs>
          <w:tab w:val="clear" w:pos="1134"/>
          <w:tab w:val="left" w:pos="1418"/>
        </w:tabs>
        <w:spacing w:before="0" w:after="60"/>
        <w:ind w:left="1135" w:hanging="284"/>
      </w:pPr>
      <w:r>
        <w:t>(b)</w:t>
      </w:r>
      <w:r>
        <w:tab/>
      </w:r>
      <w:r w:rsidR="008D0707">
        <w:t>Environment</w:t>
      </w:r>
      <w:r>
        <w:t>/air quality</w:t>
      </w:r>
    </w:p>
    <w:p w:rsidR="009742B3" w:rsidRDefault="009742B3" w:rsidP="00A33A55">
      <w:pPr>
        <w:pStyle w:val="WMOResList2"/>
        <w:tabs>
          <w:tab w:val="clear" w:pos="1134"/>
          <w:tab w:val="left" w:pos="1418"/>
        </w:tabs>
        <w:spacing w:before="0" w:after="60"/>
        <w:ind w:left="1135" w:hanging="284"/>
      </w:pPr>
      <w:r>
        <w:t>(c)</w:t>
      </w:r>
      <w:r>
        <w:tab/>
      </w:r>
      <w:r w:rsidR="008D0707">
        <w:t xml:space="preserve">Sustainable </w:t>
      </w:r>
      <w:r>
        <w:t xml:space="preserve">transport </w:t>
      </w:r>
    </w:p>
    <w:p w:rsidR="009742B3" w:rsidRDefault="009742B3" w:rsidP="00A33A55">
      <w:pPr>
        <w:pStyle w:val="WMOResList2"/>
        <w:tabs>
          <w:tab w:val="clear" w:pos="1134"/>
          <w:tab w:val="left" w:pos="1418"/>
        </w:tabs>
        <w:spacing w:before="0" w:after="60"/>
        <w:ind w:left="1135" w:hanging="284"/>
      </w:pPr>
      <w:r>
        <w:t>(d)</w:t>
      </w:r>
      <w:r>
        <w:tab/>
        <w:t xml:space="preserve">Weather/Climate and Health </w:t>
      </w:r>
    </w:p>
    <w:p w:rsidR="008D0707" w:rsidRDefault="009742B3" w:rsidP="00A33A55">
      <w:pPr>
        <w:pStyle w:val="WMOResList2"/>
        <w:tabs>
          <w:tab w:val="clear" w:pos="1134"/>
          <w:tab w:val="left" w:pos="1418"/>
        </w:tabs>
        <w:spacing w:before="0" w:after="60"/>
        <w:ind w:left="1135" w:hanging="284"/>
      </w:pPr>
      <w:r w:rsidRPr="006D611C">
        <w:t>(e)</w:t>
      </w:r>
      <w:r w:rsidRPr="006D611C">
        <w:tab/>
      </w:r>
      <w:r>
        <w:t>Energy etc</w:t>
      </w:r>
      <w:r w:rsidR="00A33A55">
        <w:t>.</w:t>
      </w:r>
    </w:p>
    <w:p w:rsidR="009742B3" w:rsidRPr="006D611C" w:rsidRDefault="008D0707" w:rsidP="00A33A55">
      <w:pPr>
        <w:pStyle w:val="WMOResList2"/>
        <w:tabs>
          <w:tab w:val="clear" w:pos="1134"/>
          <w:tab w:val="left" w:pos="1418"/>
        </w:tabs>
        <w:spacing w:before="0" w:after="60"/>
        <w:ind w:left="1135" w:hanging="284"/>
      </w:pPr>
      <w:r>
        <w:t>(f)</w:t>
      </w:r>
      <w:r>
        <w:tab/>
      </w:r>
      <w:r w:rsidR="00A33A55">
        <w:tab/>
      </w:r>
      <w:r>
        <w:t>Forest Management and Wildfires</w:t>
      </w:r>
      <w:r w:rsidR="009742B3">
        <w:t>.</w:t>
      </w:r>
    </w:p>
    <w:p w:rsidR="009742B3" w:rsidRPr="0050507E" w:rsidRDefault="009742B3" w:rsidP="009742B3">
      <w:pPr>
        <w:tabs>
          <w:tab w:val="clear" w:pos="1134"/>
        </w:tabs>
        <w:spacing w:before="240" w:line="259" w:lineRule="auto"/>
        <w:ind w:left="714" w:hanging="714"/>
        <w:jc w:val="left"/>
        <w:rPr>
          <w:b/>
        </w:rPr>
      </w:pPr>
      <w:r w:rsidRPr="0050507E">
        <w:rPr>
          <w:b/>
        </w:rPr>
        <w:t>12.</w:t>
      </w:r>
      <w:r w:rsidRPr="0050507E">
        <w:rPr>
          <w:b/>
        </w:rPr>
        <w:tab/>
        <w:t>Service Delivery Action Plan</w:t>
      </w:r>
    </w:p>
    <w:p w:rsidR="009742B3" w:rsidRPr="0050507E" w:rsidRDefault="009742B3" w:rsidP="00A33A55">
      <w:pPr>
        <w:tabs>
          <w:tab w:val="clear" w:pos="1134"/>
        </w:tabs>
        <w:spacing w:before="240" w:line="259" w:lineRule="auto"/>
        <w:ind w:left="714" w:hanging="714"/>
        <w:jc w:val="left"/>
        <w:rPr>
          <w:b/>
        </w:rPr>
      </w:pPr>
      <w:r w:rsidRPr="0050507E">
        <w:rPr>
          <w:b/>
        </w:rPr>
        <w:t>13.</w:t>
      </w:r>
      <w:r w:rsidRPr="0050507E">
        <w:rPr>
          <w:b/>
        </w:rPr>
        <w:tab/>
        <w:t>Bibliography and Further Reading</w:t>
      </w:r>
    </w:p>
    <w:p w:rsidR="009742B3" w:rsidRPr="009742B3" w:rsidRDefault="00A33A55" w:rsidP="00A33A55">
      <w:pPr>
        <w:pStyle w:val="WMOResList1"/>
        <w:tabs>
          <w:tab w:val="clear" w:pos="567"/>
          <w:tab w:val="left" w:pos="1134"/>
        </w:tabs>
        <w:spacing w:before="0"/>
        <w:ind w:left="1134" w:hanging="1134"/>
        <w:jc w:val="center"/>
      </w:pPr>
      <w:r w:rsidRPr="00A33A55">
        <w:rPr>
          <w:iCs/>
        </w:rPr>
        <w:t>_________________</w:t>
      </w:r>
    </w:p>
    <w:sectPr w:rsidR="009742B3" w:rsidRPr="009742B3" w:rsidSect="0020095E">
      <w:headerReference w:type="even" r:id="rId12"/>
      <w:headerReference w:type="default" r:id="rId13"/>
      <w:pgSz w:w="11907" w:h="16840" w:code="9"/>
      <w:pgMar w:top="1134" w:right="1134" w:bottom="1134" w:left="1134" w:header="1134" w:footer="113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1D90" w:rsidRDefault="006D1D90">
      <w:r>
        <w:separator/>
      </w:r>
    </w:p>
    <w:p w:rsidR="006D1D90" w:rsidRDefault="006D1D90"/>
    <w:p w:rsidR="006D1D90" w:rsidRDefault="006D1D90"/>
  </w:endnote>
  <w:endnote w:type="continuationSeparator" w:id="0">
    <w:p w:rsidR="006D1D90" w:rsidRDefault="006D1D90">
      <w:r>
        <w:continuationSeparator/>
      </w:r>
    </w:p>
    <w:p w:rsidR="006D1D90" w:rsidRDefault="006D1D90"/>
    <w:p w:rsidR="006D1D90" w:rsidRDefault="006D1D9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1D90" w:rsidRDefault="006D1D90">
      <w:r>
        <w:separator/>
      </w:r>
    </w:p>
  </w:footnote>
  <w:footnote w:type="continuationSeparator" w:id="0">
    <w:p w:rsidR="006D1D90" w:rsidRDefault="006D1D90">
      <w:r>
        <w:continuationSeparator/>
      </w:r>
    </w:p>
    <w:p w:rsidR="006D1D90" w:rsidRDefault="006D1D90"/>
    <w:p w:rsidR="006D1D90" w:rsidRDefault="006D1D9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F11" w:rsidRDefault="006D1D90">
    <w:pPr>
      <w:pStyle w:val="Header"/>
    </w:pPr>
    <w:r>
      <w:rPr>
        <w:noProof/>
      </w:rPr>
      <w:pict>
        <v:shapetype id="_x0000_m2061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051" type="#_x0000_m2061" style="position:absolute;left:0;text-align:left;margin-left:0;margin-top:0;width:595.3pt;height:550pt;z-index:-251648000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8E6788" w:rsidRDefault="008E6788"/>
  <w:p w:rsidR="00193F11" w:rsidRDefault="006D1D90">
    <w:pPr>
      <w:pStyle w:val="Header"/>
    </w:pPr>
    <w:r>
      <w:rPr>
        <w:noProof/>
      </w:rPr>
      <w:pict>
        <v:shapetype id="_x0000_m2060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053" type="#_x0000_m2060" style="position:absolute;left:0;text-align:left;margin-left:0;margin-top:0;width:595.3pt;height:550pt;z-index:-251649024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8E6788" w:rsidRDefault="008E6788"/>
  <w:p w:rsidR="00193F11" w:rsidRDefault="006D1D90">
    <w:pPr>
      <w:pStyle w:val="Header"/>
    </w:pPr>
    <w:r>
      <w:rPr>
        <w:noProof/>
      </w:rPr>
      <w:pict>
        <v:shapetype id="_x0000_m2059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055" type="#_x0000_m2059" style="position:absolute;left:0;text-align:left;margin-left:0;margin-top:0;width:595.3pt;height:550pt;z-index:-251650048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8E6788" w:rsidRDefault="008E6788"/>
  <w:p w:rsidR="007C5342" w:rsidRDefault="00223492">
    <w:pPr>
      <w:pStyle w:val="Header"/>
    </w:pP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2894DA65" wp14:editId="718B174D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17" name="AutoShape 4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a="http://schemas.openxmlformats.org/drawingml/2006/main" xmlns:sl="http://schemas.openxmlformats.org/schemaLibrary/2006/main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        <w:pict>
            <v:rect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4" o:spid="_x0000_s1026" stroked="f" filled="f"/>
          </w:pict>
        </mc:Fallback>
      </mc:AlternateContent>
    </w:r>
    <w:r w:rsidR="006D1D90">
      <w:pict>
        <v:shapetype id="_x0000_m2058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 w:rsidR="006D1D90">
      <w:pict>
        <v:shape id="WordPictureWatermark835936646" o:spid="_x0000_s2050" type="#_x0000_m2058" style="position:absolute;left:0;text-align:left;margin-left:0;margin-top:0;width:595.3pt;height:550pt;z-index:-251651072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193F11" w:rsidRDefault="00193F11"/>
  <w:p w:rsidR="001F4D03" w:rsidRDefault="00223492">
    <w:pPr>
      <w:pStyle w:val="Header"/>
    </w:pP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46976" behindDoc="0" locked="0" layoutInCell="1" allowOverlap="1" wp14:anchorId="0009D12C" wp14:editId="13AA438D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15" name="AutoShape 17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a="http://schemas.openxmlformats.org/drawingml/2006/main" xmlns:sl="http://schemas.openxmlformats.org/schemaLibrary/2006/main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        <w:pict>
            <v:rect style="position:absolute;margin-left:0;margin-top:0;width:50pt;height:50pt;z-index:2516500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17" o:spid="_x0000_s1026" stroked="f" filled="f"/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48000" behindDoc="0" locked="0" layoutInCell="1" allowOverlap="1" wp14:anchorId="05EE4567" wp14:editId="20E94500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14" name="AutoShape 16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a="http://schemas.openxmlformats.org/drawingml/2006/main" xmlns:sl="http://schemas.openxmlformats.org/schemaLibrary/2006/main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        <w:pict>
            <v:rect style="position:absolute;margin-left:0;margin-top:0;width:50pt;height:50pt;z-index:2516510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16" o:spid="_x0000_s1026" stroked="f" filled="f"/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D03" w:rsidRDefault="00D73A90" w:rsidP="00E60E59">
    <w:pPr>
      <w:pStyle w:val="Header"/>
    </w:pPr>
    <w:r>
      <w:rPr>
        <w:noProof/>
        <w:sz w:val="18"/>
        <w:szCs w:val="18"/>
        <w:lang w:val="en-US" w:eastAsia="zh-CN"/>
      </w:rPr>
      <w:drawing>
        <wp:anchor distT="0" distB="0" distL="114300" distR="114300" simplePos="0" relativeHeight="251669504" behindDoc="1" locked="0" layoutInCell="0" allowOverlap="1">
          <wp:simplePos x="0" y="0"/>
          <wp:positionH relativeFrom="page">
            <wp:posOffset>152400</wp:posOffset>
          </wp:positionH>
          <wp:positionV relativeFrom="page">
            <wp:posOffset>152400</wp:posOffset>
          </wp:positionV>
          <wp:extent cx="7560310" cy="6985000"/>
          <wp:effectExtent l="0" t="0" r="2540" b="6350"/>
          <wp:wrapNone/>
          <wp:docPr id="5" name="Picture 5" descr="docx4j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docx4j-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698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rPr>
          <w:sz w:val="18"/>
          <w:szCs w:val="18"/>
          <w:lang w:val="en-US"/>
        </w:rPr>
        <w:alias w:val="Keywords"/>
        <w:tag w:val=""/>
        <w:id w:val="-1083297252"/>
        <w:placeholder>
          <w:docPart w:val="2EFB95AEE11941739C36B2491EC04B9D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 w:rsidR="00E60E59">
          <w:rPr>
            <w:sz w:val="18"/>
            <w:szCs w:val="18"/>
            <w:lang w:val="en-US"/>
          </w:rPr>
          <w:t>CBS Consult. 2018</w:t>
        </w:r>
      </w:sdtContent>
    </w:sdt>
    <w:r w:rsidR="00E60E59" w:rsidRPr="008133B8">
      <w:rPr>
        <w:sz w:val="18"/>
        <w:szCs w:val="18"/>
        <w:lang w:val="en-US"/>
      </w:rPr>
      <w:t>/</w:t>
    </w:r>
    <w:sdt>
      <w:sdtPr>
        <w:rPr>
          <w:sz w:val="18"/>
          <w:szCs w:val="18"/>
          <w:lang w:val="en-US"/>
        </w:rPr>
        <w:alias w:val="Category"/>
        <w:tag w:val=""/>
        <w:id w:val="-1713729895"/>
        <w:placeholder>
          <w:docPart w:val="7579194E784B424FA1758DD8D33C2E42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E60E59">
          <w:rPr>
            <w:sz w:val="18"/>
            <w:szCs w:val="18"/>
            <w:lang w:val="en-US"/>
          </w:rPr>
          <w:t>Doc. 4(2)</w:t>
        </w:r>
      </w:sdtContent>
    </w:sdt>
    <w:r w:rsidR="00E60E59" w:rsidRPr="008133B8">
      <w:rPr>
        <w:sz w:val="18"/>
        <w:szCs w:val="18"/>
        <w:lang w:val="en-US"/>
      </w:rPr>
      <w:t xml:space="preserve">, </w:t>
    </w:r>
    <w:sdt>
      <w:sdtPr>
        <w:rPr>
          <w:sz w:val="18"/>
          <w:szCs w:val="18"/>
          <w:lang w:val="fr-CH"/>
        </w:rPr>
        <w:alias w:val="Status"/>
        <w:tag w:val=""/>
        <w:id w:val="-406537911"/>
        <w:placeholder>
          <w:docPart w:val="30A503FE353F4B0CB3CBB9B51EA997C0"/>
        </w:placeholder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E60E59">
          <w:rPr>
            <w:sz w:val="18"/>
            <w:szCs w:val="18"/>
            <w:lang w:val="en-US"/>
          </w:rPr>
          <w:t>DRAFT 1</w:t>
        </w:r>
      </w:sdtContent>
    </w:sdt>
    <w:r w:rsidR="00E60E59" w:rsidRPr="008133B8">
      <w:rPr>
        <w:sz w:val="18"/>
        <w:szCs w:val="18"/>
        <w:lang w:val="en-US"/>
      </w:rPr>
      <w:t xml:space="preserve">, p. </w:t>
    </w:r>
    <w:r w:rsidR="00E60E59" w:rsidRPr="00425CE4">
      <w:rPr>
        <w:rStyle w:val="PageNumber"/>
        <w:sz w:val="18"/>
        <w:szCs w:val="18"/>
      </w:rPr>
      <w:fldChar w:fldCharType="begin"/>
    </w:r>
    <w:r w:rsidR="00E60E59" w:rsidRPr="008133B8">
      <w:rPr>
        <w:rStyle w:val="PageNumber"/>
        <w:sz w:val="18"/>
        <w:szCs w:val="18"/>
        <w:lang w:val="en-US"/>
      </w:rPr>
      <w:instrText xml:space="preserve"> PAGE </w:instrText>
    </w:r>
    <w:r w:rsidR="00E60E59" w:rsidRPr="00425CE4">
      <w:rPr>
        <w:rStyle w:val="PageNumber"/>
        <w:sz w:val="18"/>
        <w:szCs w:val="18"/>
      </w:rPr>
      <w:fldChar w:fldCharType="separate"/>
    </w:r>
    <w:r>
      <w:rPr>
        <w:rStyle w:val="PageNumber"/>
        <w:noProof/>
        <w:sz w:val="18"/>
        <w:szCs w:val="18"/>
        <w:lang w:val="en-US"/>
      </w:rPr>
      <w:t>4</w:t>
    </w:r>
    <w:r w:rsidR="00E60E59" w:rsidRPr="00425CE4">
      <w:rPr>
        <w:rStyle w:val="PageNumber"/>
        <w:sz w:val="18"/>
        <w:szCs w:val="18"/>
      </w:rPr>
      <w:fldChar w:fldCharType="end"/>
    </w:r>
    <w:r w:rsidR="00E60E59"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076382F" wp14:editId="02564C94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6" name="AutoShape 10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AutoShape 10" o:spid="_x0000_s1026" style="position:absolute;margin-left:0;margin-top:0;width:50pt;height:50pt;z-index:2516725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" filled="f" stroked="f">
              <v:path arrowok="t"/>
            </v:rect>
          </w:pict>
        </mc:Fallback>
      </mc:AlternateContent>
    </w:r>
    <w:r w:rsidR="00E60E59"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43C473A7" wp14:editId="629595C0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4" name="AutoShape 9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AutoShape 9" o:spid="_x0000_s1026" style="position:absolute;margin-left:0;margin-top:0;width:50pt;height:50pt;z-index:2516736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" filled="f" stroked="f">
              <v:path arrowok="t"/>
            </v:rect>
          </w:pict>
        </mc:Fallback>
      </mc:AlternateContent>
    </w:r>
    <w:r w:rsidR="00E60E59"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1F9ECD8E" wp14:editId="2A407C28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2" name="AutoShape 8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AutoShape 8" o:spid="_x0000_s1026" style="position:absolute;margin-left:0;margin-top:0;width:50pt;height:50pt;z-index:2516746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" filled="f" stroked="f">
              <v:path arrowok="t"/>
            </v:rect>
          </w:pict>
        </mc:Fallback>
      </mc:AlternateContent>
    </w:r>
    <w:r w:rsidR="00E60E59"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6E7CD85" wp14:editId="05C429A2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1" name="AutoShape 6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AutoShape 6" o:spid="_x0000_s1026" style="position:absolute;margin-left:0;margin-top:0;width:50pt;height:50pt;z-index:2516756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" filled="f" stroked="f">
              <v:path arrowok="t"/>
            </v:rect>
          </w:pict>
        </mc:Fallback>
      </mc:AlternateContent>
    </w:r>
    <w:r w:rsidR="00E60E59"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17DD5D0" wp14:editId="63805B9C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12" name="Rectangle 12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2" o:spid="_x0000_s1026" style="position:absolute;margin-left:0;margin-top:0;width:50pt;height:50pt;z-index:2516766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" filled="f" stroked="f">
              <o:lock v:ext="edit" aspectratio="t" selection="t"/>
            </v:rect>
          </w:pict>
        </mc:Fallback>
      </mc:AlternateContent>
    </w:r>
    <w:r w:rsidR="00E60E59"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E4761B6" wp14:editId="237C6E7E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7" name="Rectangle 7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7" o:spid="_x0000_s1026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" filled="f" stroked="f">
              <o:lock v:ext="edit" aspectratio="t" selection="t"/>
            </v:rect>
          </w:pict>
        </mc:Fallback>
      </mc:AlternateContent>
    </w:r>
    <w:r w:rsidR="00223492"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49024" behindDoc="0" locked="0" layoutInCell="1" allowOverlap="1" wp14:anchorId="77A79669" wp14:editId="734234A6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10" name="AutoShape 15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AutoShape 15" o:spid="_x0000_s1026" style="position:absolute;margin-left:0;margin-top:0;width:50pt;height:50pt;z-index:2516469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" filled="f" stroked="f">
              <v:path arrowok="t"/>
            </v:rect>
          </w:pict>
        </mc:Fallback>
      </mc:AlternateContent>
    </w:r>
    <w:r w:rsidR="00223492"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0048" behindDoc="0" locked="0" layoutInCell="1" allowOverlap="1" wp14:anchorId="4DEAC3E8" wp14:editId="426A8202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9" name="AutoShape 14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a="http://schemas.openxmlformats.org/drawingml/2006/main" xmlns:sl="http://schemas.openxmlformats.org/schemaLibrary/2006/main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        <w:pict>
            <v:rect style="position:absolute;margin-left:0;margin-top:0;width:50pt;height:50pt;z-index:2516531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14" o:spid="_x0000_s1026" stroked="f" filled="f"/>
          </w:pict>
        </mc:Fallback>
      </mc:AlternateContent>
    </w:r>
    <w:r w:rsidR="00223492"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1072" behindDoc="0" locked="0" layoutInCell="1" allowOverlap="1" wp14:anchorId="0B0A61B1" wp14:editId="28528A69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8" name="AutoShape 12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a="http://schemas.openxmlformats.org/drawingml/2006/main" xmlns:sl="http://schemas.openxmlformats.org/schemaLibrary/2006/main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        <w:pict>
            <v:rect style="position:absolute;margin-left:0;margin-top:0;width:50pt;height:50pt;z-index:2516541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12" o:spid="_x0000_s1026" stroked="f" filled="f"/>
          </w:pict>
        </mc:Fallback>
      </mc:AlternateContent>
    </w:r>
    <w:r w:rsidR="006D1D90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left:0;text-align:left;margin-left:0;margin-top:0;width:50pt;height:50pt;z-index:251663360;visibility:hidden;mso-position-horizontal-relative:text;mso-position-vertical-relative:text">
          <v:path gradientshapeok="f"/>
          <o:lock v:ext="edit" selection="t"/>
        </v:shape>
      </w:pict>
    </w:r>
    <w:r w:rsidR="006D1D90">
      <w:pict>
        <v:shape id="_x0000_s2056" type="#_x0000_t75" style="position:absolute;left:0;text-align:left;margin-left:0;margin-top:0;width:50pt;height:50pt;z-index:251664384;visibility:hidden;mso-position-horizontal-relative:text;mso-position-vertical-relative:text">
          <v:path gradientshapeok="f"/>
          <o:lock v:ext="edit" selection="t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04225"/>
    <w:multiLevelType w:val="hybridMultilevel"/>
    <w:tmpl w:val="827652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4F7A52"/>
    <w:multiLevelType w:val="hybridMultilevel"/>
    <w:tmpl w:val="E56270FC"/>
    <w:lvl w:ilvl="0" w:tplc="502035E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106D5"/>
    <w:multiLevelType w:val="hybridMultilevel"/>
    <w:tmpl w:val="048A6BA8"/>
    <w:lvl w:ilvl="0" w:tplc="8B18963C">
      <w:start w:val="1"/>
      <w:numFmt w:val="lowerLetter"/>
      <w:lvlText w:val="(%1)"/>
      <w:lvlJc w:val="left"/>
      <w:pPr>
        <w:ind w:left="930" w:hanging="570"/>
      </w:pPr>
      <w:rPr>
        <w:rFonts w:hint="default"/>
      </w:rPr>
    </w:lvl>
    <w:lvl w:ilvl="1" w:tplc="18090019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4D50AD"/>
    <w:multiLevelType w:val="hybridMultilevel"/>
    <w:tmpl w:val="4F78475A"/>
    <w:lvl w:ilvl="0" w:tplc="D1ECDEEC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AA35F2"/>
    <w:multiLevelType w:val="hybridMultilevel"/>
    <w:tmpl w:val="46FCB0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E355A1"/>
    <w:multiLevelType w:val="hybridMultilevel"/>
    <w:tmpl w:val="740E9F0E"/>
    <w:lvl w:ilvl="0" w:tplc="11207E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E7B53"/>
    <w:multiLevelType w:val="multilevel"/>
    <w:tmpl w:val="4F9A5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436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isLgl/>
      <w:lvlText w:val="%1.%2"/>
      <w:lvlJc w:val="left"/>
      <w:pPr>
        <w:tabs>
          <w:tab w:val="num" w:pos="1440"/>
        </w:tabs>
        <w:ind w:left="1440" w:hanging="720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decimal"/>
      <w:isLgl/>
      <w:lvlText w:val="%1.%2.%3"/>
      <w:lvlJc w:val="left"/>
      <w:pPr>
        <w:tabs>
          <w:tab w:val="num" w:pos="2570"/>
        </w:tabs>
        <w:ind w:left="2570" w:hanging="81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450"/>
        </w:tabs>
        <w:ind w:left="3450" w:hanging="81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4600"/>
        </w:tabs>
        <w:ind w:left="4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5480"/>
        </w:tabs>
        <w:ind w:left="54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6720"/>
        </w:tabs>
        <w:ind w:left="67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7600"/>
        </w:tabs>
        <w:ind w:left="76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8840"/>
        </w:tabs>
        <w:ind w:left="8840" w:hanging="1800"/>
      </w:pPr>
      <w:rPr>
        <w:rFonts w:hint="default"/>
      </w:rPr>
    </w:lvl>
  </w:abstractNum>
  <w:abstractNum w:abstractNumId="7">
    <w:nsid w:val="4D4C297B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C43CCE"/>
    <w:multiLevelType w:val="hybridMultilevel"/>
    <w:tmpl w:val="C226B8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85D5980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B31E2E"/>
    <w:multiLevelType w:val="multilevel"/>
    <w:tmpl w:val="C798BF20"/>
    <w:lvl w:ilvl="0">
      <w:start w:val="1"/>
      <w:numFmt w:val="decimal"/>
      <w:pStyle w:val="BodyTextNumbered"/>
      <w:lvlText w:val="%1."/>
      <w:lvlJc w:val="left"/>
      <w:pPr>
        <w:tabs>
          <w:tab w:val="num" w:pos="2989"/>
        </w:tabs>
        <w:ind w:left="2629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11">
    <w:nsid w:val="7E32248F"/>
    <w:multiLevelType w:val="hybridMultilevel"/>
    <w:tmpl w:val="78A835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42748F"/>
    <w:multiLevelType w:val="hybridMultilevel"/>
    <w:tmpl w:val="C5D87DDA"/>
    <w:lvl w:ilvl="0" w:tplc="8B18963C">
      <w:start w:val="1"/>
      <w:numFmt w:val="lowerLetter"/>
      <w:lvlText w:val="(%1)"/>
      <w:lvlJc w:val="left"/>
      <w:pPr>
        <w:ind w:left="930" w:hanging="570"/>
      </w:pPr>
      <w:rPr>
        <w:rFonts w:hint="default"/>
      </w:rPr>
    </w:lvl>
    <w:lvl w:ilvl="1" w:tplc="1809000F">
      <w:start w:val="1"/>
      <w:numFmt w:val="decimal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6"/>
  </w:num>
  <w:num w:numId="8">
    <w:abstractNumId w:val="0"/>
  </w:num>
  <w:num w:numId="9">
    <w:abstractNumId w:val="8"/>
  </w:num>
  <w:num w:numId="10">
    <w:abstractNumId w:val="11"/>
  </w:num>
  <w:num w:numId="11">
    <w:abstractNumId w:val="3"/>
  </w:num>
  <w:num w:numId="12">
    <w:abstractNumId w:val="1"/>
  </w:num>
  <w:num w:numId="13">
    <w:abstractNumId w:val="2"/>
  </w:num>
  <w:num w:numId="14">
    <w:abstractNumId w:val="12"/>
  </w:num>
  <w:numIdMacAtCleanup w:val="6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Gerald Fleming">
    <w15:presenceInfo w15:providerId="Windows Live" w15:userId="43771b8749b2395c"/>
  </w15:person>
  <w15:person w15:author="wzhang@wmo.int">
    <w15:presenceInfo w15:providerId="None" w15:userId="wzhang@wmo.in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1134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6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3A7"/>
    <w:rsid w:val="000212C2"/>
    <w:rsid w:val="00022BF1"/>
    <w:rsid w:val="00030C34"/>
    <w:rsid w:val="0003137A"/>
    <w:rsid w:val="00037114"/>
    <w:rsid w:val="00041171"/>
    <w:rsid w:val="00041C35"/>
    <w:rsid w:val="00050F8E"/>
    <w:rsid w:val="000573AD"/>
    <w:rsid w:val="00072F17"/>
    <w:rsid w:val="000806D8"/>
    <w:rsid w:val="00082C80"/>
    <w:rsid w:val="00083847"/>
    <w:rsid w:val="00083C36"/>
    <w:rsid w:val="000A69BF"/>
    <w:rsid w:val="000C225A"/>
    <w:rsid w:val="000C6781"/>
    <w:rsid w:val="000D400C"/>
    <w:rsid w:val="000D4FA3"/>
    <w:rsid w:val="000F5E49"/>
    <w:rsid w:val="000F7A87"/>
    <w:rsid w:val="00111BFD"/>
    <w:rsid w:val="0011498B"/>
    <w:rsid w:val="00120147"/>
    <w:rsid w:val="00123140"/>
    <w:rsid w:val="00163BA3"/>
    <w:rsid w:val="00166B31"/>
    <w:rsid w:val="00176F0D"/>
    <w:rsid w:val="00180771"/>
    <w:rsid w:val="001809DE"/>
    <w:rsid w:val="001930A3"/>
    <w:rsid w:val="00193F11"/>
    <w:rsid w:val="001A341E"/>
    <w:rsid w:val="001B0EA6"/>
    <w:rsid w:val="001B1CDF"/>
    <w:rsid w:val="001B56F4"/>
    <w:rsid w:val="001C5462"/>
    <w:rsid w:val="001D6302"/>
    <w:rsid w:val="001E7DD0"/>
    <w:rsid w:val="001F1BDA"/>
    <w:rsid w:val="001F4D03"/>
    <w:rsid w:val="0020095E"/>
    <w:rsid w:val="00210D30"/>
    <w:rsid w:val="00223492"/>
    <w:rsid w:val="00234A34"/>
    <w:rsid w:val="002443A7"/>
    <w:rsid w:val="0025255D"/>
    <w:rsid w:val="002614CE"/>
    <w:rsid w:val="0026285C"/>
    <w:rsid w:val="00270480"/>
    <w:rsid w:val="002779AF"/>
    <w:rsid w:val="002823D8"/>
    <w:rsid w:val="00284BBA"/>
    <w:rsid w:val="0028531A"/>
    <w:rsid w:val="00285446"/>
    <w:rsid w:val="00291671"/>
    <w:rsid w:val="00292D07"/>
    <w:rsid w:val="00295593"/>
    <w:rsid w:val="002A386C"/>
    <w:rsid w:val="002A7A9F"/>
    <w:rsid w:val="002C30BC"/>
    <w:rsid w:val="002C7A88"/>
    <w:rsid w:val="002D232B"/>
    <w:rsid w:val="002D5E00"/>
    <w:rsid w:val="002D6DAC"/>
    <w:rsid w:val="002E3FAD"/>
    <w:rsid w:val="002E48CA"/>
    <w:rsid w:val="002E4E16"/>
    <w:rsid w:val="002E7D0E"/>
    <w:rsid w:val="002F5517"/>
    <w:rsid w:val="00301E8C"/>
    <w:rsid w:val="0030433B"/>
    <w:rsid w:val="00306C33"/>
    <w:rsid w:val="00320009"/>
    <w:rsid w:val="0032424A"/>
    <w:rsid w:val="003257C7"/>
    <w:rsid w:val="0034501B"/>
    <w:rsid w:val="00345CA2"/>
    <w:rsid w:val="00365B3D"/>
    <w:rsid w:val="0036681A"/>
    <w:rsid w:val="00380AF7"/>
    <w:rsid w:val="00384F33"/>
    <w:rsid w:val="00394A05"/>
    <w:rsid w:val="00397770"/>
    <w:rsid w:val="00397880"/>
    <w:rsid w:val="003A7016"/>
    <w:rsid w:val="003B4E61"/>
    <w:rsid w:val="003C0257"/>
    <w:rsid w:val="003D6970"/>
    <w:rsid w:val="003E4046"/>
    <w:rsid w:val="003F125B"/>
    <w:rsid w:val="003F7B3F"/>
    <w:rsid w:val="0041078D"/>
    <w:rsid w:val="00416F97"/>
    <w:rsid w:val="004203D2"/>
    <w:rsid w:val="00425CE4"/>
    <w:rsid w:val="0043039B"/>
    <w:rsid w:val="004423FE"/>
    <w:rsid w:val="00445C35"/>
    <w:rsid w:val="004475E0"/>
    <w:rsid w:val="004667E7"/>
    <w:rsid w:val="00475797"/>
    <w:rsid w:val="004811DD"/>
    <w:rsid w:val="00491766"/>
    <w:rsid w:val="0049253B"/>
    <w:rsid w:val="004A140B"/>
    <w:rsid w:val="004A31F9"/>
    <w:rsid w:val="004B7BAA"/>
    <w:rsid w:val="004C2DF7"/>
    <w:rsid w:val="004C4E0B"/>
    <w:rsid w:val="004D497E"/>
    <w:rsid w:val="004D731F"/>
    <w:rsid w:val="004E4809"/>
    <w:rsid w:val="004E6352"/>
    <w:rsid w:val="004E6460"/>
    <w:rsid w:val="004F4621"/>
    <w:rsid w:val="004F6B46"/>
    <w:rsid w:val="004F7CB3"/>
    <w:rsid w:val="0050507E"/>
    <w:rsid w:val="005068D6"/>
    <w:rsid w:val="005105B5"/>
    <w:rsid w:val="00522995"/>
    <w:rsid w:val="00525B80"/>
    <w:rsid w:val="0053098F"/>
    <w:rsid w:val="00546D8E"/>
    <w:rsid w:val="00571AE1"/>
    <w:rsid w:val="0057783A"/>
    <w:rsid w:val="00583549"/>
    <w:rsid w:val="00592267"/>
    <w:rsid w:val="005A521B"/>
    <w:rsid w:val="005B0AE2"/>
    <w:rsid w:val="005B1F2C"/>
    <w:rsid w:val="005B39A6"/>
    <w:rsid w:val="005D03D9"/>
    <w:rsid w:val="005D666D"/>
    <w:rsid w:val="005F7795"/>
    <w:rsid w:val="0061028A"/>
    <w:rsid w:val="00615AB0"/>
    <w:rsid w:val="0061778C"/>
    <w:rsid w:val="00636B90"/>
    <w:rsid w:val="0064738B"/>
    <w:rsid w:val="006508EA"/>
    <w:rsid w:val="006937A9"/>
    <w:rsid w:val="00697DB5"/>
    <w:rsid w:val="006A2801"/>
    <w:rsid w:val="006A492A"/>
    <w:rsid w:val="006A5F20"/>
    <w:rsid w:val="006B7097"/>
    <w:rsid w:val="006C0105"/>
    <w:rsid w:val="006C25F8"/>
    <w:rsid w:val="006C5596"/>
    <w:rsid w:val="006C783F"/>
    <w:rsid w:val="006D1D90"/>
    <w:rsid w:val="006D36F8"/>
    <w:rsid w:val="006D5576"/>
    <w:rsid w:val="006E5FE9"/>
    <w:rsid w:val="006E766D"/>
    <w:rsid w:val="006F1078"/>
    <w:rsid w:val="00705C9F"/>
    <w:rsid w:val="00716951"/>
    <w:rsid w:val="00717999"/>
    <w:rsid w:val="00717D7E"/>
    <w:rsid w:val="00735D9E"/>
    <w:rsid w:val="0075136C"/>
    <w:rsid w:val="00754CF7"/>
    <w:rsid w:val="00771A68"/>
    <w:rsid w:val="00777D58"/>
    <w:rsid w:val="007B3930"/>
    <w:rsid w:val="007C212A"/>
    <w:rsid w:val="007C5342"/>
    <w:rsid w:val="007E7D21"/>
    <w:rsid w:val="007F18ED"/>
    <w:rsid w:val="007F482F"/>
    <w:rsid w:val="00807CC5"/>
    <w:rsid w:val="008133B8"/>
    <w:rsid w:val="00823B49"/>
    <w:rsid w:val="00831299"/>
    <w:rsid w:val="00831751"/>
    <w:rsid w:val="008329E6"/>
    <w:rsid w:val="00835B42"/>
    <w:rsid w:val="00843072"/>
    <w:rsid w:val="00847D99"/>
    <w:rsid w:val="0085038E"/>
    <w:rsid w:val="0086271D"/>
    <w:rsid w:val="0086420B"/>
    <w:rsid w:val="00864DBF"/>
    <w:rsid w:val="00865AE2"/>
    <w:rsid w:val="008829B9"/>
    <w:rsid w:val="00894CA7"/>
    <w:rsid w:val="008A722F"/>
    <w:rsid w:val="008A7313"/>
    <w:rsid w:val="008A7D91"/>
    <w:rsid w:val="008B7559"/>
    <w:rsid w:val="008B7FC7"/>
    <w:rsid w:val="008C17A4"/>
    <w:rsid w:val="008D0707"/>
    <w:rsid w:val="008E1E4A"/>
    <w:rsid w:val="008E2FF1"/>
    <w:rsid w:val="008E6788"/>
    <w:rsid w:val="008F0615"/>
    <w:rsid w:val="008F1FDB"/>
    <w:rsid w:val="008F4837"/>
    <w:rsid w:val="009069DF"/>
    <w:rsid w:val="00933D75"/>
    <w:rsid w:val="00935E09"/>
    <w:rsid w:val="00945442"/>
    <w:rsid w:val="00950605"/>
    <w:rsid w:val="00952233"/>
    <w:rsid w:val="00954D66"/>
    <w:rsid w:val="0096121C"/>
    <w:rsid w:val="00964F77"/>
    <w:rsid w:val="009742B3"/>
    <w:rsid w:val="00975D76"/>
    <w:rsid w:val="00982E51"/>
    <w:rsid w:val="00985EA9"/>
    <w:rsid w:val="009874B9"/>
    <w:rsid w:val="00993581"/>
    <w:rsid w:val="009A288C"/>
    <w:rsid w:val="009B3755"/>
    <w:rsid w:val="009B6697"/>
    <w:rsid w:val="009C4C04"/>
    <w:rsid w:val="009F4853"/>
    <w:rsid w:val="009F7566"/>
    <w:rsid w:val="00A06BFE"/>
    <w:rsid w:val="00A10F5D"/>
    <w:rsid w:val="00A14AF1"/>
    <w:rsid w:val="00A16891"/>
    <w:rsid w:val="00A31497"/>
    <w:rsid w:val="00A332E8"/>
    <w:rsid w:val="00A33A55"/>
    <w:rsid w:val="00A35AF5"/>
    <w:rsid w:val="00A35DDF"/>
    <w:rsid w:val="00A36CBA"/>
    <w:rsid w:val="00A50279"/>
    <w:rsid w:val="00A50291"/>
    <w:rsid w:val="00A54F76"/>
    <w:rsid w:val="00A604CD"/>
    <w:rsid w:val="00A60FE6"/>
    <w:rsid w:val="00A654BE"/>
    <w:rsid w:val="00A7683B"/>
    <w:rsid w:val="00A874EF"/>
    <w:rsid w:val="00A95415"/>
    <w:rsid w:val="00AA3C89"/>
    <w:rsid w:val="00AC4CDB"/>
    <w:rsid w:val="00AD230B"/>
    <w:rsid w:val="00AF19CF"/>
    <w:rsid w:val="00AF638A"/>
    <w:rsid w:val="00B00141"/>
    <w:rsid w:val="00B009AA"/>
    <w:rsid w:val="00B030C8"/>
    <w:rsid w:val="00B030E7"/>
    <w:rsid w:val="00B056E7"/>
    <w:rsid w:val="00B05B71"/>
    <w:rsid w:val="00B10035"/>
    <w:rsid w:val="00B165E6"/>
    <w:rsid w:val="00B235DB"/>
    <w:rsid w:val="00B301FE"/>
    <w:rsid w:val="00B34FF4"/>
    <w:rsid w:val="00B45165"/>
    <w:rsid w:val="00B548A2"/>
    <w:rsid w:val="00B56934"/>
    <w:rsid w:val="00B72444"/>
    <w:rsid w:val="00B7303E"/>
    <w:rsid w:val="00B93B62"/>
    <w:rsid w:val="00B953D1"/>
    <w:rsid w:val="00B964B0"/>
    <w:rsid w:val="00BA30D0"/>
    <w:rsid w:val="00BC3BA2"/>
    <w:rsid w:val="00C04BD2"/>
    <w:rsid w:val="00C13EEC"/>
    <w:rsid w:val="00C156A4"/>
    <w:rsid w:val="00C20FAA"/>
    <w:rsid w:val="00C2459D"/>
    <w:rsid w:val="00C354A2"/>
    <w:rsid w:val="00C4170B"/>
    <w:rsid w:val="00C42C95"/>
    <w:rsid w:val="00C55E5B"/>
    <w:rsid w:val="00C720A4"/>
    <w:rsid w:val="00C74DF6"/>
    <w:rsid w:val="00C7611C"/>
    <w:rsid w:val="00C94097"/>
    <w:rsid w:val="00CA4269"/>
    <w:rsid w:val="00CA7330"/>
    <w:rsid w:val="00CB64F0"/>
    <w:rsid w:val="00CC2909"/>
    <w:rsid w:val="00CE1719"/>
    <w:rsid w:val="00CF0306"/>
    <w:rsid w:val="00D05E6F"/>
    <w:rsid w:val="00D1788E"/>
    <w:rsid w:val="00D33442"/>
    <w:rsid w:val="00D44BAD"/>
    <w:rsid w:val="00D45B55"/>
    <w:rsid w:val="00D47D07"/>
    <w:rsid w:val="00D5257E"/>
    <w:rsid w:val="00D7097B"/>
    <w:rsid w:val="00D73A90"/>
    <w:rsid w:val="00D91DFA"/>
    <w:rsid w:val="00DB1AB2"/>
    <w:rsid w:val="00DC0DA2"/>
    <w:rsid w:val="00DD3A65"/>
    <w:rsid w:val="00DD62C6"/>
    <w:rsid w:val="00DF4FAF"/>
    <w:rsid w:val="00DF5452"/>
    <w:rsid w:val="00E00498"/>
    <w:rsid w:val="00E00CE6"/>
    <w:rsid w:val="00E131ED"/>
    <w:rsid w:val="00E2617A"/>
    <w:rsid w:val="00E27B57"/>
    <w:rsid w:val="00E41A20"/>
    <w:rsid w:val="00E538E6"/>
    <w:rsid w:val="00E53D2C"/>
    <w:rsid w:val="00E60E59"/>
    <w:rsid w:val="00E70CD7"/>
    <w:rsid w:val="00E73FC6"/>
    <w:rsid w:val="00E802A2"/>
    <w:rsid w:val="00E85C0B"/>
    <w:rsid w:val="00EA1A96"/>
    <w:rsid w:val="00ED60C0"/>
    <w:rsid w:val="00ED67AF"/>
    <w:rsid w:val="00EE128C"/>
    <w:rsid w:val="00EF0918"/>
    <w:rsid w:val="00EF66D9"/>
    <w:rsid w:val="00EF6BA5"/>
    <w:rsid w:val="00EF780D"/>
    <w:rsid w:val="00EF7A98"/>
    <w:rsid w:val="00F0267E"/>
    <w:rsid w:val="00F43CB2"/>
    <w:rsid w:val="00F474C9"/>
    <w:rsid w:val="00F50549"/>
    <w:rsid w:val="00F61675"/>
    <w:rsid w:val="00F6686B"/>
    <w:rsid w:val="00F67F74"/>
    <w:rsid w:val="00F73DE3"/>
    <w:rsid w:val="00F84DD2"/>
    <w:rsid w:val="00FA4691"/>
    <w:rsid w:val="00FB0872"/>
    <w:rsid w:val="00FB54CC"/>
    <w:rsid w:val="00FC40F5"/>
    <w:rsid w:val="00FD1A3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Balloon Text" w:uiPriority="99"/>
    <w:lsdException w:name="Placeholder Text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ListParagraph">
    <w:name w:val="List Paragraph"/>
    <w:basedOn w:val="Normal"/>
    <w:qFormat/>
    <w:rsid w:val="00777D5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en-GB"/>
    </w:r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  <w:style w:type="paragraph" w:styleId="BodyText2">
    <w:name w:val="Body Text 2"/>
    <w:basedOn w:val="Normal"/>
    <w:link w:val="BodyText2Char"/>
    <w:rsid w:val="00ED60C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ED60C0"/>
    <w:rPr>
      <w:rFonts w:ascii="Verdana" w:eastAsia="Arial" w:hAnsi="Verdana" w:cs="Arial"/>
      <w:lang w:val="en-GB" w:eastAsia="en-US"/>
    </w:rPr>
  </w:style>
  <w:style w:type="paragraph" w:customStyle="1" w:styleId="Default">
    <w:name w:val="Default"/>
    <w:rsid w:val="00B301FE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Strong">
    <w:name w:val="Strong"/>
    <w:qFormat/>
    <w:rsid w:val="0034501B"/>
    <w:rPr>
      <w:b/>
      <w:bCs/>
    </w:rPr>
  </w:style>
  <w:style w:type="paragraph" w:customStyle="1" w:styleId="ColorfulList-Accent11">
    <w:name w:val="Colorful List - Accent 11"/>
    <w:basedOn w:val="Normal"/>
    <w:qFormat/>
    <w:rsid w:val="0034501B"/>
    <w:pPr>
      <w:tabs>
        <w:tab w:val="clear" w:pos="1134"/>
      </w:tabs>
      <w:spacing w:after="200" w:line="276" w:lineRule="auto"/>
      <w:ind w:left="720"/>
      <w:contextualSpacing/>
      <w:jc w:val="left"/>
    </w:pPr>
    <w:rPr>
      <w:rFonts w:ascii="Calibri" w:eastAsia="Calibri" w:hAnsi="Calibri" w:cs="Times New Roman"/>
      <w:sz w:val="22"/>
      <w:szCs w:val="22"/>
      <w:lang w:val="en-I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Balloon Text" w:uiPriority="99"/>
    <w:lsdException w:name="Placeholder Text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ListParagraph">
    <w:name w:val="List Paragraph"/>
    <w:basedOn w:val="Normal"/>
    <w:qFormat/>
    <w:rsid w:val="00777D5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en-GB"/>
    </w:r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  <w:style w:type="paragraph" w:styleId="BodyText2">
    <w:name w:val="Body Text 2"/>
    <w:basedOn w:val="Normal"/>
    <w:link w:val="BodyText2Char"/>
    <w:rsid w:val="00ED60C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ED60C0"/>
    <w:rPr>
      <w:rFonts w:ascii="Verdana" w:eastAsia="Arial" w:hAnsi="Verdana" w:cs="Arial"/>
      <w:lang w:val="en-GB" w:eastAsia="en-US"/>
    </w:rPr>
  </w:style>
  <w:style w:type="paragraph" w:customStyle="1" w:styleId="Default">
    <w:name w:val="Default"/>
    <w:rsid w:val="00B301FE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Strong">
    <w:name w:val="Strong"/>
    <w:qFormat/>
    <w:rsid w:val="0034501B"/>
    <w:rPr>
      <w:b/>
      <w:bCs/>
    </w:rPr>
  </w:style>
  <w:style w:type="paragraph" w:customStyle="1" w:styleId="ColorfulList-Accent11">
    <w:name w:val="Colorful List - Accent 11"/>
    <w:basedOn w:val="Normal"/>
    <w:qFormat/>
    <w:rsid w:val="0034501B"/>
    <w:pPr>
      <w:tabs>
        <w:tab w:val="clear" w:pos="1134"/>
      </w:tabs>
      <w:spacing w:after="200" w:line="276" w:lineRule="auto"/>
      <w:ind w:left="720"/>
      <w:contextualSpacing/>
      <w:jc w:val="left"/>
    </w:pPr>
    <w:rPr>
      <w:rFonts w:ascii="Calibri" w:eastAsia="Calibri" w:hAnsi="Calibri" w:cs="Times New Roman"/>
      <w:sz w:val="22"/>
      <w:szCs w:val="22"/>
      <w:lang w:val="en-I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6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cbs-consult-2018@wmo.int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s://www.wmo.int/edistrib_exped/grp_prs/_en/01194-2018-OBS-CBS-TECO-2018_en.pd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95C1AD4B6274860A8F160084E275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BBF508-3DA6-489A-991E-38C281DE9DC6}"/>
      </w:docPartPr>
      <w:docPartBody>
        <w:p w:rsidR="0092680C" w:rsidRDefault="009C38EA">
          <w:pPr>
            <w:pStyle w:val="395C1AD4B6274860A8F160084E275784"/>
          </w:pPr>
          <w:r w:rsidRPr="00F0761C">
            <w:rPr>
              <w:rStyle w:val="PlaceholderText"/>
            </w:rPr>
            <w:t>[Keywords]</w:t>
          </w:r>
        </w:p>
      </w:docPartBody>
    </w:docPart>
    <w:docPart>
      <w:docPartPr>
        <w:name w:val="A6C5A560FFE5492AA43F3DD0552B3E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BF7588-3EE8-4F84-9049-3A2DB167D9F1}"/>
      </w:docPartPr>
      <w:docPartBody>
        <w:p w:rsidR="0092680C" w:rsidRDefault="009C38EA">
          <w:pPr>
            <w:pStyle w:val="A6C5A560FFE5492AA43F3DD0552B3E7C"/>
          </w:pPr>
          <w:r w:rsidRPr="00F0761C">
            <w:rPr>
              <w:rStyle w:val="PlaceholderText"/>
            </w:rPr>
            <w:t>[Category]</w:t>
          </w:r>
        </w:p>
      </w:docPartBody>
    </w:docPart>
    <w:docPart>
      <w:docPartPr>
        <w:name w:val="587A756BDE0C4418BD5E97DB19D199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CF4EF7-9D59-4950-936A-8CA0F06AD74E}"/>
      </w:docPartPr>
      <w:docPartBody>
        <w:p w:rsidR="0092680C" w:rsidRDefault="009C38EA">
          <w:pPr>
            <w:pStyle w:val="587A756BDE0C4418BD5E97DB19D19909"/>
          </w:pPr>
          <w:r w:rsidRPr="00F0761C">
            <w:rPr>
              <w:rStyle w:val="PlaceholderText"/>
            </w:rPr>
            <w:t>[Status]</w:t>
          </w:r>
        </w:p>
      </w:docPartBody>
    </w:docPart>
    <w:docPart>
      <w:docPartPr>
        <w:name w:val="2EFB95AEE11941739C36B2491EC04B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546455-C8ED-4D67-9C5E-BB15681EF1D5}"/>
      </w:docPartPr>
      <w:docPartBody>
        <w:p w:rsidR="00CB40D2" w:rsidRDefault="00012C77" w:rsidP="00012C77">
          <w:pPr>
            <w:pStyle w:val="2EFB95AEE11941739C36B2491EC04B9D"/>
          </w:pPr>
          <w:r w:rsidRPr="00F0761C">
            <w:rPr>
              <w:rStyle w:val="PlaceholderText"/>
            </w:rPr>
            <w:t>[Keywords]</w:t>
          </w:r>
        </w:p>
      </w:docPartBody>
    </w:docPart>
    <w:docPart>
      <w:docPartPr>
        <w:name w:val="7579194E784B424FA1758DD8D33C2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EA1C4D-C913-4E58-B232-AFD3487220DB}"/>
      </w:docPartPr>
      <w:docPartBody>
        <w:p w:rsidR="00CB40D2" w:rsidRDefault="00012C77" w:rsidP="00012C77">
          <w:pPr>
            <w:pStyle w:val="7579194E784B424FA1758DD8D33C2E42"/>
          </w:pPr>
          <w:r w:rsidRPr="00F0761C">
            <w:rPr>
              <w:rStyle w:val="PlaceholderText"/>
            </w:rPr>
            <w:t>[Category]</w:t>
          </w:r>
        </w:p>
      </w:docPartBody>
    </w:docPart>
    <w:docPart>
      <w:docPartPr>
        <w:name w:val="30A503FE353F4B0CB3CBB9B51EA997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4956C-ACAE-4285-BC55-012DC35A927D}"/>
      </w:docPartPr>
      <w:docPartBody>
        <w:p w:rsidR="00CB40D2" w:rsidRDefault="00012C77" w:rsidP="00012C77">
          <w:pPr>
            <w:pStyle w:val="30A503FE353F4B0CB3CBB9B51EA997C0"/>
          </w:pPr>
          <w:r w:rsidRPr="00F0761C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80C"/>
    <w:rsid w:val="00012C77"/>
    <w:rsid w:val="00091AE9"/>
    <w:rsid w:val="00162881"/>
    <w:rsid w:val="003240A1"/>
    <w:rsid w:val="00325C4B"/>
    <w:rsid w:val="0084372E"/>
    <w:rsid w:val="0092680C"/>
    <w:rsid w:val="009C38EA"/>
    <w:rsid w:val="009F09ED"/>
    <w:rsid w:val="00B249BE"/>
    <w:rsid w:val="00BF6420"/>
    <w:rsid w:val="00CB40D2"/>
    <w:rsid w:val="00DA3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sid w:val="00012C77"/>
    <w:rPr>
      <w:color w:val="808080"/>
    </w:rPr>
  </w:style>
  <w:style w:type="paragraph" w:customStyle="1" w:styleId="395C1AD4B6274860A8F160084E275784">
    <w:name w:val="395C1AD4B6274860A8F160084E275784"/>
  </w:style>
  <w:style w:type="paragraph" w:customStyle="1" w:styleId="A6C5A560FFE5492AA43F3DD0552B3E7C">
    <w:name w:val="A6C5A560FFE5492AA43F3DD0552B3E7C"/>
  </w:style>
  <w:style w:type="paragraph" w:customStyle="1" w:styleId="587A756BDE0C4418BD5E97DB19D19909">
    <w:name w:val="587A756BDE0C4418BD5E97DB19D19909"/>
  </w:style>
  <w:style w:type="paragraph" w:customStyle="1" w:styleId="AD10BAAD1A50441188C31579573DF7FB">
    <w:name w:val="AD10BAAD1A50441188C31579573DF7FB"/>
  </w:style>
  <w:style w:type="paragraph" w:customStyle="1" w:styleId="C925A2B47CBE4D868C434C582E85D739">
    <w:name w:val="C925A2B47CBE4D868C434C582E85D739"/>
  </w:style>
  <w:style w:type="paragraph" w:customStyle="1" w:styleId="110E4C0D55F441648777A9D7B841D421">
    <w:name w:val="110E4C0D55F441648777A9D7B841D421"/>
  </w:style>
  <w:style w:type="paragraph" w:customStyle="1" w:styleId="2EFB95AEE11941739C36B2491EC04B9D">
    <w:name w:val="2EFB95AEE11941739C36B2491EC04B9D"/>
    <w:rsid w:val="00012C77"/>
  </w:style>
  <w:style w:type="paragraph" w:customStyle="1" w:styleId="7579194E784B424FA1758DD8D33C2E42">
    <w:name w:val="7579194E784B424FA1758DD8D33C2E42"/>
    <w:rsid w:val="00012C77"/>
  </w:style>
  <w:style w:type="paragraph" w:customStyle="1" w:styleId="30A503FE353F4B0CB3CBB9B51EA997C0">
    <w:name w:val="30A503FE353F4B0CB3CBB9B51EA997C0"/>
    <w:rsid w:val="00012C7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sid w:val="00012C77"/>
    <w:rPr>
      <w:color w:val="808080"/>
    </w:rPr>
  </w:style>
  <w:style w:type="paragraph" w:customStyle="1" w:styleId="395C1AD4B6274860A8F160084E275784">
    <w:name w:val="395C1AD4B6274860A8F160084E275784"/>
  </w:style>
  <w:style w:type="paragraph" w:customStyle="1" w:styleId="A6C5A560FFE5492AA43F3DD0552B3E7C">
    <w:name w:val="A6C5A560FFE5492AA43F3DD0552B3E7C"/>
  </w:style>
  <w:style w:type="paragraph" w:customStyle="1" w:styleId="587A756BDE0C4418BD5E97DB19D19909">
    <w:name w:val="587A756BDE0C4418BD5E97DB19D19909"/>
  </w:style>
  <w:style w:type="paragraph" w:customStyle="1" w:styleId="AD10BAAD1A50441188C31579573DF7FB">
    <w:name w:val="AD10BAAD1A50441188C31579573DF7FB"/>
  </w:style>
  <w:style w:type="paragraph" w:customStyle="1" w:styleId="C925A2B47CBE4D868C434C582E85D739">
    <w:name w:val="C925A2B47CBE4D868C434C582E85D739"/>
  </w:style>
  <w:style w:type="paragraph" w:customStyle="1" w:styleId="110E4C0D55F441648777A9D7B841D421">
    <w:name w:val="110E4C0D55F441648777A9D7B841D421"/>
  </w:style>
  <w:style w:type="paragraph" w:customStyle="1" w:styleId="2EFB95AEE11941739C36B2491EC04B9D">
    <w:name w:val="2EFB95AEE11941739C36B2491EC04B9D"/>
    <w:rsid w:val="00012C77"/>
  </w:style>
  <w:style w:type="paragraph" w:customStyle="1" w:styleId="7579194E784B424FA1758DD8D33C2E42">
    <w:name w:val="7579194E784B424FA1758DD8D33C2E42"/>
    <w:rsid w:val="00012C77"/>
  </w:style>
  <w:style w:type="paragraph" w:customStyle="1" w:styleId="30A503FE353F4B0CB3CBB9B51EA997C0">
    <w:name w:val="30A503FE353F4B0CB3CBB9B51EA997C0"/>
    <w:rsid w:val="00012C7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lc="http://schemas.openxmlformats.org/drawingml/2006/lockedCanvas" xmlns:comp="http://schemas.openxmlformats.org/drawingml/2006/compatibility" xmlns:we="http://schemas.microsoft.com/office/webextensions/webextension/2010/11" xmlns:wetp="http://schemas.microsoft.com/office/webextensions/taskpanes/2010/11" xmlns:w16cid="http://schemas.microsoft.com/office/word/2016/wordml/cid" xmlns:w16se="http://schemas.microsoft.com/office/word/2015/wordml/symex" xmlns:wps="http://schemas.microsoft.com/office/word/2010/wordprocessingShape" xmlns:b="http://schemas.openxmlformats.org/officeDocument/2006/bibliography" xmlns:odgm="http://opendope.org/SmartArt/DataHierarchy" xmlns:odi="http://opendope.org/components" xmlns:oda="http://opendope.org/answers" xmlns:odq="http://opendope.org/questions" xmlns:odc="http://opendope.org/conditions" xmlns:odx="http://opendope.org/xpaths" xmlns:cppr="http://schemas.microsoft.com/office/2006/coverPageProps" xmlns:pvml="urn:schemas-microsoft-com:office:powerpoint" xmlns:w10="urn:schemas-microsoft-com:office:word" xmlns:xvml="urn:schemas-microsoft-com:office:excel" xmlns:o="urn:schemas-microsoft-com:office:office" xmlns:v="urn:schemas-microsoft-com:vml" xmlns:dsp="http://schemas.microsoft.com/office/drawing/2008/diagram" xmlns:xdr="http://schemas.openxmlformats.org/drawingml/2006/spreadsheetDrawing" xmlns:pic="http://schemas.openxmlformats.org/drawingml/2006/picture" xmlns:dgm="http://schemas.openxmlformats.org/drawingml/2006/diagram" xmlns:c14="http://schemas.microsoft.com/office/drawing/2007/8/2/chart" xmlns:cdr="http://schemas.openxmlformats.org/drawingml/2006/chartDrawing" xmlns:c="http://schemas.openxmlformats.org/drawingml/2006/chart" xmlns:wne="http://schemas.microsoft.com/office/word/2006/wordml" xmlns:sl="http://schemas.openxmlformats.org/schemaLibrary/2006/main" xmlns:mc="http://schemas.openxmlformats.org/markup-compatibility/2006" xmlns:wp14="http://schemas.microsoft.com/office/word/2010/wordprocessingDrawing" xmlns:a="http://schemas.openxmlformats.org/drawingml/2006/main" xmlns:wp="http://schemas.openxmlformats.org/drawingml/2006/wordprocessingDrawing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="http://schemas.openxmlformats.org/wordprocessingml/2006/main" SelectedStyle="\APA.XSL" StyleName="APA"/>
</file>

<file path=customXml/itemProps1.xml><?xml version="1.0" encoding="utf-8"?>
<ds:datastoreItem xmlns:ds="http://schemas.openxmlformats.org/officeDocument/2006/customXml" ds:itemID="{A066C6C2-2161-4562-90E2-F5F9CF84D164}">
  <ds:schemaRefs>
    <ds:schemaRef ds:uri="http://schemas.openxmlformats.org/drawingml/2006/lockedCanvas"/>
    <ds:schemaRef ds:uri="http://schemas.openxmlformats.org/drawingml/2006/compatibility"/>
    <ds:schemaRef ds:uri="http://schemas.microsoft.com/office/webextensions/webextension/2010/11"/>
    <ds:schemaRef ds:uri="http://schemas.microsoft.com/office/webextensions/taskpanes/2010/11"/>
    <ds:schemaRef ds:uri="http://schemas.microsoft.com/office/word/2016/wordml/cid"/>
    <ds:schemaRef ds:uri="http://schemas.microsoft.com/office/word/2015/wordml/symex"/>
    <ds:schemaRef ds:uri="http://schemas.microsoft.com/office/word/2010/wordprocessingShape"/>
    <ds:schemaRef ds:uri="http://schemas.openxmlformats.org/officeDocument/2006/bibliography"/>
    <ds:schemaRef ds:uri="http://opendope.org/SmartArt/DataHierarchy"/>
    <ds:schemaRef ds:uri="http://opendope.org/components"/>
    <ds:schemaRef ds:uri="http://opendope.org/answers"/>
    <ds:schemaRef ds:uri="http://opendope.org/questions"/>
    <ds:schemaRef ds:uri="http://opendope.org/conditions"/>
    <ds:schemaRef ds:uri="http://opendope.org/xpaths"/>
    <ds:schemaRef ds:uri="http://schemas.microsoft.com/office/2006/coverPageProps"/>
    <ds:schemaRef ds:uri="urn:schemas-microsoft-com:office:powerpoint"/>
    <ds:schemaRef ds:uri="urn:schemas-microsoft-com:office:word"/>
    <ds:schemaRef ds:uri="urn:schemas-microsoft-com:office:excel"/>
    <ds:schemaRef ds:uri="urn:schemas-microsoft-com:office:office"/>
    <ds:schemaRef ds:uri="urn:schemas-microsoft-com:vml"/>
    <ds:schemaRef ds:uri="http://schemas.microsoft.com/office/drawing/2008/diagram"/>
    <ds:schemaRef ds:uri="http://schemas.openxmlformats.org/drawingml/2006/spreadsheetDrawing"/>
    <ds:schemaRef ds:uri="http://schemas.openxmlformats.org/drawingml/2006/picture"/>
    <ds:schemaRef ds:uri="http://schemas.openxmlformats.org/drawingml/2006/diagram"/>
    <ds:schemaRef ds:uri="http://schemas.microsoft.com/office/drawing/2007/8/2/chart"/>
    <ds:schemaRef ds:uri="http://schemas.openxmlformats.org/drawingml/2006/chartDrawing"/>
    <ds:schemaRef ds:uri="http://schemas.openxmlformats.org/drawingml/2006/chart"/>
    <ds:schemaRef ds:uri="http://schemas.microsoft.com/office/word/2006/wordml"/>
    <ds:schemaRef ds:uri="http://schemas.openxmlformats.org/schemaLibrary/2006/main"/>
    <ds:schemaRef ds:uri="http://schemas.openxmlformats.org/markup-compatibility/2006"/>
    <ds:schemaRef ds:uri="http://schemas.microsoft.com/office/word/2010/wordprocessingDrawing"/>
    <ds:schemaRef ds:uri="http://schemas.openxmlformats.org/drawingml/2006/main"/>
    <ds:schemaRef ds:uri="http://schemas.openxmlformats.org/drawingml/2006/wordprocessingDrawing"/>
    <ds:schemaRef ds:uri="http://schemas.openxmlformats.org/officeDocument/2006/math"/>
    <ds:schemaRef ds:uri="http://schemas.microsoft.com/office/word/2010/wordml"/>
    <ds:schemaRef ds:uri="http://schemas.microsoft.com/office/word/2012/wordml"/>
    <ds:schemaRef ds:uri="http://schemas.openxmlformats.org/officeDocument/2006/relationships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4</Pages>
  <Words>927</Words>
  <Characters>5289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CBS Consultation 2018</vt:lpstr>
    </vt:vector>
  </TitlesOfParts>
  <Company>WMO</Company>
  <LinksUpToDate>false</LinksUpToDate>
  <CharactersWithSpaces>6204</CharactersWithSpaces>
  <SharedDoc>false</SharedDoc>
  <HLinks>
    <vt:vector size="18" baseType="variant">
      <vt:variant>
        <vt:i4>2228298</vt:i4>
      </vt:variant>
      <vt:variant>
        <vt:i4>152</vt:i4>
      </vt:variant>
      <vt:variant>
        <vt:i4>0</vt:i4>
      </vt:variant>
      <vt:variant>
        <vt:i4>5</vt:i4>
      </vt:variant>
      <vt:variant>
        <vt:lpwstr>ftp://ftp.wmo.int/Documents/PublicWeb/mainweb/meetings/cbodies/governance/congress_reports/english/pdf/1026_E.pdf</vt:lpwstr>
      </vt:variant>
      <vt:variant>
        <vt:lpwstr/>
      </vt:variant>
      <vt:variant>
        <vt:i4>4784202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_Draft_Recommendation_X.X/1</vt:lpwstr>
      </vt:variant>
      <vt:variant>
        <vt:i4>983122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_DRAFT_RESOLUTION_4.2/1_(EC-64)%20-%20PU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CBS Consultation 2018</dc:title>
  <dc:subject>CBS Consultation 2018 document template</dc:subject>
  <dc:creator>Etienne Charpentier</dc:creator>
  <cp:keywords>CBS Consult. 2018</cp:keywords>
  <dc:description>[Commission and OPAG]</dc:description>
  <cp:lastModifiedBy>Etienne Charpentier</cp:lastModifiedBy>
  <cp:revision>6</cp:revision>
  <cp:lastPrinted>2017-10-30T09:14:00Z</cp:lastPrinted>
  <dcterms:created xsi:type="dcterms:W3CDTF">2019-01-11T07:14:00Z</dcterms:created>
  <dcterms:modified xsi:type="dcterms:W3CDTF">2019-01-16T14:01:00Z</dcterms:modified>
  <cp:category>Doc. 4(2)</cp:category>
  <cp:contentStatus>DRAFT 1</cp:contentStatus>
</cp:coreProperties>
</file>