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894CA7" w:rsidRDefault="00993581" w:rsidP="00993581">
            <w:pPr>
              <w:tabs>
                <w:tab w:val="left" w:pos="6946"/>
              </w:tabs>
              <w:suppressAutoHyphens/>
              <w:spacing w:after="120"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54AEE001" wp14:editId="53D458D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sidRPr="00894CA7">
              <w:rPr>
                <w:rFonts w:cs="Tahoma"/>
                <w:b/>
                <w:bCs/>
                <w:color w:val="365F91" w:themeColor="accent1" w:themeShade="BF"/>
              </w:rPr>
              <w:t>World Meteorological Organization</w:t>
            </w:r>
          </w:p>
          <w:p w:rsidR="00993581" w:rsidRPr="00894CA7" w:rsidRDefault="005713F6" w:rsidP="00894CA7">
            <w:pPr>
              <w:tabs>
                <w:tab w:val="left" w:pos="6946"/>
              </w:tabs>
              <w:suppressAutoHyphens/>
              <w:spacing w:after="120"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993581" w:rsidRPr="00894CA7" w:rsidRDefault="00B301FE" w:rsidP="005713F6">
            <w:pPr>
              <w:tabs>
                <w:tab w:val="left" w:pos="6946"/>
              </w:tabs>
              <w:suppressAutoHyphens/>
              <w:spacing w:after="120" w:line="252" w:lineRule="auto"/>
              <w:ind w:left="1134"/>
              <w:jc w:val="left"/>
              <w:rPr>
                <w:rFonts w:cs="Tahoma"/>
                <w:b/>
                <w:bCs/>
                <w:color w:val="365F91" w:themeColor="accent1" w:themeShade="BF"/>
              </w:rPr>
            </w:pPr>
            <w:r>
              <w:rPr>
                <w:rFonts w:cs="Tahoma"/>
                <w:b/>
                <w:bCs/>
                <w:color w:val="365F91" w:themeColor="accent1" w:themeShade="BF"/>
              </w:rPr>
              <w:t xml:space="preserve">2018 </w:t>
            </w:r>
            <w:r w:rsidR="005713F6">
              <w:rPr>
                <w:rFonts w:cs="Tahoma"/>
                <w:b/>
                <w:bCs/>
                <w:color w:val="365F91" w:themeColor="accent1" w:themeShade="BF"/>
              </w:rPr>
              <w:t>C</w:t>
            </w:r>
            <w:r>
              <w:rPr>
                <w:rFonts w:cs="Tahoma"/>
                <w:b/>
                <w:bCs/>
                <w:color w:val="365F91" w:themeColor="accent1" w:themeShade="BF"/>
              </w:rPr>
              <w:t>onsultation</w:t>
            </w:r>
          </w:p>
        </w:tc>
        <w:tc>
          <w:tcPr>
            <w:tcW w:w="3969" w:type="dxa"/>
          </w:tcPr>
          <w:p w:rsidR="00993581" w:rsidRPr="00894CA7" w:rsidRDefault="00652CD7" w:rsidP="00AA5180">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AA5180" w:rsidRPr="00894CA7">
                  <w:rPr>
                    <w:rFonts w:cs="Tahoma"/>
                    <w:b/>
                    <w:bCs/>
                    <w:color w:val="365F91" w:themeColor="accent1" w:themeShade="BF"/>
                    <w:lang w:val="en-US"/>
                  </w:rPr>
                  <w:t>Doc.</w:t>
                </w:r>
                <w:r w:rsidR="00AA5180">
                  <w:rPr>
                    <w:rFonts w:cs="Tahoma"/>
                    <w:b/>
                    <w:bCs/>
                    <w:color w:val="365F91" w:themeColor="accent1" w:themeShade="BF"/>
                    <w:lang w:val="en-US"/>
                  </w:rPr>
                  <w:t xml:space="preserve"> 4(1)</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894CA7" w:rsidRDefault="00993581" w:rsidP="00B301FE">
            <w:pPr>
              <w:tabs>
                <w:tab w:val="clear" w:pos="1134"/>
              </w:tabs>
              <w:spacing w:after="60"/>
              <w:ind w:right="-108"/>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sidR="007B3930">
              <w:rPr>
                <w:rFonts w:cs="Tahoma"/>
                <w:color w:val="365F91" w:themeColor="accent1" w:themeShade="BF"/>
              </w:rPr>
              <w:t>Chair, OPAG/PWSD</w:t>
            </w:r>
          </w:p>
          <w:p w:rsidR="00993581" w:rsidRPr="00894CA7" w:rsidRDefault="005713F6" w:rsidP="00FA5CA1">
            <w:pPr>
              <w:tabs>
                <w:tab w:val="clear" w:pos="1134"/>
              </w:tabs>
              <w:spacing w:after="60"/>
              <w:ind w:right="-108"/>
              <w:jc w:val="right"/>
              <w:rPr>
                <w:rFonts w:cs="Tahoma"/>
                <w:color w:val="365F91" w:themeColor="accent1" w:themeShade="BF"/>
                <w:lang w:val="en-US"/>
              </w:rPr>
            </w:pPr>
            <w:r>
              <w:rPr>
                <w:rFonts w:cs="Tahoma"/>
                <w:color w:val="365F91" w:themeColor="accent1" w:themeShade="BF"/>
                <w:lang w:val="en-US"/>
              </w:rPr>
              <w:t>1</w:t>
            </w:r>
            <w:r w:rsidR="00FA5CA1">
              <w:rPr>
                <w:rFonts w:cs="Tahoma"/>
                <w:color w:val="365F91" w:themeColor="accent1" w:themeShade="BF"/>
                <w:lang w:val="en-US"/>
              </w:rPr>
              <w:t>7</w:t>
            </w:r>
            <w:r>
              <w:rPr>
                <w:rFonts w:cs="Tahoma"/>
                <w:color w:val="365F91" w:themeColor="accent1" w:themeShade="BF"/>
                <w:lang w:val="en-US"/>
              </w:rPr>
              <w:t>.I</w:t>
            </w:r>
            <w:r w:rsidR="000D4FA3" w:rsidRPr="00894CA7">
              <w:rPr>
                <w:rFonts w:cs="Tahoma"/>
                <w:color w:val="365F91" w:themeColor="accent1" w:themeShade="BF"/>
                <w:lang w:val="en-US"/>
              </w:rPr>
              <w:t>.</w:t>
            </w:r>
            <w:r w:rsidR="008133B8" w:rsidRPr="00894CA7">
              <w:rPr>
                <w:rFonts w:cs="Tahoma"/>
                <w:color w:val="365F91" w:themeColor="accent1" w:themeShade="BF"/>
                <w:lang w:val="en-US"/>
              </w:rPr>
              <w:t>201</w:t>
            </w:r>
            <w:r>
              <w:rPr>
                <w:rFonts w:cs="Tahoma"/>
                <w:color w:val="365F91" w:themeColor="accent1" w:themeShade="BF"/>
                <w:lang w:val="en-US"/>
              </w:rPr>
              <w:t>9</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0" w:name="_APPENDIX_A:_"/>
      <w:bookmarkEnd w:id="0"/>
    </w:p>
    <w:p w:rsidR="00E41A20" w:rsidRDefault="00AD230B" w:rsidP="00E41A20">
      <w:pPr>
        <w:pStyle w:val="WMOResList1"/>
        <w:spacing w:before="120"/>
        <w:jc w:val="center"/>
        <w:rPr>
          <w:rFonts w:eastAsia="MS Mincho"/>
          <w:b/>
          <w:color w:val="1A1A1A"/>
          <w:sz w:val="22"/>
        </w:rPr>
      </w:pPr>
      <w:r>
        <w:rPr>
          <w:rFonts w:eastAsia="MS Mincho"/>
          <w:b/>
          <w:color w:val="1A1A1A"/>
          <w:sz w:val="22"/>
        </w:rPr>
        <w:t>THE REGISTER OF WMO MEMBERS ALERTING AUTHORITIES</w:t>
      </w:r>
      <w:r w:rsidR="001755FF">
        <w:rPr>
          <w:rFonts w:eastAsia="MS Mincho"/>
          <w:b/>
          <w:color w:val="1A1A1A"/>
          <w:sz w:val="22"/>
        </w:rPr>
        <w:t xml:space="preserve"> AND</w:t>
      </w:r>
    </w:p>
    <w:p w:rsidR="001755FF" w:rsidRPr="00E41A20" w:rsidRDefault="001755FF" w:rsidP="00E41A20">
      <w:pPr>
        <w:pStyle w:val="WMOResList1"/>
        <w:spacing w:before="120"/>
        <w:jc w:val="center"/>
        <w:rPr>
          <w:b/>
          <w:sz w:val="22"/>
        </w:rPr>
      </w:pPr>
      <w:r>
        <w:rPr>
          <w:rFonts w:eastAsia="MS Mincho"/>
          <w:b/>
          <w:color w:val="1A1A1A"/>
          <w:sz w:val="22"/>
        </w:rPr>
        <w:t>THE COMMON ALERTING PROTOCOL</w:t>
      </w:r>
    </w:p>
    <w:p w:rsidR="00292D07" w:rsidRPr="00B47FA5" w:rsidRDefault="00292D07" w:rsidP="00292D07"/>
    <w:p w:rsidR="005713F6" w:rsidRDefault="005713F6" w:rsidP="005713F6">
      <w:pPr>
        <w:suppressAutoHyphens/>
        <w:jc w:val="center"/>
        <w:rPr>
          <w:b/>
        </w:rPr>
      </w:pPr>
    </w:p>
    <w:p w:rsidR="005713F6" w:rsidRDefault="005713F6" w:rsidP="005713F6">
      <w:pPr>
        <w:suppressAutoHyphens/>
        <w:jc w:val="center"/>
        <w:rPr>
          <w:b/>
        </w:rPr>
      </w:pPr>
    </w:p>
    <w:p w:rsidR="005713F6" w:rsidRPr="00B47FA5" w:rsidRDefault="005713F6" w:rsidP="005713F6">
      <w:pPr>
        <w:suppressAutoHyphens/>
        <w:jc w:val="center"/>
        <w:rPr>
          <w:b/>
        </w:rPr>
      </w:pPr>
      <w:r w:rsidRPr="00B47FA5">
        <w:rPr>
          <w:b/>
        </w:rPr>
        <w:t>SUMMARY AND PURPOSE OF DOCUMENT</w:t>
      </w:r>
    </w:p>
    <w:p w:rsidR="005713F6" w:rsidRPr="00B47FA5" w:rsidRDefault="005713F6" w:rsidP="005713F6">
      <w:pPr>
        <w:suppressAutoHyphens/>
      </w:pPr>
    </w:p>
    <w:p w:rsidR="00292D07" w:rsidRPr="00B47FA5" w:rsidRDefault="005713F6" w:rsidP="00604F3C">
      <w:pPr>
        <w:ind w:left="1134" w:hanging="1134"/>
        <w:jc w:val="left"/>
      </w:pPr>
      <w:r>
        <w:rPr>
          <w:lang w:val="en-US"/>
        </w:rPr>
        <w:tab/>
      </w:r>
      <w:r w:rsidRPr="00CF0306">
        <w:rPr>
          <w:lang w:val="en-US"/>
        </w:rPr>
        <w:t xml:space="preserve">The document provides for </w:t>
      </w:r>
      <w:r>
        <w:rPr>
          <w:lang w:val="en-US"/>
        </w:rPr>
        <w:t xml:space="preserve">a </w:t>
      </w:r>
      <w:r w:rsidRPr="00CF0306">
        <w:rPr>
          <w:lang w:val="en-US"/>
        </w:rPr>
        <w:t xml:space="preserve">proposed CBS Recommendation according to CBS 2018 consultation process. </w:t>
      </w:r>
      <w:r w:rsidRPr="00CF0306">
        <w:t xml:space="preserve">This CBS consultation is in line with the process proposed in Annex 1 of </w:t>
      </w:r>
      <w:hyperlink r:id="rId13" w:history="1">
        <w:r w:rsidRPr="005713F6">
          <w:rPr>
            <w:rStyle w:val="Hyperlink"/>
          </w:rPr>
          <w:t>WMO Letter 01194/2018/OBS/CBS/TECO-2018</w:t>
        </w:r>
      </w:hyperlink>
      <w:r w:rsidRPr="00CF0306">
        <w:t xml:space="preserve"> dated 1</w:t>
      </w:r>
      <w:r>
        <w:t> </w:t>
      </w:r>
      <w:r w:rsidRPr="00CF0306">
        <w:t>February 2018, and follows review of proposed draft Congress Decisions/Resolutions/Recommendations by the CBS Management Group at its 18</w:t>
      </w:r>
      <w:r w:rsidRPr="00604F3C">
        <w:t>th</w:t>
      </w:r>
      <w:r w:rsidR="00604F3C">
        <w:t> </w:t>
      </w:r>
      <w:r w:rsidRPr="00CF0306">
        <w:t>Session (Geneva, 29 March 2018) on the basis of those discussed at the CBS Technical Conference (CBS-TECO, Geneva, 26-29 March 2018).</w:t>
      </w:r>
    </w:p>
    <w:p w:rsidR="00292D07" w:rsidRPr="00B47FA5" w:rsidRDefault="00292D07" w:rsidP="00292D07">
      <w:pPr>
        <w:suppressAutoHyphens/>
      </w:pPr>
    </w:p>
    <w:p w:rsidR="00292D07" w:rsidRPr="00B47FA5" w:rsidRDefault="00292D07" w:rsidP="00292D07"/>
    <w:p w:rsidR="00292D07" w:rsidRPr="00B47FA5" w:rsidRDefault="00292D07" w:rsidP="00292D07"/>
    <w:p w:rsidR="004A31F9" w:rsidRPr="005D666D" w:rsidRDefault="004A31F9" w:rsidP="004A31F9">
      <w:pPr>
        <w:pStyle w:val="Heading3"/>
      </w:pPr>
      <w:r w:rsidRPr="005D666D">
        <w:t>DECISIONS/ACTIONS REQUIRED:</w:t>
      </w:r>
    </w:p>
    <w:p w:rsidR="004A31F9" w:rsidRDefault="004A31F9" w:rsidP="00604F3C">
      <w:pPr>
        <w:pStyle w:val="WMOResList1"/>
        <w:tabs>
          <w:tab w:val="clear" w:pos="567"/>
        </w:tabs>
        <w:ind w:left="0" w:firstLine="0"/>
      </w:pPr>
      <w:r w:rsidRPr="00B47FA5">
        <w:t xml:space="preserve">The </w:t>
      </w:r>
      <w:r>
        <w:t>Commission</w:t>
      </w:r>
      <w:r w:rsidRPr="00B47FA5">
        <w:t xml:space="preserve"> is invited to </w:t>
      </w:r>
      <w:r>
        <w:t xml:space="preserve">review the proposed Recommendation, and provide feedback in writing through </w:t>
      </w:r>
      <w:hyperlink r:id="rId14" w:history="1">
        <w:r w:rsidRPr="00284647">
          <w:rPr>
            <w:rStyle w:val="Hyperlink"/>
          </w:rPr>
          <w:t>cbs-consult-2018@wmo.int</w:t>
        </w:r>
      </w:hyperlink>
      <w:r>
        <w:t xml:space="preserve">: </w:t>
      </w:r>
    </w:p>
    <w:p w:rsidR="004A31F9" w:rsidRPr="009624AF" w:rsidRDefault="004A31F9" w:rsidP="00604F3C">
      <w:pPr>
        <w:pStyle w:val="WMOResList1"/>
        <w:tabs>
          <w:tab w:val="clear" w:pos="567"/>
        </w:tabs>
        <w:ind w:left="0" w:firstLine="0"/>
        <w:rPr>
          <w:i/>
        </w:rPr>
      </w:pPr>
      <w:r>
        <w:t>D</w:t>
      </w:r>
      <w:r w:rsidRPr="005D666D">
        <w:t xml:space="preserve">raft </w:t>
      </w:r>
      <w:r>
        <w:t>Recommendation</w:t>
      </w:r>
      <w:r w:rsidR="00652CD7">
        <w:t xml:space="preserve"> </w:t>
      </w:r>
      <w:r w:rsidR="007D1F59">
        <w:t>4(1)/1</w:t>
      </w:r>
      <w:r w:rsidRPr="005D666D">
        <w:rPr>
          <w:i/>
        </w:rPr>
        <w:t>—</w:t>
      </w:r>
      <w:r w:rsidRPr="00461405">
        <w:rPr>
          <w:bCs/>
        </w:rPr>
        <w:t xml:space="preserve"> </w:t>
      </w:r>
      <w:r w:rsidR="001D5AAF">
        <w:rPr>
          <w:i/>
        </w:rPr>
        <w:t>The Register of WMO Members Alerting Authorities and the Common Alerting Protocol.</w:t>
      </w:r>
    </w:p>
    <w:p w:rsidR="008F4837" w:rsidRDefault="008F4837" w:rsidP="00E00CE6">
      <w:pPr>
        <w:pStyle w:val="BlockText"/>
        <w:adjustRightInd w:val="0"/>
        <w:snapToGrid w:val="0"/>
        <w:spacing w:after="120"/>
        <w:ind w:left="0" w:right="567"/>
        <w:jc w:val="left"/>
        <w:rPr>
          <w:rFonts w:ascii="Verdana" w:hAnsi="Verdana"/>
          <w:sz w:val="20"/>
        </w:rPr>
      </w:pPr>
    </w:p>
    <w:p w:rsidR="00604F3C" w:rsidRDefault="00604F3C" w:rsidP="00E00CE6">
      <w:pPr>
        <w:pStyle w:val="BlockText"/>
        <w:adjustRightInd w:val="0"/>
        <w:snapToGrid w:val="0"/>
        <w:spacing w:after="120"/>
        <w:ind w:left="0" w:right="567"/>
        <w:jc w:val="left"/>
        <w:rPr>
          <w:rFonts w:ascii="Verdana" w:hAnsi="Verdana"/>
          <w:sz w:val="20"/>
        </w:rPr>
      </w:pPr>
    </w:p>
    <w:p w:rsidR="00604F3C" w:rsidRDefault="00604F3C" w:rsidP="00E00CE6">
      <w:pPr>
        <w:pStyle w:val="BlockText"/>
        <w:adjustRightInd w:val="0"/>
        <w:snapToGrid w:val="0"/>
        <w:spacing w:after="120"/>
        <w:ind w:left="0" w:right="567"/>
        <w:jc w:val="left"/>
        <w:rPr>
          <w:rFonts w:ascii="Verdana" w:hAnsi="Verdana"/>
          <w:sz w:val="20"/>
        </w:rPr>
      </w:pPr>
    </w:p>
    <w:p w:rsidR="00604F3C" w:rsidRDefault="00604F3C" w:rsidP="00604F3C">
      <w:pPr>
        <w:pStyle w:val="BlockText"/>
        <w:adjustRightInd w:val="0"/>
        <w:snapToGrid w:val="0"/>
        <w:spacing w:after="120"/>
        <w:ind w:left="0" w:right="567"/>
        <w:jc w:val="center"/>
        <w:rPr>
          <w:rFonts w:ascii="Verdana" w:hAnsi="Verdana"/>
          <w:sz w:val="20"/>
        </w:rPr>
      </w:pPr>
      <w:r>
        <w:rPr>
          <w:rFonts w:ascii="Verdana" w:hAnsi="Verdana"/>
          <w:sz w:val="20"/>
        </w:rPr>
        <w:t>________________</w:t>
      </w:r>
    </w:p>
    <w:p w:rsidR="00604F3C" w:rsidRPr="006A2801" w:rsidRDefault="00604F3C" w:rsidP="00604F3C">
      <w:pPr>
        <w:pStyle w:val="BlockText"/>
        <w:adjustRightInd w:val="0"/>
        <w:snapToGrid w:val="0"/>
        <w:spacing w:after="120"/>
        <w:ind w:left="0" w:right="567"/>
        <w:jc w:val="center"/>
        <w:rPr>
          <w:rFonts w:ascii="Verdana" w:hAnsi="Verdana"/>
          <w:sz w:val="20"/>
        </w:rPr>
      </w:pPr>
    </w:p>
    <w:p w:rsidR="00292D07" w:rsidRPr="00D77972" w:rsidRDefault="00292D07" w:rsidP="00292D07">
      <w:pPr>
        <w:pStyle w:val="WMOBodyText"/>
        <w:adjustRightInd w:val="0"/>
        <w:snapToGrid w:val="0"/>
        <w:spacing w:before="0" w:after="120"/>
      </w:pPr>
      <w:r w:rsidRPr="00D77972">
        <w:br w:type="page"/>
      </w:r>
    </w:p>
    <w:p w:rsidR="00CF0306" w:rsidRPr="005D666D" w:rsidRDefault="00CF0306" w:rsidP="00CF0306">
      <w:pPr>
        <w:pStyle w:val="Heading1"/>
      </w:pPr>
      <w:bookmarkStart w:id="1" w:name="_Annex_to_Draft_2"/>
      <w:bookmarkStart w:id="2" w:name="_Annex_to_Draft"/>
      <w:bookmarkEnd w:id="1"/>
      <w:bookmarkEnd w:id="2"/>
      <w:r w:rsidRPr="005D666D">
        <w:lastRenderedPageBreak/>
        <w:t xml:space="preserve">DRAFT </w:t>
      </w:r>
      <w:r>
        <w:t>recommendation</w:t>
      </w:r>
    </w:p>
    <w:p w:rsidR="00CF0306" w:rsidRDefault="00CF0306" w:rsidP="00604F3C">
      <w:pPr>
        <w:pStyle w:val="Heading2"/>
      </w:pPr>
      <w:bookmarkStart w:id="3" w:name="_Draft_Recommendation_5.7/1"/>
      <w:bookmarkEnd w:id="3"/>
      <w:r w:rsidRPr="005D666D">
        <w:t xml:space="preserve">Draft </w:t>
      </w:r>
      <w:r>
        <w:t>Recommendation</w:t>
      </w:r>
      <w:r w:rsidRPr="005D666D">
        <w:t xml:space="preserve"> </w:t>
      </w:r>
      <w:r w:rsidR="007D1F59">
        <w:t xml:space="preserve">4(1)/1 </w:t>
      </w:r>
      <w:r>
        <w:t>(CBS</w:t>
      </w:r>
      <w:r w:rsidR="00604F3C">
        <w:t xml:space="preserve"> </w:t>
      </w:r>
      <w:r>
        <w:t>Consult. 2018)</w:t>
      </w:r>
    </w:p>
    <w:p w:rsidR="00D47D07" w:rsidRDefault="00D47D07" w:rsidP="00CF0306">
      <w:pPr>
        <w:tabs>
          <w:tab w:val="clear" w:pos="1134"/>
        </w:tabs>
        <w:jc w:val="left"/>
        <w:rPr>
          <w:rFonts w:eastAsia="MS Mincho"/>
          <w:b/>
          <w:color w:val="1A1A1A"/>
          <w:sz w:val="22"/>
        </w:rPr>
      </w:pPr>
    </w:p>
    <w:p w:rsidR="001D5AAF" w:rsidRPr="00E41A20" w:rsidRDefault="001D5AAF" w:rsidP="00604F3C">
      <w:pPr>
        <w:pStyle w:val="WMOResList1"/>
        <w:spacing w:before="120"/>
        <w:jc w:val="center"/>
        <w:rPr>
          <w:b/>
          <w:sz w:val="22"/>
        </w:rPr>
      </w:pPr>
      <w:r>
        <w:rPr>
          <w:rFonts w:eastAsia="MS Mincho"/>
          <w:b/>
          <w:color w:val="1A1A1A"/>
          <w:sz w:val="22"/>
        </w:rPr>
        <w:t>THE REGISTER OF WMO MEMBERS ALERTING AUTHORITIES AND</w:t>
      </w:r>
      <w:r w:rsidR="00604F3C">
        <w:rPr>
          <w:rFonts w:eastAsia="MS Mincho"/>
          <w:b/>
          <w:color w:val="1A1A1A"/>
          <w:sz w:val="22"/>
        </w:rPr>
        <w:br/>
      </w:r>
      <w:r>
        <w:rPr>
          <w:rFonts w:eastAsia="MS Mincho"/>
          <w:b/>
          <w:color w:val="1A1A1A"/>
          <w:sz w:val="22"/>
        </w:rPr>
        <w:t>THE COMMON ALERTING PROTOCOL</w:t>
      </w:r>
    </w:p>
    <w:p w:rsidR="00E41A20" w:rsidRDefault="00E41A20" w:rsidP="00604F3C">
      <w:pPr>
        <w:pStyle w:val="WMOBodyText"/>
        <w:spacing w:before="480"/>
      </w:pPr>
      <w:r w:rsidRPr="005D666D">
        <w:t xml:space="preserve">THE </w:t>
      </w:r>
      <w:r>
        <w:t>COMMISSION FOR BASIC SYSTEMS</w:t>
      </w:r>
      <w:r w:rsidRPr="005D666D">
        <w:t>,</w:t>
      </w:r>
    </w:p>
    <w:p w:rsidR="00E41A20" w:rsidRDefault="00E41A20" w:rsidP="00E41A20">
      <w:pPr>
        <w:pStyle w:val="WMOBodyText"/>
        <w:rPr>
          <w:bCs/>
        </w:rPr>
      </w:pPr>
      <w:r w:rsidRPr="005D666D">
        <w:rPr>
          <w:b/>
        </w:rPr>
        <w:t>Recall</w:t>
      </w:r>
      <w:r>
        <w:rPr>
          <w:b/>
        </w:rPr>
        <w:t>ing</w:t>
      </w:r>
      <w:r w:rsidRPr="009F6032">
        <w:rPr>
          <w:bCs/>
        </w:rPr>
        <w:t>:</w:t>
      </w:r>
    </w:p>
    <w:p w:rsidR="004475E0" w:rsidRDefault="004475E0" w:rsidP="00E41A20">
      <w:pPr>
        <w:pStyle w:val="WMOBodyText"/>
        <w:rPr>
          <w:b/>
        </w:rPr>
      </w:pPr>
    </w:p>
    <w:p w:rsidR="004475E0" w:rsidRDefault="00E41A20" w:rsidP="00652CD7">
      <w:pPr>
        <w:tabs>
          <w:tab w:val="clear" w:pos="1134"/>
        </w:tabs>
        <w:autoSpaceDE w:val="0"/>
        <w:autoSpaceDN w:val="0"/>
        <w:adjustRightInd w:val="0"/>
        <w:ind w:left="709" w:hanging="709"/>
        <w:jc w:val="left"/>
      </w:pPr>
      <w:r>
        <w:t>(1)</w:t>
      </w:r>
      <w:r>
        <w:tab/>
      </w:r>
      <w:r w:rsidR="00652CD7">
        <w:t>T</w:t>
      </w:r>
      <w:r w:rsidR="00110B86">
        <w:t xml:space="preserve">he </w:t>
      </w:r>
      <w:r w:rsidR="000500F9">
        <w:t xml:space="preserve">abridged final report of the </w:t>
      </w:r>
      <w:r w:rsidR="000500F9" w:rsidRPr="000500F9">
        <w:rPr>
          <w:i/>
          <w:iCs/>
        </w:rPr>
        <w:t>Sixteenth World Meteorological Congress</w:t>
      </w:r>
      <w:r w:rsidR="000500F9">
        <w:t xml:space="preserve"> (</w:t>
      </w:r>
      <w:hyperlink r:id="rId15" w:history="1">
        <w:r w:rsidR="000500F9" w:rsidRPr="000500F9">
          <w:rPr>
            <w:rStyle w:val="Hyperlink"/>
          </w:rPr>
          <w:t>WMO</w:t>
        </w:r>
        <w:r w:rsidR="000500F9" w:rsidRPr="000500F9">
          <w:rPr>
            <w:rStyle w:val="Hyperlink"/>
          </w:rPr>
          <w:noBreakHyphen/>
          <w:t>No. 1077</w:t>
        </w:r>
      </w:hyperlink>
      <w:r w:rsidR="000500F9">
        <w:t xml:space="preserve">), paragraph 4.1.25 (Cg-XVI), </w:t>
      </w:r>
      <w:r w:rsidR="00125E68">
        <w:rPr>
          <w:rFonts w:eastAsia="MS Mincho" w:cs="Verdana"/>
          <w:sz w:val="19"/>
          <w:szCs w:val="19"/>
          <w:lang w:val="en-IE" w:eastAsia="zh-TW"/>
        </w:rPr>
        <w:t>The endorsement by Congress of the launching of the “Register of WMO Members Alerting Authorities”</w:t>
      </w:r>
      <w:r w:rsidR="004475E0">
        <w:rPr>
          <w:rFonts w:eastAsia="MS Mincho" w:cs="Verdana"/>
          <w:sz w:val="19"/>
          <w:szCs w:val="19"/>
          <w:lang w:val="en-IE" w:eastAsia="zh-TW"/>
        </w:rPr>
        <w:t>,</w:t>
      </w:r>
    </w:p>
    <w:p w:rsidR="00E41A20" w:rsidRPr="00125E68" w:rsidRDefault="004475E0" w:rsidP="00652CD7">
      <w:pPr>
        <w:pStyle w:val="WMOBodyText"/>
        <w:tabs>
          <w:tab w:val="clear" w:pos="1134"/>
        </w:tabs>
        <w:ind w:left="709" w:hanging="709"/>
        <w:rPr>
          <w:szCs w:val="20"/>
        </w:rPr>
      </w:pPr>
      <w:r>
        <w:t>(2)</w:t>
      </w:r>
      <w:r>
        <w:tab/>
      </w:r>
      <w:r w:rsidR="00652CD7">
        <w:t>T</w:t>
      </w:r>
      <w:r w:rsidR="000500F9">
        <w:t xml:space="preserve">he abridged final report of the </w:t>
      </w:r>
      <w:r w:rsidR="000500F9" w:rsidRPr="000500F9">
        <w:rPr>
          <w:i/>
          <w:iCs/>
        </w:rPr>
        <w:t>Sixteenth World Meteorological Congress</w:t>
      </w:r>
      <w:r w:rsidR="000500F9">
        <w:t xml:space="preserve"> (</w:t>
      </w:r>
      <w:hyperlink r:id="rId16" w:history="1">
        <w:r w:rsidR="000500F9" w:rsidRPr="000500F9">
          <w:rPr>
            <w:rStyle w:val="Hyperlink"/>
          </w:rPr>
          <w:t>WMO</w:t>
        </w:r>
        <w:r w:rsidR="000500F9" w:rsidRPr="000500F9">
          <w:rPr>
            <w:rStyle w:val="Hyperlink"/>
          </w:rPr>
          <w:noBreakHyphen/>
          <w:t>No. 1077</w:t>
        </w:r>
      </w:hyperlink>
      <w:r w:rsidR="000500F9">
        <w:t>), paragraph 4.1.26 (Cg-XVI),</w:t>
      </w:r>
      <w:bookmarkStart w:id="4" w:name="_GoBack"/>
      <w:bookmarkEnd w:id="4"/>
      <w:r w:rsidR="000500F9">
        <w:t xml:space="preserve"> </w:t>
      </w:r>
      <w:r w:rsidR="00125E68">
        <w:t xml:space="preserve">The welcome by Congress of the implementation of the Common Alerting Protocol to facilitate the </w:t>
      </w:r>
      <w:r w:rsidR="00125E68" w:rsidRPr="00125E68">
        <w:rPr>
          <w:szCs w:val="20"/>
        </w:rPr>
        <w:t xml:space="preserve">communication of </w:t>
      </w:r>
      <w:r w:rsidR="00125E68" w:rsidRPr="00125E68">
        <w:rPr>
          <w:rFonts w:eastAsia="MS Mincho" w:cs="ArialMT"/>
          <w:szCs w:val="20"/>
          <w:lang w:val="en-IE"/>
        </w:rPr>
        <w:t>all warnings through all forms of media to the public and all user communities</w:t>
      </w:r>
      <w:r w:rsidR="00717D7E" w:rsidRPr="00125E68">
        <w:rPr>
          <w:szCs w:val="20"/>
        </w:rPr>
        <w:t>,</w:t>
      </w:r>
    </w:p>
    <w:p w:rsidR="0005353A" w:rsidRDefault="0005353A" w:rsidP="0005353A">
      <w:pPr>
        <w:pStyle w:val="WMOBodyText"/>
        <w:tabs>
          <w:tab w:val="clear" w:pos="1134"/>
        </w:tabs>
        <w:rPr>
          <w:szCs w:val="20"/>
        </w:rPr>
      </w:pPr>
      <w:r>
        <w:rPr>
          <w:b/>
          <w:szCs w:val="20"/>
        </w:rPr>
        <w:t>Noting</w:t>
      </w:r>
      <w:r>
        <w:rPr>
          <w:szCs w:val="20"/>
        </w:rPr>
        <w:t xml:space="preserve"> the growing importance of the international exchange of meteorological and hydrological warnings between Members, </w:t>
      </w:r>
    </w:p>
    <w:p w:rsidR="0005353A" w:rsidRPr="0005353A" w:rsidRDefault="0005353A" w:rsidP="0005353A">
      <w:pPr>
        <w:pStyle w:val="WMOBodyText"/>
        <w:tabs>
          <w:tab w:val="clear" w:pos="1134"/>
        </w:tabs>
        <w:rPr>
          <w:szCs w:val="20"/>
        </w:rPr>
      </w:pPr>
      <w:r w:rsidRPr="0005353A">
        <w:rPr>
          <w:b/>
          <w:szCs w:val="20"/>
        </w:rPr>
        <w:t>Noting also</w:t>
      </w:r>
      <w:r>
        <w:rPr>
          <w:szCs w:val="20"/>
        </w:rPr>
        <w:t xml:space="preserve"> the need of many users</w:t>
      </w:r>
      <w:r w:rsidR="003A33A5">
        <w:rPr>
          <w:szCs w:val="20"/>
        </w:rPr>
        <w:t xml:space="preserve"> at national and international scales</w:t>
      </w:r>
      <w:r>
        <w:rPr>
          <w:szCs w:val="20"/>
        </w:rPr>
        <w:t>, including the humanitarian community, to have fast and easy access to authoritative warnings issued by Members,</w:t>
      </w:r>
    </w:p>
    <w:p w:rsidR="009069DF" w:rsidRDefault="0005353A" w:rsidP="0005353A">
      <w:pPr>
        <w:pStyle w:val="WMOBodyText"/>
        <w:tabs>
          <w:tab w:val="clear" w:pos="1134"/>
        </w:tabs>
        <w:rPr>
          <w:szCs w:val="20"/>
        </w:rPr>
      </w:pPr>
      <w:r>
        <w:rPr>
          <w:b/>
          <w:szCs w:val="20"/>
        </w:rPr>
        <w:t>Acknowledging</w:t>
      </w:r>
      <w:r w:rsidR="009069DF" w:rsidRPr="004475E0">
        <w:rPr>
          <w:szCs w:val="20"/>
        </w:rPr>
        <w:t xml:space="preserve"> </w:t>
      </w:r>
      <w:r w:rsidR="004475E0" w:rsidRPr="004475E0">
        <w:rPr>
          <w:szCs w:val="20"/>
        </w:rPr>
        <w:t>the on</w:t>
      </w:r>
      <w:r>
        <w:rPr>
          <w:szCs w:val="20"/>
        </w:rPr>
        <w:t>going work, led by Hong Kong China, to significantly upgrade the “Severe Weather Information Centre” website so that it can encompass and display authoritative warnings from a greater number of Members,</w:t>
      </w:r>
    </w:p>
    <w:p w:rsidR="003A33A5" w:rsidRDefault="0005353A" w:rsidP="0005353A">
      <w:pPr>
        <w:pStyle w:val="WMOBodyText"/>
        <w:tabs>
          <w:tab w:val="clear" w:pos="1134"/>
        </w:tabs>
        <w:rPr>
          <w:szCs w:val="20"/>
        </w:rPr>
      </w:pPr>
      <w:r w:rsidRPr="0005353A">
        <w:rPr>
          <w:b/>
          <w:szCs w:val="20"/>
        </w:rPr>
        <w:t>Mindful</w:t>
      </w:r>
      <w:r>
        <w:rPr>
          <w:szCs w:val="20"/>
        </w:rPr>
        <w:t xml:space="preserve"> that efficient and accurate </w:t>
      </w:r>
      <w:r w:rsidR="003A33A5">
        <w:rPr>
          <w:szCs w:val="20"/>
        </w:rPr>
        <w:t xml:space="preserve">dissemination and exchange of warnings is greatly facilitated by the adoption of a common technical standard, </w:t>
      </w:r>
    </w:p>
    <w:p w:rsidR="0005353A" w:rsidRDefault="003A33A5" w:rsidP="0005353A">
      <w:pPr>
        <w:pStyle w:val="WMOBodyText"/>
        <w:tabs>
          <w:tab w:val="clear" w:pos="1134"/>
        </w:tabs>
        <w:rPr>
          <w:szCs w:val="20"/>
        </w:rPr>
      </w:pPr>
      <w:r w:rsidRPr="003A33A5">
        <w:rPr>
          <w:b/>
          <w:szCs w:val="20"/>
        </w:rPr>
        <w:t>Considering</w:t>
      </w:r>
      <w:r>
        <w:rPr>
          <w:szCs w:val="20"/>
        </w:rPr>
        <w:t xml:space="preserve"> that the Common Alerting Protocol (CAP) has been identified as the best and most appropriate mechanism for WMO Members to use to facilitate the communication of all warnings,</w:t>
      </w:r>
    </w:p>
    <w:p w:rsidR="003A33A5" w:rsidRDefault="00454973" w:rsidP="00FA5CA1">
      <w:pPr>
        <w:pStyle w:val="WMOBodyText"/>
        <w:tabs>
          <w:tab w:val="clear" w:pos="1134"/>
        </w:tabs>
        <w:rPr>
          <w:szCs w:val="20"/>
        </w:rPr>
      </w:pPr>
      <w:r w:rsidRPr="00454973">
        <w:rPr>
          <w:b/>
          <w:szCs w:val="20"/>
        </w:rPr>
        <w:t>Recogni</w:t>
      </w:r>
      <w:r w:rsidR="00FA5CA1">
        <w:rPr>
          <w:b/>
          <w:szCs w:val="20"/>
        </w:rPr>
        <w:t>z</w:t>
      </w:r>
      <w:r w:rsidRPr="00454973">
        <w:rPr>
          <w:b/>
          <w:szCs w:val="20"/>
        </w:rPr>
        <w:t>ing</w:t>
      </w:r>
      <w:r>
        <w:rPr>
          <w:szCs w:val="20"/>
        </w:rPr>
        <w:t xml:space="preserve"> that a significant number of CAP “Jump Start” workshops and other training events have been held over recent years</w:t>
      </w:r>
      <w:r w:rsidR="001D5AAF">
        <w:rPr>
          <w:szCs w:val="20"/>
        </w:rPr>
        <w:t>,</w:t>
      </w:r>
      <w:r>
        <w:rPr>
          <w:szCs w:val="20"/>
        </w:rPr>
        <w:t xml:space="preserve"> and </w:t>
      </w:r>
      <w:r w:rsidR="001D5AAF">
        <w:rPr>
          <w:szCs w:val="20"/>
        </w:rPr>
        <w:t xml:space="preserve">that </w:t>
      </w:r>
      <w:r>
        <w:rPr>
          <w:szCs w:val="20"/>
        </w:rPr>
        <w:t>many Members have availed of this training to become familiar with, and generate warnings via, CAP,</w:t>
      </w:r>
    </w:p>
    <w:p w:rsidR="00454973" w:rsidRPr="004475E0" w:rsidRDefault="00454973" w:rsidP="0005353A">
      <w:pPr>
        <w:pStyle w:val="WMOBodyText"/>
        <w:tabs>
          <w:tab w:val="clear" w:pos="1134"/>
        </w:tabs>
        <w:rPr>
          <w:szCs w:val="20"/>
        </w:rPr>
      </w:pPr>
      <w:r w:rsidRPr="00454973">
        <w:rPr>
          <w:b/>
          <w:szCs w:val="20"/>
        </w:rPr>
        <w:t>Convinced</w:t>
      </w:r>
      <w:r>
        <w:rPr>
          <w:szCs w:val="20"/>
        </w:rPr>
        <w:t xml:space="preserve"> that WMO needs to redouble efforts to ensure that all Members have the capability to issue and exchange their warnings via CAP so that these warnings are visible and available to all users,</w:t>
      </w:r>
    </w:p>
    <w:p w:rsidR="00663581" w:rsidRDefault="001D5AAF" w:rsidP="00663581">
      <w:pPr>
        <w:pStyle w:val="ECBodyText"/>
      </w:pPr>
      <w:r w:rsidRPr="001D5AAF">
        <w:rPr>
          <w:b/>
        </w:rPr>
        <w:t>Requests</w:t>
      </w:r>
      <w:r>
        <w:t xml:space="preserve"> the CBS</w:t>
      </w:r>
      <w:r w:rsidR="00663581">
        <w:t xml:space="preserve"> in collaboration with other relevant technical Commissions</w:t>
      </w:r>
      <w:r>
        <w:t xml:space="preserve"> as appropriate, to develop </w:t>
      </w:r>
      <w:r w:rsidR="00EF67BE">
        <w:t>the core, mandatory components of CAP that would facilitate the international exchange of warnings’</w:t>
      </w:r>
      <w:r w:rsidR="00663581">
        <w:t>, and simplified guide to the use of CAP with a specific focus on meteorological and hydrological warnings be prepared, aimed both at national use and international exchange of warnings.</w:t>
      </w:r>
    </w:p>
    <w:p w:rsidR="001D5AAF" w:rsidRDefault="001D5AAF" w:rsidP="004F4621">
      <w:pPr>
        <w:pStyle w:val="ECBodyText"/>
        <w:rPr>
          <w:bCs/>
        </w:rPr>
      </w:pPr>
    </w:p>
    <w:p w:rsidR="00EF67BE" w:rsidRPr="00EF67BE" w:rsidRDefault="00E41A20" w:rsidP="00EF67BE">
      <w:pPr>
        <w:tabs>
          <w:tab w:val="clear" w:pos="1134"/>
        </w:tabs>
        <w:autoSpaceDE w:val="0"/>
        <w:autoSpaceDN w:val="0"/>
        <w:adjustRightInd w:val="0"/>
        <w:spacing w:before="240"/>
        <w:jc w:val="left"/>
        <w:rPr>
          <w:rFonts w:eastAsia="MS Mincho" w:cs="Verdana"/>
          <w:lang w:val="en-IE" w:eastAsia="zh-TW"/>
        </w:rPr>
      </w:pPr>
      <w:r w:rsidRPr="0050507E">
        <w:rPr>
          <w:b/>
          <w:bCs/>
        </w:rPr>
        <w:lastRenderedPageBreak/>
        <w:t>Requests</w:t>
      </w:r>
      <w:r w:rsidR="00EF67BE">
        <w:rPr>
          <w:bCs/>
        </w:rPr>
        <w:t xml:space="preserve"> the Secretary-General to allocate</w:t>
      </w:r>
      <w:r w:rsidR="00EF67BE" w:rsidRPr="00EF67BE">
        <w:rPr>
          <w:rFonts w:eastAsia="MS Mincho" w:cs="Verdana"/>
          <w:lang w:val="en-IE" w:eastAsia="zh-TW"/>
        </w:rPr>
        <w:t xml:space="preserve"> resources within available budget</w:t>
      </w:r>
      <w:r w:rsidR="00EF67BE">
        <w:rPr>
          <w:rFonts w:eastAsia="MS Mincho" w:cs="Verdana"/>
          <w:lang w:val="en-IE" w:eastAsia="zh-TW"/>
        </w:rPr>
        <w:t>s</w:t>
      </w:r>
      <w:r w:rsidR="00EF67BE" w:rsidRPr="00EF67BE">
        <w:rPr>
          <w:rFonts w:eastAsia="MS Mincho" w:cs="Verdana"/>
          <w:lang w:val="en-IE" w:eastAsia="zh-TW"/>
        </w:rPr>
        <w:t xml:space="preserve"> for further training and capacity-building initiatives aimed at increasing the number of Members using CAP for the dissemination and international exchange of warnings.</w:t>
      </w:r>
    </w:p>
    <w:p w:rsidR="00EF67BE" w:rsidRDefault="00EF67BE" w:rsidP="00EF67BE">
      <w:pPr>
        <w:pStyle w:val="WMOBodyText"/>
        <w:rPr>
          <w:lang w:val="en-IE"/>
        </w:rPr>
      </w:pPr>
      <w:r w:rsidRPr="00EF67BE">
        <w:rPr>
          <w:b/>
          <w:lang w:val="en-IE"/>
        </w:rPr>
        <w:t>Urges</w:t>
      </w:r>
      <w:r>
        <w:rPr>
          <w:lang w:val="en-IE"/>
        </w:rPr>
        <w:t xml:space="preserve"> Members  actively engage with the “Register of WMO Members Alerting Authorities” to facilitate international recognition of the sources of authoritative warnings in meteorology and hydrology.</w:t>
      </w:r>
    </w:p>
    <w:p w:rsidR="00604F3C" w:rsidRDefault="00604F3C" w:rsidP="00EF67BE">
      <w:pPr>
        <w:pStyle w:val="WMOBodyText"/>
        <w:rPr>
          <w:lang w:val="en-IE"/>
        </w:rPr>
      </w:pPr>
    </w:p>
    <w:p w:rsidR="00604F3C" w:rsidRDefault="00604F3C" w:rsidP="00604F3C">
      <w:pPr>
        <w:pStyle w:val="BlockText"/>
        <w:adjustRightInd w:val="0"/>
        <w:snapToGrid w:val="0"/>
        <w:spacing w:after="120"/>
        <w:ind w:left="0" w:right="567"/>
        <w:jc w:val="center"/>
        <w:rPr>
          <w:rFonts w:ascii="Verdana" w:hAnsi="Verdana"/>
          <w:sz w:val="20"/>
        </w:rPr>
      </w:pPr>
      <w:r>
        <w:rPr>
          <w:rFonts w:ascii="Verdana" w:hAnsi="Verdana"/>
          <w:sz w:val="20"/>
        </w:rPr>
        <w:t>________________</w:t>
      </w:r>
    </w:p>
    <w:p w:rsidR="00604F3C" w:rsidRPr="006A2801" w:rsidRDefault="00604F3C" w:rsidP="00604F3C">
      <w:pPr>
        <w:pStyle w:val="BlockText"/>
        <w:adjustRightInd w:val="0"/>
        <w:snapToGrid w:val="0"/>
        <w:spacing w:after="120"/>
        <w:ind w:left="0" w:right="567"/>
        <w:jc w:val="center"/>
        <w:rPr>
          <w:rFonts w:ascii="Verdana" w:hAnsi="Verdana"/>
          <w:sz w:val="20"/>
        </w:rPr>
      </w:pPr>
    </w:p>
    <w:p w:rsidR="00604F3C" w:rsidRPr="00EF67BE" w:rsidRDefault="00604F3C" w:rsidP="00EF67BE">
      <w:pPr>
        <w:pStyle w:val="WMOBodyText"/>
        <w:rPr>
          <w:lang w:val="en-IE"/>
        </w:rPr>
      </w:pPr>
    </w:p>
    <w:sectPr w:rsidR="00604F3C" w:rsidRPr="00EF67BE" w:rsidSect="00D77972">
      <w:headerReference w:type="even" r:id="rId17"/>
      <w:headerReference w:type="default" r:id="rId18"/>
      <w:headerReference w:type="first" r:id="rId19"/>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680" w:rsidRDefault="00594680">
      <w:r>
        <w:separator/>
      </w:r>
    </w:p>
    <w:p w:rsidR="00594680" w:rsidRDefault="00594680"/>
    <w:p w:rsidR="00594680" w:rsidRDefault="00594680"/>
  </w:endnote>
  <w:endnote w:type="continuationSeparator" w:id="0">
    <w:p w:rsidR="00594680" w:rsidRDefault="00594680">
      <w:r>
        <w:continuationSeparator/>
      </w:r>
    </w:p>
    <w:p w:rsidR="00594680" w:rsidRDefault="00594680"/>
    <w:p w:rsidR="00594680" w:rsidRDefault="005946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680" w:rsidRDefault="00594680">
      <w:r>
        <w:separator/>
      </w:r>
    </w:p>
  </w:footnote>
  <w:footnote w:type="continuationSeparator" w:id="0">
    <w:p w:rsidR="00594680" w:rsidRDefault="00594680">
      <w:r>
        <w:continuationSeparator/>
      </w:r>
    </w:p>
    <w:p w:rsidR="00594680" w:rsidRDefault="00594680"/>
    <w:p w:rsidR="00594680" w:rsidRDefault="005946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7783" w:rsidRDefault="00652CD7">
    <w:pPr>
      <w:pStyle w:val="Header"/>
    </w:pPr>
    <w:r>
      <w:rPr>
        <w:noProof/>
      </w:rPr>
      <w:pict>
        <v:shapetype id="_x0000_m207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71" style="position:absolute;left:0;text-align:left;margin-left:0;margin-top:0;width:595.3pt;height:550pt;z-index:-251642880;mso-position-horizontal:left;mso-position-horizontal-relative:page;mso-position-vertical:top;mso-position-vertical-relative:page" o:preferrelative="t" o:allowincell="f">
          <v:imagedata r:id="rId1" o:title="docx4j-logo"/>
          <w10:wrap anchorx="page" anchory="page"/>
        </v:shape>
      </w:pict>
    </w:r>
  </w:p>
  <w:p w:rsidR="00282993" w:rsidRDefault="00282993"/>
  <w:p w:rsidR="00E37783" w:rsidRDefault="00652CD7">
    <w:pPr>
      <w:pStyle w:val="Header"/>
    </w:pPr>
    <w:r>
      <w:rPr>
        <w:noProof/>
      </w:rPr>
      <w:pict>
        <v:shapetype id="_x0000_m207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70" style="position:absolute;left:0;text-align:left;margin-left:0;margin-top:0;width:595.3pt;height:550pt;z-index:-251643904;mso-position-horizontal:left;mso-position-horizontal-relative:page;mso-position-vertical:top;mso-position-vertical-relative:page" o:preferrelative="t" o:allowincell="f">
          <v:imagedata r:id="rId1" o:title="docx4j-logo"/>
          <w10:wrap anchorx="page" anchory="page"/>
        </v:shape>
      </w:pict>
    </w:r>
  </w:p>
  <w:p w:rsidR="00282993" w:rsidRDefault="00282993"/>
  <w:p w:rsidR="00E37783" w:rsidRDefault="00652CD7">
    <w:pPr>
      <w:pStyle w:val="Header"/>
    </w:pPr>
    <w:r>
      <w:rPr>
        <w:noProof/>
      </w:rPr>
      <w:pict>
        <v:shapetype id="_x0000_m206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69" style="position:absolute;left:0;text-align:left;margin-left:0;margin-top:0;width:595.3pt;height:550pt;z-index:-251644928;mso-position-horizontal:left;mso-position-horizontal-relative:page;mso-position-vertical:top;mso-position-vertical-relative:page" o:preferrelative="t" o:allowincell="f">
          <v:imagedata r:id="rId1" o:title="docx4j-logo"/>
          <w10:wrap anchorx="page" anchory="page"/>
        </v:shape>
      </w:pict>
    </w:r>
  </w:p>
  <w:p w:rsidR="00282993" w:rsidRDefault="00282993"/>
  <w:p w:rsidR="006E1887" w:rsidRDefault="00663581">
    <w:pPr>
      <w:pStyle w:val="Header"/>
    </w:pPr>
    <w:r>
      <w:rPr>
        <w:noProof/>
        <w:lang w:val="en-US" w:eastAsia="zh-CN"/>
      </w:rPr>
      <mc:AlternateContent>
        <mc:Choice Requires="wps">
          <w:drawing>
            <wp:anchor distT="0" distB="0" distL="114300" distR="114300" simplePos="0" relativeHeight="251653120" behindDoc="0" locked="0" layoutInCell="1" allowOverlap="1" wp14:anchorId="7F86E146" wp14:editId="747D44BF">
              <wp:simplePos x="0" y="0"/>
              <wp:positionH relativeFrom="column">
                <wp:posOffset>0</wp:posOffset>
              </wp:positionH>
              <wp:positionV relativeFrom="paragraph">
                <wp:posOffset>0</wp:posOffset>
              </wp:positionV>
              <wp:extent cx="635000" cy="635000"/>
              <wp:effectExtent l="0" t="0" r="0" b="0"/>
              <wp:wrapNone/>
              <wp:docPr id="19" name="AutoShape 1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9" o:spid="_x0000_s1026" stroked="f" filled="f"/>
          </w:pict>
        </mc:Fallback>
      </mc:AlternateContent>
    </w:r>
    <w:r w:rsidR="00652CD7">
      <w:pict>
        <v:shapetype id="_x0000_m206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652CD7">
      <w:pict>
        <v:shape id="WordPictureWatermark835936646" o:spid="_x0000_s2050" type="#_x0000_m2068"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p w:rsidR="00E37783" w:rsidRDefault="00E37783"/>
  <w:p w:rsidR="00BD0A9C" w:rsidRDefault="00663581">
    <w:pPr>
      <w:pStyle w:val="Header"/>
    </w:pPr>
    <w:r>
      <w:rPr>
        <w:noProof/>
        <w:lang w:val="en-US" w:eastAsia="zh-CN"/>
      </w:rPr>
      <mc:AlternateContent>
        <mc:Choice Requires="wps">
          <w:drawing>
            <wp:anchor distT="0" distB="0" distL="114300" distR="114300" simplePos="0" relativeHeight="251641856" behindDoc="0" locked="0" layoutInCell="1" allowOverlap="1" wp14:anchorId="04C33911" wp14:editId="50710762">
              <wp:simplePos x="0" y="0"/>
              <wp:positionH relativeFrom="column">
                <wp:posOffset>0</wp:posOffset>
              </wp:positionH>
              <wp:positionV relativeFrom="paragraph">
                <wp:posOffset>0</wp:posOffset>
              </wp:positionV>
              <wp:extent cx="635000" cy="635000"/>
              <wp:effectExtent l="0" t="0" r="0" b="0"/>
              <wp:wrapNone/>
              <wp:docPr id="17" name="AutoShape 3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46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34" o:spid="_x0000_s1026" stroked="f" filled="f"/>
          </w:pict>
        </mc:Fallback>
      </mc:AlternateContent>
    </w:r>
    <w:r>
      <w:rPr>
        <w:noProof/>
        <w:lang w:val="en-US" w:eastAsia="zh-CN"/>
      </w:rPr>
      <mc:AlternateContent>
        <mc:Choice Requires="wps">
          <w:drawing>
            <wp:anchor distT="0" distB="0" distL="114300" distR="114300" simplePos="0" relativeHeight="251642880" behindDoc="0" locked="0" layoutInCell="1" allowOverlap="1" wp14:anchorId="1B351C03" wp14:editId="5F8057A9">
              <wp:simplePos x="0" y="0"/>
              <wp:positionH relativeFrom="column">
                <wp:posOffset>0</wp:posOffset>
              </wp:positionH>
              <wp:positionV relativeFrom="paragraph">
                <wp:posOffset>0</wp:posOffset>
              </wp:positionV>
              <wp:extent cx="635000" cy="635000"/>
              <wp:effectExtent l="0" t="0" r="0" b="0"/>
              <wp:wrapNone/>
              <wp:docPr id="16" name="AutoShape 33"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48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33" o:spid="_x0000_s1026" stroked="f" filled="f"/>
          </w:pict>
        </mc:Fallback>
      </mc:AlternateContent>
    </w:r>
  </w:p>
  <w:p w:rsidR="006E1887" w:rsidRDefault="006E1887"/>
  <w:p w:rsidR="003746A8" w:rsidRDefault="00663581">
    <w:pPr>
      <w:pStyle w:val="Header"/>
    </w:pPr>
    <w:r>
      <w:rPr>
        <w:noProof/>
        <w:lang w:val="en-US" w:eastAsia="zh-CN"/>
      </w:rPr>
      <mc:AlternateContent>
        <mc:Choice Requires="wps">
          <w:drawing>
            <wp:anchor distT="0" distB="0" distL="114300" distR="114300" simplePos="0" relativeHeight="251654144" behindDoc="0" locked="0" layoutInCell="1" allowOverlap="1" wp14:anchorId="59AFCD8D" wp14:editId="486D8E49">
              <wp:simplePos x="0" y="0"/>
              <wp:positionH relativeFrom="column">
                <wp:posOffset>0</wp:posOffset>
              </wp:positionH>
              <wp:positionV relativeFrom="paragraph">
                <wp:posOffset>0</wp:posOffset>
              </wp:positionV>
              <wp:extent cx="635000" cy="635000"/>
              <wp:effectExtent l="0" t="0" r="0" b="0"/>
              <wp:wrapNone/>
              <wp:docPr id="14" name="AutoShap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7" o:spid="_x0000_s1026" stroked="f" filled="f"/>
          </w:pict>
        </mc:Fallback>
      </mc:AlternateContent>
    </w:r>
    <w:r>
      <w:rPr>
        <w:noProof/>
        <w:lang w:val="en-US" w:eastAsia="zh-CN"/>
      </w:rPr>
      <mc:AlternateContent>
        <mc:Choice Requires="wps">
          <w:drawing>
            <wp:anchor distT="0" distB="0" distL="114300" distR="114300" simplePos="0" relativeHeight="251643904" behindDoc="0" locked="0" layoutInCell="1" allowOverlap="1" wp14:anchorId="2DF86E39" wp14:editId="2EA9432B">
              <wp:simplePos x="0" y="0"/>
              <wp:positionH relativeFrom="column">
                <wp:posOffset>0</wp:posOffset>
              </wp:positionH>
              <wp:positionV relativeFrom="paragraph">
                <wp:posOffset>0</wp:posOffset>
              </wp:positionV>
              <wp:extent cx="635000" cy="635000"/>
              <wp:effectExtent l="0" t="0" r="0" b="0"/>
              <wp:wrapNone/>
              <wp:docPr id="13" name="AutoShape 3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49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32" o:spid="_x0000_s1026" stroked="f" fill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972" w:rsidRPr="00D77972" w:rsidRDefault="00652CD7" w:rsidP="00D77972">
    <w:pPr>
      <w:pStyle w:val="Header"/>
      <w:tabs>
        <w:tab w:val="left" w:pos="5280"/>
      </w:tabs>
      <w:rPr>
        <w:lang w:val="fr-CH"/>
      </w:rPr>
    </w:pPr>
    <w:sdt>
      <w:sdtPr>
        <w:rPr>
          <w:sz w:val="18"/>
          <w:szCs w:val="18"/>
          <w:lang w:val="en-US"/>
        </w:rPr>
        <w:alias w:val="Keywords"/>
        <w:tag w:val=""/>
        <w:id w:val="-484546865"/>
        <w:placeholder>
          <w:docPart w:val="E78FD45C0E274FD2AB54478BAC1632DA"/>
        </w:placeholder>
        <w:dataBinding w:prefixMappings="xmlns:ns0='http://purl.org/dc/elements/1.1/' xmlns:ns1='http://schemas.openxmlformats.org/package/2006/metadata/core-properties' " w:xpath="/ns1:coreProperties[1]/ns1:keywords[1]" w:storeItemID="{6C3C8BC8-F283-45AE-878A-BAB7291924A1}"/>
        <w:text/>
      </w:sdtPr>
      <w:sdtEndPr/>
      <w:sdtContent>
        <w:r w:rsidR="00D77972">
          <w:rPr>
            <w:sz w:val="18"/>
            <w:szCs w:val="18"/>
            <w:lang w:val="en-US"/>
          </w:rPr>
          <w:t>CBS Consult. 2018</w:t>
        </w:r>
      </w:sdtContent>
    </w:sdt>
    <w:r w:rsidR="00D77972" w:rsidRPr="008133B8">
      <w:rPr>
        <w:sz w:val="18"/>
        <w:szCs w:val="18"/>
        <w:lang w:val="en-US"/>
      </w:rPr>
      <w:t>/</w:t>
    </w:r>
    <w:sdt>
      <w:sdtPr>
        <w:rPr>
          <w:sz w:val="18"/>
          <w:szCs w:val="18"/>
          <w:lang w:val="en-US"/>
        </w:rPr>
        <w:alias w:val="Category"/>
        <w:tag w:val=""/>
        <w:id w:val="1629352886"/>
        <w:placeholder>
          <w:docPart w:val="532E689B41294EA5B671AC4A1DB44A26"/>
        </w:placeholder>
        <w:dataBinding w:prefixMappings="xmlns:ns0='http://purl.org/dc/elements/1.1/' xmlns:ns1='http://schemas.openxmlformats.org/package/2006/metadata/core-properties' " w:xpath="/ns1:coreProperties[1]/ns1:category[1]" w:storeItemID="{6C3C8BC8-F283-45AE-878A-BAB7291924A1}"/>
        <w:text/>
      </w:sdtPr>
      <w:sdtEndPr/>
      <w:sdtContent>
        <w:r w:rsidR="00AA5180">
          <w:rPr>
            <w:sz w:val="18"/>
            <w:szCs w:val="18"/>
            <w:lang w:val="en-US"/>
          </w:rPr>
          <w:t>Doc. 4(1)</w:t>
        </w:r>
      </w:sdtContent>
    </w:sdt>
    <w:r w:rsidR="00D77972" w:rsidRPr="008133B8">
      <w:rPr>
        <w:sz w:val="18"/>
        <w:szCs w:val="18"/>
        <w:lang w:val="en-US"/>
      </w:rPr>
      <w:t xml:space="preserve">, </w:t>
    </w:r>
    <w:sdt>
      <w:sdtPr>
        <w:rPr>
          <w:sz w:val="18"/>
          <w:szCs w:val="18"/>
          <w:lang w:val="fr-CH"/>
        </w:rPr>
        <w:alias w:val="Status"/>
        <w:tag w:val=""/>
        <w:id w:val="109867169"/>
        <w:placeholder>
          <w:docPart w:val="581B819325EA4C94B5E2E085E552ECAF"/>
        </w:placeholder>
        <w:dataBinding w:prefixMappings="xmlns:ns0='http://purl.org/dc/elements/1.1/' xmlns:ns1='http://schemas.openxmlformats.org/package/2006/metadata/core-properties' " w:xpath="/ns1:coreProperties[1]/ns1:contentStatus[1]" w:storeItemID="{6C3C8BC8-F283-45AE-878A-BAB7291924A1}"/>
        <w:text/>
      </w:sdtPr>
      <w:sdtEndPr/>
      <w:sdtContent>
        <w:r w:rsidR="00D77972">
          <w:rPr>
            <w:sz w:val="18"/>
            <w:szCs w:val="18"/>
            <w:lang w:val="en-US"/>
          </w:rPr>
          <w:t>DRAFT 1</w:t>
        </w:r>
      </w:sdtContent>
    </w:sdt>
    <w:r w:rsidR="00D77972" w:rsidRPr="008133B8">
      <w:rPr>
        <w:sz w:val="18"/>
        <w:szCs w:val="18"/>
        <w:lang w:val="en-US"/>
      </w:rPr>
      <w:t xml:space="preserve">, p. </w:t>
    </w:r>
    <w:r w:rsidR="00D77972" w:rsidRPr="00425CE4">
      <w:rPr>
        <w:rStyle w:val="PageNumber"/>
        <w:sz w:val="18"/>
        <w:szCs w:val="18"/>
      </w:rPr>
      <w:fldChar w:fldCharType="begin"/>
    </w:r>
    <w:r w:rsidR="00D77972" w:rsidRPr="008133B8">
      <w:rPr>
        <w:rStyle w:val="PageNumber"/>
        <w:sz w:val="18"/>
        <w:szCs w:val="18"/>
        <w:lang w:val="en-US"/>
      </w:rPr>
      <w:instrText xml:space="preserve"> PAGE </w:instrText>
    </w:r>
    <w:r w:rsidR="00D77972" w:rsidRPr="00425CE4">
      <w:rPr>
        <w:rStyle w:val="PageNumber"/>
        <w:sz w:val="18"/>
        <w:szCs w:val="18"/>
      </w:rPr>
      <w:fldChar w:fldCharType="separate"/>
    </w:r>
    <w:r>
      <w:rPr>
        <w:rStyle w:val="PageNumber"/>
        <w:noProof/>
        <w:sz w:val="18"/>
        <w:szCs w:val="18"/>
        <w:lang w:val="en-US"/>
      </w:rPr>
      <w:t>3</w:t>
    </w:r>
    <w:r w:rsidR="00D77972" w:rsidRPr="00425CE4">
      <w:rPr>
        <w:rStyle w:val="PageNumber"/>
        <w:sz w:val="18"/>
        <w:szCs w:val="18"/>
      </w:rPr>
      <w:fldChar w:fldCharType="end"/>
    </w:r>
    <w:r w:rsidR="00663581">
      <w:rPr>
        <w:noProof/>
        <w:lang w:val="en-US" w:eastAsia="zh-CN"/>
      </w:rPr>
      <mc:AlternateContent>
        <mc:Choice Requires="wps">
          <w:drawing>
            <wp:anchor distT="0" distB="0" distL="114300" distR="114300" simplePos="0" relativeHeight="251655168" behindDoc="0" locked="0" layoutInCell="1" allowOverlap="1" wp14:anchorId="3A9BA112" wp14:editId="7F7F13DD">
              <wp:simplePos x="0" y="0"/>
              <wp:positionH relativeFrom="column">
                <wp:posOffset>0</wp:posOffset>
              </wp:positionH>
              <wp:positionV relativeFrom="paragraph">
                <wp:posOffset>0</wp:posOffset>
              </wp:positionV>
              <wp:extent cx="635000" cy="635000"/>
              <wp:effectExtent l="0" t="0" r="0" b="0"/>
              <wp:wrapNone/>
              <wp:docPr id="12" name="AutoShape 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5" o:spid="_x0000_s1026" stroked="f" filled="f"/>
          </w:pict>
        </mc:Fallback>
      </mc:AlternateContent>
    </w:r>
    <w:r w:rsidR="00663581">
      <w:rPr>
        <w:noProof/>
        <w:lang w:val="en-US" w:eastAsia="zh-CN"/>
      </w:rPr>
      <mc:AlternateContent>
        <mc:Choice Requires="wps">
          <w:drawing>
            <wp:anchor distT="0" distB="0" distL="114300" distR="114300" simplePos="0" relativeHeight="251656192" behindDoc="0" locked="0" layoutInCell="1" allowOverlap="1" wp14:anchorId="492A0DCE" wp14:editId="6D606FB9">
              <wp:simplePos x="0" y="0"/>
              <wp:positionH relativeFrom="column">
                <wp:posOffset>0</wp:posOffset>
              </wp:positionH>
              <wp:positionV relativeFrom="paragraph">
                <wp:posOffset>0</wp:posOffset>
              </wp:positionV>
              <wp:extent cx="635000" cy="635000"/>
              <wp:effectExtent l="0" t="0" r="0" b="0"/>
              <wp:wrapNone/>
              <wp:docPr id="11" name="AutoShape 1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4" o:spid="_x0000_s1026" stroked="f" filled="f"/>
          </w:pict>
        </mc:Fallback>
      </mc:AlternateContent>
    </w:r>
    <w:r w:rsidR="00663581">
      <w:rPr>
        <w:noProof/>
        <w:lang w:val="en-US" w:eastAsia="zh-CN"/>
      </w:rPr>
      <mc:AlternateContent>
        <mc:Choice Requires="wps">
          <w:drawing>
            <wp:anchor distT="0" distB="0" distL="114300" distR="114300" simplePos="0" relativeHeight="251644928" behindDoc="0" locked="0" layoutInCell="1" allowOverlap="1" wp14:anchorId="27AB0EE2" wp14:editId="6866C58C">
              <wp:simplePos x="0" y="0"/>
              <wp:positionH relativeFrom="column">
                <wp:posOffset>0</wp:posOffset>
              </wp:positionH>
              <wp:positionV relativeFrom="paragraph">
                <wp:posOffset>0</wp:posOffset>
              </wp:positionV>
              <wp:extent cx="635000" cy="635000"/>
              <wp:effectExtent l="0" t="0" r="0" b="0"/>
              <wp:wrapNone/>
              <wp:docPr id="10" name="AutoShape 3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31" o:spid="_x0000_s1026" stroked="f" filled="f"/>
          </w:pict>
        </mc:Fallback>
      </mc:AlternateContent>
    </w:r>
    <w:r w:rsidR="00663581">
      <w:rPr>
        <w:noProof/>
        <w:lang w:val="en-US" w:eastAsia="zh-CN"/>
      </w:rPr>
      <mc:AlternateContent>
        <mc:Choice Requires="wps">
          <w:drawing>
            <wp:anchor distT="0" distB="0" distL="114300" distR="114300" simplePos="0" relativeHeight="251645952" behindDoc="0" locked="0" layoutInCell="1" allowOverlap="1" wp14:anchorId="49B576B5" wp14:editId="5197D857">
              <wp:simplePos x="0" y="0"/>
              <wp:positionH relativeFrom="column">
                <wp:posOffset>0</wp:posOffset>
              </wp:positionH>
              <wp:positionV relativeFrom="paragraph">
                <wp:posOffset>0</wp:posOffset>
              </wp:positionV>
              <wp:extent cx="635000" cy="635000"/>
              <wp:effectExtent l="0" t="0" r="0" b="0"/>
              <wp:wrapNone/>
              <wp:docPr id="9" name="AutoShape 3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30" o:spid="_x0000_s1026" stroked="f" filled="f"/>
          </w:pict>
        </mc:Fallback>
      </mc:AlternateContent>
    </w:r>
    <w:r w:rsidR="00663581">
      <w:rPr>
        <w:noProof/>
        <w:lang w:val="en-US" w:eastAsia="zh-CN"/>
      </w:rPr>
      <mc:AlternateContent>
        <mc:Choice Requires="wps">
          <w:drawing>
            <wp:anchor distT="0" distB="0" distL="114300" distR="114300" simplePos="0" relativeHeight="251646976" behindDoc="0" locked="0" layoutInCell="1" allowOverlap="1" wp14:anchorId="49537299" wp14:editId="21602E20">
              <wp:simplePos x="0" y="0"/>
              <wp:positionH relativeFrom="column">
                <wp:posOffset>0</wp:posOffset>
              </wp:positionH>
              <wp:positionV relativeFrom="paragraph">
                <wp:posOffset>0</wp:posOffset>
              </wp:positionV>
              <wp:extent cx="635000" cy="635000"/>
              <wp:effectExtent l="0" t="0" r="0" b="0"/>
              <wp:wrapNone/>
              <wp:docPr id="8" name="AutoShape 2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2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9" o:spid="_x0000_s1026" stroked="f" filled="f"/>
          </w:pict>
        </mc:Fallback>
      </mc:AlternateContent>
    </w:r>
    <w:r w:rsidR="00663581">
      <w:rPr>
        <w:noProof/>
        <w:lang w:val="en-US" w:eastAsia="zh-CN"/>
      </w:rPr>
      <mc:AlternateContent>
        <mc:Choice Requires="wps">
          <w:drawing>
            <wp:anchor distT="0" distB="0" distL="114300" distR="114300" simplePos="0" relativeHeight="251648000" behindDoc="0" locked="0" layoutInCell="1" allowOverlap="1" wp14:anchorId="01D6539A" wp14:editId="1651E37C">
              <wp:simplePos x="0" y="0"/>
              <wp:positionH relativeFrom="column">
                <wp:posOffset>0</wp:posOffset>
              </wp:positionH>
              <wp:positionV relativeFrom="paragraph">
                <wp:posOffset>0</wp:posOffset>
              </wp:positionV>
              <wp:extent cx="635000" cy="635000"/>
              <wp:effectExtent l="0" t="0" r="0" b="0"/>
              <wp:wrapNone/>
              <wp:docPr id="7" name="AutoShape 2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7" o:spid="_x0000_s1026" stroked="f" filled="f"/>
          </w:pict>
        </mc:Fallback>
      </mc:AlternateContent>
    </w:r>
    <w:r>
      <w:pict>
        <v:shapetype id="_x0000_m206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3" type="#_x0000_m2067"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r>
      <w:pict>
        <v:shapetype id="_x0000_m20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1" type="#_x0000_m2066"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6A8" w:rsidRDefault="00663581" w:rsidP="005713F6">
    <w:pPr>
      <w:pStyle w:val="Header"/>
      <w:spacing w:after="0"/>
    </w:pPr>
    <w:r>
      <w:rPr>
        <w:noProof/>
        <w:lang w:val="en-US" w:eastAsia="zh-CN"/>
      </w:rPr>
      <mc:AlternateContent>
        <mc:Choice Requires="wps">
          <w:drawing>
            <wp:anchor distT="0" distB="0" distL="114300" distR="114300" simplePos="0" relativeHeight="251657216" behindDoc="0" locked="0" layoutInCell="1" allowOverlap="1" wp14:anchorId="760BEB34" wp14:editId="424B2CF1">
              <wp:simplePos x="0" y="0"/>
              <wp:positionH relativeFrom="column">
                <wp:posOffset>0</wp:posOffset>
              </wp:positionH>
              <wp:positionV relativeFrom="paragraph">
                <wp:posOffset>0</wp:posOffset>
              </wp:positionV>
              <wp:extent cx="635000" cy="635000"/>
              <wp:effectExtent l="0" t="0" r="0" b="0"/>
              <wp:wrapNone/>
              <wp:docPr id="6" name="AutoShape 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9" o:spid="_x0000_s1026" stroked="f" filled="f"/>
          </w:pict>
        </mc:Fallback>
      </mc:AlternateContent>
    </w:r>
    <w:r>
      <w:rPr>
        <w:noProof/>
        <w:lang w:val="en-US" w:eastAsia="zh-CN"/>
      </w:rPr>
      <mc:AlternateContent>
        <mc:Choice Requires="wps">
          <w:drawing>
            <wp:anchor distT="0" distB="0" distL="114300" distR="114300" simplePos="0" relativeHeight="251649024" behindDoc="0" locked="0" layoutInCell="1" allowOverlap="1" wp14:anchorId="5907E78D" wp14:editId="1F4AE970">
              <wp:simplePos x="0" y="0"/>
              <wp:positionH relativeFrom="column">
                <wp:posOffset>0</wp:posOffset>
              </wp:positionH>
              <wp:positionV relativeFrom="paragraph">
                <wp:posOffset>0</wp:posOffset>
              </wp:positionV>
              <wp:extent cx="635000" cy="635000"/>
              <wp:effectExtent l="0" t="0" r="0" b="0"/>
              <wp:wrapNone/>
              <wp:docPr id="5" name="AutoShape 2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5" o:spid="_x0000_s1026" stroked="f" filled="f"/>
          </w:pict>
        </mc:Fallback>
      </mc:AlternateContent>
    </w:r>
    <w:r>
      <w:rPr>
        <w:noProof/>
        <w:lang w:val="en-US" w:eastAsia="zh-CN"/>
      </w:rPr>
      <mc:AlternateContent>
        <mc:Choice Requires="wps">
          <w:drawing>
            <wp:anchor distT="0" distB="0" distL="114300" distR="114300" simplePos="0" relativeHeight="251650048" behindDoc="0" locked="0" layoutInCell="1" allowOverlap="1" wp14:anchorId="17EA1FAB" wp14:editId="0BCD9C85">
              <wp:simplePos x="0" y="0"/>
              <wp:positionH relativeFrom="column">
                <wp:posOffset>0</wp:posOffset>
              </wp:positionH>
              <wp:positionV relativeFrom="paragraph">
                <wp:posOffset>0</wp:posOffset>
              </wp:positionV>
              <wp:extent cx="635000" cy="635000"/>
              <wp:effectExtent l="0" t="0" r="0" b="0"/>
              <wp:wrapNone/>
              <wp:docPr id="4" name="AutoShape 2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4" o:spid="_x0000_s1026" stroked="f" filled="f"/>
          </w:pict>
        </mc:Fallback>
      </mc:AlternateContent>
    </w:r>
    <w:r>
      <w:rPr>
        <w:noProof/>
        <w:lang w:val="en-US" w:eastAsia="zh-CN"/>
      </w:rPr>
      <mc:AlternateContent>
        <mc:Choice Requires="wps">
          <w:drawing>
            <wp:anchor distT="0" distB="0" distL="114300" distR="114300" simplePos="0" relativeHeight="251651072" behindDoc="0" locked="0" layoutInCell="1" allowOverlap="1" wp14:anchorId="69FA5309" wp14:editId="43506D5E">
              <wp:simplePos x="0" y="0"/>
              <wp:positionH relativeFrom="column">
                <wp:posOffset>0</wp:posOffset>
              </wp:positionH>
              <wp:positionV relativeFrom="paragraph">
                <wp:posOffset>0</wp:posOffset>
              </wp:positionV>
              <wp:extent cx="635000" cy="635000"/>
              <wp:effectExtent l="0" t="0" r="0" b="0"/>
              <wp:wrapNone/>
              <wp:docPr id="2" name="AutoShape 23"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3" o:spid="_x0000_s1026" stroked="f" filled="f"/>
          </w:pict>
        </mc:Fallback>
      </mc:AlternateContent>
    </w:r>
    <w:r>
      <w:rPr>
        <w:noProof/>
        <w:lang w:val="en-US" w:eastAsia="zh-CN"/>
      </w:rPr>
      <mc:AlternateContent>
        <mc:Choice Requires="wps">
          <w:drawing>
            <wp:anchor distT="0" distB="0" distL="114300" distR="114300" simplePos="0" relativeHeight="251652096" behindDoc="0" locked="0" layoutInCell="1" allowOverlap="1" wp14:anchorId="7F80749A" wp14:editId="7E0646C1">
              <wp:simplePos x="0" y="0"/>
              <wp:positionH relativeFrom="column">
                <wp:posOffset>0</wp:posOffset>
              </wp:positionH>
              <wp:positionV relativeFrom="paragraph">
                <wp:posOffset>0</wp:posOffset>
              </wp:positionV>
              <wp:extent cx="635000" cy="635000"/>
              <wp:effectExtent l="0" t="0" r="0" b="0"/>
              <wp:wrapNone/>
              <wp:docPr id="1" name="AutoShape 2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1" o:spid="_x0000_s1026" stroked="f" filled="f"/>
          </w:pict>
        </mc:Fallback>
      </mc:AlternateContent>
    </w:r>
    <w:r w:rsidR="00652CD7">
      <w:pict>
        <v:shapetype id="_x0000_m206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652CD7">
      <w:pict>
        <v:shape id="_x0000_s2059" type="#_x0000_m2065" style="position:absolute;left:0;text-align:left;margin-left:0;margin-top:0;width:595.3pt;height:550pt;z-index:-251646976;mso-position-horizontal:left;mso-position-horizontal-relative:page;mso-position-vertical:top;mso-position-vertical-relative:page" o:preferrelative="t" o:allowincell="f">
          <v:imagedata r:id="rId1" o:title="docx4j-logo"/>
          <w10:wrap anchorx="page" anchory="page"/>
        </v:shape>
      </w:pict>
    </w:r>
    <w:r w:rsidR="00652CD7">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652CD7">
      <w:pict>
        <v:shape id="_x0000_s2057" type="#_x0000_m2064" style="position:absolute;left:0;text-align:left;margin-left:0;margin-top:0;width:595.3pt;height:550pt;z-index:-251645952;mso-position-horizontal:left;mso-position-horizontal-relative:page;mso-position-vertical:top;mso-position-vertical-relative:page" o:preferrelative="t" o:allowincell="f">
          <v:imagedata r:id="rId1" o:title="docx4j-logo"/>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9543116"/>
    <w:multiLevelType w:val="hybridMultilevel"/>
    <w:tmpl w:val="0372A3DE"/>
    <w:lvl w:ilvl="0" w:tplc="B6821E7C">
      <w:start w:val="1"/>
      <w:numFmt w:val="decimal"/>
      <w:lvlText w:val="(%1)"/>
      <w:lvlJc w:val="left"/>
      <w:pPr>
        <w:ind w:left="1500" w:hanging="114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8">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2">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0"/>
  </w:num>
  <w:num w:numId="9">
    <w:abstractNumId w:val="9"/>
  </w:num>
  <w:num w:numId="10">
    <w:abstractNumId w:val="12"/>
  </w:num>
  <w:num w:numId="11">
    <w:abstractNumId w:val="3"/>
  </w:num>
  <w:num w:numId="12">
    <w:abstractNumId w:val="1"/>
  </w:num>
  <w:num w:numId="13">
    <w:abstractNumId w:val="2"/>
  </w:num>
  <w:num w:numId="14">
    <w:abstractNumId w:val="13"/>
  </w:num>
  <w:num w:numId="15">
    <w:abstractNumId w:val="5"/>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7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0F9"/>
    <w:rsid w:val="00050F8E"/>
    <w:rsid w:val="0005353A"/>
    <w:rsid w:val="000573AD"/>
    <w:rsid w:val="00072F17"/>
    <w:rsid w:val="000806D8"/>
    <w:rsid w:val="00082C80"/>
    <w:rsid w:val="00083847"/>
    <w:rsid w:val="00083C36"/>
    <w:rsid w:val="000A69BF"/>
    <w:rsid w:val="000C225A"/>
    <w:rsid w:val="000C6781"/>
    <w:rsid w:val="000D400C"/>
    <w:rsid w:val="000D4FA3"/>
    <w:rsid w:val="000F5E49"/>
    <w:rsid w:val="000F7A87"/>
    <w:rsid w:val="00110B86"/>
    <w:rsid w:val="00111BFD"/>
    <w:rsid w:val="0011498B"/>
    <w:rsid w:val="00120147"/>
    <w:rsid w:val="00123140"/>
    <w:rsid w:val="00125E68"/>
    <w:rsid w:val="00163BA3"/>
    <w:rsid w:val="00166B31"/>
    <w:rsid w:val="001755FF"/>
    <w:rsid w:val="00176F0D"/>
    <w:rsid w:val="00180771"/>
    <w:rsid w:val="001809DE"/>
    <w:rsid w:val="001930A3"/>
    <w:rsid w:val="001A341E"/>
    <w:rsid w:val="001B0EA6"/>
    <w:rsid w:val="001B1CDF"/>
    <w:rsid w:val="001B56F4"/>
    <w:rsid w:val="001C5462"/>
    <w:rsid w:val="001D5AAF"/>
    <w:rsid w:val="001D6302"/>
    <w:rsid w:val="001E7DD0"/>
    <w:rsid w:val="001F1BDA"/>
    <w:rsid w:val="0020095E"/>
    <w:rsid w:val="00210D30"/>
    <w:rsid w:val="00234A34"/>
    <w:rsid w:val="002443A7"/>
    <w:rsid w:val="0025255D"/>
    <w:rsid w:val="002614CE"/>
    <w:rsid w:val="0026285C"/>
    <w:rsid w:val="00270480"/>
    <w:rsid w:val="002779AF"/>
    <w:rsid w:val="002823D8"/>
    <w:rsid w:val="00282993"/>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06C33"/>
    <w:rsid w:val="00320009"/>
    <w:rsid w:val="0032424A"/>
    <w:rsid w:val="0034501B"/>
    <w:rsid w:val="00365B3D"/>
    <w:rsid w:val="0036681A"/>
    <w:rsid w:val="003746A8"/>
    <w:rsid w:val="00380AF7"/>
    <w:rsid w:val="00384F33"/>
    <w:rsid w:val="00394A05"/>
    <w:rsid w:val="00397770"/>
    <w:rsid w:val="00397880"/>
    <w:rsid w:val="003A33A5"/>
    <w:rsid w:val="003A7016"/>
    <w:rsid w:val="003B4E61"/>
    <w:rsid w:val="003C0257"/>
    <w:rsid w:val="003D6970"/>
    <w:rsid w:val="003E4046"/>
    <w:rsid w:val="003F125B"/>
    <w:rsid w:val="003F7B3F"/>
    <w:rsid w:val="0041078D"/>
    <w:rsid w:val="00416F97"/>
    <w:rsid w:val="004203D2"/>
    <w:rsid w:val="00425CE4"/>
    <w:rsid w:val="0043039B"/>
    <w:rsid w:val="004423FE"/>
    <w:rsid w:val="00445C35"/>
    <w:rsid w:val="004475E0"/>
    <w:rsid w:val="00454973"/>
    <w:rsid w:val="004667E7"/>
    <w:rsid w:val="00475797"/>
    <w:rsid w:val="004811DD"/>
    <w:rsid w:val="00491766"/>
    <w:rsid w:val="0049253B"/>
    <w:rsid w:val="004A140B"/>
    <w:rsid w:val="004A31F9"/>
    <w:rsid w:val="004B7BAA"/>
    <w:rsid w:val="004C2DF7"/>
    <w:rsid w:val="004C4E0B"/>
    <w:rsid w:val="004D497E"/>
    <w:rsid w:val="004D731F"/>
    <w:rsid w:val="004E4809"/>
    <w:rsid w:val="004E6352"/>
    <w:rsid w:val="004E6460"/>
    <w:rsid w:val="004F4621"/>
    <w:rsid w:val="004F6B46"/>
    <w:rsid w:val="004F7CB3"/>
    <w:rsid w:val="0050507E"/>
    <w:rsid w:val="005068D6"/>
    <w:rsid w:val="005105B5"/>
    <w:rsid w:val="00525B80"/>
    <w:rsid w:val="0053098F"/>
    <w:rsid w:val="00546D8E"/>
    <w:rsid w:val="005713F6"/>
    <w:rsid w:val="00571AE1"/>
    <w:rsid w:val="0057783A"/>
    <w:rsid w:val="00583549"/>
    <w:rsid w:val="00592267"/>
    <w:rsid w:val="00594680"/>
    <w:rsid w:val="005A521B"/>
    <w:rsid w:val="005B0AE2"/>
    <w:rsid w:val="005B1F2C"/>
    <w:rsid w:val="005B39A6"/>
    <w:rsid w:val="005D03D9"/>
    <w:rsid w:val="005D666D"/>
    <w:rsid w:val="005F7795"/>
    <w:rsid w:val="00604F3C"/>
    <w:rsid w:val="0061028A"/>
    <w:rsid w:val="00615AB0"/>
    <w:rsid w:val="0061778C"/>
    <w:rsid w:val="00636B90"/>
    <w:rsid w:val="0064738B"/>
    <w:rsid w:val="006508EA"/>
    <w:rsid w:val="00652CD7"/>
    <w:rsid w:val="00663581"/>
    <w:rsid w:val="006937A9"/>
    <w:rsid w:val="00697DB5"/>
    <w:rsid w:val="006A02CD"/>
    <w:rsid w:val="006A2801"/>
    <w:rsid w:val="006A492A"/>
    <w:rsid w:val="006A5F20"/>
    <w:rsid w:val="006B7097"/>
    <w:rsid w:val="006C0105"/>
    <w:rsid w:val="006C25F8"/>
    <w:rsid w:val="006C5596"/>
    <w:rsid w:val="006C6F9B"/>
    <w:rsid w:val="006C783F"/>
    <w:rsid w:val="006D36F8"/>
    <w:rsid w:val="006D5576"/>
    <w:rsid w:val="006E1887"/>
    <w:rsid w:val="006E5FE9"/>
    <w:rsid w:val="006E766D"/>
    <w:rsid w:val="006F1078"/>
    <w:rsid w:val="00705C9F"/>
    <w:rsid w:val="00716951"/>
    <w:rsid w:val="00717999"/>
    <w:rsid w:val="00717D7E"/>
    <w:rsid w:val="00735D9E"/>
    <w:rsid w:val="0075136C"/>
    <w:rsid w:val="00754CF7"/>
    <w:rsid w:val="00771A68"/>
    <w:rsid w:val="00777D58"/>
    <w:rsid w:val="007B3930"/>
    <w:rsid w:val="007C212A"/>
    <w:rsid w:val="007D1F59"/>
    <w:rsid w:val="007E7D21"/>
    <w:rsid w:val="007F18ED"/>
    <w:rsid w:val="007F482F"/>
    <w:rsid w:val="00807CC5"/>
    <w:rsid w:val="008133B8"/>
    <w:rsid w:val="00823B49"/>
    <w:rsid w:val="0083129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FDB"/>
    <w:rsid w:val="008F4837"/>
    <w:rsid w:val="009069DF"/>
    <w:rsid w:val="00933D75"/>
    <w:rsid w:val="00935E09"/>
    <w:rsid w:val="00945442"/>
    <w:rsid w:val="00950605"/>
    <w:rsid w:val="00952233"/>
    <w:rsid w:val="00954D66"/>
    <w:rsid w:val="0096121C"/>
    <w:rsid w:val="009742B3"/>
    <w:rsid w:val="00975D76"/>
    <w:rsid w:val="00982E51"/>
    <w:rsid w:val="00985EA9"/>
    <w:rsid w:val="009874B9"/>
    <w:rsid w:val="00993581"/>
    <w:rsid w:val="009A288C"/>
    <w:rsid w:val="009B3755"/>
    <w:rsid w:val="009B6697"/>
    <w:rsid w:val="009C4C04"/>
    <w:rsid w:val="009F4853"/>
    <w:rsid w:val="009F7566"/>
    <w:rsid w:val="00A06BFE"/>
    <w:rsid w:val="00A10F5D"/>
    <w:rsid w:val="00A14AF1"/>
    <w:rsid w:val="00A16891"/>
    <w:rsid w:val="00A332E8"/>
    <w:rsid w:val="00A35AF5"/>
    <w:rsid w:val="00A35DDF"/>
    <w:rsid w:val="00A36CBA"/>
    <w:rsid w:val="00A50279"/>
    <w:rsid w:val="00A50291"/>
    <w:rsid w:val="00A54F76"/>
    <w:rsid w:val="00A604CD"/>
    <w:rsid w:val="00A60FE6"/>
    <w:rsid w:val="00A654BE"/>
    <w:rsid w:val="00A7683B"/>
    <w:rsid w:val="00A874EF"/>
    <w:rsid w:val="00A95415"/>
    <w:rsid w:val="00AA3C89"/>
    <w:rsid w:val="00AA5180"/>
    <w:rsid w:val="00AC4CDB"/>
    <w:rsid w:val="00AD230B"/>
    <w:rsid w:val="00AF19CF"/>
    <w:rsid w:val="00AF638A"/>
    <w:rsid w:val="00B00141"/>
    <w:rsid w:val="00B009AA"/>
    <w:rsid w:val="00B030C8"/>
    <w:rsid w:val="00B030E7"/>
    <w:rsid w:val="00B056E7"/>
    <w:rsid w:val="00B05B71"/>
    <w:rsid w:val="00B10035"/>
    <w:rsid w:val="00B16162"/>
    <w:rsid w:val="00B165E6"/>
    <w:rsid w:val="00B235DB"/>
    <w:rsid w:val="00B301FE"/>
    <w:rsid w:val="00B34FF4"/>
    <w:rsid w:val="00B548A2"/>
    <w:rsid w:val="00B56934"/>
    <w:rsid w:val="00B72444"/>
    <w:rsid w:val="00B7303E"/>
    <w:rsid w:val="00B93B62"/>
    <w:rsid w:val="00B953D1"/>
    <w:rsid w:val="00B964B0"/>
    <w:rsid w:val="00BA30D0"/>
    <w:rsid w:val="00BC3BA2"/>
    <w:rsid w:val="00BD0A9C"/>
    <w:rsid w:val="00C04BD2"/>
    <w:rsid w:val="00C13EEC"/>
    <w:rsid w:val="00C156A4"/>
    <w:rsid w:val="00C20FAA"/>
    <w:rsid w:val="00C2459D"/>
    <w:rsid w:val="00C354A2"/>
    <w:rsid w:val="00C4170B"/>
    <w:rsid w:val="00C42C95"/>
    <w:rsid w:val="00C55E5B"/>
    <w:rsid w:val="00C65E47"/>
    <w:rsid w:val="00C720A4"/>
    <w:rsid w:val="00C74DF6"/>
    <w:rsid w:val="00C7611C"/>
    <w:rsid w:val="00C94097"/>
    <w:rsid w:val="00CA4269"/>
    <w:rsid w:val="00CA7330"/>
    <w:rsid w:val="00CB64F0"/>
    <w:rsid w:val="00CC2909"/>
    <w:rsid w:val="00CE1719"/>
    <w:rsid w:val="00CF0306"/>
    <w:rsid w:val="00D05E6F"/>
    <w:rsid w:val="00D1788E"/>
    <w:rsid w:val="00D33442"/>
    <w:rsid w:val="00D44BAD"/>
    <w:rsid w:val="00D45B55"/>
    <w:rsid w:val="00D47D07"/>
    <w:rsid w:val="00D7097B"/>
    <w:rsid w:val="00D77972"/>
    <w:rsid w:val="00D91DFA"/>
    <w:rsid w:val="00DB1AB2"/>
    <w:rsid w:val="00DC0DA2"/>
    <w:rsid w:val="00DD3A65"/>
    <w:rsid w:val="00DD62C6"/>
    <w:rsid w:val="00DF4FAF"/>
    <w:rsid w:val="00E00498"/>
    <w:rsid w:val="00E00CE6"/>
    <w:rsid w:val="00E131ED"/>
    <w:rsid w:val="00E2617A"/>
    <w:rsid w:val="00E27B57"/>
    <w:rsid w:val="00E37783"/>
    <w:rsid w:val="00E41A20"/>
    <w:rsid w:val="00E538E6"/>
    <w:rsid w:val="00E53D2C"/>
    <w:rsid w:val="00E73FC6"/>
    <w:rsid w:val="00E802A2"/>
    <w:rsid w:val="00E85C0B"/>
    <w:rsid w:val="00EA1A96"/>
    <w:rsid w:val="00ED60C0"/>
    <w:rsid w:val="00ED67AF"/>
    <w:rsid w:val="00EE128C"/>
    <w:rsid w:val="00EF0918"/>
    <w:rsid w:val="00EF66D9"/>
    <w:rsid w:val="00EF67BE"/>
    <w:rsid w:val="00EF6BA5"/>
    <w:rsid w:val="00EF780D"/>
    <w:rsid w:val="00EF7A98"/>
    <w:rsid w:val="00F0267E"/>
    <w:rsid w:val="00F43CB2"/>
    <w:rsid w:val="00F474C9"/>
    <w:rsid w:val="00F50549"/>
    <w:rsid w:val="00F61675"/>
    <w:rsid w:val="00F6686B"/>
    <w:rsid w:val="00F67F74"/>
    <w:rsid w:val="00F73DE3"/>
    <w:rsid w:val="00F84DD2"/>
    <w:rsid w:val="00FA4691"/>
    <w:rsid w:val="00FA5CA1"/>
    <w:rsid w:val="00FB0872"/>
    <w:rsid w:val="00FB54CC"/>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wmo.int/edistrib_exped/grp_prs/_en/01194-2018-OBS-CBS-TECO-2018_en.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brary.wmo.int/doc_num.php?explnum_id=342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library.wmo.int/doc_num.php?explnum_id=3429"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bs-consult-2018@wmo.in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E78FD45C0E274FD2AB54478BAC1632DA"/>
        <w:category>
          <w:name w:val="General"/>
          <w:gallery w:val="placeholder"/>
        </w:category>
        <w:types>
          <w:type w:val="bbPlcHdr"/>
        </w:types>
        <w:behaviors>
          <w:behavior w:val="content"/>
        </w:behaviors>
        <w:guid w:val="{8D7BE225-A1B0-4B52-B2CD-B61879DAE406}"/>
      </w:docPartPr>
      <w:docPartBody>
        <w:p w:rsidR="00E83775" w:rsidRDefault="000A01B0" w:rsidP="000A01B0">
          <w:pPr>
            <w:pStyle w:val="E78FD45C0E274FD2AB54478BAC1632DA"/>
          </w:pPr>
          <w:r w:rsidRPr="00F0761C">
            <w:rPr>
              <w:rStyle w:val="PlaceholderText"/>
            </w:rPr>
            <w:t>[Keywords]</w:t>
          </w:r>
        </w:p>
      </w:docPartBody>
    </w:docPart>
    <w:docPart>
      <w:docPartPr>
        <w:name w:val="532E689B41294EA5B671AC4A1DB44A26"/>
        <w:category>
          <w:name w:val="General"/>
          <w:gallery w:val="placeholder"/>
        </w:category>
        <w:types>
          <w:type w:val="bbPlcHdr"/>
        </w:types>
        <w:behaviors>
          <w:behavior w:val="content"/>
        </w:behaviors>
        <w:guid w:val="{306C3C1E-FDD8-4A05-9632-A86F0A51EBBD}"/>
      </w:docPartPr>
      <w:docPartBody>
        <w:p w:rsidR="00E83775" w:rsidRDefault="000A01B0" w:rsidP="000A01B0">
          <w:pPr>
            <w:pStyle w:val="532E689B41294EA5B671AC4A1DB44A26"/>
          </w:pPr>
          <w:r w:rsidRPr="00F0761C">
            <w:rPr>
              <w:rStyle w:val="PlaceholderText"/>
            </w:rPr>
            <w:t>[Category]</w:t>
          </w:r>
        </w:p>
      </w:docPartBody>
    </w:docPart>
    <w:docPart>
      <w:docPartPr>
        <w:name w:val="581B819325EA4C94B5E2E085E552ECAF"/>
        <w:category>
          <w:name w:val="General"/>
          <w:gallery w:val="placeholder"/>
        </w:category>
        <w:types>
          <w:type w:val="bbPlcHdr"/>
        </w:types>
        <w:behaviors>
          <w:behavior w:val="content"/>
        </w:behaviors>
        <w:guid w:val="{1154D7FE-4AB2-433D-A4D0-F8DDAF6920F1}"/>
      </w:docPartPr>
      <w:docPartBody>
        <w:p w:rsidR="00E83775" w:rsidRDefault="000A01B0" w:rsidP="000A01B0">
          <w:pPr>
            <w:pStyle w:val="581B819325EA4C94B5E2E085E552ECAF"/>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MT">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0A01B0"/>
    <w:rsid w:val="003240A1"/>
    <w:rsid w:val="00325C4B"/>
    <w:rsid w:val="0084372E"/>
    <w:rsid w:val="008A7202"/>
    <w:rsid w:val="0092680C"/>
    <w:rsid w:val="009C38EA"/>
    <w:rsid w:val="009F09ED"/>
    <w:rsid w:val="00B249BE"/>
    <w:rsid w:val="00BF6420"/>
    <w:rsid w:val="00E837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A01B0"/>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E78FD45C0E274FD2AB54478BAC1632DA">
    <w:name w:val="E78FD45C0E274FD2AB54478BAC1632DA"/>
    <w:rsid w:val="000A01B0"/>
    <w:rPr>
      <w:lang w:val="pt-PT"/>
    </w:rPr>
  </w:style>
  <w:style w:type="paragraph" w:customStyle="1" w:styleId="532E689B41294EA5B671AC4A1DB44A26">
    <w:name w:val="532E689B41294EA5B671AC4A1DB44A26"/>
    <w:rsid w:val="000A01B0"/>
    <w:rPr>
      <w:lang w:val="pt-PT"/>
    </w:rPr>
  </w:style>
  <w:style w:type="paragraph" w:customStyle="1" w:styleId="581B819325EA4C94B5E2E085E552ECAF">
    <w:name w:val="581B819325EA4C94B5E2E085E552ECAF"/>
    <w:rsid w:val="000A01B0"/>
    <w:rPr>
      <w:lang w:val="pt-PT"/>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A01B0"/>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E78FD45C0E274FD2AB54478BAC1632DA">
    <w:name w:val="E78FD45C0E274FD2AB54478BAC1632DA"/>
    <w:rsid w:val="000A01B0"/>
    <w:rPr>
      <w:lang w:val="pt-PT"/>
    </w:rPr>
  </w:style>
  <w:style w:type="paragraph" w:customStyle="1" w:styleId="532E689B41294EA5B671AC4A1DB44A26">
    <w:name w:val="532E689B41294EA5B671AC4A1DB44A26"/>
    <w:rsid w:val="000A01B0"/>
    <w:rPr>
      <w:lang w:val="pt-PT"/>
    </w:rPr>
  </w:style>
  <w:style w:type="paragraph" w:customStyle="1" w:styleId="581B819325EA4C94B5E2E085E552ECAF">
    <w:name w:val="581B819325EA4C94B5E2E085E552ECAF"/>
    <w:rsid w:val="000A01B0"/>
    <w:rPr>
      <w:lang w:val="pt-PT"/>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WDS/PWS</Department>
    <Subject_x0020_ xmlns="0e656187-b300-4fb0-8bf4-3a50f872073c">THE REGISTER OF WMO MEMBERS ALERTING AUTHORITIES AND THE COMMON ALERTING PROTOCOL</Subject_x0020_>
    <Project_x0020_Identification_x0020__x002f__x0020_Reference xmlns="0e656187-b300-4fb0-8bf4-3a50f872073c">CBS-Consultation-2018-Doc04(1)</Project_x0020_Identification_x0020__x002f__x0020_Reference>
  </documentManagement>
</p:properties>
</file>

<file path=customXml/item3.xml><?xml version="1.0" encoding="utf-8"?>
<ct:contentTypeSchema xmlns:ct="http://schemas.microsoft.com/office/2006/metadata/contentType" xmlns:ma="http://schemas.microsoft.com/office/2006/metadata/properties/metaAttributes" ct:_="" ma:_="" ma:contentTypeDescription="" ma:contentTypeID="0x0101000179BABCCF9C4A159B3DC68D5132BDB4"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swatini"/>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8160EE53-AA27-4D34-B6D1-3212545D8AE9}">
  <ds:schemaRefs>
    <ds:schemaRef ds:uri="http://schemas.microsoft.com/sharepoint/v3/contenttype/forms"/>
  </ds:schemaRefs>
</ds:datastoreItem>
</file>

<file path=customXml/itemProps2.xml><?xml version="1.0" encoding="utf-8"?>
<ds:datastoreItem xmlns:ds="http://schemas.openxmlformats.org/officeDocument/2006/customXml" ds:itemID="{6175C4EF-A4F8-4EBC-88C0-D80102287293}">
  <ds:schemaRefs>
    <ds:schemaRef ds:uri="http://www.w3.org/XML/1998/namespace"/>
    <ds:schemaRef ds:uri="http://schemas.openxmlformats.org/package/2006/metadata/core-properties"/>
    <ds:schemaRef ds:uri="0e656187-b300-4fb0-8bf4-3a50f872073c"/>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63B0B403-D12A-42D1-BDFC-DCD477AB6BA4}">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4B0A0E6-F21A-40E7-B2C6-10A328A61C40}">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4243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Cecilia Cameron</cp:lastModifiedBy>
  <cp:revision>5</cp:revision>
  <cp:lastPrinted>2019-01-16T09:49:00Z</cp:lastPrinted>
  <dcterms:created xsi:type="dcterms:W3CDTF">2019-01-11T07:14:00Z</dcterms:created>
  <dcterms:modified xsi:type="dcterms:W3CDTF">2019-01-16T10:10:00Z</dcterms:modified>
  <cp:category>Doc. 4(1)</cp:category>
  <cp:contentStatus>DRAFT 1</cp:contentStatus>
</cp:coreProperties>
</file>