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072B31" w:rsidP="00846C08">
      <w:pPr>
        <w:pStyle w:val="Heading1"/>
      </w:pPr>
      <w:r>
        <w:t>E</w:t>
      </w:r>
      <w:r w:rsidR="00846C08" w:rsidRPr="00846C08">
        <w:t>nsuring WMO Members benefit from future technologies</w:t>
      </w:r>
      <w:r>
        <w:t xml:space="preserve"> in WIS 2.0</w:t>
      </w:r>
    </w:p>
    <w:p w:rsidR="00F8649F" w:rsidRDefault="00072B31" w:rsidP="00F8649F">
      <w:pPr>
        <w:pStyle w:val="Heading2"/>
      </w:pPr>
      <w:r>
        <w:t>Introduction</w:t>
      </w:r>
    </w:p>
    <w:p w:rsidR="00F8649F" w:rsidRDefault="00846C08" w:rsidP="006C1B8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w:t>
      </w:r>
      <w:r w:rsidRPr="00846C08">
        <w:rPr>
          <w:rFonts w:ascii="Times New Roman" w:hAnsi="Times New Roman" w:cs="Times New Roman"/>
          <w:sz w:val="24"/>
          <w:szCs w:val="24"/>
        </w:rPr>
        <w:t>esolution 23 (</w:t>
      </w:r>
      <w:r w:rsidR="004C697E">
        <w:rPr>
          <w:rFonts w:ascii="Times New Roman" w:hAnsi="Times New Roman" w:cs="Times New Roman"/>
          <w:sz w:val="24"/>
          <w:szCs w:val="24"/>
        </w:rPr>
        <w:t>EC-70</w:t>
      </w:r>
      <w:r w:rsidRPr="00846C08">
        <w:rPr>
          <w:rFonts w:ascii="Times New Roman" w:hAnsi="Times New Roman" w:cs="Times New Roman"/>
          <w:sz w:val="24"/>
          <w:szCs w:val="24"/>
        </w:rPr>
        <w:t>) urged Members to work with partners and the private sector to explore future technologies in support of the evolution of WIS</w:t>
      </w:r>
      <w:r>
        <w:rPr>
          <w:rFonts w:ascii="Times New Roman" w:hAnsi="Times New Roman" w:cs="Times New Roman"/>
          <w:sz w:val="24"/>
          <w:szCs w:val="24"/>
        </w:rPr>
        <w:t xml:space="preserve">. </w:t>
      </w:r>
      <w:r w:rsidR="009045D1">
        <w:rPr>
          <w:rFonts w:ascii="Times New Roman" w:hAnsi="Times New Roman" w:cs="Times New Roman"/>
          <w:sz w:val="24"/>
          <w:szCs w:val="24"/>
        </w:rPr>
        <w:t xml:space="preserve">It highlights that </w:t>
      </w:r>
      <w:r w:rsidR="009045D1" w:rsidRPr="009045D1">
        <w:rPr>
          <w:rFonts w:ascii="Times New Roman" w:hAnsi="Times New Roman" w:cs="Times New Roman"/>
          <w:sz w:val="24"/>
          <w:szCs w:val="24"/>
        </w:rPr>
        <w:t>WIS was first envisaged by the CBS in 1992, the concept adopted by the Congress</w:t>
      </w:r>
      <w:r w:rsidR="009045D1">
        <w:rPr>
          <w:rFonts w:ascii="Times New Roman" w:hAnsi="Times New Roman" w:cs="Times New Roman"/>
          <w:sz w:val="24"/>
          <w:szCs w:val="24"/>
        </w:rPr>
        <w:t xml:space="preserve"> 14</w:t>
      </w:r>
      <w:r w:rsidR="009045D1" w:rsidRPr="009045D1">
        <w:rPr>
          <w:rFonts w:ascii="Times New Roman" w:hAnsi="Times New Roman" w:cs="Times New Roman"/>
          <w:sz w:val="24"/>
          <w:szCs w:val="24"/>
        </w:rPr>
        <w:t xml:space="preserve"> (2003) and approved by Resolution 2 (Cg-</w:t>
      </w:r>
      <w:r w:rsidR="009045D1">
        <w:rPr>
          <w:rFonts w:ascii="Times New Roman" w:hAnsi="Times New Roman" w:cs="Times New Roman"/>
          <w:sz w:val="24"/>
          <w:szCs w:val="24"/>
        </w:rPr>
        <w:t>15</w:t>
      </w:r>
      <w:r w:rsidR="009045D1" w:rsidRPr="009045D1">
        <w:rPr>
          <w:rFonts w:ascii="Times New Roman" w:hAnsi="Times New Roman" w:cs="Times New Roman"/>
          <w:sz w:val="24"/>
          <w:szCs w:val="24"/>
        </w:rPr>
        <w:t>) – World Weathe</w:t>
      </w:r>
      <w:r w:rsidR="009045D1">
        <w:rPr>
          <w:rFonts w:ascii="Times New Roman" w:hAnsi="Times New Roman" w:cs="Times New Roman"/>
          <w:sz w:val="24"/>
          <w:szCs w:val="24"/>
        </w:rPr>
        <w:t xml:space="preserve">r Watch </w:t>
      </w:r>
      <w:proofErr w:type="spellStart"/>
      <w:r w:rsidR="009045D1">
        <w:rPr>
          <w:rFonts w:ascii="Times New Roman" w:hAnsi="Times New Roman" w:cs="Times New Roman"/>
          <w:sz w:val="24"/>
          <w:szCs w:val="24"/>
        </w:rPr>
        <w:t>Programme</w:t>
      </w:r>
      <w:proofErr w:type="spellEnd"/>
      <w:r w:rsidR="009045D1">
        <w:rPr>
          <w:rFonts w:ascii="Times New Roman" w:hAnsi="Times New Roman" w:cs="Times New Roman"/>
          <w:sz w:val="24"/>
          <w:szCs w:val="24"/>
        </w:rPr>
        <w:t xml:space="preserve"> for 2008–2011. Thus, the </w:t>
      </w:r>
      <w:r w:rsidR="009045D1" w:rsidRPr="009045D1">
        <w:rPr>
          <w:rFonts w:ascii="Times New Roman" w:hAnsi="Times New Roman" w:cs="Times New Roman"/>
          <w:sz w:val="24"/>
          <w:szCs w:val="24"/>
        </w:rPr>
        <w:t xml:space="preserve">current architecture of WIS was developed </w:t>
      </w:r>
      <w:r w:rsidR="009045D1">
        <w:rPr>
          <w:rFonts w:ascii="Times New Roman" w:hAnsi="Times New Roman" w:cs="Times New Roman"/>
          <w:sz w:val="24"/>
          <w:szCs w:val="24"/>
        </w:rPr>
        <w:t>over</w:t>
      </w:r>
      <w:r w:rsidR="009045D1" w:rsidRPr="009045D1">
        <w:rPr>
          <w:rFonts w:ascii="Times New Roman" w:hAnsi="Times New Roman" w:cs="Times New Roman"/>
          <w:sz w:val="24"/>
          <w:szCs w:val="24"/>
        </w:rPr>
        <w:t xml:space="preserve"> 12 years ago, and there are many new technologies, architecture designs and industry solutions that were not available at the time it was developed</w:t>
      </w:r>
      <w:r w:rsidR="009045D1">
        <w:rPr>
          <w:rFonts w:ascii="Times New Roman" w:hAnsi="Times New Roman" w:cs="Times New Roman"/>
          <w:sz w:val="24"/>
          <w:szCs w:val="24"/>
        </w:rPr>
        <w:t>. It also points out that WIS was developed as an evolution of the GTS and that some Members want to ensure that WIS 2.0 is able to be developed without such restrictions.</w:t>
      </w:r>
    </w:p>
    <w:p w:rsidR="005E08BC" w:rsidRPr="005E08BC" w:rsidRDefault="00867141" w:rsidP="006C1B8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It was clear at EC-70 </w:t>
      </w:r>
      <w:r w:rsidR="00E309F7">
        <w:rPr>
          <w:rFonts w:ascii="Times New Roman" w:hAnsi="Times New Roman" w:cs="Times New Roman"/>
          <w:sz w:val="24"/>
          <w:szCs w:val="24"/>
        </w:rPr>
        <w:t xml:space="preserve">[1] </w:t>
      </w:r>
      <w:r>
        <w:rPr>
          <w:rFonts w:ascii="Times New Roman" w:hAnsi="Times New Roman" w:cs="Times New Roman"/>
          <w:sz w:val="24"/>
          <w:szCs w:val="24"/>
        </w:rPr>
        <w:t xml:space="preserve">that some EC members were very keen not to lose </w:t>
      </w:r>
      <w:r w:rsidR="006C1B8D">
        <w:rPr>
          <w:rFonts w:ascii="Times New Roman" w:hAnsi="Times New Roman" w:cs="Times New Roman"/>
          <w:sz w:val="24"/>
          <w:szCs w:val="24"/>
        </w:rPr>
        <w:t xml:space="preserve">what they have already invested </w:t>
      </w:r>
      <w:r>
        <w:rPr>
          <w:rFonts w:ascii="Times New Roman" w:hAnsi="Times New Roman" w:cs="Times New Roman"/>
          <w:sz w:val="24"/>
          <w:szCs w:val="24"/>
        </w:rPr>
        <w:t>in the development of WIS and</w:t>
      </w:r>
      <w:r w:rsidR="006C1B8D">
        <w:rPr>
          <w:rFonts w:ascii="Times New Roman" w:hAnsi="Times New Roman" w:cs="Times New Roman"/>
          <w:sz w:val="24"/>
          <w:szCs w:val="24"/>
        </w:rPr>
        <w:t xml:space="preserve"> their</w:t>
      </w:r>
      <w:r>
        <w:rPr>
          <w:rFonts w:ascii="Times New Roman" w:hAnsi="Times New Roman" w:cs="Times New Roman"/>
          <w:sz w:val="24"/>
          <w:szCs w:val="24"/>
        </w:rPr>
        <w:t xml:space="preserve"> GISCs</w:t>
      </w:r>
      <w:r w:rsidR="005E08BC">
        <w:rPr>
          <w:rFonts w:ascii="Times New Roman" w:hAnsi="Times New Roman" w:cs="Times New Roman"/>
          <w:sz w:val="24"/>
          <w:szCs w:val="24"/>
        </w:rPr>
        <w:t xml:space="preserve"> and this was also reflected in the resolution.</w:t>
      </w:r>
      <w:r w:rsidR="005E08BC" w:rsidRPr="00E309F7">
        <w:rPr>
          <w:rFonts w:ascii="Times New Roman" w:hAnsi="Times New Roman" w:cs="Times New Roman"/>
          <w:sz w:val="24"/>
          <w:szCs w:val="24"/>
        </w:rPr>
        <w:t xml:space="preserve"> </w:t>
      </w:r>
    </w:p>
    <w:p w:rsidR="001A7EB8" w:rsidRDefault="005E08BC" w:rsidP="005E08BC">
      <w:pPr>
        <w:pStyle w:val="ListParagraph"/>
        <w:numPr>
          <w:ilvl w:val="0"/>
          <w:numId w:val="2"/>
        </w:numPr>
        <w:rPr>
          <w:rFonts w:ascii="Times New Roman" w:hAnsi="Times New Roman" w:cs="Times New Roman"/>
          <w:sz w:val="24"/>
          <w:szCs w:val="24"/>
        </w:rPr>
      </w:pPr>
      <w:r w:rsidRPr="00E309F7">
        <w:rPr>
          <w:rFonts w:ascii="Times New Roman" w:hAnsi="Times New Roman" w:cs="Times New Roman"/>
          <w:sz w:val="24"/>
          <w:szCs w:val="24"/>
        </w:rPr>
        <w:t xml:space="preserve">EC-70 has tasked </w:t>
      </w:r>
      <w:r w:rsidRPr="005E08BC">
        <w:rPr>
          <w:rFonts w:ascii="Times New Roman" w:hAnsi="Times New Roman" w:cs="Times New Roman"/>
          <w:sz w:val="24"/>
          <w:szCs w:val="24"/>
        </w:rPr>
        <w:t>CBS, in collaboration with the private sector and involving those Members that currently operate GISCs, to analyze the data-exchange needs for WIS to provide reliable data access to all users considering the availability of new technologies, architectures and communication techniques, including cloud-based solutions, web services, application programming interfaces, modern messaging protocols, and the like, and to study how they would support or contribute to the evolution to WIS 2.0, and report back</w:t>
      </w:r>
      <w:r>
        <w:rPr>
          <w:rFonts w:ascii="Times New Roman" w:hAnsi="Times New Roman" w:cs="Times New Roman"/>
          <w:sz w:val="24"/>
          <w:szCs w:val="24"/>
        </w:rPr>
        <w:t xml:space="preserve"> to Congress in 2019. </w:t>
      </w:r>
    </w:p>
    <w:p w:rsidR="005E08BC" w:rsidRDefault="005E08BC" w:rsidP="005E08B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purpose of this paper is to suggest a way forward to be led by TT-</w:t>
      </w:r>
      <w:proofErr w:type="spellStart"/>
      <w:r>
        <w:rPr>
          <w:rFonts w:ascii="Times New Roman" w:hAnsi="Times New Roman" w:cs="Times New Roman"/>
          <w:sz w:val="24"/>
          <w:szCs w:val="24"/>
        </w:rPr>
        <w:t>eWIS</w:t>
      </w:r>
      <w:proofErr w:type="spellEnd"/>
      <w:r>
        <w:rPr>
          <w:rFonts w:ascii="Times New Roman" w:hAnsi="Times New Roman" w:cs="Times New Roman"/>
          <w:sz w:val="24"/>
          <w:szCs w:val="24"/>
        </w:rPr>
        <w:t>.</w:t>
      </w:r>
    </w:p>
    <w:p w:rsidR="00F8649F" w:rsidRPr="00F8649F" w:rsidRDefault="00072B31" w:rsidP="00F8649F">
      <w:pPr>
        <w:pStyle w:val="Heading2"/>
      </w:pPr>
      <w:r>
        <w:t>Further requirements</w:t>
      </w:r>
    </w:p>
    <w:p w:rsidR="00B541CE" w:rsidRPr="00B541CE" w:rsidRDefault="00072B31" w:rsidP="006C1B8D">
      <w:pPr>
        <w:pStyle w:val="ListParagraph"/>
        <w:numPr>
          <w:ilvl w:val="0"/>
          <w:numId w:val="2"/>
        </w:numPr>
        <w:rPr>
          <w:rFonts w:ascii="Times New Roman" w:hAnsi="Times New Roman" w:cs="Times New Roman"/>
          <w:sz w:val="24"/>
          <w:szCs w:val="24"/>
        </w:rPr>
      </w:pPr>
      <w:r w:rsidRPr="00B541CE">
        <w:rPr>
          <w:rFonts w:ascii="Times New Roman" w:hAnsi="Times New Roman" w:cs="Times New Roman"/>
          <w:sz w:val="24"/>
          <w:szCs w:val="24"/>
        </w:rPr>
        <w:t xml:space="preserve"> </w:t>
      </w:r>
      <w:r w:rsidR="00E309F7" w:rsidRPr="00B541CE">
        <w:rPr>
          <w:rFonts w:ascii="Times New Roman" w:hAnsi="Times New Roman" w:cs="Times New Roman"/>
          <w:sz w:val="24"/>
          <w:szCs w:val="24"/>
        </w:rPr>
        <w:t>The WMO Information System 2.0 Strategy</w:t>
      </w:r>
      <w:r w:rsidR="006C1B8D">
        <w:rPr>
          <w:rFonts w:ascii="Times New Roman" w:hAnsi="Times New Roman" w:cs="Times New Roman"/>
          <w:sz w:val="24"/>
          <w:szCs w:val="24"/>
        </w:rPr>
        <w:t>,</w:t>
      </w:r>
      <w:r w:rsidR="00E309F7" w:rsidRPr="00B541CE">
        <w:rPr>
          <w:rFonts w:ascii="Times New Roman" w:hAnsi="Times New Roman" w:cs="Times New Roman"/>
          <w:sz w:val="24"/>
          <w:szCs w:val="24"/>
        </w:rPr>
        <w:t xml:space="preserve"> endorsed by Resolution 8 (EC-69)</w:t>
      </w:r>
      <w:r w:rsidR="00E1750F" w:rsidRPr="00E1750F">
        <w:t xml:space="preserve"> </w:t>
      </w:r>
      <w:r w:rsidR="00E1750F" w:rsidRPr="00B541CE">
        <w:rPr>
          <w:rFonts w:ascii="Times New Roman" w:hAnsi="Times New Roman" w:cs="Times New Roman"/>
          <w:sz w:val="24"/>
          <w:szCs w:val="24"/>
        </w:rPr>
        <w:t>Annex to Recommendation 35 (CBS-16)</w:t>
      </w:r>
      <w:r w:rsidR="00E309F7" w:rsidRPr="00B541CE">
        <w:rPr>
          <w:rFonts w:ascii="Times New Roman" w:hAnsi="Times New Roman" w:cs="Times New Roman"/>
          <w:sz w:val="24"/>
          <w:szCs w:val="24"/>
        </w:rPr>
        <w:t xml:space="preserve"> </w:t>
      </w:r>
      <w:r w:rsidR="00E1750F" w:rsidRPr="00B541CE">
        <w:rPr>
          <w:rFonts w:ascii="Times New Roman" w:hAnsi="Times New Roman" w:cs="Times New Roman"/>
          <w:sz w:val="24"/>
          <w:szCs w:val="24"/>
        </w:rPr>
        <w:t>[3]</w:t>
      </w:r>
      <w:r w:rsidR="006C1B8D">
        <w:rPr>
          <w:rFonts w:ascii="Times New Roman" w:hAnsi="Times New Roman" w:cs="Times New Roman"/>
          <w:sz w:val="24"/>
          <w:szCs w:val="24"/>
        </w:rPr>
        <w:t>,</w:t>
      </w:r>
      <w:r w:rsidR="00E1750F" w:rsidRPr="00B541CE">
        <w:rPr>
          <w:rFonts w:ascii="Times New Roman" w:hAnsi="Times New Roman" w:cs="Times New Roman"/>
          <w:sz w:val="24"/>
          <w:szCs w:val="24"/>
        </w:rPr>
        <w:t xml:space="preserve"> </w:t>
      </w:r>
      <w:r w:rsidR="00B541CE" w:rsidRPr="00B541CE">
        <w:rPr>
          <w:rFonts w:ascii="Times New Roman" w:hAnsi="Times New Roman" w:cs="Times New Roman"/>
          <w:sz w:val="24"/>
          <w:szCs w:val="24"/>
        </w:rPr>
        <w:t>provides details on the technology trends and the importance of taking these into consideration in the design and roll out of WIS 2.0. (See extracts from Rec 35 (CBS 16) in Attachment 1)</w:t>
      </w:r>
    </w:p>
    <w:p w:rsidR="00F8649F" w:rsidRDefault="00B541CE" w:rsidP="006C1B8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Similarly, </w:t>
      </w:r>
      <w:r w:rsidR="00E309F7" w:rsidRPr="00E309F7">
        <w:rPr>
          <w:rFonts w:ascii="Times New Roman" w:hAnsi="Times New Roman" w:cs="Times New Roman"/>
          <w:sz w:val="24"/>
          <w:szCs w:val="24"/>
        </w:rPr>
        <w:t xml:space="preserve">the Draft WMO Information System 2.0 implementation approach </w:t>
      </w:r>
      <w:r>
        <w:rPr>
          <w:rFonts w:ascii="Times New Roman" w:hAnsi="Times New Roman" w:cs="Times New Roman"/>
          <w:sz w:val="24"/>
          <w:szCs w:val="24"/>
        </w:rPr>
        <w:t xml:space="preserve">that </w:t>
      </w:r>
      <w:r w:rsidR="00E309F7">
        <w:rPr>
          <w:rFonts w:ascii="Times New Roman" w:hAnsi="Times New Roman" w:cs="Times New Roman"/>
          <w:sz w:val="24"/>
          <w:szCs w:val="24"/>
        </w:rPr>
        <w:t>was</w:t>
      </w:r>
      <w:r w:rsidR="00E309F7" w:rsidRPr="00E309F7">
        <w:rPr>
          <w:rFonts w:ascii="Times New Roman" w:hAnsi="Times New Roman" w:cs="Times New Roman"/>
          <w:sz w:val="24"/>
          <w:szCs w:val="24"/>
        </w:rPr>
        <w:t xml:space="preserve"> presented to the CBS  TECO 2018 </w:t>
      </w:r>
      <w:r w:rsidR="00E309F7">
        <w:rPr>
          <w:rFonts w:ascii="Times New Roman" w:hAnsi="Times New Roman" w:cs="Times New Roman"/>
          <w:sz w:val="24"/>
          <w:szCs w:val="24"/>
        </w:rPr>
        <w:t>[2]</w:t>
      </w:r>
      <w:r>
        <w:rPr>
          <w:rFonts w:ascii="Times New Roman" w:hAnsi="Times New Roman" w:cs="Times New Roman"/>
          <w:sz w:val="24"/>
          <w:szCs w:val="24"/>
        </w:rPr>
        <w:t xml:space="preserve"> </w:t>
      </w:r>
      <w:r w:rsidR="006C1B8D">
        <w:rPr>
          <w:rFonts w:ascii="Times New Roman" w:hAnsi="Times New Roman" w:cs="Times New Roman"/>
          <w:sz w:val="24"/>
          <w:szCs w:val="24"/>
        </w:rPr>
        <w:t xml:space="preserve">describes </w:t>
      </w:r>
      <w:r>
        <w:rPr>
          <w:rFonts w:ascii="Times New Roman" w:hAnsi="Times New Roman" w:cs="Times New Roman"/>
          <w:sz w:val="24"/>
          <w:szCs w:val="24"/>
        </w:rPr>
        <w:t>in its annexes the next steps</w:t>
      </w:r>
      <w:r w:rsidR="007C6D65">
        <w:rPr>
          <w:rFonts w:ascii="Times New Roman" w:hAnsi="Times New Roman" w:cs="Times New Roman"/>
          <w:sz w:val="24"/>
          <w:szCs w:val="24"/>
        </w:rPr>
        <w:t xml:space="preserve"> and </w:t>
      </w:r>
      <w:r>
        <w:rPr>
          <w:rFonts w:ascii="Times New Roman" w:hAnsi="Times New Roman" w:cs="Times New Roman"/>
          <w:sz w:val="24"/>
          <w:szCs w:val="24"/>
        </w:rPr>
        <w:t xml:space="preserve"> addresses the technology from a different perspective. </w:t>
      </w:r>
      <w:r w:rsidR="00DD0010">
        <w:rPr>
          <w:rFonts w:ascii="Times New Roman" w:hAnsi="Times New Roman" w:cs="Times New Roman"/>
          <w:sz w:val="24"/>
          <w:szCs w:val="24"/>
        </w:rPr>
        <w:t xml:space="preserve"> </w:t>
      </w:r>
      <w:r>
        <w:rPr>
          <w:rFonts w:ascii="Times New Roman" w:hAnsi="Times New Roman" w:cs="Times New Roman"/>
          <w:sz w:val="24"/>
          <w:szCs w:val="24"/>
        </w:rPr>
        <w:t>See</w:t>
      </w:r>
      <w:r w:rsidR="00DD0010">
        <w:rPr>
          <w:rFonts w:ascii="Times New Roman" w:hAnsi="Times New Roman" w:cs="Times New Roman"/>
          <w:sz w:val="24"/>
          <w:szCs w:val="24"/>
        </w:rPr>
        <w:t xml:space="preserve"> extracts from the WIS 2.0 Implementation Approach in attachment 2 below</w:t>
      </w:r>
      <w:r>
        <w:rPr>
          <w:rFonts w:ascii="Times New Roman" w:hAnsi="Times New Roman" w:cs="Times New Roman"/>
          <w:sz w:val="24"/>
          <w:szCs w:val="24"/>
        </w:rPr>
        <w:t>.</w:t>
      </w:r>
    </w:p>
    <w:p w:rsidR="00B541CE" w:rsidRDefault="00B541CE" w:rsidP="00B541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was evident at discussions at EC-70 side meetings that its members were still uncertain about the identification and piloting of the new technologies mentioned in the above papers and felt the need to explore this further. This matter was specifically a concern to WMO Secretariat management and they have suggested that there is a need to explore this topic further and include this in a report or statement to Congress 18.</w:t>
      </w:r>
    </w:p>
    <w:p w:rsidR="00B541CE" w:rsidRPr="00B541CE" w:rsidRDefault="00B541CE" w:rsidP="00B541CE">
      <w:pPr>
        <w:pStyle w:val="Heading2"/>
      </w:pPr>
      <w:r>
        <w:t>Required</w:t>
      </w:r>
      <w:r w:rsidRPr="00B541CE">
        <w:t xml:space="preserve"> action</w:t>
      </w:r>
    </w:p>
    <w:p w:rsidR="00B541CE" w:rsidRDefault="00B541CE" w:rsidP="00B541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TT-</w:t>
      </w:r>
      <w:proofErr w:type="spellStart"/>
      <w:r>
        <w:rPr>
          <w:rFonts w:ascii="Times New Roman" w:hAnsi="Times New Roman" w:cs="Times New Roman"/>
          <w:sz w:val="24"/>
          <w:szCs w:val="24"/>
        </w:rPr>
        <w:t>eWIS</w:t>
      </w:r>
      <w:proofErr w:type="spellEnd"/>
      <w:r>
        <w:rPr>
          <w:rFonts w:ascii="Times New Roman" w:hAnsi="Times New Roman" w:cs="Times New Roman"/>
          <w:sz w:val="24"/>
          <w:szCs w:val="24"/>
        </w:rPr>
        <w:t xml:space="preserve"> is requested to consider </w:t>
      </w:r>
      <w:r w:rsidR="004540C6">
        <w:rPr>
          <w:rFonts w:ascii="Times New Roman" w:hAnsi="Times New Roman" w:cs="Times New Roman"/>
          <w:sz w:val="24"/>
          <w:szCs w:val="24"/>
        </w:rPr>
        <w:t>organizing a workshop early in 2019 bringing together experts in future information management and exchange technologies. This would include emerging technologies such as 5G, applications and many of the technologies mentioned in the WIS 2.0 strategy. It is expected that such a workshop would include WMOs partners such as ITU</w:t>
      </w:r>
      <w:r w:rsidR="007C6D65">
        <w:rPr>
          <w:rFonts w:ascii="Times New Roman" w:hAnsi="Times New Roman" w:cs="Times New Roman"/>
          <w:sz w:val="24"/>
          <w:szCs w:val="24"/>
        </w:rPr>
        <w:t xml:space="preserve"> and private </w:t>
      </w:r>
      <w:r w:rsidR="00425F3D">
        <w:rPr>
          <w:rFonts w:ascii="Times New Roman" w:hAnsi="Times New Roman" w:cs="Times New Roman"/>
          <w:sz w:val="24"/>
          <w:szCs w:val="24"/>
        </w:rPr>
        <w:t>organizations</w:t>
      </w:r>
      <w:r w:rsidR="007C6D65">
        <w:rPr>
          <w:rFonts w:ascii="Times New Roman" w:hAnsi="Times New Roman" w:cs="Times New Roman"/>
          <w:sz w:val="24"/>
          <w:szCs w:val="24"/>
        </w:rPr>
        <w:t>,</w:t>
      </w:r>
      <w:r w:rsidR="004540C6">
        <w:rPr>
          <w:rFonts w:ascii="Times New Roman" w:hAnsi="Times New Roman" w:cs="Times New Roman"/>
          <w:sz w:val="24"/>
          <w:szCs w:val="24"/>
        </w:rPr>
        <w:t xml:space="preserve"> that are heavily involved in </w:t>
      </w:r>
      <w:r w:rsidR="007C6D65">
        <w:rPr>
          <w:rFonts w:ascii="Times New Roman" w:hAnsi="Times New Roman" w:cs="Times New Roman"/>
          <w:sz w:val="24"/>
          <w:szCs w:val="24"/>
        </w:rPr>
        <w:t xml:space="preserve">developing and </w:t>
      </w:r>
      <w:r w:rsidR="004540C6">
        <w:rPr>
          <w:rFonts w:ascii="Times New Roman" w:hAnsi="Times New Roman" w:cs="Times New Roman"/>
          <w:sz w:val="24"/>
          <w:szCs w:val="24"/>
        </w:rPr>
        <w:t>the setting of standards and practices for emerging technologies.</w:t>
      </w:r>
    </w:p>
    <w:p w:rsidR="004540C6" w:rsidRDefault="004540C6" w:rsidP="00B541C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proposed dates for such a workshop would be the second half of March 2019  in order to allow a statement of findings from the workshop to be prepared for consideration of Congress, and if new elements are identified, included in the papers addressing WIS 2.0 as requested by EC-70.</w:t>
      </w:r>
    </w:p>
    <w:p w:rsidR="00F8649F" w:rsidRDefault="00F8649F" w:rsidP="00F8649F">
      <w:pPr>
        <w:pStyle w:val="Heading2"/>
      </w:pPr>
      <w:r>
        <w:t>References</w:t>
      </w:r>
    </w:p>
    <w:p w:rsidR="00F8649F" w:rsidRPr="00E1750F" w:rsidRDefault="00456F30" w:rsidP="005C58C5">
      <w:pPr>
        <w:pStyle w:val="WMOResList1"/>
      </w:pPr>
      <w:r w:rsidRPr="00E1750F">
        <w:t>[1]</w:t>
      </w:r>
      <w:r w:rsidR="005C58C5">
        <w:tab/>
      </w:r>
      <w:r w:rsidR="00846C08" w:rsidRPr="00E1750F">
        <w:t>Report on EC-70</w:t>
      </w:r>
      <w:r w:rsidR="00F8649F" w:rsidRPr="00E1750F">
        <w:t xml:space="preserve"> </w:t>
      </w:r>
      <w:hyperlink r:id="rId9" w:history="1">
        <w:r w:rsidR="00E309F7" w:rsidRPr="00E1750F">
          <w:rPr>
            <w:rStyle w:val="Hyperlink"/>
            <w:rFonts w:ascii="Times New Roman" w:hAnsi="Times New Roman" w:cs="Times New Roman"/>
            <w:sz w:val="24"/>
            <w:szCs w:val="24"/>
          </w:rPr>
          <w:t>https://library.wmo.int/doc_num.php?explnum_id=4981</w:t>
        </w:r>
      </w:hyperlink>
      <w:r w:rsidR="00E309F7" w:rsidRPr="00E1750F">
        <w:t xml:space="preserve"> </w:t>
      </w:r>
      <w:r w:rsidRPr="00E1750F">
        <w:t xml:space="preserve"> (</w:t>
      </w:r>
      <w:r w:rsidR="00846C08" w:rsidRPr="00E1750F">
        <w:t>27</w:t>
      </w:r>
      <w:r w:rsidR="009045D1" w:rsidRPr="00E1750F">
        <w:t>/09/2018)</w:t>
      </w:r>
    </w:p>
    <w:p w:rsidR="00F8649F" w:rsidRPr="00E1750F" w:rsidRDefault="00456F30" w:rsidP="005C58C5">
      <w:pPr>
        <w:pStyle w:val="WMOResList1"/>
      </w:pPr>
      <w:r w:rsidRPr="00E1750F">
        <w:t>[2]</w:t>
      </w:r>
      <w:r w:rsidR="005C58C5">
        <w:tab/>
      </w:r>
      <w:r w:rsidR="00E309F7" w:rsidRPr="00E1750F">
        <w:t>CBS</w:t>
      </w:r>
      <w:r w:rsidR="00E309F7" w:rsidRPr="00E1750F">
        <w:rPr>
          <w:rFonts w:ascii="MS Mincho" w:eastAsia="MS Mincho" w:hAnsi="MS Mincho" w:cs="MS Mincho" w:hint="eastAsia"/>
        </w:rPr>
        <w:t>‑</w:t>
      </w:r>
      <w:r w:rsidR="00E309F7" w:rsidRPr="00E1750F">
        <w:t>TECO</w:t>
      </w:r>
      <w:r w:rsidR="00E309F7" w:rsidRPr="00E1750F">
        <w:rPr>
          <w:rFonts w:ascii="MS Mincho" w:eastAsia="MS Mincho" w:hAnsi="MS Mincho" w:cs="MS Mincho" w:hint="eastAsia"/>
        </w:rPr>
        <w:t>‑</w:t>
      </w:r>
      <w:r w:rsidR="00E309F7" w:rsidRPr="00E1750F">
        <w:t>2018</w:t>
      </w:r>
      <w:r w:rsidR="00E309F7" w:rsidRPr="00E1750F">
        <w:rPr>
          <w:rFonts w:ascii="MS Mincho" w:eastAsia="MS Mincho" w:hAnsi="MS Mincho" w:cs="MS Mincho" w:hint="eastAsia"/>
        </w:rPr>
        <w:t>‑</w:t>
      </w:r>
      <w:proofErr w:type="spellStart"/>
      <w:r w:rsidR="00E309F7" w:rsidRPr="00E1750F">
        <w:t>Inf</w:t>
      </w:r>
      <w:proofErr w:type="spellEnd"/>
      <w:r w:rsidR="00E309F7" w:rsidRPr="00E1750F">
        <w:rPr>
          <w:rFonts w:ascii="MS Mincho" w:eastAsia="MS Mincho" w:hAnsi="MS Mincho" w:cs="MS Mincho" w:hint="eastAsia"/>
        </w:rPr>
        <w:t>‑</w:t>
      </w:r>
      <w:r w:rsidR="00E309F7" w:rsidRPr="00E1750F">
        <w:t>5(1)</w:t>
      </w:r>
      <w:r w:rsidR="00E309F7" w:rsidRPr="00E1750F">
        <w:rPr>
          <w:rFonts w:ascii="MS Mincho" w:eastAsia="MS Mincho" w:hAnsi="MS Mincho" w:cs="MS Mincho" w:hint="eastAsia"/>
        </w:rPr>
        <w:t>‑</w:t>
      </w:r>
      <w:r w:rsidR="00E309F7" w:rsidRPr="00E1750F">
        <w:t>WIS2</w:t>
      </w:r>
      <w:r w:rsidR="00E309F7" w:rsidRPr="00E1750F">
        <w:rPr>
          <w:rFonts w:ascii="MS Mincho" w:eastAsia="MS Mincho" w:hAnsi="MS Mincho" w:cs="MS Mincho" w:hint="eastAsia"/>
        </w:rPr>
        <w:t>‑</w:t>
      </w:r>
      <w:r w:rsidR="00E309F7" w:rsidRPr="00E1750F">
        <w:t>Imple</w:t>
      </w:r>
      <w:r w:rsidR="00DD0010">
        <w:t>me</w:t>
      </w:r>
      <w:r w:rsidR="00E309F7" w:rsidRPr="00E1750F">
        <w:t>ntation</w:t>
      </w:r>
      <w:r w:rsidR="00E309F7" w:rsidRPr="00E1750F">
        <w:rPr>
          <w:rFonts w:ascii="MS Mincho" w:eastAsia="MS Mincho" w:hAnsi="MS Mincho" w:cs="MS Mincho" w:hint="eastAsia"/>
        </w:rPr>
        <w:t>‑</w:t>
      </w:r>
      <w:r w:rsidR="00E309F7" w:rsidRPr="00E1750F">
        <w:t xml:space="preserve">approach_draft1 </w:t>
      </w:r>
      <w:hyperlink r:id="rId10" w:history="1">
        <w:r w:rsidR="00E309F7" w:rsidRPr="00E1750F">
          <w:rPr>
            <w:rStyle w:val="Hyperlink"/>
            <w:rFonts w:ascii="Times New Roman" w:hAnsi="Times New Roman" w:cs="Times New Roman"/>
            <w:sz w:val="24"/>
            <w:szCs w:val="24"/>
          </w:rPr>
          <w:t>http://meetings.wmo.int/cbs-teco-2018/InformationDocuments/CBS-TECO-2018-Inf-5(1)-WIS2-Implementation-Approach_draft1.docx?Web=1</w:t>
        </w:r>
      </w:hyperlink>
      <w:r w:rsidR="00E309F7" w:rsidRPr="00E1750F">
        <w:t xml:space="preserve">  (27/09/2018) </w:t>
      </w:r>
    </w:p>
    <w:p w:rsidR="00E1750F" w:rsidRPr="00456F30" w:rsidRDefault="005C58C5" w:rsidP="00E1750F">
      <w:pPr>
        <w:pStyle w:val="WMOResList1"/>
      </w:pPr>
      <w:r>
        <w:t>[3]</w:t>
      </w:r>
      <w:r>
        <w:tab/>
      </w:r>
      <w:r w:rsidR="00E1750F" w:rsidRPr="00E1750F">
        <w:t xml:space="preserve">Report on CBS 16 </w:t>
      </w:r>
      <w:hyperlink r:id="rId11" w:history="1">
        <w:r w:rsidR="00E1750F" w:rsidRPr="00E1750F">
          <w:rPr>
            <w:rStyle w:val="Hyperlink"/>
            <w:rFonts w:ascii="Times New Roman" w:hAnsi="Times New Roman" w:cs="Times New Roman"/>
            <w:sz w:val="24"/>
            <w:szCs w:val="24"/>
          </w:rPr>
          <w:t>https://library.wmo.int/doc_num.php?explnum_id=3505</w:t>
        </w:r>
      </w:hyperlink>
      <w:r w:rsidR="00E1750F" w:rsidRPr="00E1750F">
        <w:t xml:space="preserve"> (27/09/2018)</w:t>
      </w:r>
    </w:p>
    <w:p w:rsidR="00A25CFC" w:rsidRDefault="00A25CFC" w:rsidP="00A25CFC">
      <w:pPr>
        <w:pStyle w:val="Heading2"/>
      </w:pPr>
      <w:r>
        <w:t xml:space="preserve">Recommended Text </w:t>
      </w:r>
    </w:p>
    <w:p w:rsidR="005C58C5" w:rsidRDefault="004540C6" w:rsidP="00326BBB">
      <w:pPr>
        <w:rPr>
          <w:rFonts w:ascii="Times New Roman" w:hAnsi="Times New Roman" w:cs="Times New Roman"/>
          <w:sz w:val="24"/>
          <w:szCs w:val="24"/>
        </w:rPr>
      </w:pPr>
      <w:r>
        <w:rPr>
          <w:rFonts w:ascii="Times New Roman" w:hAnsi="Times New Roman" w:cs="Times New Roman"/>
          <w:sz w:val="24"/>
          <w:szCs w:val="24"/>
        </w:rPr>
        <w:t>TT-</w:t>
      </w:r>
      <w:proofErr w:type="spellStart"/>
      <w:r>
        <w:rPr>
          <w:rFonts w:ascii="Times New Roman" w:hAnsi="Times New Roman" w:cs="Times New Roman"/>
          <w:sz w:val="24"/>
          <w:szCs w:val="24"/>
        </w:rPr>
        <w:t>eWIS</w:t>
      </w:r>
      <w:proofErr w:type="spellEnd"/>
      <w:r>
        <w:rPr>
          <w:rFonts w:ascii="Times New Roman" w:hAnsi="Times New Roman" w:cs="Times New Roman"/>
          <w:sz w:val="24"/>
          <w:szCs w:val="24"/>
        </w:rPr>
        <w:t xml:space="preserve"> noted the requirements of EC-70 in the development of WIS 2.0 and agreed to including a workshop on future technologies in its work plan for the preparation of material for Congress 18. The workshop should include experts from WMO partner organizations such as ITU </w:t>
      </w:r>
      <w:r w:rsidR="007C6D65">
        <w:rPr>
          <w:rFonts w:ascii="Times New Roman" w:hAnsi="Times New Roman" w:cs="Times New Roman"/>
          <w:sz w:val="24"/>
          <w:szCs w:val="24"/>
        </w:rPr>
        <w:t xml:space="preserve">and industry </w:t>
      </w:r>
      <w:r>
        <w:rPr>
          <w:rFonts w:ascii="Times New Roman" w:hAnsi="Times New Roman" w:cs="Times New Roman"/>
          <w:sz w:val="24"/>
          <w:szCs w:val="24"/>
        </w:rPr>
        <w:t>that are involved in the development and standards associated with emerging technologies that would be relevant to the evolution of WIS through the decade to 2030, including WIS 2.0. Such information would be included in a short document describing the vision of WIS for 2030</w:t>
      </w:r>
      <w:r w:rsidR="005A6480">
        <w:rPr>
          <w:rFonts w:ascii="Times New Roman" w:hAnsi="Times New Roman" w:cs="Times New Roman"/>
          <w:sz w:val="24"/>
          <w:szCs w:val="24"/>
        </w:rPr>
        <w:t xml:space="preserve"> to be prepared by TT-</w:t>
      </w:r>
      <w:proofErr w:type="spellStart"/>
      <w:r w:rsidR="005A6480">
        <w:rPr>
          <w:rFonts w:ascii="Times New Roman" w:hAnsi="Times New Roman" w:cs="Times New Roman"/>
          <w:sz w:val="24"/>
          <w:szCs w:val="24"/>
        </w:rPr>
        <w:t>eWIS</w:t>
      </w:r>
      <w:proofErr w:type="spellEnd"/>
      <w:r w:rsidR="005A6480">
        <w:rPr>
          <w:rFonts w:ascii="Times New Roman" w:hAnsi="Times New Roman" w:cs="Times New Roman"/>
          <w:sz w:val="24"/>
          <w:szCs w:val="24"/>
        </w:rPr>
        <w:t xml:space="preserve"> for consideration by Congress 18</w:t>
      </w:r>
      <w:r>
        <w:rPr>
          <w:rFonts w:ascii="Times New Roman" w:hAnsi="Times New Roman" w:cs="Times New Roman"/>
          <w:sz w:val="24"/>
          <w:szCs w:val="24"/>
        </w:rPr>
        <w:t xml:space="preserve">. </w:t>
      </w:r>
    </w:p>
    <w:p w:rsidR="00E1750F" w:rsidRDefault="00E1750F" w:rsidP="00326BBB">
      <w:pPr>
        <w:rPr>
          <w:rFonts w:ascii="Times New Roman" w:hAnsi="Times New Roman" w:cs="Times New Roman"/>
          <w:sz w:val="24"/>
          <w:szCs w:val="24"/>
        </w:rPr>
      </w:pPr>
      <w:bookmarkStart w:id="0" w:name="_GoBack"/>
      <w:bookmarkEnd w:id="0"/>
      <w:r>
        <w:rPr>
          <w:rFonts w:ascii="Times New Roman" w:hAnsi="Times New Roman" w:cs="Times New Roman"/>
          <w:sz w:val="24"/>
          <w:szCs w:val="24"/>
        </w:rPr>
        <w:br w:type="page"/>
      </w:r>
    </w:p>
    <w:p w:rsidR="00C60717" w:rsidRDefault="00E1750F" w:rsidP="00DD0010">
      <w:pPr>
        <w:pStyle w:val="Heading1"/>
      </w:pPr>
      <w:r>
        <w:lastRenderedPageBreak/>
        <w:t>Attachment 1 – Extract from Recommendation 35 (CBS 16) “WIS 2.0 Strategy”</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Annex III - Information and Technology Trends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1. Big Data</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1.1 “Big Data” is a term widely used and usually refers to new technical solutions to</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deal with massive amounts of data (volume), that might in addition also cover velocity (the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data are being created frequently), variety (the nature of data can be very different) and</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veracity (can the data be trusted?). It is often referred to these elements together as the 4 V’</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of Big Data. In the context of WIS, we have to address these 4 V’s, and this can have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operational consequences. For example, transferring to users huge amount of data might no</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longer be possible. In the current system, the data is usually sent to the process. In the future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the opposite should be possible, where the process is sent to the data.</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2. Cloud</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2.1 The big players on the Internet (e.g. Google, Amazon) and other providers are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making available to users applications, computing and storage resources to host data and</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process it in a shared environment called “The Cloud”. Instead of using internal resources, in</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certain situations, it may be much more cost-effective for an organization to use a Cloud</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service for processing, storing and exchanging data.</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2.2 Considering Big Data as described above, the Cloud and the associated services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(applications, processing and storage) are likely to be a very cost-effective way for the WIS to</w:t>
      </w:r>
    </w:p>
    <w:p w:rsid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deliver services and data to the users.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2.3 ICT ISS is investigating the applicability and potential of cloud computing services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and cloud computing based data exchange in support of the WMO Information System.</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3. Search Engines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3.1 The current WIS is based on a catalogue of metadata. In order to find a particular</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dataset, users have to connect to a GISC portal and use their search tools. It means that the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lastRenderedPageBreak/>
        <w:t>“gates” to enter into the WIS are the GISCs. However, nowadays, the “gates” for all content on</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the Internet are the search engines such as Google and Bing. Therefore, making data available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to users will require the WIS to use the de facto standards and common practice of the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Internet. The catalogue should therefore be searchable and accessible via the common “gates”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of the Internet, the search engines.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4. Messaging and Social Networking</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4.1 Sharing notifications, messages and alerts has become common place through the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medium of social media. Services such as Twitter are built using industry standard messaging</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protocols and quickly scale to support many millions of concurrent users sharing information in</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real-time. Social media messages often include images, the size of which easily exceeds that of</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a typical GTS message. These technologies offer new opportunities for sharing meteorological</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data in real-time based on common industry practices.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5. Internet of Things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5.1 Along with available network connectivity almost everywhere (Wi-Fi, 3G, Bluetooth,</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very low speed networks…) and very cheap sensors of all kinds, the Internet of Things is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developing rapidly. Whether it takes the form of windscreen wipers connected on cars, or</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weather stations for homes, the Internet of Things is creating and will continue to create a vast</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ecosystem of companies, which are not WIS users, but who will be nevertheless interested in</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exchanging data with WIS users to develop their business and in return provide an incredibly</w:t>
      </w:r>
    </w:p>
    <w:p w:rsidR="00E1750F" w:rsidRPr="00E1750F" w:rsidRDefault="00E1750F">
      <w:pPr>
        <w:rPr>
          <w:rFonts w:ascii="Times New Roman" w:hAnsi="Times New Roman" w:cs="Times New Roman"/>
          <w:sz w:val="24"/>
          <w:szCs w:val="24"/>
        </w:rPr>
      </w:pPr>
      <w:r w:rsidRPr="00E1750F">
        <w:rPr>
          <w:rFonts w:ascii="Times New Roman" w:hAnsi="Times New Roman" w:cs="Times New Roman"/>
          <w:sz w:val="24"/>
          <w:szCs w:val="24"/>
        </w:rPr>
        <w:t>large amount of observation data. The WIS should facilitate these interactions with weather</w:t>
      </w:r>
      <w:r>
        <w:rPr>
          <w:rFonts w:ascii="Times New Roman" w:hAnsi="Times New Roman" w:cs="Times New Roman"/>
          <w:sz w:val="24"/>
          <w:szCs w:val="24"/>
        </w:rPr>
        <w:t xml:space="preserve"> </w:t>
      </w:r>
      <w:r w:rsidRPr="00E1750F">
        <w:rPr>
          <w:rFonts w:ascii="Times New Roman" w:hAnsi="Times New Roman" w:cs="Times New Roman"/>
          <w:sz w:val="24"/>
          <w:szCs w:val="24"/>
        </w:rPr>
        <w:t>related</w:t>
      </w:r>
      <w:r w:rsidR="000013C5">
        <w:rPr>
          <w:rFonts w:ascii="Times New Roman" w:hAnsi="Times New Roman" w:cs="Times New Roman"/>
          <w:sz w:val="24"/>
          <w:szCs w:val="24"/>
        </w:rPr>
        <w:t xml:space="preserve"> </w:t>
      </w:r>
      <w:r w:rsidRPr="00E1750F">
        <w:rPr>
          <w:rFonts w:ascii="Times New Roman" w:hAnsi="Times New Roman" w:cs="Times New Roman"/>
          <w:sz w:val="24"/>
          <w:szCs w:val="24"/>
        </w:rPr>
        <w:t>Internet of Things.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6. API and Web services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6.1 Application Programming Interfaces (APIs) and Web Services are now very common</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solutions for machine to machine interaction. By offering standard interfaces and by allowing</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exchange of data using official or de facto standards (JSON, XML, CSV,...), the WIS should</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lastRenderedPageBreak/>
        <w:t>offer, in addition of the human interface it currently has, solutions to facilitate machine to</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machine communication. The Open Geospatial Consortium (OGC) is developing several</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standards to facilitate such interactions. Along with these solutions, the WIS should provide</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lightweight interfaces to allow users to interact with the WIS. As such interactions often</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require users to be authenticated, WIS Members should be encouraged to accept validated</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third party authentication services, such as those provided by research network GEANT</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w:t>
      </w:r>
      <w:proofErr w:type="spellStart"/>
      <w:r w:rsidRPr="00E1750F">
        <w:rPr>
          <w:rFonts w:ascii="Times New Roman" w:hAnsi="Times New Roman" w:cs="Times New Roman"/>
          <w:sz w:val="24"/>
          <w:szCs w:val="24"/>
        </w:rPr>
        <w:t>eduGAIN</w:t>
      </w:r>
      <w:proofErr w:type="spellEnd"/>
      <w:r w:rsidRPr="00E1750F">
        <w:rPr>
          <w:rFonts w:ascii="Times New Roman" w:hAnsi="Times New Roman" w:cs="Times New Roman"/>
          <w:sz w:val="24"/>
          <w:szCs w:val="24"/>
        </w:rPr>
        <w:t>) or by commercial entities like Google or Facebook.</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7. Open data</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 xml:space="preserve">7.1 Open data is data that anyone can access, use or share and whose </w:t>
      </w:r>
      <w:proofErr w:type="spellStart"/>
      <w:r w:rsidRPr="00E1750F">
        <w:rPr>
          <w:rFonts w:ascii="Times New Roman" w:hAnsi="Times New Roman" w:cs="Times New Roman"/>
          <w:sz w:val="24"/>
          <w:szCs w:val="24"/>
        </w:rPr>
        <w:t>licence</w:t>
      </w:r>
      <w:proofErr w:type="spellEnd"/>
      <w:r w:rsidRPr="00E1750F">
        <w:rPr>
          <w:rFonts w:ascii="Times New Roman" w:hAnsi="Times New Roman" w:cs="Times New Roman"/>
          <w:sz w:val="24"/>
          <w:szCs w:val="24"/>
        </w:rPr>
        <w:t xml:space="preserve"> allows</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users to do what they need to do with the data without additional constraints. Many</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governments have decided to release data in this way, aiming to foster the development of</w:t>
      </w:r>
    </w:p>
    <w:p w:rsidR="00E1750F" w:rsidRPr="00E1750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applications and services that will benefit citizens. In addition, it is sometimes required to</w:t>
      </w:r>
    </w:p>
    <w:p w:rsidR="00F8649F" w:rsidRDefault="00E1750F" w:rsidP="00E1750F">
      <w:pPr>
        <w:rPr>
          <w:rFonts w:ascii="Times New Roman" w:hAnsi="Times New Roman" w:cs="Times New Roman"/>
          <w:sz w:val="24"/>
          <w:szCs w:val="24"/>
        </w:rPr>
      </w:pPr>
      <w:r w:rsidRPr="00E1750F">
        <w:rPr>
          <w:rFonts w:ascii="Times New Roman" w:hAnsi="Times New Roman" w:cs="Times New Roman"/>
          <w:sz w:val="24"/>
          <w:szCs w:val="24"/>
        </w:rPr>
        <w:t>propose this data using standard protocols and format.</w:t>
      </w:r>
    </w:p>
    <w:p w:rsidR="00DD0010"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DD0010" w:rsidRDefault="00DD0010" w:rsidP="00DD0010">
      <w:r>
        <w:br w:type="page"/>
      </w:r>
    </w:p>
    <w:p w:rsidR="00F8649F" w:rsidRPr="00425F3D" w:rsidRDefault="00DD0010" w:rsidP="00DD0010">
      <w:pPr>
        <w:rPr>
          <w:rFonts w:asciiTheme="majorHAnsi" w:eastAsiaTheme="majorEastAsia" w:hAnsiTheme="majorHAnsi" w:cstheme="majorBidi"/>
          <w:b/>
          <w:bCs/>
          <w:color w:val="365F91" w:themeColor="accent1" w:themeShade="BF"/>
          <w:sz w:val="28"/>
          <w:szCs w:val="28"/>
        </w:rPr>
      </w:pPr>
      <w:r w:rsidRPr="00425F3D">
        <w:rPr>
          <w:rFonts w:asciiTheme="majorHAnsi" w:eastAsiaTheme="majorEastAsia" w:hAnsiTheme="majorHAnsi" w:cstheme="majorBidi"/>
          <w:b/>
          <w:bCs/>
          <w:color w:val="365F91" w:themeColor="accent1" w:themeShade="BF"/>
          <w:sz w:val="28"/>
          <w:szCs w:val="28"/>
        </w:rPr>
        <w:lastRenderedPageBreak/>
        <w:t>Attachment 2 Extracts from WIS 2.0 implementation approach (CBS</w:t>
      </w:r>
      <w:r w:rsidR="00DC6D5D">
        <w:rPr>
          <w:rFonts w:asciiTheme="majorHAnsi" w:eastAsiaTheme="majorEastAsia" w:hAnsiTheme="majorHAnsi" w:cstheme="majorBidi"/>
          <w:b/>
          <w:bCs/>
          <w:color w:val="365F91" w:themeColor="accent1" w:themeShade="BF"/>
          <w:sz w:val="28"/>
          <w:szCs w:val="28"/>
        </w:rPr>
        <w:t>-TECO-2018</w:t>
      </w:r>
      <w:r w:rsidRPr="00425F3D">
        <w:rPr>
          <w:rFonts w:asciiTheme="majorHAnsi" w:eastAsiaTheme="majorEastAsia" w:hAnsiTheme="majorHAnsi" w:cstheme="majorBidi"/>
          <w:b/>
          <w:bCs/>
          <w:color w:val="365F91" w:themeColor="accent1" w:themeShade="BF"/>
          <w:sz w:val="28"/>
          <w:szCs w:val="28"/>
        </w:rPr>
        <w:t>)</w:t>
      </w:r>
    </w:p>
    <w:p w:rsidR="00DD0010" w:rsidRPr="00DD0010" w:rsidRDefault="00DD0010" w:rsidP="00DD0010">
      <w:pPr>
        <w:rPr>
          <w:rFonts w:ascii="Times New Roman" w:hAnsi="Times New Roman" w:cs="Times New Roman"/>
          <w:b/>
          <w:bCs/>
          <w:sz w:val="24"/>
          <w:szCs w:val="24"/>
          <w:lang w:val="en-GB"/>
        </w:rPr>
      </w:pPr>
      <w:bookmarkStart w:id="1" w:name="_Ref506637970"/>
      <w:r w:rsidRPr="00DD0010">
        <w:rPr>
          <w:rFonts w:ascii="Times New Roman" w:hAnsi="Times New Roman" w:cs="Times New Roman"/>
          <w:b/>
          <w:bCs/>
          <w:sz w:val="24"/>
          <w:szCs w:val="24"/>
          <w:lang w:val="en-GB"/>
        </w:rPr>
        <w:t>Annex 3: WIS 2.0 vision statement</w:t>
      </w:r>
      <w:bookmarkEnd w:id="1"/>
    </w:p>
    <w:p w:rsidR="00DD0010" w:rsidRPr="00DD0010" w:rsidRDefault="00DD0010" w:rsidP="00DD0010">
      <w:pPr>
        <w:rPr>
          <w:rFonts w:ascii="Times New Roman" w:hAnsi="Times New Roman" w:cs="Times New Roman"/>
          <w:sz w:val="24"/>
          <w:szCs w:val="24"/>
          <w:lang w:val="en-GB"/>
        </w:rPr>
      </w:pPr>
    </w:p>
    <w:p w:rsidR="00DD0010" w:rsidRPr="00DD0010" w:rsidRDefault="00DD0010" w:rsidP="00DD0010">
      <w:pPr>
        <w:rPr>
          <w:rFonts w:ascii="Times New Roman" w:hAnsi="Times New Roman" w:cs="Times New Roman"/>
          <w:i/>
          <w:iCs/>
          <w:sz w:val="24"/>
          <w:szCs w:val="24"/>
          <w:lang w:val="en-GB"/>
        </w:rPr>
      </w:pPr>
      <w:r w:rsidRPr="00DD0010">
        <w:rPr>
          <w:rFonts w:ascii="Times New Roman" w:hAnsi="Times New Roman" w:cs="Times New Roman"/>
          <w:i/>
          <w:iCs/>
          <w:sz w:val="24"/>
          <w:szCs w:val="24"/>
          <w:lang w:val="en-GB"/>
        </w:rPr>
        <w:t>WIS 2.0 is a collaborative system of systems using Web-architecture and open standards to provide simple, timely and seamless sharing of trusted weather, water and climate data and information through services.</w:t>
      </w:r>
    </w:p>
    <w:p w:rsidR="00DD0010" w:rsidRPr="00DD0010" w:rsidRDefault="00DD0010" w:rsidP="00DD0010">
      <w:pPr>
        <w:rPr>
          <w:rFonts w:ascii="Times New Roman" w:hAnsi="Times New Roman" w:cs="Times New Roman"/>
          <w:sz w:val="24"/>
          <w:szCs w:val="24"/>
          <w:lang w:val="en-GB"/>
        </w:rPr>
      </w:pP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Collaborative system of systems</w:t>
      </w:r>
      <w:r w:rsidRPr="00DD0010">
        <w:rPr>
          <w:rFonts w:ascii="Times New Roman" w:hAnsi="Times New Roman" w:cs="Times New Roman"/>
          <w:sz w:val="24"/>
          <w:szCs w:val="24"/>
          <w:lang w:val="en-GB"/>
        </w:rPr>
        <w:t>: is the term used by GEOSS to describe a system built from the contributions of others based on an approach of accommodating their diversity</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Web architecture</w:t>
      </w:r>
      <w:r w:rsidRPr="00DD0010">
        <w:rPr>
          <w:rFonts w:ascii="Times New Roman" w:hAnsi="Times New Roman" w:cs="Times New Roman"/>
          <w:sz w:val="24"/>
          <w:szCs w:val="24"/>
          <w:lang w:val="en-GB"/>
        </w:rPr>
        <w:t>: provides the foundation for WIS 2.0 and should ensure that weather, water and climate information is accessible to the broadest possible user base - WIS 2.0 should be part of the “Web of data”.</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Open standards</w:t>
      </w:r>
      <w:r w:rsidRPr="00DD0010">
        <w:rPr>
          <w:rFonts w:ascii="Times New Roman" w:hAnsi="Times New Roman" w:cs="Times New Roman"/>
          <w:sz w:val="24"/>
          <w:szCs w:val="24"/>
          <w:lang w:val="en-GB"/>
        </w:rPr>
        <w:t>: because we want WIS 2.0 to be as inclusive as possible</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Simple</w:t>
      </w:r>
      <w:r w:rsidRPr="00DD0010">
        <w:rPr>
          <w:rFonts w:ascii="Times New Roman" w:hAnsi="Times New Roman" w:cs="Times New Roman"/>
          <w:sz w:val="24"/>
          <w:szCs w:val="24"/>
          <w:lang w:val="en-GB"/>
        </w:rPr>
        <w:t>: indicates that we strive to remove the complexity for both providers and consumers of the information shared through WIS.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Timely</w:t>
      </w:r>
      <w:r w:rsidRPr="00DD0010">
        <w:rPr>
          <w:rFonts w:ascii="Times New Roman" w:hAnsi="Times New Roman" w:cs="Times New Roman"/>
          <w:sz w:val="24"/>
          <w:szCs w:val="24"/>
          <w:lang w:val="en-GB"/>
        </w:rPr>
        <w:t>: because WIS still needs to meet the operational needs of NMHS and other organisations.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Sharing</w:t>
      </w:r>
      <w:r w:rsidRPr="00DD0010">
        <w:rPr>
          <w:rFonts w:ascii="Times New Roman" w:hAnsi="Times New Roman" w:cs="Times New Roman"/>
          <w:sz w:val="24"/>
          <w:szCs w:val="24"/>
          <w:lang w:val="en-GB"/>
        </w:rPr>
        <w:t xml:space="preserve">: covers both provision and use and is a broader concept than </w:t>
      </w:r>
      <w:r w:rsidRPr="00DD0010">
        <w:rPr>
          <w:rFonts w:ascii="Times New Roman" w:hAnsi="Times New Roman" w:cs="Times New Roman"/>
          <w:i/>
          <w:sz w:val="24"/>
          <w:szCs w:val="24"/>
          <w:lang w:val="en-GB"/>
        </w:rPr>
        <w:t>exchange</w:t>
      </w:r>
      <w:r w:rsidRPr="00DD0010">
        <w:rPr>
          <w:rFonts w:ascii="Times New Roman" w:hAnsi="Times New Roman" w:cs="Times New Roman"/>
          <w:sz w:val="24"/>
          <w:szCs w:val="24"/>
          <w:lang w:val="en-GB"/>
        </w:rPr>
        <w:t xml:space="preserve"> or </w:t>
      </w:r>
      <w:r w:rsidRPr="00DD0010">
        <w:rPr>
          <w:rFonts w:ascii="Times New Roman" w:hAnsi="Times New Roman" w:cs="Times New Roman"/>
          <w:i/>
          <w:sz w:val="24"/>
          <w:szCs w:val="24"/>
          <w:lang w:val="en-GB"/>
        </w:rPr>
        <w:t>distribution</w:t>
      </w:r>
      <w:r w:rsidRPr="00DD0010">
        <w:rPr>
          <w:rFonts w:ascii="Times New Roman" w:hAnsi="Times New Roman" w:cs="Times New Roman"/>
          <w:sz w:val="24"/>
          <w:szCs w:val="24"/>
          <w:lang w:val="en-GB"/>
        </w:rPr>
        <w:t>; we will not always seek to move the data to provide access - hosted processing is increasingly necessary for “big data”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Trusted</w:t>
      </w:r>
      <w:r w:rsidRPr="00DD0010">
        <w:rPr>
          <w:rFonts w:ascii="Times New Roman" w:hAnsi="Times New Roman" w:cs="Times New Roman"/>
          <w:sz w:val="24"/>
          <w:szCs w:val="24"/>
          <w:lang w:val="en-GB"/>
        </w:rPr>
        <w:t>: implies both authoritative and secure.</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Weather, water and climate</w:t>
      </w:r>
      <w:r w:rsidRPr="00DD0010">
        <w:rPr>
          <w:rFonts w:ascii="Times New Roman" w:hAnsi="Times New Roman" w:cs="Times New Roman"/>
          <w:sz w:val="24"/>
          <w:szCs w:val="24"/>
          <w:lang w:val="en-GB"/>
        </w:rPr>
        <w:t>: are our domains of interest.</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Through services</w:t>
      </w:r>
      <w:r w:rsidRPr="00DD0010">
        <w:rPr>
          <w:rFonts w:ascii="Times New Roman" w:hAnsi="Times New Roman" w:cs="Times New Roman"/>
          <w:sz w:val="24"/>
          <w:szCs w:val="24"/>
          <w:lang w:val="en-GB"/>
        </w:rPr>
        <w:t>: because WIS 2.0 moves from a data-centric to a service-centric model; data is still part of WIS, but exposed through services - services enable information to be extracted from data (e.g. creating products on-the-fly from complex data sources) and can expose complex processing through simple interfaces.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b/>
          <w:sz w:val="24"/>
          <w:szCs w:val="24"/>
          <w:lang w:val="en-GB"/>
        </w:rPr>
        <w:t>Seamless</w:t>
      </w:r>
      <w:r w:rsidRPr="00DD0010">
        <w:rPr>
          <w:rFonts w:ascii="Times New Roman" w:hAnsi="Times New Roman" w:cs="Times New Roman"/>
          <w:sz w:val="24"/>
          <w:szCs w:val="24"/>
          <w:lang w:val="en-GB"/>
        </w:rPr>
        <w:t>: because a single analysis should be able to use data from multiple sources – even where those data are hosted in different cloud environments.</w:t>
      </w:r>
    </w:p>
    <w:p w:rsidR="00DD0010" w:rsidRPr="00DD0010" w:rsidRDefault="00DD0010" w:rsidP="00DD0010">
      <w:pPr>
        <w:rPr>
          <w:rFonts w:ascii="Times New Roman" w:hAnsi="Times New Roman" w:cs="Times New Roman"/>
          <w:sz w:val="24"/>
          <w:szCs w:val="24"/>
          <w:lang w:val="en-GB"/>
        </w:rPr>
      </w:pPr>
    </w:p>
    <w:p w:rsidR="00DD0010" w:rsidRPr="00DD0010" w:rsidRDefault="00DD0010" w:rsidP="00B541CE">
      <w:pPr>
        <w:keepNext/>
        <w:rPr>
          <w:rFonts w:ascii="Times New Roman" w:hAnsi="Times New Roman" w:cs="Times New Roman"/>
          <w:b/>
          <w:bCs/>
          <w:sz w:val="24"/>
          <w:szCs w:val="24"/>
          <w:lang w:val="en-GB"/>
        </w:rPr>
      </w:pPr>
      <w:bookmarkStart w:id="2" w:name="_Ref506638728"/>
      <w:r w:rsidRPr="00DD0010">
        <w:rPr>
          <w:rFonts w:ascii="Times New Roman" w:hAnsi="Times New Roman" w:cs="Times New Roman"/>
          <w:b/>
          <w:bCs/>
          <w:sz w:val="24"/>
          <w:szCs w:val="24"/>
          <w:lang w:val="en-GB"/>
        </w:rPr>
        <w:lastRenderedPageBreak/>
        <w:t>Annex 4: Web-centric</w:t>
      </w:r>
      <w:bookmarkEnd w:id="2"/>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most significant change for WIS is a focus on providing access to authoritative weather, water and climate data and information via the Web.</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Web has had a huge impact on how we exchange and access information. The World Wide Web Consortium (W3C), the leading standards development organisation for Web technology standards, says</w:t>
      </w:r>
      <w:r w:rsidRPr="00DD0010">
        <w:rPr>
          <w:rFonts w:ascii="Times New Roman" w:hAnsi="Times New Roman" w:cs="Times New Roman"/>
          <w:sz w:val="24"/>
          <w:szCs w:val="24"/>
          <w:vertAlign w:val="superscript"/>
          <w:lang w:val="en-GB"/>
        </w:rPr>
        <w:footnoteReference w:id="1"/>
      </w:r>
      <w:r w:rsidRPr="00DD0010">
        <w:rPr>
          <w:rFonts w:ascii="Times New Roman" w:hAnsi="Times New Roman" w:cs="Times New Roman"/>
          <w:sz w:val="24"/>
          <w:szCs w:val="24"/>
          <w:lang w:val="en-GB"/>
        </w:rPr>
        <w:t xml:space="preserve"> </w:t>
      </w:r>
    </w:p>
    <w:p w:rsidR="00DD0010" w:rsidRPr="00DD0010" w:rsidRDefault="00DD0010" w:rsidP="00DD0010">
      <w:pPr>
        <w:rPr>
          <w:rFonts w:ascii="Times New Roman" w:hAnsi="Times New Roman" w:cs="Times New Roman"/>
          <w:i/>
          <w:iCs/>
          <w:sz w:val="24"/>
          <w:szCs w:val="24"/>
          <w:lang w:val="en-GB"/>
        </w:rPr>
      </w:pPr>
      <w:r w:rsidRPr="00DD0010">
        <w:rPr>
          <w:rFonts w:ascii="Times New Roman" w:hAnsi="Times New Roman" w:cs="Times New Roman"/>
          <w:i/>
          <w:iCs/>
          <w:sz w:val="24"/>
          <w:szCs w:val="24"/>
          <w:lang w:val="en-GB"/>
        </w:rPr>
        <w:t>“The Web is the World’s most successful vendor neutral distributed information system, enabling people to access applications and services right across the World from their smart phones, tablets, laptops and other computing devices. […]</w:t>
      </w:r>
    </w:p>
    <w:p w:rsidR="00DD0010" w:rsidRPr="00DD0010" w:rsidRDefault="00DD0010" w:rsidP="00DD0010">
      <w:pPr>
        <w:rPr>
          <w:rFonts w:ascii="Times New Roman" w:hAnsi="Times New Roman" w:cs="Times New Roman"/>
          <w:i/>
          <w:iCs/>
          <w:sz w:val="24"/>
          <w:szCs w:val="24"/>
          <w:lang w:val="en-GB"/>
        </w:rPr>
      </w:pPr>
      <w:r w:rsidRPr="00DD0010">
        <w:rPr>
          <w:rFonts w:ascii="Times New Roman" w:hAnsi="Times New Roman" w:cs="Times New Roman"/>
          <w:i/>
          <w:iCs/>
          <w:sz w:val="24"/>
          <w:szCs w:val="24"/>
          <w:lang w:val="en-GB"/>
        </w:rPr>
        <w:t>Complementing the Web of pages [as viewed by humans using Web browsers], there is the Web of data which ranges from small amounts of data to vast datasets, and either which are open to all or restricted to a few. Data can be consumed by Web pages, downloaded for local processing, or accessed via network APIs that support remote processing [e.g. Web-services].”</w:t>
      </w:r>
    </w:p>
    <w:p w:rsidR="00DD0010" w:rsidRPr="00DD0010" w:rsidRDefault="00DD0010" w:rsidP="00DD0010">
      <w:pPr>
        <w:rPr>
          <w:rFonts w:ascii="Times New Roman" w:hAnsi="Times New Roman" w:cs="Times New Roman"/>
          <w:sz w:val="24"/>
          <w:szCs w:val="24"/>
          <w:lang w:val="en-GB"/>
        </w:rPr>
      </w:pP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The ‘Web of data’ is the only data-sharing platform with truly global participation. Consequently, many NMHS are already investing in delivery of their data and information through Web services to meet their national obligations for public safety, provision of open data and more.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Why publish on the Web? Because it is the path from which the vast majority of users choose to access data and information. Users expect the data and information to be accessible somewhere on the Web – albeit that they may need to authenticate or pay for that access.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By publishing to the Web, NMHSs immediately have the potential to reach a global audience. Not only does this increase the visibility of authoritative weather, water and climate data, it makes this data available for use, licensing and access controls aside, in a multitude of applications ranging from societal benefit and public good to commerce to science to education and more. Likewise, the ubiquity of the Web makes it likely that other sources of data useful for NMHS operations will also be found there: voluntary observing networks, Web-enabled digital sensors (i.e. “Sensor Webs”), third party data, crowd-sourced data etc.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Data is a means to an end – not the end in itself. Through the Web, WIS 2.0 connects data and information to the users who can apply it for societal benefit.</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More specifically, WIS 2.0 takes a ‘service-oriented’ approach to providing access to data and information. Users, whether humans or software agents, interact with data and information through services: whether to view, download or invoke some other process. A well-designed </w:t>
      </w:r>
      <w:r w:rsidRPr="00DD0010">
        <w:rPr>
          <w:rFonts w:ascii="Times New Roman" w:hAnsi="Times New Roman" w:cs="Times New Roman"/>
          <w:sz w:val="24"/>
          <w:szCs w:val="24"/>
          <w:lang w:val="en-GB"/>
        </w:rPr>
        <w:lastRenderedPageBreak/>
        <w:t>Web service will make it easy for users to interact with data and information; for example, enabling users to download only the data they need for their task – not the entire dataset. In WIS 2.0, the service is considered a first class entity.</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WIS remains ‘metadata-driven’: service providers must publish descriptions of their offerings and data holdings (e.g. provide metadata) that are then indexed. Users search the indexed metadata to find what they need.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WIS will continue to provide a portal that allows users to search for data. However, non-expert users will often begin their search using a commercial search engine: Google, Bing, Yahoo etc.</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To support indexing of content by commercial search engines, service providers will be encouraged to publish the descriptions of their service(s) and data holdings using human readable Web-pages that incorporate machine-readable metadata – ready for indexing by search engine’s Web-crawlers.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WIS 2.0 will aim to harmonise the machine-readable metadata required for both WIS Portal and commercial search engines to avoid unnecessary duplicated effort.</w:t>
      </w:r>
    </w:p>
    <w:p w:rsidR="00DD0010" w:rsidRPr="00DD0010" w:rsidRDefault="00DD0010" w:rsidP="00DD0010">
      <w:pPr>
        <w:rPr>
          <w:rFonts w:ascii="Times New Roman" w:hAnsi="Times New Roman" w:cs="Times New Roman"/>
          <w:sz w:val="24"/>
          <w:szCs w:val="24"/>
          <w:lang w:val="en-GB"/>
        </w:rPr>
      </w:pPr>
    </w:p>
    <w:p w:rsidR="00DD0010" w:rsidRPr="00DD0010" w:rsidRDefault="00DD0010" w:rsidP="00DD0010">
      <w:pPr>
        <w:rPr>
          <w:rFonts w:ascii="Times New Roman" w:hAnsi="Times New Roman" w:cs="Times New Roman"/>
          <w:b/>
          <w:bCs/>
          <w:sz w:val="24"/>
          <w:szCs w:val="24"/>
          <w:lang w:val="en-GB"/>
        </w:rPr>
      </w:pPr>
      <w:bookmarkStart w:id="3" w:name="_Ref506639866"/>
      <w:r w:rsidRPr="00DD0010">
        <w:rPr>
          <w:rFonts w:ascii="Times New Roman" w:hAnsi="Times New Roman" w:cs="Times New Roman"/>
          <w:b/>
          <w:bCs/>
          <w:sz w:val="24"/>
          <w:szCs w:val="24"/>
          <w:lang w:val="en-GB"/>
        </w:rPr>
        <w:t>Annex 5: Ecosystem approach</w:t>
      </w:r>
      <w:bookmarkEnd w:id="3"/>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WMO sets the overall framework, technical regulations and guidance within which Members define and deliver their national mandates for weather, water and climate services. Yet the responsibility for delivery of those services, and designing and delivering the requisite underpinning operations and infrastructure, happens at the national level. The CBS-led review of emerging data issues characterises this as “think global, act local”.</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For comprehensive coverage of operational meteorological service needs, it is probably fair to say that all participants in the global weather enterprise ultimately rely to some degree on the infrastructure and data provided by WMO through its Members – coordinated at a global, regional and national level.</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WIS remains a ‘system of systems’ where Member’s contributions, in the form of National Centres (NC) and Data Collection and Production Centres (DCPC), provide the services, data and information required to meet the needs of the WMO community.</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services provided by Members, and the data and information accessed through them, constitute the WIS 2.0 ecosystem – a set of interconnected elements subject to a common operating environment and governance.</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Describing the Web of data, the World Wide Web Consortium (W3C) states: </w:t>
      </w:r>
    </w:p>
    <w:p w:rsidR="00DD0010" w:rsidRPr="00DD0010" w:rsidRDefault="00DD0010" w:rsidP="00DD0010">
      <w:pPr>
        <w:rPr>
          <w:rFonts w:ascii="Times New Roman" w:hAnsi="Times New Roman" w:cs="Times New Roman"/>
          <w:i/>
          <w:iCs/>
          <w:sz w:val="24"/>
          <w:szCs w:val="24"/>
          <w:lang w:val="en-GB"/>
        </w:rPr>
      </w:pPr>
      <w:r w:rsidRPr="00DD0010">
        <w:rPr>
          <w:rFonts w:ascii="Times New Roman" w:hAnsi="Times New Roman" w:cs="Times New Roman"/>
          <w:i/>
          <w:iCs/>
          <w:sz w:val="24"/>
          <w:szCs w:val="24"/>
          <w:lang w:val="en-GB"/>
        </w:rPr>
        <w:lastRenderedPageBreak/>
        <w:t>“Data is often published without prior coordination with other publishers — let alone with precise modelling or common vocabularies. Standard data exchange formats, models, tools and guidance are needed to facilitate Web-scale data integration and processing.”</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WIS 2.0 will promote the use of open standards for data exchange – particularly from the Internet Engineering Task Force (IETF), the International Organization for Standardization (ISO), the World Wide Web Consortium (W3C) and the Open Geospatial Consortium (OGC).</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WIS 2.0 will seek to balance the need for standardisation (to enable Member’s contributions to function with uniformity) with the need for flexibility (to accommodate diversity in how Members choose to meet their local requirements).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This approach of “diversity management”, where a wide range of commonly used standards are supported rather than prescribing a small set, is hoped to encourage wider uptake of WIS than has been previously experienced.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Members should be able to register the services they have created for their domestic needs, or re-use the technology patterns they are familiar with, and thereby leverage their existing investments (and sustainability of funding) instead of being forced to build new systems specifically for integration with WIS.</w:t>
      </w:r>
    </w:p>
    <w:p w:rsidR="00DD0010" w:rsidRPr="00DD0010" w:rsidRDefault="00DD0010" w:rsidP="00DD0010">
      <w:pPr>
        <w:rPr>
          <w:rFonts w:ascii="Times New Roman" w:hAnsi="Times New Roman" w:cs="Times New Roman"/>
          <w:sz w:val="24"/>
          <w:szCs w:val="24"/>
          <w:lang w:val="en-GB"/>
        </w:rPr>
      </w:pPr>
    </w:p>
    <w:p w:rsidR="00DD0010" w:rsidRPr="00DD0010" w:rsidRDefault="00DD0010" w:rsidP="00DD0010">
      <w:pPr>
        <w:rPr>
          <w:rFonts w:ascii="Times New Roman" w:hAnsi="Times New Roman" w:cs="Times New Roman"/>
          <w:b/>
          <w:bCs/>
          <w:sz w:val="24"/>
          <w:szCs w:val="24"/>
          <w:lang w:val="en-GB"/>
        </w:rPr>
      </w:pPr>
      <w:bookmarkStart w:id="4" w:name="_Ref506641105"/>
      <w:r w:rsidRPr="00DD0010">
        <w:rPr>
          <w:rFonts w:ascii="Times New Roman" w:hAnsi="Times New Roman" w:cs="Times New Roman"/>
          <w:b/>
          <w:bCs/>
          <w:sz w:val="24"/>
          <w:szCs w:val="24"/>
          <w:lang w:val="en-GB"/>
        </w:rPr>
        <w:t>Annex 6: Into the clouds</w:t>
      </w:r>
      <w:bookmarkEnd w:id="4"/>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discussion on emerging data issues at Cg-17 identified that most Members were ill-prepared for the explosion in data volume and the growing diversity of new data sources. Even today, many Members are already unable to effectively exploit the petabytes of data published and made freely available by the weather prediction centres to deliver high-quality services to their citizens.</w:t>
      </w:r>
    </w:p>
    <w:p w:rsidR="00DD0010" w:rsidRPr="00DD0010" w:rsidRDefault="00DD0010" w:rsidP="00DD0010">
      <w:pPr>
        <w:rPr>
          <w:rFonts w:ascii="Times New Roman" w:hAnsi="Times New Roman" w:cs="Times New Roman"/>
          <w:sz w:val="24"/>
          <w:szCs w:val="24"/>
          <w:lang w:val="en-GB"/>
        </w:rPr>
      </w:pP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w:t>
      </w:r>
      <w:r w:rsidR="00B541CE">
        <w:rPr>
          <w:rFonts w:ascii="Times New Roman" w:hAnsi="Times New Roman" w:cs="Times New Roman"/>
          <w:sz w:val="24"/>
          <w:szCs w:val="24"/>
          <w:lang w:val="en-GB"/>
        </w:rPr>
        <w:t>e</w:t>
      </w:r>
      <w:r w:rsidRPr="00DD0010">
        <w:rPr>
          <w:rFonts w:ascii="Times New Roman" w:hAnsi="Times New Roman" w:cs="Times New Roman"/>
          <w:sz w:val="24"/>
          <w:szCs w:val="24"/>
          <w:lang w:val="en-GB"/>
        </w:rPr>
        <w:t xml:space="preserve"> problem lies with the infrastructure requirements for moving, managing and processing these high-volume, rapidly changing datasets: many Members simply cannot afford to make the necessary investments.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Use of cloud computing is seen as an essential response to the challenge of Big Data; where data volumes require significant investment in technical infrastructure to use those data – and, moreover, it is impractical to move the data fast enough to meet operational requirements. Cloud computing provides an opportunity to rethink the ‘topology’ of data sharing arrangements: it promises to enable data processing to be hosted adjacent to the data – thereby removing the need to operate one’s own data management infrastructure. NMHS could exploit such cloud-hosted services in order to deliver high-value, high-quality services to their governments and citizens </w:t>
      </w:r>
      <w:r w:rsidRPr="00DD0010">
        <w:rPr>
          <w:rFonts w:ascii="Times New Roman" w:hAnsi="Times New Roman" w:cs="Times New Roman"/>
          <w:sz w:val="24"/>
          <w:szCs w:val="24"/>
          <w:lang w:val="en-GB"/>
        </w:rPr>
        <w:lastRenderedPageBreak/>
        <w:t>helping them more effectively meet their national mandates. The WMO mantra that “no Member be left behind” and that “no Member stands alone” can be realised through cooperation between Members, ensuring that all Members have access to the necessary capability.</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For example, a modelling centre may offer a cloud-based service that allows users to deploy applications that work with ‘Big-data’ in-situ (e.g. to predict locations susceptible to natural disasters caused by extreme weather), rather than requiring those users to “download” that data and manage it locally. Such applications may present simple, low-bandwidth user interactions (e.g. Web pages, chat bots [via text message or other IM]) with the data-intensive processing occurring in the remote cloud environment.</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Cloud computing technologies are already mature and associated services are becoming financially competitive against in-house solutions. In fact, several large NMHS and cooperating international organisations are already investing in providing cloud-hosted services. </w:t>
      </w:r>
    </w:p>
    <w:p w:rsidR="00DD0010" w:rsidRPr="00DD0010" w:rsidRDefault="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WIS 2.0 will not provide cloud hosting as a core service from which compute and storage can be provisioned for Member’s applications. Services operated by Members (and cooperating international organisations) that are registered in WIS 2.0, plus the WIS 2.0 </w:t>
      </w:r>
      <w:r w:rsidR="00DC6D5D">
        <w:rPr>
          <w:rFonts w:ascii="Times New Roman" w:hAnsi="Times New Roman" w:cs="Times New Roman"/>
          <w:sz w:val="24"/>
          <w:szCs w:val="24"/>
          <w:lang w:val="en-GB"/>
        </w:rPr>
        <w:t>Core Services</w:t>
      </w:r>
      <w:r w:rsidRPr="00DD0010">
        <w:rPr>
          <w:rFonts w:ascii="Times New Roman" w:hAnsi="Times New Roman" w:cs="Times New Roman"/>
          <w:sz w:val="24"/>
          <w:szCs w:val="24"/>
          <w:lang w:val="en-GB"/>
        </w:rPr>
        <w:t>, may use cloud environments where it is deemed appropriate to do so. Members operating such services will need to provide clear policies on who can use such services, for which purposes and whether users of the service will incur costs.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WIS 2.0 implementation programme will provide guidance on how services provided by WIS Centres can be effectively deployed within cloud environments.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There is no intent to recommend a specific cloud environment for the WMO community. The choice of cloud environment (e.g. public or private cloud, choice of vendor for commercial cloud services etc.) for a given service will depend on the requirements of the service operator. As a result, WIS 2.0 will inevitably adopt a multi-cloud approach. </w:t>
      </w:r>
    </w:p>
    <w:p w:rsidR="00DD0010" w:rsidRPr="00DD0010" w:rsidRDefault="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WIS 2.0 </w:t>
      </w:r>
      <w:r w:rsidR="00DC6D5D">
        <w:rPr>
          <w:rFonts w:ascii="Times New Roman" w:hAnsi="Times New Roman" w:cs="Times New Roman"/>
          <w:sz w:val="24"/>
          <w:szCs w:val="24"/>
          <w:lang w:val="en-GB"/>
        </w:rPr>
        <w:t xml:space="preserve">Core Services </w:t>
      </w:r>
      <w:r w:rsidRPr="00DD0010">
        <w:rPr>
          <w:rFonts w:ascii="Times New Roman" w:hAnsi="Times New Roman" w:cs="Times New Roman"/>
          <w:sz w:val="24"/>
          <w:szCs w:val="24"/>
          <w:lang w:val="en-GB"/>
        </w:rPr>
        <w:t>are likely to be deployed within a cloud-environment. Selection of the cloud environment (or environments) for each core service will be depend on the requirements of the service. The due diligence assessment for each selection will be shared (subject to any contractual limitations), but any choice should not be considered an endorsement of a particular cloud environment for use by the entire WMO community.</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WIS 2.0 will provide guidance to service operators aiming to prevent different cloud environments becoming silos. WIS 2.0 will be “seamless”, enabling a single analysis to use data from multiple sources – even where those data are hosted in different cloud environments.</w:t>
      </w:r>
    </w:p>
    <w:p w:rsidR="00DD0010" w:rsidRPr="00DD0010" w:rsidRDefault="00DD0010" w:rsidP="00DD0010">
      <w:pPr>
        <w:rPr>
          <w:rFonts w:ascii="Times New Roman" w:hAnsi="Times New Roman" w:cs="Times New Roman"/>
          <w:sz w:val="24"/>
          <w:szCs w:val="24"/>
          <w:lang w:val="en-GB"/>
        </w:rPr>
      </w:pPr>
    </w:p>
    <w:p w:rsidR="00DD0010" w:rsidRPr="00DD0010" w:rsidRDefault="00DD0010" w:rsidP="00B541CE">
      <w:pPr>
        <w:keepNext/>
        <w:rPr>
          <w:rFonts w:ascii="Times New Roman" w:hAnsi="Times New Roman" w:cs="Times New Roman"/>
          <w:b/>
          <w:bCs/>
          <w:sz w:val="24"/>
          <w:szCs w:val="24"/>
          <w:lang w:val="en-GB"/>
        </w:rPr>
      </w:pPr>
      <w:bookmarkStart w:id="5" w:name="_Ref506642285"/>
      <w:r w:rsidRPr="00DD0010">
        <w:rPr>
          <w:rFonts w:ascii="Times New Roman" w:hAnsi="Times New Roman" w:cs="Times New Roman"/>
          <w:b/>
          <w:bCs/>
          <w:sz w:val="24"/>
          <w:szCs w:val="24"/>
          <w:lang w:val="en-GB"/>
        </w:rPr>
        <w:lastRenderedPageBreak/>
        <w:t>Annex 7: Real-time data distribution</w:t>
      </w:r>
      <w:bookmarkEnd w:id="5"/>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requirement for real-time distribution of data and products is not going away anytime soon: it is a core requirement of the World Weather Watch programme. However, the WWW was established over five decades ago, and the Global Telecommunications System (GTS) which moves data between Members day-in, day-out has been operational since the 1970s – predating the Internet.</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Migrating WIS to the Web – and consequently using the Internet as the underlying network – removes the need for WIS Centres to maintain costly dedicated private networks, thereby enabling cost reductions to be found.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The reliability of the Internet has improved in recent years – yet it is still subject to disruption and periodic poor performance. With appropriate ‘fault tolerant’ design, applications can be made sufficiently robust for use in safety-critical circumstances.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Thus, a quick win is to encourage the adoption of Internet for GTS network links where service-levels can continue to be met. Many NMHS have already adopted the Internet for their GTS connections – plans to amend technical regulation in recognition of improved Internet robustness are already in place and expected to be approved by Cg-18.</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Yet further rationalisation of the GTS is possible. The Manual on GTS (WMO-No. 306) describes the GTS as an “integrated network of point-to-point circuits”. Use of the Internet, a single, global network, negates the need for point-to-point circuits, thereby removing the requirement for data and products to be retransmitted from GTS node to GTS node. Effectively, this means that the legacy ‘message switching’ approach, with associated costs from bespoke software and manually intensive operations e.g. maintenance of routine tables and monitoring retransmission of messages, can be decommissioned.</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Looking at technology trends, we see that real-time messaging has become a commodity technology, with a choice of several open-standards. The application of such solutions in social media platforms demonstrates the ability of the technology to scale well beyond the needs of the WMO community. Use of open-standard messaging solutions allows us to rethink how real-time data distribution should occur.</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Instead of addressing messages with headers or naming files according to specific conventions, used when routing those messages and files between centres, we uniquely identify a ‘queue’ or channel from which data for a given location and/or domain is published. Users subscribe to the queue, filtering messages based on how the content matches their requirements. This change alone has a significant positive implication for the WIS catalogue: instead of creating metadata records for each bulletin (numbering more than 100,000 records as of today), data publishers focus on describing the scope of data available from a much smaller number of queues – </w:t>
      </w:r>
      <w:r w:rsidRPr="00DD0010">
        <w:rPr>
          <w:rFonts w:ascii="Times New Roman" w:hAnsi="Times New Roman" w:cs="Times New Roman"/>
          <w:sz w:val="24"/>
          <w:szCs w:val="24"/>
          <w:lang w:val="en-GB"/>
        </w:rPr>
        <w:lastRenderedPageBreak/>
        <w:t>resulting in one, perhaps two, orders of magnitude fewer records in WIS to search through and dramatically reducing the amount of metadata that WIS Centres need to create and maintain.</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Messages are send directly to subscribing users. Without the need to retransmit messages to propagate them to users, the latency of data transmission is reduced – which is particularly important for time-critical warnings which have a 2-minute SLA for end-to-end transmission.</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With message queues, there is minimal overhead in sending messages; there is no longer any need to wait for the arrival of several smaller data elements to arrive (e.g. from an observing system) before bundling them up into “bulletins”. Data can be published on a queue as soon as it arrives. Bulletins, an artefact of legacy technology constraints, are no longer needed.</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Finally, by publishing message queues on the Web, the routinely exchanged operational data that is the lifeblood of operational meteorology becomes genuinely accessible to the general population.</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In summary: the Global Telecommunication System will continue to occupy a critical role in WMO – albeit ‘reborn’ with new technology that make it more accessible and more cost-effective than ever. Traditional GTS message switching will be phased out.</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use of commercial cloud offerings from multi-national corporates such as Alibaba, Amazon, Google, IBM and Microsoft provide a cost effective opportunity to operate applications that scale to deliver global reach.</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 xml:space="preserve">In this way, functions of WIS such as real-time data distribution of observations, as required by the WWW programme and currently implemented via the GTS, can be provided as shared services for use by the entire WMO community.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WMO “Cache in the Cloud” (</w:t>
      </w:r>
      <w:proofErr w:type="spellStart"/>
      <w:r w:rsidRPr="00DD0010">
        <w:rPr>
          <w:rFonts w:ascii="Times New Roman" w:hAnsi="Times New Roman" w:cs="Times New Roman"/>
          <w:sz w:val="24"/>
          <w:szCs w:val="24"/>
          <w:lang w:val="en-GB"/>
        </w:rPr>
        <w:t>CitC</w:t>
      </w:r>
      <w:proofErr w:type="spellEnd"/>
      <w:r w:rsidRPr="00DD0010">
        <w:rPr>
          <w:rFonts w:ascii="Times New Roman" w:hAnsi="Times New Roman" w:cs="Times New Roman"/>
          <w:sz w:val="24"/>
          <w:szCs w:val="24"/>
          <w:lang w:val="en-GB"/>
        </w:rPr>
        <w:t xml:space="preserve">) project provides a baseline for assessing how such shared services might be commissioned, funded and operated. </w:t>
      </w:r>
      <w:proofErr w:type="spellStart"/>
      <w:r w:rsidRPr="00DD0010">
        <w:rPr>
          <w:rFonts w:ascii="Times New Roman" w:hAnsi="Times New Roman" w:cs="Times New Roman"/>
          <w:sz w:val="24"/>
          <w:szCs w:val="24"/>
          <w:lang w:val="en-GB"/>
        </w:rPr>
        <w:t>CitC</w:t>
      </w:r>
      <w:proofErr w:type="spellEnd"/>
      <w:r w:rsidRPr="00DD0010">
        <w:rPr>
          <w:rFonts w:ascii="Times New Roman" w:hAnsi="Times New Roman" w:cs="Times New Roman"/>
          <w:sz w:val="24"/>
          <w:szCs w:val="24"/>
          <w:lang w:val="en-GB"/>
        </w:rPr>
        <w:t xml:space="preserve"> initial phase, planned to become operational in 2021, uses like-for-like protocols already supported by GISCs and aims to simplify the data exchange topology among GISCs from many-to-many using dedicated networks to hub-and-spoke via the Internet, where the ‘hub’ is hosted in the cloud. </w:t>
      </w:r>
      <w:proofErr w:type="spellStart"/>
      <w:r w:rsidRPr="00DD0010">
        <w:rPr>
          <w:rFonts w:ascii="Times New Roman" w:hAnsi="Times New Roman" w:cs="Times New Roman"/>
          <w:sz w:val="24"/>
          <w:szCs w:val="24"/>
          <w:lang w:val="en-GB"/>
        </w:rPr>
        <w:t>CitC</w:t>
      </w:r>
      <w:proofErr w:type="spellEnd"/>
      <w:r w:rsidRPr="00DD0010">
        <w:rPr>
          <w:rFonts w:ascii="Times New Roman" w:hAnsi="Times New Roman" w:cs="Times New Roman"/>
          <w:sz w:val="24"/>
          <w:szCs w:val="24"/>
          <w:lang w:val="en-GB"/>
        </w:rPr>
        <w:t xml:space="preserve"> evolution phase then plans to engage all WIS Centres and introduce message queuing.</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Where Internet connectivity is inadequate satellite distribution mechanisms, such as the WMO Integrated Global Data Distribution Service (IGDDS), provide an extremely useful alternative.</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Although the data distribution mechanism will change, there is no evident need to change the data formats agreed for existing data sharing arrangements (e.g. use of GRIB and BUFR for WWW) as specified in technical regulation (and other programmes may have their ‘conventions’).</w:t>
      </w:r>
    </w:p>
    <w:p w:rsidR="00DD0010" w:rsidRPr="00DD0010" w:rsidRDefault="00DD0010" w:rsidP="00B541CE">
      <w:pPr>
        <w:keepNext/>
        <w:rPr>
          <w:rFonts w:ascii="Times New Roman" w:hAnsi="Times New Roman" w:cs="Times New Roman"/>
          <w:b/>
          <w:bCs/>
          <w:sz w:val="24"/>
          <w:szCs w:val="24"/>
          <w:lang w:val="en-GB"/>
        </w:rPr>
      </w:pPr>
      <w:bookmarkStart w:id="6" w:name="_Ref506643731"/>
      <w:r w:rsidRPr="00DD0010">
        <w:rPr>
          <w:rFonts w:ascii="Times New Roman" w:hAnsi="Times New Roman" w:cs="Times New Roman"/>
          <w:b/>
          <w:bCs/>
          <w:sz w:val="24"/>
          <w:szCs w:val="24"/>
          <w:lang w:val="en-GB"/>
        </w:rPr>
        <w:lastRenderedPageBreak/>
        <w:t>Annex 8: GISC infrastructure consolidation</w:t>
      </w:r>
      <w:bookmarkEnd w:id="6"/>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Within WIS, each of the 15 GISCs operate infrastructure that performs the same functions. Each GISC has a portal, catalogue and real-time data cache, and must synchronise the contents of the catalogue and cache with all other GISCs to ensure they are consistent.</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Operating these facilities is a significant expense for each GISC. Furthermore, the catalogue and cache are routinely found to be inconsistent between GISCs.</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The CBS-led review on emerging data issues (CBSLR-EDI) commissioned by Cg-17 identifies that cloud computing, Web services, data analytics, machine learning and other technologies present new operating concepts that will improve operational efficiency.</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WIS 2.0 will provide a consolidated WIS Catalogue and real-time data cache within a cloud environment, plus centralised Web-services (e.g. search, registration etc.) that each GISC can integrate into locale-specific portals for particular user communities; for example, using the languages commonly used within their area of responsibility. These components would be designed to meet service level requirements (including availability and request latency) and likely implemented as multiple, redundant systems.</w:t>
      </w:r>
      <w:r w:rsidRPr="00DD0010" w:rsidDel="000E41D2">
        <w:rPr>
          <w:rFonts w:ascii="Times New Roman" w:hAnsi="Times New Roman" w:cs="Times New Roman"/>
          <w:sz w:val="24"/>
          <w:szCs w:val="24"/>
          <w:lang w:val="en-GB"/>
        </w:rPr>
        <w:t xml:space="preserve"> </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Mechanisms such as global server load balancing can be used to distribute user requests to servers in different locations according to criteria (e.g. client IP address, geolocation or server availability).</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While the costs of the consolidated, cloud-hosted portal and catalogue may be higher, each GISC will only contribute a fraction of the costs. Synchronisation of data and metadata will no longer be required between each of the 15 GISCs, thereby improved reliability and further reducing costs. This change is expected to be better than cost-neutral for each GISC.</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Consolidation also provides the added benefit of agile change. Any changes needed in the Portal and catalogue can be more quickly implemented, due to no longer having to meet the common capabilities across 6 separate GISC software environments, nor having to provide long-lead times for those GISCS to implement a change.</w:t>
      </w:r>
    </w:p>
    <w:p w:rsidR="00DD0010" w:rsidRPr="00DD0010" w:rsidRDefault="00DD0010" w:rsidP="00DD0010">
      <w:pPr>
        <w:rPr>
          <w:rFonts w:ascii="Times New Roman" w:hAnsi="Times New Roman" w:cs="Times New Roman"/>
          <w:sz w:val="24"/>
          <w:szCs w:val="24"/>
          <w:lang w:val="en-GB"/>
        </w:rPr>
      </w:pPr>
      <w:r w:rsidRPr="00DD0010">
        <w:rPr>
          <w:rFonts w:ascii="Times New Roman" w:hAnsi="Times New Roman" w:cs="Times New Roman"/>
          <w:sz w:val="24"/>
          <w:szCs w:val="24"/>
          <w:lang w:val="en-GB"/>
        </w:rPr>
        <w:t>Building on the initial phase of the Cache-in-the-cloud (</w:t>
      </w:r>
      <w:proofErr w:type="spellStart"/>
      <w:r w:rsidRPr="00DD0010">
        <w:rPr>
          <w:rFonts w:ascii="Times New Roman" w:hAnsi="Times New Roman" w:cs="Times New Roman"/>
          <w:sz w:val="24"/>
          <w:szCs w:val="24"/>
          <w:lang w:val="en-GB"/>
        </w:rPr>
        <w:t>CitC</w:t>
      </w:r>
      <w:proofErr w:type="spellEnd"/>
      <w:r w:rsidRPr="00DD0010">
        <w:rPr>
          <w:rFonts w:ascii="Times New Roman" w:hAnsi="Times New Roman" w:cs="Times New Roman"/>
          <w:sz w:val="24"/>
          <w:szCs w:val="24"/>
          <w:lang w:val="en-GB"/>
        </w:rPr>
        <w:t xml:space="preserve">) project, real-time data distribution, as described </w:t>
      </w:r>
      <w:r w:rsidRPr="00DD0010">
        <w:rPr>
          <w:rFonts w:ascii="Times New Roman" w:hAnsi="Times New Roman" w:cs="Times New Roman"/>
          <w:sz w:val="24"/>
          <w:szCs w:val="24"/>
          <w:u w:val="single"/>
          <w:lang w:val="en-GB"/>
        </w:rPr>
        <w:fldChar w:fldCharType="begin"/>
      </w:r>
      <w:r w:rsidRPr="00DD0010">
        <w:rPr>
          <w:rFonts w:ascii="Times New Roman" w:hAnsi="Times New Roman" w:cs="Times New Roman"/>
          <w:sz w:val="24"/>
          <w:szCs w:val="24"/>
          <w:u w:val="single"/>
          <w:lang w:val="en-GB"/>
        </w:rPr>
        <w:instrText xml:space="preserve"> REF _Ref506642285 \p \h </w:instrText>
      </w:r>
      <w:r w:rsidRPr="00DD0010">
        <w:rPr>
          <w:rFonts w:ascii="Times New Roman" w:hAnsi="Times New Roman" w:cs="Times New Roman"/>
          <w:sz w:val="24"/>
          <w:szCs w:val="24"/>
          <w:lang w:val="en-GB"/>
        </w:rPr>
        <w:instrText xml:space="preserve"> \* MERGEFORMAT </w:instrText>
      </w:r>
      <w:r w:rsidRPr="00DD0010">
        <w:rPr>
          <w:rFonts w:ascii="Times New Roman" w:hAnsi="Times New Roman" w:cs="Times New Roman"/>
          <w:sz w:val="24"/>
          <w:szCs w:val="24"/>
          <w:u w:val="single"/>
          <w:lang w:val="en-GB"/>
        </w:rPr>
      </w:r>
      <w:r w:rsidRPr="00DD0010">
        <w:rPr>
          <w:rFonts w:ascii="Times New Roman" w:hAnsi="Times New Roman" w:cs="Times New Roman"/>
          <w:sz w:val="24"/>
          <w:szCs w:val="24"/>
          <w:u w:val="single"/>
          <w:lang w:val="en-GB"/>
        </w:rPr>
        <w:fldChar w:fldCharType="separate"/>
      </w:r>
      <w:r w:rsidR="000013C5">
        <w:rPr>
          <w:rFonts w:ascii="Times New Roman" w:hAnsi="Times New Roman" w:cs="Times New Roman"/>
          <w:sz w:val="24"/>
          <w:szCs w:val="24"/>
          <w:u w:val="single"/>
          <w:lang w:val="en-GB"/>
        </w:rPr>
        <w:t>above</w:t>
      </w:r>
      <w:r w:rsidRPr="00DD0010">
        <w:rPr>
          <w:rFonts w:ascii="Times New Roman" w:hAnsi="Times New Roman" w:cs="Times New Roman"/>
          <w:sz w:val="24"/>
          <w:szCs w:val="24"/>
        </w:rPr>
        <w:fldChar w:fldCharType="end"/>
      </w:r>
      <w:r w:rsidRPr="00DD0010">
        <w:rPr>
          <w:rFonts w:ascii="Times New Roman" w:hAnsi="Times New Roman" w:cs="Times New Roman"/>
          <w:sz w:val="24"/>
          <w:szCs w:val="24"/>
          <w:lang w:val="en-GB"/>
        </w:rPr>
        <w:t>, will become an additional core function managed by GISCs – once again, using a cloud-hosted, shared service approach.</w:t>
      </w:r>
    </w:p>
    <w:p w:rsidR="00DD0010" w:rsidRPr="00DD0010" w:rsidRDefault="00DD0010" w:rsidP="00DD0010">
      <w:pPr>
        <w:rPr>
          <w:rFonts w:ascii="Times New Roman" w:hAnsi="Times New Roman" w:cs="Times New Roman"/>
          <w:sz w:val="24"/>
          <w:szCs w:val="24"/>
          <w:lang w:val="en-GB"/>
        </w:rPr>
      </w:pPr>
    </w:p>
    <w:sectPr w:rsidR="00DD0010" w:rsidRPr="00DD0010"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AA0" w:rsidRDefault="00852AA0" w:rsidP="00BA350D">
      <w:pPr>
        <w:spacing w:after="0" w:line="240" w:lineRule="auto"/>
      </w:pPr>
      <w:r>
        <w:separator/>
      </w:r>
    </w:p>
  </w:endnote>
  <w:endnote w:type="continuationSeparator" w:id="0">
    <w:p w:rsidR="00852AA0" w:rsidRDefault="00852AA0"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AA0" w:rsidRDefault="00852AA0" w:rsidP="00BA350D">
      <w:pPr>
        <w:spacing w:after="0" w:line="240" w:lineRule="auto"/>
      </w:pPr>
      <w:r>
        <w:separator/>
      </w:r>
    </w:p>
  </w:footnote>
  <w:footnote w:type="continuationSeparator" w:id="0">
    <w:p w:rsidR="00852AA0" w:rsidRDefault="00852AA0" w:rsidP="00BA350D">
      <w:pPr>
        <w:spacing w:after="0" w:line="240" w:lineRule="auto"/>
      </w:pPr>
      <w:r>
        <w:continuationSeparator/>
      </w:r>
    </w:p>
  </w:footnote>
  <w:footnote w:id="1">
    <w:p w:rsidR="00DD0010" w:rsidRPr="00CD6F3C" w:rsidRDefault="00DD0010" w:rsidP="00DD0010">
      <w:pPr>
        <w:pStyle w:val="FootnoteText"/>
      </w:pPr>
      <w:r w:rsidRPr="00CD6F3C">
        <w:rPr>
          <w:rStyle w:val="FootnoteReference"/>
        </w:rPr>
        <w:footnoteRef/>
      </w:r>
      <w:r w:rsidRPr="00CD6F3C">
        <w:t xml:space="preserve"> </w:t>
      </w:r>
      <w:r w:rsidRPr="00CD6F3C">
        <w:rPr>
          <w:color w:val="000000" w:themeColor="text1"/>
          <w:kern w:val="36"/>
        </w:rPr>
        <w:t xml:space="preserve">W3C study of practices and tooling for Web data </w:t>
      </w:r>
      <w:proofErr w:type="spellStart"/>
      <w:r w:rsidRPr="00CD6F3C">
        <w:rPr>
          <w:color w:val="000000" w:themeColor="text1"/>
          <w:kern w:val="36"/>
        </w:rPr>
        <w:t>standardisation</w:t>
      </w:r>
      <w:proofErr w:type="spellEnd"/>
      <w:r w:rsidRPr="00CD6F3C">
        <w:rPr>
          <w:color w:val="000000" w:themeColor="text1"/>
          <w:kern w:val="36"/>
        </w:rPr>
        <w:t>,</w:t>
      </w:r>
      <w:r w:rsidRPr="00CD6F3C">
        <w:t xml:space="preserve"> </w:t>
      </w:r>
      <w:hyperlink r:id="rId1" w:history="1">
        <w:r w:rsidRPr="00CD6F3C">
          <w:rPr>
            <w:rStyle w:val="Hyperlink"/>
          </w:rPr>
          <w:t>https://www.w3.org/2017/12/odi-study/</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467EBD" w:rsidP="005C58C5">
    <w:pPr>
      <w:pStyle w:val="Header"/>
      <w:jc w:val="center"/>
    </w:pPr>
    <w:r>
      <w:t>Agenda Item</w:t>
    </w:r>
    <w:r w:rsidR="0067003E">
      <w:t>.</w:t>
    </w:r>
    <w:r w:rsidR="00F8649F">
      <w:t xml:space="preserve"> </w:t>
    </w:r>
    <w:r w:rsidR="00F8649F" w:rsidRPr="00425F3D">
      <w:t>[</w:t>
    </w:r>
    <w:r w:rsidR="005C58C5" w:rsidRPr="00425F3D">
      <w:t>0</w:t>
    </w:r>
    <w:r w:rsidR="005C58C5">
      <w:t>8</w:t>
    </w:r>
    <w:r w:rsidR="00F8649F" w:rsidRPr="00425F3D">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5C58C5">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7" w:name="ditulogo"/>
      <w:bookmarkEnd w:id="7"/>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pt;height:56.4pt" o:ole="">
                <v:imagedata r:id="rId1" o:title=""/>
              </v:shape>
              <o:OLEObject Type="Embed" ProgID="PBrush" ShapeID="_x0000_i1025" DrawAspect="Content" ObjectID="_1602150958"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4C6D26" w:rsidP="004C6D26">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Task</w:t>
          </w:r>
          <w:r w:rsidRPr="0013270C">
            <w:rPr>
              <w:rFonts w:ascii="Times New Roman" w:hAnsi="Times New Roman" w:cs="Times New Roman"/>
              <w:b/>
              <w:sz w:val="28"/>
              <w:szCs w:val="20"/>
            </w:rPr>
            <w:t xml:space="preserve"> </w:t>
          </w:r>
          <w:r w:rsidR="00BA350D" w:rsidRPr="0013270C">
            <w:rPr>
              <w:rFonts w:ascii="Times New Roman" w:hAnsi="Times New Roman" w:cs="Times New Roman"/>
              <w:b/>
              <w:sz w:val="28"/>
              <w:szCs w:val="20"/>
            </w:rPr>
            <w:t xml:space="preserve">Team on </w:t>
          </w:r>
          <w:r>
            <w:rPr>
              <w:rFonts w:ascii="Times New Roman" w:hAnsi="Times New Roman" w:cs="Times New Roman"/>
              <w:b/>
              <w:sz w:val="28"/>
              <w:szCs w:val="20"/>
            </w:rPr>
            <w:t>Evolution of WIS</w:t>
          </w:r>
          <w:r w:rsidR="00E212B8">
            <w:rPr>
              <w:rFonts w:ascii="Times New Roman" w:hAnsi="Times New Roman" w:cs="Times New Roman"/>
              <w:b/>
              <w:sz w:val="28"/>
              <w:szCs w:val="20"/>
            </w:rPr>
            <w:t xml:space="preserve"> </w:t>
          </w:r>
          <w:r w:rsidR="00BA350D" w:rsidRPr="0013270C">
            <w:rPr>
              <w:rFonts w:ascii="Times New Roman" w:hAnsi="Times New Roman" w:cs="Times New Roman"/>
              <w:b/>
              <w:sz w:val="28"/>
              <w:szCs w:val="20"/>
            </w:rPr>
            <w:t>(</w:t>
          </w:r>
          <w:r>
            <w:rPr>
              <w:rFonts w:ascii="Times New Roman" w:hAnsi="Times New Roman" w:cs="Times New Roman"/>
              <w:b/>
              <w:sz w:val="28"/>
              <w:szCs w:val="20"/>
            </w:rPr>
            <w:t>T</w:t>
          </w:r>
          <w:r w:rsidR="00BA350D" w:rsidRPr="0013270C">
            <w:rPr>
              <w:rFonts w:ascii="Times New Roman" w:hAnsi="Times New Roman" w:cs="Times New Roman"/>
              <w:b/>
              <w:sz w:val="28"/>
              <w:szCs w:val="20"/>
            </w:rPr>
            <w:t>T-</w:t>
          </w:r>
          <w:proofErr w:type="spellStart"/>
          <w:r>
            <w:rPr>
              <w:rFonts w:ascii="Times New Roman" w:hAnsi="Times New Roman" w:cs="Times New Roman"/>
              <w:b/>
              <w:sz w:val="28"/>
              <w:szCs w:val="20"/>
            </w:rPr>
            <w:t>eWIS</w:t>
          </w:r>
          <w:proofErr w:type="spellEnd"/>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sidR="00467EBD" w:rsidRPr="00467EBD">
            <w:rPr>
              <w:rFonts w:ascii="Times New Roman" w:hAnsi="Times New Roman" w:cs="Times New Roman"/>
              <w:b/>
              <w:sz w:val="28"/>
              <w:szCs w:val="20"/>
            </w:rPr>
            <w:t xml:space="preserve"> Beijing, China (1</w:t>
          </w:r>
          <w:r w:rsidR="00F733D8">
            <w:rPr>
              <w:rFonts w:ascii="Times New Roman" w:hAnsi="Times New Roman" w:cs="Times New Roman"/>
              <w:b/>
              <w:sz w:val="28"/>
              <w:szCs w:val="20"/>
            </w:rPr>
            <w:t>4</w:t>
          </w:r>
          <w:r w:rsidR="00467EBD" w:rsidRPr="00467EBD">
            <w:rPr>
              <w:rFonts w:ascii="Times New Roman" w:hAnsi="Times New Roman" w:cs="Times New Roman"/>
              <w:b/>
              <w:sz w:val="28"/>
              <w:szCs w:val="20"/>
            </w:rPr>
            <w:t>-1</w:t>
          </w:r>
          <w:r w:rsidR="00F733D8">
            <w:rPr>
              <w:rFonts w:ascii="Times New Roman" w:hAnsi="Times New Roman" w:cs="Times New Roman"/>
              <w:b/>
              <w:sz w:val="28"/>
              <w:szCs w:val="20"/>
            </w:rPr>
            <w:t>6</w:t>
          </w:r>
          <w:r w:rsidR="00467EBD" w:rsidRPr="00467EBD">
            <w:rPr>
              <w:rFonts w:ascii="Times New Roman" w:hAnsi="Times New Roman" w:cs="Times New Roman"/>
              <w:b/>
              <w:sz w:val="28"/>
              <w:szCs w:val="20"/>
            </w:rPr>
            <w:t xml:space="preserve"> Nov 2018)</w:t>
          </w:r>
        </w:p>
        <w:p w:rsidR="0013270C" w:rsidRPr="00BA350D" w:rsidRDefault="0013270C" w:rsidP="00846C08">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9045D1">
            <w:rPr>
              <w:rFonts w:ascii="Times New Roman" w:hAnsi="Times New Roman" w:cs="Times New Roman"/>
              <w:sz w:val="28"/>
              <w:szCs w:val="20"/>
            </w:rPr>
            <w:t>Secretariat</w:t>
          </w:r>
        </w:p>
      </w:tc>
      <w:tc>
        <w:tcPr>
          <w:tcW w:w="3851" w:type="dxa"/>
        </w:tcPr>
        <w:p w:rsidR="00BA350D" w:rsidRPr="009D716E" w:rsidRDefault="009045D1" w:rsidP="005C58C5">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467EBD">
            <w:rPr>
              <w:rFonts w:ascii="Times New Roman" w:hAnsi="Times New Roman" w:cs="Times New Roman"/>
              <w:b/>
              <w:bCs/>
              <w:sz w:val="28"/>
              <w:szCs w:val="20"/>
              <w:lang w:eastAsia="zh-CN"/>
            </w:rPr>
            <w:t>T-</w:t>
          </w:r>
          <w:proofErr w:type="spellStart"/>
          <w:r w:rsidR="00467EBD">
            <w:rPr>
              <w:rFonts w:ascii="Times New Roman" w:hAnsi="Times New Roman" w:cs="Times New Roman"/>
              <w:b/>
              <w:bCs/>
              <w:sz w:val="28"/>
              <w:szCs w:val="20"/>
              <w:lang w:eastAsia="zh-CN"/>
            </w:rPr>
            <w:t>eWIS</w:t>
          </w:r>
          <w:proofErr w:type="spellEnd"/>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5C58C5">
            <w:rPr>
              <w:rFonts w:ascii="Times New Roman" w:hAnsi="Times New Roman" w:cs="Times New Roman"/>
              <w:b/>
              <w:bCs/>
              <w:sz w:val="28"/>
              <w:szCs w:val="20"/>
              <w:lang w:eastAsia="zh-CN"/>
            </w:rPr>
            <w:t>8</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846C08"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27 Sep</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C08"/>
    <w:rsid w:val="000013C5"/>
    <w:rsid w:val="00072B31"/>
    <w:rsid w:val="000E62F7"/>
    <w:rsid w:val="0013270C"/>
    <w:rsid w:val="001A7EB8"/>
    <w:rsid w:val="002562F2"/>
    <w:rsid w:val="002839BD"/>
    <w:rsid w:val="00302A95"/>
    <w:rsid w:val="00326BBB"/>
    <w:rsid w:val="00382768"/>
    <w:rsid w:val="00393854"/>
    <w:rsid w:val="00425F3D"/>
    <w:rsid w:val="004540C6"/>
    <w:rsid w:val="00456F30"/>
    <w:rsid w:val="0046734E"/>
    <w:rsid w:val="00467EBD"/>
    <w:rsid w:val="004C627B"/>
    <w:rsid w:val="004C697E"/>
    <w:rsid w:val="004C6D26"/>
    <w:rsid w:val="00511FE7"/>
    <w:rsid w:val="005A6480"/>
    <w:rsid w:val="005C58C5"/>
    <w:rsid w:val="005E08BC"/>
    <w:rsid w:val="0067003E"/>
    <w:rsid w:val="006C1B8D"/>
    <w:rsid w:val="00711EBB"/>
    <w:rsid w:val="00785D74"/>
    <w:rsid w:val="007B2ED7"/>
    <w:rsid w:val="007C6D65"/>
    <w:rsid w:val="00846C08"/>
    <w:rsid w:val="00852AA0"/>
    <w:rsid w:val="00867141"/>
    <w:rsid w:val="008C157E"/>
    <w:rsid w:val="009045D1"/>
    <w:rsid w:val="0094789B"/>
    <w:rsid w:val="009C3DE0"/>
    <w:rsid w:val="009D716E"/>
    <w:rsid w:val="00A25CFC"/>
    <w:rsid w:val="00A27A48"/>
    <w:rsid w:val="00AB63B4"/>
    <w:rsid w:val="00B36904"/>
    <w:rsid w:val="00B439DE"/>
    <w:rsid w:val="00B541CE"/>
    <w:rsid w:val="00BA350D"/>
    <w:rsid w:val="00C33258"/>
    <w:rsid w:val="00C5333A"/>
    <w:rsid w:val="00C60717"/>
    <w:rsid w:val="00CB6D6D"/>
    <w:rsid w:val="00CF7953"/>
    <w:rsid w:val="00D16443"/>
    <w:rsid w:val="00D55749"/>
    <w:rsid w:val="00DC6D5D"/>
    <w:rsid w:val="00DD0010"/>
    <w:rsid w:val="00DE45A1"/>
    <w:rsid w:val="00E1750F"/>
    <w:rsid w:val="00E212B8"/>
    <w:rsid w:val="00E309F7"/>
    <w:rsid w:val="00F733D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E309F7"/>
    <w:rPr>
      <w:color w:val="0000FF" w:themeColor="hyperlink"/>
      <w:u w:val="single"/>
    </w:rPr>
  </w:style>
  <w:style w:type="paragraph" w:customStyle="1" w:styleId="WMOResList1">
    <w:name w:val="WMO_ResList1"/>
    <w:basedOn w:val="Normal"/>
    <w:rsid w:val="00E1750F"/>
    <w:pPr>
      <w:tabs>
        <w:tab w:val="left" w:pos="567"/>
      </w:tabs>
      <w:spacing w:before="240" w:after="0" w:line="240" w:lineRule="auto"/>
      <w:ind w:left="567" w:hanging="567"/>
    </w:pPr>
    <w:rPr>
      <w:rFonts w:ascii="Arial" w:eastAsia="Arial" w:hAnsi="Arial" w:cs="Arial"/>
      <w:lang w:val="en-GB"/>
    </w:rPr>
  </w:style>
  <w:style w:type="paragraph" w:styleId="FootnoteText">
    <w:name w:val="footnote text"/>
    <w:basedOn w:val="Normal"/>
    <w:link w:val="FootnoteTextChar"/>
    <w:uiPriority w:val="99"/>
    <w:semiHidden/>
    <w:unhideWhenUsed/>
    <w:rsid w:val="00DD00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0010"/>
    <w:rPr>
      <w:sz w:val="20"/>
      <w:szCs w:val="20"/>
    </w:rPr>
  </w:style>
  <w:style w:type="character" w:styleId="CommentReference">
    <w:name w:val="annotation reference"/>
    <w:basedOn w:val="DefaultParagraphFont"/>
    <w:uiPriority w:val="99"/>
    <w:semiHidden/>
    <w:unhideWhenUsed/>
    <w:rsid w:val="00AB63B4"/>
    <w:rPr>
      <w:sz w:val="16"/>
      <w:szCs w:val="16"/>
    </w:rPr>
  </w:style>
  <w:style w:type="paragraph" w:styleId="CommentText">
    <w:name w:val="annotation text"/>
    <w:basedOn w:val="Normal"/>
    <w:link w:val="CommentTextChar"/>
    <w:uiPriority w:val="99"/>
    <w:semiHidden/>
    <w:unhideWhenUsed/>
    <w:rsid w:val="00AB63B4"/>
    <w:pPr>
      <w:spacing w:line="240" w:lineRule="auto"/>
    </w:pPr>
    <w:rPr>
      <w:sz w:val="20"/>
      <w:szCs w:val="20"/>
    </w:rPr>
  </w:style>
  <w:style w:type="character" w:customStyle="1" w:styleId="CommentTextChar">
    <w:name w:val="Comment Text Char"/>
    <w:basedOn w:val="DefaultParagraphFont"/>
    <w:link w:val="CommentText"/>
    <w:uiPriority w:val="99"/>
    <w:semiHidden/>
    <w:rsid w:val="00AB63B4"/>
    <w:rPr>
      <w:sz w:val="20"/>
      <w:szCs w:val="20"/>
    </w:rPr>
  </w:style>
  <w:style w:type="paragraph" w:styleId="CommentSubject">
    <w:name w:val="annotation subject"/>
    <w:basedOn w:val="CommentText"/>
    <w:next w:val="CommentText"/>
    <w:link w:val="CommentSubjectChar"/>
    <w:uiPriority w:val="99"/>
    <w:semiHidden/>
    <w:unhideWhenUsed/>
    <w:rsid w:val="00AB63B4"/>
    <w:rPr>
      <w:b/>
      <w:bCs/>
    </w:rPr>
  </w:style>
  <w:style w:type="character" w:customStyle="1" w:styleId="CommentSubjectChar">
    <w:name w:val="Comment Subject Char"/>
    <w:basedOn w:val="CommentTextChar"/>
    <w:link w:val="CommentSubject"/>
    <w:uiPriority w:val="99"/>
    <w:semiHidden/>
    <w:rsid w:val="00AB63B4"/>
    <w:rPr>
      <w:b/>
      <w:bCs/>
      <w:sz w:val="20"/>
      <w:szCs w:val="20"/>
    </w:rPr>
  </w:style>
  <w:style w:type="paragraph" w:styleId="BalloonText">
    <w:name w:val="Balloon Text"/>
    <w:basedOn w:val="Normal"/>
    <w:link w:val="BalloonTextChar"/>
    <w:uiPriority w:val="99"/>
    <w:semiHidden/>
    <w:unhideWhenUsed/>
    <w:rsid w:val="00AB6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3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uiPriority w:val="99"/>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E309F7"/>
    <w:rPr>
      <w:color w:val="0000FF" w:themeColor="hyperlink"/>
      <w:u w:val="single"/>
    </w:rPr>
  </w:style>
  <w:style w:type="paragraph" w:customStyle="1" w:styleId="WMOResList1">
    <w:name w:val="WMO_ResList1"/>
    <w:basedOn w:val="Normal"/>
    <w:rsid w:val="00E1750F"/>
    <w:pPr>
      <w:tabs>
        <w:tab w:val="left" w:pos="567"/>
      </w:tabs>
      <w:spacing w:before="240" w:after="0" w:line="240" w:lineRule="auto"/>
      <w:ind w:left="567" w:hanging="567"/>
    </w:pPr>
    <w:rPr>
      <w:rFonts w:ascii="Arial" w:eastAsia="Arial" w:hAnsi="Arial" w:cs="Arial"/>
      <w:lang w:val="en-GB"/>
    </w:rPr>
  </w:style>
  <w:style w:type="paragraph" w:styleId="FootnoteText">
    <w:name w:val="footnote text"/>
    <w:basedOn w:val="Normal"/>
    <w:link w:val="FootnoteTextChar"/>
    <w:uiPriority w:val="99"/>
    <w:semiHidden/>
    <w:unhideWhenUsed/>
    <w:rsid w:val="00DD00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0010"/>
    <w:rPr>
      <w:sz w:val="20"/>
      <w:szCs w:val="20"/>
    </w:rPr>
  </w:style>
  <w:style w:type="character" w:styleId="CommentReference">
    <w:name w:val="annotation reference"/>
    <w:basedOn w:val="DefaultParagraphFont"/>
    <w:uiPriority w:val="99"/>
    <w:semiHidden/>
    <w:unhideWhenUsed/>
    <w:rsid w:val="00AB63B4"/>
    <w:rPr>
      <w:sz w:val="16"/>
      <w:szCs w:val="16"/>
    </w:rPr>
  </w:style>
  <w:style w:type="paragraph" w:styleId="CommentText">
    <w:name w:val="annotation text"/>
    <w:basedOn w:val="Normal"/>
    <w:link w:val="CommentTextChar"/>
    <w:uiPriority w:val="99"/>
    <w:semiHidden/>
    <w:unhideWhenUsed/>
    <w:rsid w:val="00AB63B4"/>
    <w:pPr>
      <w:spacing w:line="240" w:lineRule="auto"/>
    </w:pPr>
    <w:rPr>
      <w:sz w:val="20"/>
      <w:szCs w:val="20"/>
    </w:rPr>
  </w:style>
  <w:style w:type="character" w:customStyle="1" w:styleId="CommentTextChar">
    <w:name w:val="Comment Text Char"/>
    <w:basedOn w:val="DefaultParagraphFont"/>
    <w:link w:val="CommentText"/>
    <w:uiPriority w:val="99"/>
    <w:semiHidden/>
    <w:rsid w:val="00AB63B4"/>
    <w:rPr>
      <w:sz w:val="20"/>
      <w:szCs w:val="20"/>
    </w:rPr>
  </w:style>
  <w:style w:type="paragraph" w:styleId="CommentSubject">
    <w:name w:val="annotation subject"/>
    <w:basedOn w:val="CommentText"/>
    <w:next w:val="CommentText"/>
    <w:link w:val="CommentSubjectChar"/>
    <w:uiPriority w:val="99"/>
    <w:semiHidden/>
    <w:unhideWhenUsed/>
    <w:rsid w:val="00AB63B4"/>
    <w:rPr>
      <w:b/>
      <w:bCs/>
    </w:rPr>
  </w:style>
  <w:style w:type="character" w:customStyle="1" w:styleId="CommentSubjectChar">
    <w:name w:val="Comment Subject Char"/>
    <w:basedOn w:val="CommentTextChar"/>
    <w:link w:val="CommentSubject"/>
    <w:uiPriority w:val="99"/>
    <w:semiHidden/>
    <w:rsid w:val="00AB63B4"/>
    <w:rPr>
      <w:b/>
      <w:bCs/>
      <w:sz w:val="20"/>
      <w:szCs w:val="20"/>
    </w:rPr>
  </w:style>
  <w:style w:type="paragraph" w:styleId="BalloonText">
    <w:name w:val="Balloon Text"/>
    <w:basedOn w:val="Normal"/>
    <w:link w:val="BalloonTextChar"/>
    <w:uiPriority w:val="99"/>
    <w:semiHidden/>
    <w:unhideWhenUsed/>
    <w:rsid w:val="00AB6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3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brary.wmo.int/doc_num.php?explnum_id=350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meetings.wmo.int/cbs-teco-2018/InformationDocuments/CBS-TECO-2018-Inf-5(1)-WIS2-Implementation-Approach_draft1.docx?Web=1" TargetMode="External"/><Relationship Id="rId4" Type="http://schemas.microsoft.com/office/2007/relationships/stylesWithEffects" Target="stylesWithEffects.xml"/><Relationship Id="rId9" Type="http://schemas.openxmlformats.org/officeDocument/2006/relationships/hyperlink" Target="https://library.wmo.int/doc_num.php?explnum_id=498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w3.org/2017/12/odi-study/"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Downloads%20C\TT-eWIS2018%20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A09D0-4A0F-4200-8949-006CB63C4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TT-eWIS2018 AI(xx)-Template.dotx</Template>
  <TotalTime>87</TotalTime>
  <Pages>13</Pages>
  <Words>4438</Words>
  <Characters>25299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TT-eWIS2018</vt:lpstr>
    </vt:vector>
  </TitlesOfParts>
  <Company>WMO</Company>
  <LinksUpToDate>false</LinksUpToDate>
  <CharactersWithSpaces>29678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TT-eWIS2018</dc:title>
  <dc:subject>Agenda Item xx</dc:subject>
  <dc:creator>David Thomas</dc:creator>
  <cp:lastModifiedBy>David Thomas</cp:lastModifiedBy>
  <cp:revision>6</cp:revision>
  <cp:lastPrinted>2018-10-24T12:35:00Z</cp:lastPrinted>
  <dcterms:created xsi:type="dcterms:W3CDTF">2018-10-24T12:34:00Z</dcterms:created>
  <dcterms:modified xsi:type="dcterms:W3CDTF">2018-10-27T11:09:00Z</dcterms:modified>
</cp:coreProperties>
</file>