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316414" w:rsidP="00F8649F">
      <w:pPr>
        <w:pStyle w:val="Heading1"/>
      </w:pPr>
      <w:r>
        <w:t>Audit processes under Techreg49-  QMS</w:t>
      </w:r>
    </w:p>
    <w:p w:rsidR="00F8649F" w:rsidRDefault="00316414" w:rsidP="00F8649F">
      <w:pPr>
        <w:pStyle w:val="Heading2"/>
      </w:pPr>
      <w:r>
        <w:t>Objective</w:t>
      </w:r>
      <w:r w:rsidR="003B3C8F">
        <w:t xml:space="preserve"> </w:t>
      </w:r>
    </w:p>
    <w:p w:rsidR="00F8649F" w:rsidRDefault="00316414" w:rsidP="005D222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ET-CAC2017 developed audit principles that were considered by CBS </w:t>
      </w:r>
      <w:proofErr w:type="spellStart"/>
      <w:r>
        <w:rPr>
          <w:rFonts w:ascii="Times New Roman" w:hAnsi="Times New Roman" w:cs="Times New Roman"/>
          <w:sz w:val="24"/>
          <w:szCs w:val="24"/>
        </w:rPr>
        <w:t>Teco</w:t>
      </w:r>
      <w:proofErr w:type="spellEnd"/>
      <w:r>
        <w:rPr>
          <w:rFonts w:ascii="Times New Roman" w:hAnsi="Times New Roman" w:cs="Times New Roman"/>
          <w:sz w:val="24"/>
          <w:szCs w:val="24"/>
        </w:rPr>
        <w:t xml:space="preserve"> 2018 and now scheduled for consultation process and final approval by Cg-18. Noting the potential changes with Constituent Body Reform and the formal release of ISO 9001:</w:t>
      </w:r>
      <w:r w:rsidRPr="00316414">
        <w:rPr>
          <w:rFonts w:ascii="Times New Roman" w:hAnsi="Times New Roman" w:cs="Times New Roman"/>
          <w:sz w:val="24"/>
          <w:szCs w:val="24"/>
        </w:rPr>
        <w:t>201</w:t>
      </w:r>
      <w:r w:rsidR="005D222B">
        <w:rPr>
          <w:rFonts w:ascii="Times New Roman" w:hAnsi="Times New Roman" w:cs="Times New Roman"/>
          <w:sz w:val="24"/>
          <w:szCs w:val="24"/>
        </w:rPr>
        <w:t>5</w:t>
      </w:r>
      <w:r>
        <w:rPr>
          <w:rFonts w:ascii="Times New Roman" w:hAnsi="Times New Roman" w:cs="Times New Roman"/>
          <w:sz w:val="24"/>
          <w:szCs w:val="24"/>
        </w:rPr>
        <w:t>, the meeting reviewed the principles for both onsite and remote audits. It further looked at creating linkages to the TechReg49 Part VII on QMS.</w:t>
      </w:r>
    </w:p>
    <w:p w:rsidR="00F8649F" w:rsidRPr="00F8649F" w:rsidRDefault="00316414" w:rsidP="00F8649F">
      <w:pPr>
        <w:pStyle w:val="Heading2"/>
      </w:pPr>
      <w:r>
        <w:t>Amendments for TechReg49</w:t>
      </w:r>
    </w:p>
    <w:p w:rsidR="00F91F86" w:rsidRDefault="00F91F86" w:rsidP="00F91F86">
      <w:r>
        <w:t>1. QUALITY MANAGEMENT (</w:t>
      </w:r>
      <w:hyperlink r:id="rId9" w:history="1">
        <w:r w:rsidRPr="002726DC">
          <w:rPr>
            <w:rStyle w:val="Hyperlink"/>
          </w:rPr>
          <w:t>https://wis.wmo.int/techreg49</w:t>
        </w:r>
      </w:hyperlink>
      <w:r>
        <w:t xml:space="preserve">)  </w:t>
      </w:r>
    </w:p>
    <w:p w:rsidR="00F91F86" w:rsidRPr="009533AA" w:rsidRDefault="00F91F86" w:rsidP="00D775D2">
      <w:pPr>
        <w:rPr>
          <w:i/>
          <w:iCs/>
        </w:rPr>
      </w:pPr>
      <w:r w:rsidRPr="009533AA">
        <w:rPr>
          <w:i/>
          <w:iCs/>
        </w:rPr>
        <w:t>Note: Detailed guidance is provided in the Guide to the Implementation of a Quality Management System for National Meteorological and Hydrological Services (WMO-No. 1100) on the provision of meteorological, hydrological and climatological services within the framework of ISO 9001</w:t>
      </w:r>
      <w:r w:rsidRPr="00D775D2">
        <w:rPr>
          <w:i/>
          <w:iCs/>
          <w:color w:val="000000"/>
        </w:rPr>
        <w:t>:</w:t>
      </w:r>
      <w:r w:rsidRPr="00D775D2">
        <w:rPr>
          <w:color w:val="000000"/>
        </w:rPr>
        <w:t xml:space="preserve"> 2015</w:t>
      </w:r>
      <w:r w:rsidRPr="009533AA">
        <w:rPr>
          <w:i/>
          <w:iCs/>
        </w:rPr>
        <w:t>– Quality management systems – Requirements.</w:t>
      </w:r>
    </w:p>
    <w:p w:rsidR="00F91F86" w:rsidRDefault="00F91F86" w:rsidP="00F91F86">
      <w:r>
        <w:t>1.1 General</w:t>
      </w:r>
    </w:p>
    <w:p w:rsidR="00F91F86" w:rsidRDefault="00F91F86" w:rsidP="00F91F86">
      <w:r>
        <w:t>Members should ensure that their organizations responsible for the provision of meteorological, hydrological, climatological or other environmental services establish and implement a properly organized Quality Management System (QMS), comprising procedures, processes and resources necessary to provide for the quality management of the information and services to be delivered to users. Details</w:t>
      </w:r>
    </w:p>
    <w:p w:rsidR="00F91F86" w:rsidRPr="009533AA" w:rsidRDefault="00F91F86" w:rsidP="00F91F86">
      <w:pPr>
        <w:rPr>
          <w:i/>
          <w:iCs/>
        </w:rPr>
      </w:pPr>
      <w:r w:rsidRPr="009533AA">
        <w:rPr>
          <w:i/>
          <w:iCs/>
        </w:rPr>
        <w:t>Note: Additional requirements for quality management in the provision of meteorological services to international air navigation are given in Technical Regulations (WMO</w:t>
      </w:r>
      <w:r w:rsidRPr="009533AA">
        <w:rPr>
          <w:rFonts w:ascii="MS Gothic" w:eastAsia="MS Gothic" w:hAnsi="MS Gothic" w:cs="MS Gothic" w:hint="eastAsia"/>
          <w:i/>
          <w:iCs/>
        </w:rPr>
        <w:t>‑</w:t>
      </w:r>
      <w:r w:rsidRPr="009533AA">
        <w:rPr>
          <w:i/>
          <w:iCs/>
        </w:rPr>
        <w:t xml:space="preserve">No. 49), Volume II </w:t>
      </w:r>
      <w:r w:rsidRPr="009533AA">
        <w:rPr>
          <w:rFonts w:ascii="Calibri" w:hAnsi="Calibri" w:cs="Calibri"/>
          <w:i/>
          <w:iCs/>
        </w:rPr>
        <w:t>–</w:t>
      </w:r>
      <w:r w:rsidRPr="009533AA">
        <w:rPr>
          <w:i/>
          <w:iCs/>
        </w:rPr>
        <w:t xml:space="preserve"> Meteorological Service for International Air Navigation.</w:t>
      </w:r>
    </w:p>
    <w:p w:rsidR="00F91F86" w:rsidRDefault="00F91F86" w:rsidP="00F91F86">
      <w:r>
        <w:t xml:space="preserve">1.2 World Meteorological Organization international </w:t>
      </w:r>
      <w:proofErr w:type="spellStart"/>
      <w:r>
        <w:t>centres</w:t>
      </w:r>
      <w:proofErr w:type="spellEnd"/>
      <w:r>
        <w:t xml:space="preserve"> and facilities</w:t>
      </w:r>
    </w:p>
    <w:p w:rsidR="00F91F86" w:rsidRDefault="00F91F86" w:rsidP="00F91F86">
      <w:r>
        <w:lastRenderedPageBreak/>
        <w:t xml:space="preserve">Members undertaking to host either global or regional </w:t>
      </w:r>
      <w:proofErr w:type="spellStart"/>
      <w:r>
        <w:t>centres</w:t>
      </w:r>
      <w:proofErr w:type="spellEnd"/>
      <w:r>
        <w:t xml:space="preserve">, or facilities on behalf of WMO </w:t>
      </w:r>
      <w:proofErr w:type="spellStart"/>
      <w:r>
        <w:t>programmes</w:t>
      </w:r>
      <w:proofErr w:type="spellEnd"/>
      <w:r>
        <w:t xml:space="preserve"> should establish and implement a QMS that covers the entire scope of services for which the </w:t>
      </w:r>
      <w:proofErr w:type="spellStart"/>
      <w:r>
        <w:t>centre</w:t>
      </w:r>
      <w:proofErr w:type="spellEnd"/>
      <w:r>
        <w:t xml:space="preserve"> or facility has been designated. </w:t>
      </w:r>
      <w:r w:rsidRPr="008570E6">
        <w:rPr>
          <w:color w:val="008000"/>
          <w:u w:val="dash"/>
        </w:rPr>
        <w:t>Compliance requirements for related services shall b</w:t>
      </w:r>
      <w:r>
        <w:rPr>
          <w:color w:val="008000"/>
          <w:u w:val="dash"/>
        </w:rPr>
        <w:t>e</w:t>
      </w:r>
      <w:r w:rsidRPr="008570E6">
        <w:rPr>
          <w:color w:val="008000"/>
          <w:u w:val="dash"/>
        </w:rPr>
        <w:t xml:space="preserve"> defined by the </w:t>
      </w:r>
      <w:proofErr w:type="spellStart"/>
      <w:r>
        <w:rPr>
          <w:color w:val="008000"/>
          <w:u w:val="dash"/>
        </w:rPr>
        <w:t>programme</w:t>
      </w:r>
      <w:proofErr w:type="spellEnd"/>
      <w:r w:rsidRPr="008570E6">
        <w:rPr>
          <w:color w:val="008000"/>
          <w:u w:val="dash"/>
        </w:rPr>
        <w:t xml:space="preserve"> responsible for the functions and services being provided</w:t>
      </w:r>
      <w:r>
        <w:rPr>
          <w:color w:val="008000"/>
          <w:u w:val="dash"/>
        </w:rPr>
        <w:t>. Certification of such compliance should follow the principles defined in section 1.4.3 below.</w:t>
      </w:r>
    </w:p>
    <w:p w:rsidR="00F91F86" w:rsidRDefault="00F91F86" w:rsidP="00F91F86">
      <w:r>
        <w:t>1.3 Establishing a Quality Management System</w:t>
      </w:r>
    </w:p>
    <w:p w:rsidR="00F91F86" w:rsidRDefault="00F91F86" w:rsidP="00F91F86">
      <w:r>
        <w:t>1.3.1 The QMS established in accordance with 1.1 above should:</w:t>
      </w:r>
    </w:p>
    <w:p w:rsidR="00F91F86" w:rsidRDefault="00F91F86" w:rsidP="00F91F86">
      <w:r>
        <w:t>(a) Demonstrate the commitment of the organization’s leadership to a quality management approach to the delivery of its products and services;</w:t>
      </w:r>
    </w:p>
    <w:p w:rsidR="00F91F86" w:rsidRDefault="00F91F86" w:rsidP="00F91F86">
      <w:r>
        <w:t>(b) Clearly identify the organization’s role within the environment (nationally and internationally) in which it operates;</w:t>
      </w:r>
    </w:p>
    <w:p w:rsidR="00F91F86" w:rsidRDefault="00F91F86" w:rsidP="00F91F86">
      <w:r>
        <w:t>(c) Establish a quality policy that:</w:t>
      </w:r>
    </w:p>
    <w:p w:rsidR="00F91F86" w:rsidRDefault="00F91F86" w:rsidP="00F91F86">
      <w:pPr>
        <w:ind w:left="720"/>
      </w:pPr>
      <w:r>
        <w:t>(</w:t>
      </w:r>
      <w:proofErr w:type="spellStart"/>
      <w:r>
        <w:t>i</w:t>
      </w:r>
      <w:proofErr w:type="spellEnd"/>
      <w:r>
        <w:t>) Supports the organization’s strategic direction and objectives;</w:t>
      </w:r>
    </w:p>
    <w:p w:rsidR="00F91F86" w:rsidRDefault="00F91F86" w:rsidP="00F91F86">
      <w:pPr>
        <w:ind w:left="720"/>
      </w:pPr>
      <w:r>
        <w:t>(ii) Commits to meeting stakeholders needs;</w:t>
      </w:r>
    </w:p>
    <w:p w:rsidR="00F91F86" w:rsidRDefault="00F91F86" w:rsidP="00F91F86">
      <w:pPr>
        <w:ind w:left="720"/>
      </w:pPr>
      <w:r>
        <w:t>(iii) Promotes continual improvement;</w:t>
      </w:r>
    </w:p>
    <w:p w:rsidR="00F91F86" w:rsidRDefault="00F91F86" w:rsidP="00F91F86">
      <w:r>
        <w:t>(d) Clearly articulate roles and responsibilities within the organization;</w:t>
      </w:r>
    </w:p>
    <w:p w:rsidR="00F91F86" w:rsidRDefault="00F91F86" w:rsidP="00F91F86">
      <w:r>
        <w:t>(e) Adopt a risk-based approach to the organization’s activities;</w:t>
      </w:r>
    </w:p>
    <w:p w:rsidR="00F91F86" w:rsidRDefault="00F91F86" w:rsidP="00F91F86">
      <w:r>
        <w:t>(f) Have plans and associated objectives and performance indicators;</w:t>
      </w:r>
    </w:p>
    <w:p w:rsidR="00F91F86" w:rsidRDefault="00F91F86" w:rsidP="00F91F86">
      <w:r>
        <w:t>(g) Be appropriately resourced to ensure the viability and long-term sustainability of the QMS;</w:t>
      </w:r>
    </w:p>
    <w:p w:rsidR="00F91F86" w:rsidRDefault="00F91F86" w:rsidP="00F91F86">
      <w:r>
        <w:t>(h) Ensure all staff are competent to undertake their roles and, as appropriate, implement specific competence frameworks;</w:t>
      </w:r>
    </w:p>
    <w:p w:rsidR="00F91F86" w:rsidRDefault="00F91F86" w:rsidP="00F91F86">
      <w:r>
        <w:t>(</w:t>
      </w:r>
      <w:proofErr w:type="spellStart"/>
      <w:r>
        <w:t>i</w:t>
      </w:r>
      <w:proofErr w:type="spellEnd"/>
      <w:r>
        <w:t>) Adhere to internationally recognized document control procedures and practices;</w:t>
      </w:r>
    </w:p>
    <w:p w:rsidR="00F91F86" w:rsidRDefault="00F91F86" w:rsidP="00F91F86">
      <w:r>
        <w:t>(j) Have a strong customer focus through effective communications and sound planning practices to meet the identified needs of customers;</w:t>
      </w:r>
    </w:p>
    <w:p w:rsidR="00F91F86" w:rsidRDefault="00F91F86" w:rsidP="00F91F86">
      <w:r>
        <w:t>(k) Establish verification and validation activities to ensure that the outputs meet the identified needs of customers and users;</w:t>
      </w:r>
    </w:p>
    <w:p w:rsidR="00F91F86" w:rsidRDefault="00F91F86" w:rsidP="00F91F86">
      <w:r>
        <w:t xml:space="preserve">(l) Monitor, measure, </w:t>
      </w:r>
      <w:r w:rsidR="001356B6">
        <w:t>analyze</w:t>
      </w:r>
      <w:r>
        <w:t xml:space="preserve"> and evaluate the QMS through a rigorous audit schedule and regular reviews by management;</w:t>
      </w:r>
    </w:p>
    <w:p w:rsidR="00F91F86" w:rsidRDefault="00F91F86" w:rsidP="00F91F86">
      <w:r>
        <w:t>(m) Promote a culture within the organization of continual improvement.</w:t>
      </w:r>
    </w:p>
    <w:p w:rsidR="00F91F86" w:rsidRDefault="00F91F86" w:rsidP="00F91F86">
      <w:r>
        <w:lastRenderedPageBreak/>
        <w:t>1.3.2 The QMS established in accordance with 1.1 above should provide customers with assurance that the products and services provided comply with the stated requirements in terms of geographical and spatial coverage, format and content, time and frequency of issuance and period of validity, as well as with the required accuracy of measurements, observations and forecasts.</w:t>
      </w:r>
    </w:p>
    <w:p w:rsidR="00F91F86" w:rsidRPr="00236F64" w:rsidRDefault="00F91F86" w:rsidP="00F91F86">
      <w:pPr>
        <w:rPr>
          <w:i/>
          <w:iCs/>
        </w:rPr>
      </w:pPr>
      <w:r w:rsidRPr="00236F64">
        <w:rPr>
          <w:i/>
          <w:iCs/>
        </w:rPr>
        <w:t>Note: Such requirements are normally included in relevant service-level agreements, contracts or other frameworks that establish the provider/customer relationship.</w:t>
      </w:r>
    </w:p>
    <w:p w:rsidR="00F91F86" w:rsidRDefault="00F91F86" w:rsidP="00F91F86">
      <w:r>
        <w:t>1.4 Recognition of compliance of a Quality Management System</w:t>
      </w:r>
    </w:p>
    <w:p w:rsidR="00F91F86" w:rsidRDefault="00F91F86" w:rsidP="00D775D2">
      <w:r>
        <w:t>1.4.1 A QMS established in accordance with 1.1 above should be in conformity with the current standard ISO 9001:</w:t>
      </w:r>
      <w:r w:rsidRPr="00D775D2">
        <w:rPr>
          <w:color w:val="000000"/>
        </w:rPr>
        <w:t>2015</w:t>
      </w:r>
      <w:r>
        <w:t xml:space="preserve"> – Quality management systems – Requirements.</w:t>
      </w:r>
    </w:p>
    <w:p w:rsidR="00F91F86" w:rsidRPr="00236F64" w:rsidRDefault="00F91F86" w:rsidP="00D775D2">
      <w:pPr>
        <w:rPr>
          <w:i/>
          <w:iCs/>
        </w:rPr>
      </w:pPr>
      <w:r w:rsidRPr="00236F64">
        <w:rPr>
          <w:i/>
          <w:iCs/>
        </w:rPr>
        <w:t>Note: The ISO 9001</w:t>
      </w:r>
      <w:r w:rsidRPr="00D775D2">
        <w:rPr>
          <w:i/>
          <w:iCs/>
          <w:color w:val="000000"/>
        </w:rPr>
        <w:t>:</w:t>
      </w:r>
      <w:r w:rsidRPr="00D775D2">
        <w:rPr>
          <w:color w:val="000000"/>
        </w:rPr>
        <w:t xml:space="preserve"> 2015</w:t>
      </w:r>
      <w:r w:rsidR="00D775D2">
        <w:rPr>
          <w:color w:val="000000"/>
        </w:rPr>
        <w:t xml:space="preserve"> </w:t>
      </w:r>
      <w:r w:rsidRPr="00236F64">
        <w:rPr>
          <w:i/>
          <w:iCs/>
        </w:rPr>
        <w:t>standard provides an internationally recognized framework for QMSs.</w:t>
      </w:r>
    </w:p>
    <w:p w:rsidR="00F91F86" w:rsidRDefault="00F91F86" w:rsidP="00F91F86"/>
    <w:p w:rsidR="00F91F86" w:rsidRDefault="00F91F86" w:rsidP="00F91F86">
      <w:r>
        <w:t xml:space="preserve">1.4.2 Demonstration of compliance of the QMS, </w:t>
      </w:r>
      <w:proofErr w:type="spellStart"/>
      <w:r>
        <w:t>centres</w:t>
      </w:r>
      <w:proofErr w:type="spellEnd"/>
      <w:r>
        <w:t xml:space="preserve"> or services  applied should be by audit. All audits should be performed by qualified quality management auditors and appropriately documented and retained. If nonconformities are identified during audit, remedial action should be initiated to determine and correct the cause.</w:t>
      </w:r>
    </w:p>
    <w:p w:rsidR="00F91F86" w:rsidRDefault="00F91F86" w:rsidP="00D775D2">
      <w:pPr>
        <w:rPr>
          <w:i/>
          <w:iCs/>
        </w:rPr>
      </w:pPr>
      <w:r w:rsidRPr="004A1011">
        <w:rPr>
          <w:i/>
          <w:iCs/>
        </w:rPr>
        <w:t xml:space="preserve">Note: </w:t>
      </w:r>
      <w:r w:rsidRPr="004A1011">
        <w:rPr>
          <w:i/>
          <w:iCs/>
          <w:color w:val="008000"/>
          <w:u w:val="dash"/>
        </w:rPr>
        <w:t>Additional</w:t>
      </w:r>
      <w:r w:rsidRPr="004A1011">
        <w:rPr>
          <w:i/>
          <w:iCs/>
        </w:rPr>
        <w:t xml:space="preserve"> Guidance on the methodology and procedures for internal and external audits </w:t>
      </w:r>
      <w:r w:rsidRPr="004A1011">
        <w:rPr>
          <w:i/>
          <w:iCs/>
          <w:strike/>
          <w:color w:val="FF0000"/>
          <w:u w:val="dash"/>
        </w:rPr>
        <w:t>to be conducted</w:t>
      </w:r>
      <w:r w:rsidRPr="004A1011">
        <w:rPr>
          <w:i/>
          <w:iCs/>
        </w:rPr>
        <w:t xml:space="preserve"> </w:t>
      </w:r>
      <w:r w:rsidRPr="004A1011">
        <w:rPr>
          <w:i/>
          <w:iCs/>
          <w:color w:val="008000"/>
          <w:u w:val="dash"/>
        </w:rPr>
        <w:t>relating to quality management system</w:t>
      </w:r>
      <w:r w:rsidRPr="004A1011">
        <w:rPr>
          <w:i/>
          <w:iCs/>
        </w:rPr>
        <w:t xml:space="preserve"> is provided in the Guide to the Implementation of a Quality Management System for National Meteorological and Hydrological Services (WMO-No. 1100) concerning the provision of meteorological, hydrological and climatological services within the framework of ISO </w:t>
      </w:r>
      <w:r w:rsidRPr="00D775D2">
        <w:rPr>
          <w:i/>
          <w:iCs/>
          <w:color w:val="000000"/>
        </w:rPr>
        <w:t>9001:</w:t>
      </w:r>
      <w:r w:rsidRPr="00D775D2">
        <w:rPr>
          <w:color w:val="000000"/>
        </w:rPr>
        <w:t xml:space="preserve"> 2015</w:t>
      </w:r>
      <w:r w:rsidRPr="00D775D2">
        <w:rPr>
          <w:i/>
          <w:iCs/>
          <w:color w:val="000000"/>
        </w:rPr>
        <w:t>–</w:t>
      </w:r>
      <w:r w:rsidRPr="004A1011">
        <w:rPr>
          <w:i/>
          <w:iCs/>
        </w:rPr>
        <w:t xml:space="preserve"> Quality management systems – Requirements.</w:t>
      </w:r>
    </w:p>
    <w:p w:rsidR="00F91F86" w:rsidRPr="004A1011" w:rsidRDefault="00F91F86" w:rsidP="00CF3967">
      <w:pPr>
        <w:rPr>
          <w:color w:val="008000"/>
          <w:u w:val="dash"/>
        </w:rPr>
      </w:pPr>
      <w:r w:rsidRPr="004A1011">
        <w:rPr>
          <w:color w:val="008000"/>
          <w:u w:val="dash"/>
        </w:rPr>
        <w:t>1.4.3</w:t>
      </w:r>
      <w:r>
        <w:rPr>
          <w:color w:val="008000"/>
          <w:u w:val="dash"/>
        </w:rPr>
        <w:t xml:space="preserve"> </w:t>
      </w:r>
      <w:r w:rsidRPr="004A1011">
        <w:rPr>
          <w:color w:val="008000"/>
          <w:u w:val="dash"/>
        </w:rPr>
        <w:t xml:space="preserve"> Audits conducted within the WMO </w:t>
      </w:r>
      <w:r>
        <w:rPr>
          <w:color w:val="008000"/>
          <w:u w:val="dash"/>
        </w:rPr>
        <w:t xml:space="preserve">operational </w:t>
      </w:r>
      <w:proofErr w:type="spellStart"/>
      <w:r w:rsidRPr="004A1011">
        <w:rPr>
          <w:color w:val="008000"/>
          <w:u w:val="dash"/>
        </w:rPr>
        <w:t>centre</w:t>
      </w:r>
      <w:proofErr w:type="spellEnd"/>
      <w:r w:rsidRPr="004A1011">
        <w:rPr>
          <w:color w:val="008000"/>
          <w:u w:val="dash"/>
        </w:rPr>
        <w:t xml:space="preserve"> certification process shall be along the lines defined in the annex</w:t>
      </w:r>
      <w:r>
        <w:rPr>
          <w:color w:val="008000"/>
          <w:u w:val="dash"/>
        </w:rPr>
        <w:t>es</w:t>
      </w:r>
      <w:r w:rsidRPr="004A1011">
        <w:rPr>
          <w:color w:val="008000"/>
          <w:u w:val="dash"/>
        </w:rPr>
        <w:t xml:space="preserve"> to this paragraph</w:t>
      </w:r>
      <w:r>
        <w:rPr>
          <w:color w:val="008000"/>
          <w:u w:val="dash"/>
        </w:rPr>
        <w:t xml:space="preserve"> for onsite </w:t>
      </w:r>
      <w:r w:rsidR="00CF3967">
        <w:rPr>
          <w:color w:val="008000"/>
          <w:u w:val="dash"/>
        </w:rPr>
        <w:t>and</w:t>
      </w:r>
      <w:r>
        <w:rPr>
          <w:color w:val="008000"/>
          <w:u w:val="dash"/>
        </w:rPr>
        <w:t xml:space="preserve"> offsite audits.</w:t>
      </w:r>
    </w:p>
    <w:p w:rsidR="00F91F86" w:rsidRPr="00ED0618" w:rsidRDefault="00F91F86" w:rsidP="00F91F86">
      <w:r w:rsidRPr="00ED0618">
        <w:rPr>
          <w:strike/>
          <w:color w:val="FF0000"/>
          <w:u w:val="dash"/>
        </w:rPr>
        <w:t>1.4.3</w:t>
      </w:r>
      <w:r w:rsidRPr="00ED0618">
        <w:rPr>
          <w:strike/>
          <w:color w:val="008000"/>
          <w:u w:val="dash"/>
        </w:rPr>
        <w:t>1.4.</w:t>
      </w:r>
      <w:r w:rsidRPr="00ED0618">
        <w:rPr>
          <w:color w:val="008000"/>
          <w:u w:val="dash"/>
        </w:rPr>
        <w:t>4</w:t>
      </w:r>
      <w:r w:rsidRPr="00ED0618">
        <w:t xml:space="preserve"> An ISO 9001 certificate of compliance issued by an appropriately accredited conformity assessment body, covering the information and services provided, should be considered as sufficient demonstration of compliance of the established QMS.</w:t>
      </w:r>
    </w:p>
    <w:p w:rsidR="007D4F23" w:rsidRPr="00F8649F" w:rsidRDefault="007D4F23" w:rsidP="007D4F23">
      <w:pPr>
        <w:pStyle w:val="Heading2"/>
      </w:pPr>
      <w:r>
        <w:t>Amendments for WMO No 106 Manual on WIS</w:t>
      </w:r>
    </w:p>
    <w:p w:rsidR="007D4F23" w:rsidRDefault="007D4F23" w:rsidP="007D4F23">
      <w:pPr>
        <w:pStyle w:val="ListParagraph"/>
        <w:numPr>
          <w:ilvl w:val="0"/>
          <w:numId w:val="2"/>
        </w:numPr>
        <w:rPr>
          <w:rFonts w:ascii="Times New Roman" w:hAnsi="Times New Roman" w:cs="Times New Roman"/>
          <w:sz w:val="24"/>
          <w:szCs w:val="24"/>
        </w:rPr>
      </w:pPr>
      <w:r w:rsidRPr="007D4F23">
        <w:rPr>
          <w:rFonts w:ascii="Times New Roman" w:hAnsi="Times New Roman" w:cs="Times New Roman"/>
          <w:sz w:val="24"/>
          <w:szCs w:val="24"/>
        </w:rPr>
        <w:t>ET-CAC201</w:t>
      </w:r>
      <w:r>
        <w:rPr>
          <w:rFonts w:ascii="Times New Roman" w:hAnsi="Times New Roman" w:cs="Times New Roman"/>
          <w:sz w:val="24"/>
          <w:szCs w:val="24"/>
        </w:rPr>
        <w:t xml:space="preserve">8 noted that the wording in the introduction to the manual on WIS was night quite right in its linking the manual to </w:t>
      </w:r>
      <w:proofErr w:type="spellStart"/>
      <w:r>
        <w:rPr>
          <w:rFonts w:ascii="Times New Roman" w:hAnsi="Times New Roman" w:cs="Times New Roman"/>
          <w:sz w:val="24"/>
          <w:szCs w:val="24"/>
        </w:rPr>
        <w:t>TechReg</w:t>
      </w:r>
      <w:proofErr w:type="spellEnd"/>
      <w:r>
        <w:rPr>
          <w:rFonts w:ascii="Times New Roman" w:hAnsi="Times New Roman" w:cs="Times New Roman"/>
          <w:sz w:val="24"/>
          <w:szCs w:val="24"/>
        </w:rPr>
        <w:t xml:space="preserve"> 49. It proposed the following amendment to the Manual to clarify that the manual is defined in Part II of the Tech </w:t>
      </w:r>
      <w:proofErr w:type="spellStart"/>
      <w:r>
        <w:rPr>
          <w:rFonts w:ascii="Times New Roman" w:hAnsi="Times New Roman" w:cs="Times New Roman"/>
          <w:sz w:val="24"/>
          <w:szCs w:val="24"/>
        </w:rPr>
        <w:t>Reg</w:t>
      </w:r>
      <w:proofErr w:type="spellEnd"/>
      <w:r>
        <w:rPr>
          <w:rFonts w:ascii="Times New Roman" w:hAnsi="Times New Roman" w:cs="Times New Roman"/>
          <w:sz w:val="24"/>
          <w:szCs w:val="24"/>
        </w:rPr>
        <w:t xml:space="preserve"> as Annex XII to the TechReg49. See below</w:t>
      </w:r>
      <w:r w:rsidR="004A0B88">
        <w:rPr>
          <w:rFonts w:ascii="Times New Roman" w:hAnsi="Times New Roman" w:cs="Times New Roman"/>
          <w:sz w:val="24"/>
          <w:szCs w:val="24"/>
        </w:rPr>
        <w:t>:</w:t>
      </w:r>
    </w:p>
    <w:p w:rsidR="007D4F23" w:rsidRPr="007D4F23" w:rsidRDefault="007D4F23" w:rsidP="007D4F23">
      <w:pPr>
        <w:rPr>
          <w:rFonts w:ascii="Times New Roman" w:hAnsi="Times New Roman" w:cs="Times New Roman"/>
          <w:sz w:val="24"/>
          <w:szCs w:val="24"/>
        </w:rPr>
      </w:pPr>
      <w:r w:rsidRPr="007D4F23">
        <w:rPr>
          <w:rFonts w:ascii="Times New Roman" w:hAnsi="Times New Roman" w:cs="Times New Roman"/>
          <w:sz w:val="24"/>
          <w:szCs w:val="24"/>
        </w:rPr>
        <w:t>The Manual is Annex VII to the Technical Regulations (WMO-No. 49), Volume I: General Meteorological Standards and Recommended Practices</w:t>
      </w:r>
      <w:r w:rsidRPr="007D4F23">
        <w:rPr>
          <w:rFonts w:ascii="Times New Roman" w:hAnsi="Times New Roman" w:cs="Times New Roman"/>
          <w:color w:val="008000"/>
          <w:sz w:val="24"/>
          <w:szCs w:val="24"/>
          <w:u w:val="dash"/>
        </w:rPr>
        <w:t>, in Part II of</w:t>
      </w:r>
      <w:r w:rsidRPr="007D4F23">
        <w:rPr>
          <w:rFonts w:ascii="Times New Roman" w:hAnsi="Times New Roman" w:cs="Times New Roman"/>
          <w:sz w:val="24"/>
          <w:szCs w:val="24"/>
        </w:rPr>
        <w:t xml:space="preserve"> which  it is stated that WIS is established and shall be operated in accordance with the practices, procedures and specifications described in the Manual.</w:t>
      </w:r>
    </w:p>
    <w:p w:rsidR="00F8649F" w:rsidRDefault="00F8649F" w:rsidP="00F8649F">
      <w:pPr>
        <w:pStyle w:val="Heading2"/>
      </w:pPr>
      <w:r>
        <w:lastRenderedPageBreak/>
        <w:t>References</w:t>
      </w:r>
    </w:p>
    <w:p w:rsidR="00F8649F" w:rsidRPr="001356B6" w:rsidRDefault="00456F30" w:rsidP="003B3C8F">
      <w:pPr>
        <w:pStyle w:val="WMOList1"/>
      </w:pPr>
      <w:r w:rsidRPr="001356B6">
        <w:t xml:space="preserve">[1] </w:t>
      </w:r>
      <w:r w:rsidR="003B3C8F">
        <w:tab/>
      </w:r>
      <w:proofErr w:type="spellStart"/>
      <w:r w:rsidR="00710F15" w:rsidRPr="001356B6">
        <w:t>TechReg</w:t>
      </w:r>
      <w:proofErr w:type="spellEnd"/>
      <w:r w:rsidR="00710F15" w:rsidRPr="001356B6">
        <w:t xml:space="preserve"> 49 </w:t>
      </w:r>
      <w:hyperlink r:id="rId10" w:history="1">
        <w:r w:rsidR="003B3C8F" w:rsidRPr="009022AC">
          <w:rPr>
            <w:rStyle w:val="Hyperlink"/>
            <w:rFonts w:ascii="Times New Roman" w:hAnsi="Times New Roman" w:cs="Times New Roman"/>
            <w:sz w:val="24"/>
            <w:szCs w:val="24"/>
          </w:rPr>
          <w:t>https://library.wmo.int/doc_num.php?explnum_id=4065</w:t>
        </w:r>
      </w:hyperlink>
      <w:r w:rsidR="003B3C8F">
        <w:t xml:space="preserve">  </w:t>
      </w:r>
      <w:r w:rsidRPr="001356B6">
        <w:t>(</w:t>
      </w:r>
      <w:r w:rsidR="001356B6" w:rsidRPr="001356B6">
        <w:t>3/10/2018</w:t>
      </w:r>
      <w:r w:rsidRPr="001356B6">
        <w:t>)</w:t>
      </w:r>
    </w:p>
    <w:p w:rsidR="001356B6" w:rsidRPr="001356B6" w:rsidRDefault="00456F30" w:rsidP="003B3C8F">
      <w:pPr>
        <w:pStyle w:val="WMOList1"/>
      </w:pPr>
      <w:r w:rsidRPr="001356B6">
        <w:t xml:space="preserve">[2] </w:t>
      </w:r>
      <w:r w:rsidR="003B3C8F">
        <w:tab/>
      </w:r>
      <w:r w:rsidR="00710F15" w:rsidRPr="001356B6">
        <w:t>CBS-TECO-2018-Doc-5(3)-Annex1-Audit_draft1.docx</w:t>
      </w:r>
      <w:r w:rsidR="001356B6" w:rsidRPr="001356B6">
        <w:t xml:space="preserve"> </w:t>
      </w:r>
      <w:hyperlink r:id="rId11" w:history="1">
        <w:r w:rsidR="003B3C8F" w:rsidRPr="009022AC">
          <w:rPr>
            <w:rStyle w:val="Hyperlink"/>
            <w:rFonts w:ascii="Times New Roman" w:hAnsi="Times New Roman" w:cs="Times New Roman"/>
            <w:sz w:val="24"/>
            <w:szCs w:val="24"/>
          </w:rPr>
          <w:t>http://meetings.wmo.int/cbs-teco-2018/English/CBS-TECO-2018-Doc-5(3)-Annex1-Audit_draft1.docx?Web=1</w:t>
        </w:r>
      </w:hyperlink>
      <w:r w:rsidR="003B3C8F">
        <w:t xml:space="preserve">  </w:t>
      </w:r>
      <w:r w:rsidR="001356B6" w:rsidRPr="001356B6">
        <w:t>(3/10/2018)</w:t>
      </w:r>
    </w:p>
    <w:p w:rsidR="00F8649F" w:rsidRPr="001356B6" w:rsidRDefault="00F8649F" w:rsidP="001356B6">
      <w:pPr>
        <w:rPr>
          <w:rFonts w:ascii="Times New Roman" w:hAnsi="Times New Roman" w:cs="Times New Roman"/>
          <w:sz w:val="24"/>
          <w:szCs w:val="24"/>
        </w:rPr>
      </w:pPr>
    </w:p>
    <w:p w:rsidR="00A25CFC" w:rsidRPr="001356B6" w:rsidRDefault="00A25CFC" w:rsidP="00A25CFC">
      <w:pPr>
        <w:pStyle w:val="Heading2"/>
      </w:pPr>
      <w:r w:rsidRPr="001356B6">
        <w:t xml:space="preserve">Recommended Text </w:t>
      </w:r>
    </w:p>
    <w:p w:rsidR="001356B6" w:rsidRPr="001356B6" w:rsidRDefault="00990E95" w:rsidP="008415D8">
      <w:pPr>
        <w:rPr>
          <w:rFonts w:ascii="Times New Roman" w:hAnsi="Times New Roman" w:cs="Times New Roman"/>
          <w:sz w:val="24"/>
          <w:szCs w:val="24"/>
        </w:rPr>
      </w:pPr>
      <w:r w:rsidRPr="001356B6">
        <w:rPr>
          <w:rFonts w:ascii="Times New Roman" w:hAnsi="Times New Roman" w:cs="Times New Roman"/>
          <w:sz w:val="24"/>
          <w:szCs w:val="24"/>
        </w:rPr>
        <w:t>The meeting reviewed the generic audit processes as presented to CBS TECO 201</w:t>
      </w:r>
      <w:r w:rsidR="005D222B">
        <w:rPr>
          <w:rFonts w:ascii="Times New Roman" w:hAnsi="Times New Roman" w:cs="Times New Roman"/>
          <w:sz w:val="24"/>
          <w:szCs w:val="24"/>
        </w:rPr>
        <w:t>8</w:t>
      </w:r>
      <w:r w:rsidRPr="001356B6">
        <w:rPr>
          <w:rFonts w:ascii="Times New Roman" w:hAnsi="Times New Roman" w:cs="Times New Roman"/>
          <w:sz w:val="24"/>
          <w:szCs w:val="24"/>
        </w:rPr>
        <w:t>.</w:t>
      </w:r>
      <w:r w:rsidR="00A25CFC" w:rsidRPr="001356B6">
        <w:rPr>
          <w:rFonts w:ascii="Times New Roman" w:hAnsi="Times New Roman" w:cs="Times New Roman"/>
          <w:sz w:val="24"/>
          <w:szCs w:val="24"/>
        </w:rPr>
        <w:t xml:space="preserve"> </w:t>
      </w:r>
      <w:r w:rsidRPr="001356B6">
        <w:rPr>
          <w:rFonts w:ascii="Times New Roman" w:hAnsi="Times New Roman" w:cs="Times New Roman"/>
          <w:sz w:val="24"/>
          <w:szCs w:val="24"/>
        </w:rPr>
        <w:t>Taking note of the potential constituent body reform activities to be considered by Congress 18</w:t>
      </w:r>
      <w:r w:rsidR="00CB5D34">
        <w:rPr>
          <w:rFonts w:ascii="Times New Roman" w:hAnsi="Times New Roman" w:cs="Times New Roman"/>
          <w:sz w:val="24"/>
          <w:szCs w:val="24"/>
        </w:rPr>
        <w:t>, and the release of ISO19011</w:t>
      </w:r>
      <w:r w:rsidR="008415D8">
        <w:rPr>
          <w:rFonts w:ascii="Times New Roman" w:hAnsi="Times New Roman" w:cs="Times New Roman"/>
          <w:sz w:val="24"/>
          <w:szCs w:val="24"/>
        </w:rPr>
        <w:t>:</w:t>
      </w:r>
      <w:r w:rsidR="00CB5D34">
        <w:rPr>
          <w:rFonts w:ascii="Times New Roman" w:hAnsi="Times New Roman" w:cs="Times New Roman"/>
          <w:sz w:val="24"/>
          <w:szCs w:val="24"/>
        </w:rPr>
        <w:t>2018</w:t>
      </w:r>
      <w:r w:rsidR="008415D8">
        <w:rPr>
          <w:rFonts w:ascii="Times New Roman" w:hAnsi="Times New Roman" w:cs="Times New Roman"/>
          <w:sz w:val="24"/>
          <w:szCs w:val="24"/>
        </w:rPr>
        <w:t xml:space="preserve"> English version</w:t>
      </w:r>
      <w:bookmarkStart w:id="0" w:name="_GoBack"/>
      <w:bookmarkEnd w:id="0"/>
      <w:r w:rsidRPr="001356B6">
        <w:rPr>
          <w:rFonts w:ascii="Times New Roman" w:hAnsi="Times New Roman" w:cs="Times New Roman"/>
          <w:sz w:val="24"/>
          <w:szCs w:val="24"/>
        </w:rPr>
        <w:t>, it proposed the addition of text for inclusion in WMO No49</w:t>
      </w:r>
      <w:r w:rsidR="001356B6" w:rsidRPr="001356B6">
        <w:rPr>
          <w:rFonts w:ascii="Times New Roman" w:hAnsi="Times New Roman" w:cs="Times New Roman"/>
          <w:sz w:val="24"/>
          <w:szCs w:val="24"/>
        </w:rPr>
        <w:t xml:space="preserve"> under QMS as well as annexes to the paragraph describing generic processes for onsite and offsite audits. These are shown in annex xxx.</w:t>
      </w:r>
    </w:p>
    <w:p w:rsidR="00710F15" w:rsidRDefault="00710F15" w:rsidP="00A25CFC">
      <w:pPr>
        <w:rPr>
          <w:rFonts w:ascii="Times New Roman" w:hAnsi="Times New Roman" w:cs="Times New Roman"/>
          <w:sz w:val="24"/>
          <w:szCs w:val="24"/>
          <w:highlight w:val="yellow"/>
        </w:rPr>
      </w:pPr>
    </w:p>
    <w:p w:rsidR="00710F15" w:rsidRDefault="00710F15" w:rsidP="00710F15">
      <w:pPr>
        <w:rPr>
          <w:highlight w:val="yellow"/>
        </w:rPr>
      </w:pPr>
      <w:r>
        <w:rPr>
          <w:highlight w:val="yellow"/>
        </w:rPr>
        <w:br w:type="page"/>
      </w:r>
    </w:p>
    <w:p w:rsidR="00990E95" w:rsidRDefault="000A5F67" w:rsidP="00CD0E8F">
      <w:pPr>
        <w:pStyle w:val="Heading1"/>
        <w:rPr>
          <w:lang w:val="en-GB"/>
        </w:rPr>
      </w:pPr>
      <w:r w:rsidRPr="00710F15">
        <w:t>Annex to Para 1.4.3</w:t>
      </w:r>
      <w:r>
        <w:rPr>
          <w:lang w:val="en-GB"/>
        </w:rPr>
        <w:t xml:space="preserve"> </w:t>
      </w:r>
      <w:r w:rsidR="00990E95">
        <w:rPr>
          <w:lang w:val="en-GB"/>
        </w:rPr>
        <w:t>on Generic Audit Processes</w:t>
      </w:r>
    </w:p>
    <w:p w:rsidR="000A5F67" w:rsidRPr="00710F15" w:rsidRDefault="00990E95" w:rsidP="00990E95">
      <w:pPr>
        <w:pStyle w:val="Heading2"/>
        <w:rPr>
          <w:lang w:val="en-GB"/>
        </w:rPr>
      </w:pPr>
      <w:r>
        <w:rPr>
          <w:lang w:val="en-GB"/>
        </w:rPr>
        <w:t xml:space="preserve">Section 1. </w:t>
      </w:r>
      <w:r w:rsidR="000A5F67">
        <w:rPr>
          <w:lang w:val="en-GB"/>
        </w:rPr>
        <w:t xml:space="preserve">Introductory </w:t>
      </w:r>
      <w:r>
        <w:rPr>
          <w:lang w:val="en-GB"/>
        </w:rPr>
        <w:t>s</w:t>
      </w:r>
      <w:r w:rsidR="000A5F67">
        <w:rPr>
          <w:lang w:val="en-GB"/>
        </w:rPr>
        <w:t xml:space="preserve">tatement to </w:t>
      </w:r>
      <w:r w:rsidR="000A5F67" w:rsidRPr="00710F15">
        <w:rPr>
          <w:lang w:val="en-GB"/>
        </w:rPr>
        <w:t>audit process</w:t>
      </w:r>
      <w:r>
        <w:rPr>
          <w:lang w:val="en-GB"/>
        </w:rPr>
        <w:t>es</w:t>
      </w:r>
      <w:r w:rsidR="000A5F67" w:rsidRPr="00710F15">
        <w:rPr>
          <w:lang w:val="en-GB"/>
        </w:rPr>
        <w:t xml:space="preserve"> </w:t>
      </w:r>
    </w:p>
    <w:p w:rsidR="000A5F67" w:rsidRDefault="000A5F67" w:rsidP="000A5F67">
      <w:pPr>
        <w:pStyle w:val="WMOBodyText"/>
      </w:pPr>
      <w:r>
        <w:t>The audit processes available to certify centres or services includes an offsite audit, where the auditors do not travel to the centre being audited but make use of remote technologies. The other process is the on-site audit where the auditors travel to the centre.</w:t>
      </w:r>
    </w:p>
    <w:p w:rsidR="000A5F67" w:rsidRDefault="000A5F67" w:rsidP="000A5F67">
      <w:pPr>
        <w:pStyle w:val="WMOBodyText"/>
      </w:pPr>
      <w:r>
        <w:t xml:space="preserve">The responsibility for on-site or off-site audit is up to the body responsible for the activity of the centre or service. </w:t>
      </w:r>
    </w:p>
    <w:p w:rsidR="000A5F67" w:rsidRPr="00990E95" w:rsidRDefault="000A5F67" w:rsidP="000A5F67">
      <w:pPr>
        <w:pStyle w:val="WMOBodyText"/>
        <w:rPr>
          <w:i/>
          <w:iCs/>
        </w:rPr>
      </w:pPr>
      <w:r w:rsidRPr="00990E95">
        <w:rPr>
          <w:i/>
          <w:iCs/>
        </w:rPr>
        <w:t>Note: The typical cases where an on-site audit could apply include:</w:t>
      </w:r>
    </w:p>
    <w:p w:rsidR="000A5F67" w:rsidRPr="00990E95" w:rsidRDefault="000A5F67" w:rsidP="000A5F67">
      <w:pPr>
        <w:pStyle w:val="WMOBodyText"/>
        <w:numPr>
          <w:ilvl w:val="0"/>
          <w:numId w:val="12"/>
        </w:numPr>
        <w:rPr>
          <w:i/>
          <w:iCs/>
        </w:rPr>
      </w:pPr>
      <w:r w:rsidRPr="00990E95">
        <w:rPr>
          <w:i/>
          <w:iCs/>
        </w:rPr>
        <w:t>The first audit of a new centre or a centre delivering new services,</w:t>
      </w:r>
    </w:p>
    <w:p w:rsidR="000A5F67" w:rsidRPr="00990E95" w:rsidRDefault="000A5F67" w:rsidP="000A5F67">
      <w:pPr>
        <w:pStyle w:val="WMOBodyText"/>
        <w:numPr>
          <w:ilvl w:val="0"/>
          <w:numId w:val="12"/>
        </w:numPr>
        <w:rPr>
          <w:i/>
          <w:iCs/>
        </w:rPr>
      </w:pPr>
      <w:r w:rsidRPr="00990E95">
        <w:rPr>
          <w:i/>
          <w:iCs/>
        </w:rPr>
        <w:t>An audit scheduled by the responsible body to be ‘on site’.</w:t>
      </w:r>
    </w:p>
    <w:p w:rsidR="000A5F67" w:rsidRPr="00990E95" w:rsidRDefault="000A5F67" w:rsidP="000A5F67">
      <w:pPr>
        <w:pStyle w:val="WMOBodyText"/>
        <w:numPr>
          <w:ilvl w:val="0"/>
          <w:numId w:val="12"/>
        </w:numPr>
        <w:rPr>
          <w:i/>
          <w:iCs/>
        </w:rPr>
      </w:pPr>
      <w:r w:rsidRPr="00990E95">
        <w:rPr>
          <w:i/>
          <w:iCs/>
        </w:rPr>
        <w:t>Where a full scope audit is required.</w:t>
      </w:r>
    </w:p>
    <w:p w:rsidR="000A5F67" w:rsidRPr="00990E95" w:rsidRDefault="000A5F67" w:rsidP="000A5F67">
      <w:pPr>
        <w:pStyle w:val="WMOBodyText"/>
        <w:numPr>
          <w:ilvl w:val="0"/>
          <w:numId w:val="12"/>
        </w:numPr>
        <w:rPr>
          <w:i/>
          <w:iCs/>
        </w:rPr>
      </w:pPr>
      <w:r w:rsidRPr="00990E95">
        <w:rPr>
          <w:i/>
          <w:iCs/>
        </w:rPr>
        <w:t>The centre failed a previous audit.</w:t>
      </w:r>
    </w:p>
    <w:p w:rsidR="000A5F67" w:rsidRPr="00990E95" w:rsidRDefault="000A5F67" w:rsidP="000A5F67">
      <w:pPr>
        <w:pStyle w:val="WMOBodyText"/>
        <w:rPr>
          <w:i/>
          <w:iCs/>
        </w:rPr>
      </w:pPr>
      <w:r w:rsidRPr="00990E95">
        <w:rPr>
          <w:i/>
          <w:iCs/>
        </w:rPr>
        <w:t>The typical cases where a remote or off-site audit could apply include:</w:t>
      </w:r>
    </w:p>
    <w:p w:rsidR="000A5F67" w:rsidRPr="00990E95" w:rsidRDefault="000A5F67" w:rsidP="000A5F67">
      <w:pPr>
        <w:pStyle w:val="WMOBodyText"/>
        <w:numPr>
          <w:ilvl w:val="0"/>
          <w:numId w:val="12"/>
        </w:numPr>
        <w:rPr>
          <w:i/>
          <w:iCs/>
        </w:rPr>
      </w:pPr>
      <w:r w:rsidRPr="00990E95">
        <w:rPr>
          <w:i/>
          <w:iCs/>
        </w:rPr>
        <w:t>A recurring audit of a pre-existing centre or service.</w:t>
      </w:r>
    </w:p>
    <w:p w:rsidR="000A5F67" w:rsidRPr="00990E95" w:rsidRDefault="000A5F67" w:rsidP="000A5F67">
      <w:pPr>
        <w:pStyle w:val="WMOBodyText"/>
        <w:numPr>
          <w:ilvl w:val="0"/>
          <w:numId w:val="12"/>
        </w:numPr>
        <w:rPr>
          <w:i/>
          <w:iCs/>
        </w:rPr>
      </w:pPr>
      <w:r w:rsidRPr="00990E95">
        <w:rPr>
          <w:i/>
          <w:iCs/>
        </w:rPr>
        <w:t>Where a limited scope audit is required.</w:t>
      </w:r>
    </w:p>
    <w:p w:rsidR="000A5F67" w:rsidRPr="00990E95" w:rsidRDefault="000A5F67" w:rsidP="000A5F67">
      <w:pPr>
        <w:pStyle w:val="WMOBodyText"/>
        <w:numPr>
          <w:ilvl w:val="0"/>
          <w:numId w:val="12"/>
        </w:numPr>
        <w:rPr>
          <w:i/>
          <w:iCs/>
        </w:rPr>
      </w:pPr>
      <w:r w:rsidRPr="00990E95">
        <w:rPr>
          <w:i/>
          <w:iCs/>
        </w:rPr>
        <w:t>Where the timeline of the schedule may not allow the audit to be performed by a certain deadline.</w:t>
      </w:r>
    </w:p>
    <w:p w:rsidR="000A5F67" w:rsidRPr="00990E95" w:rsidRDefault="000A5F67" w:rsidP="000A5F67">
      <w:pPr>
        <w:pStyle w:val="WMOBodyText"/>
        <w:numPr>
          <w:ilvl w:val="0"/>
          <w:numId w:val="12"/>
        </w:numPr>
        <w:rPr>
          <w:i/>
          <w:iCs/>
        </w:rPr>
      </w:pPr>
      <w:r w:rsidRPr="00990E95">
        <w:rPr>
          <w:i/>
          <w:iCs/>
        </w:rPr>
        <w:t>When a recent onsite audit has been undertaken.</w:t>
      </w:r>
    </w:p>
    <w:p w:rsidR="000A5F67" w:rsidRDefault="000A5F67" w:rsidP="000A5F67">
      <w:pPr>
        <w:pStyle w:val="WMOBodyText"/>
        <w:numPr>
          <w:ilvl w:val="0"/>
          <w:numId w:val="12"/>
        </w:numPr>
        <w:rPr>
          <w:i/>
          <w:iCs/>
        </w:rPr>
      </w:pPr>
      <w:r w:rsidRPr="00990E95">
        <w:rPr>
          <w:i/>
          <w:iCs/>
        </w:rPr>
        <w:t>To review any follow-up actions from a previous audit.</w:t>
      </w:r>
    </w:p>
    <w:p w:rsidR="00990E95" w:rsidRDefault="00990E95">
      <w:pPr>
        <w:rPr>
          <w:rFonts w:ascii="Arial" w:eastAsia="Arial" w:hAnsi="Arial" w:cs="Arial"/>
          <w:color w:val="000000" w:themeColor="text1"/>
          <w:lang w:val="en-GB"/>
        </w:rPr>
      </w:pPr>
      <w:r>
        <w:br w:type="page"/>
      </w:r>
    </w:p>
    <w:p w:rsidR="00710F15" w:rsidRPr="00710F15" w:rsidRDefault="00990E95" w:rsidP="00990E95">
      <w:pPr>
        <w:pStyle w:val="Heading2"/>
        <w:rPr>
          <w:lang w:val="en-GB"/>
        </w:rPr>
      </w:pPr>
      <w:r>
        <w:t xml:space="preserve">Section 2. </w:t>
      </w:r>
      <w:r w:rsidR="00710F15">
        <w:rPr>
          <w:lang w:val="en-GB"/>
        </w:rPr>
        <w:t xml:space="preserve"> </w:t>
      </w:r>
      <w:r w:rsidR="00710F15" w:rsidRPr="00710F15">
        <w:rPr>
          <w:lang w:val="en-GB"/>
        </w:rPr>
        <w:t>Generic audit process for on-site audits</w:t>
      </w:r>
    </w:p>
    <w:p w:rsidR="00237C49" w:rsidRPr="00990E95" w:rsidRDefault="00990E95" w:rsidP="00990E95">
      <w:pPr>
        <w:pStyle w:val="WMOBodyText"/>
        <w:rPr>
          <w:i/>
          <w:iCs/>
          <w:color w:val="FF0000"/>
        </w:rPr>
      </w:pPr>
      <w:r w:rsidRPr="00990E95">
        <w:rPr>
          <w:i/>
          <w:iCs/>
          <w:color w:val="FF0000"/>
        </w:rPr>
        <w:t>[Manual t</w:t>
      </w:r>
      <w:r w:rsidR="00BD3F92" w:rsidRPr="00990E95">
        <w:rPr>
          <w:i/>
          <w:iCs/>
          <w:color w:val="FF0000"/>
        </w:rPr>
        <w:t xml:space="preserve">rack changes </w:t>
      </w:r>
      <w:r w:rsidRPr="00990E95">
        <w:rPr>
          <w:i/>
          <w:iCs/>
          <w:color w:val="FF0000"/>
        </w:rPr>
        <w:t xml:space="preserve">shown here </w:t>
      </w:r>
      <w:r w:rsidR="00BD3F92" w:rsidRPr="00990E95">
        <w:rPr>
          <w:i/>
          <w:iCs/>
          <w:color w:val="FF0000"/>
        </w:rPr>
        <w:t xml:space="preserve">relate to the text presented to CBS </w:t>
      </w:r>
      <w:r w:rsidRPr="00990E95">
        <w:rPr>
          <w:i/>
          <w:iCs/>
          <w:color w:val="FF0000"/>
        </w:rPr>
        <w:t xml:space="preserve"> </w:t>
      </w:r>
      <w:proofErr w:type="spellStart"/>
      <w:r w:rsidR="00BD3F92" w:rsidRPr="00990E95">
        <w:rPr>
          <w:i/>
          <w:iCs/>
          <w:color w:val="FF0000"/>
        </w:rPr>
        <w:t>Teco</w:t>
      </w:r>
      <w:proofErr w:type="spellEnd"/>
      <w:r w:rsidR="00BD3F92" w:rsidRPr="00990E95">
        <w:rPr>
          <w:i/>
          <w:iCs/>
          <w:color w:val="FF0000"/>
        </w:rPr>
        <w:t xml:space="preserve"> 2018</w:t>
      </w:r>
      <w:r w:rsidRPr="00990E95">
        <w:rPr>
          <w:i/>
          <w:iCs/>
          <w:color w:val="FF0000"/>
        </w:rPr>
        <w:t>]</w:t>
      </w:r>
    </w:p>
    <w:p w:rsidR="00710F15" w:rsidRPr="00710F15" w:rsidRDefault="00710F15" w:rsidP="00710F15">
      <w:pPr>
        <w:pStyle w:val="Heading3"/>
        <w:rPr>
          <w:lang w:val="en-GB"/>
        </w:rPr>
      </w:pPr>
      <w:r w:rsidRPr="00710F15">
        <w:rPr>
          <w:lang w:val="en-GB"/>
        </w:rPr>
        <w:t>INTRODUCTION</w:t>
      </w:r>
    </w:p>
    <w:p w:rsidR="00710F15" w:rsidRPr="00710F15" w:rsidRDefault="00710F15" w:rsidP="00710F15">
      <w:pPr>
        <w:rPr>
          <w:lang w:val="en-GB"/>
        </w:rPr>
      </w:pPr>
      <w:r w:rsidRPr="00710F15">
        <w:rPr>
          <w:lang w:val="en-GB"/>
        </w:rPr>
        <w:t>1.</w:t>
      </w:r>
      <w:r w:rsidRPr="00710F15">
        <w:rPr>
          <w:lang w:val="en-GB"/>
        </w:rPr>
        <w:tab/>
      </w:r>
      <w:r w:rsidRPr="00BD3F92">
        <w:rPr>
          <w:strike/>
          <w:color w:val="FF0000"/>
          <w:u w:val="dash"/>
          <w:lang w:val="en-GB"/>
        </w:rPr>
        <w:t>The generic demonstration and reporting process for assessment and auditing of any WMO member centre is based on the process of the previous TT-CAC in the assessment of WIS Centres</w:t>
      </w:r>
      <w:r w:rsidR="00BD3F92">
        <w:rPr>
          <w:strike/>
          <w:color w:val="FF0000"/>
          <w:u w:val="dash"/>
          <w:lang w:val="en-GB"/>
        </w:rPr>
        <w:t xml:space="preserve"> </w:t>
      </w:r>
      <w:r w:rsidR="00BD3F92" w:rsidRPr="00BD3F92">
        <w:rPr>
          <w:color w:val="008000"/>
          <w:u w:val="dash"/>
        </w:rPr>
        <w:t xml:space="preserve">The generic demonstration and reporting process for assessment and auditing of any WMO member </w:t>
      </w:r>
      <w:proofErr w:type="spellStart"/>
      <w:r w:rsidR="00BD3F92" w:rsidRPr="00BD3F92">
        <w:rPr>
          <w:color w:val="008000"/>
          <w:u w:val="dash"/>
        </w:rPr>
        <w:t>centre</w:t>
      </w:r>
      <w:proofErr w:type="spellEnd"/>
      <w:r w:rsidR="00BD3F92" w:rsidRPr="00BD3F92">
        <w:rPr>
          <w:color w:val="008000"/>
          <w:u w:val="dash"/>
        </w:rPr>
        <w:t xml:space="preserve"> is based on the experience of WMO’s initial audit </w:t>
      </w:r>
      <w:proofErr w:type="spellStart"/>
      <w:r w:rsidR="00BD3F92" w:rsidRPr="00BD3F92">
        <w:rPr>
          <w:color w:val="008000"/>
          <w:u w:val="dash"/>
        </w:rPr>
        <w:t>programme</w:t>
      </w:r>
      <w:proofErr w:type="spellEnd"/>
      <w:r w:rsidRPr="00710F15">
        <w:rPr>
          <w:lang w:val="en-GB"/>
        </w:rPr>
        <w:t>.</w:t>
      </w:r>
    </w:p>
    <w:p w:rsidR="00710F15" w:rsidRPr="00710F15" w:rsidRDefault="00710F15" w:rsidP="00710F15">
      <w:pPr>
        <w:rPr>
          <w:lang w:val="en-GB"/>
        </w:rPr>
      </w:pPr>
      <w:r w:rsidRPr="00710F15">
        <w:rPr>
          <w:lang w:val="en-GB"/>
        </w:rPr>
        <w:t>2.</w:t>
      </w:r>
      <w:r w:rsidRPr="00710F15">
        <w:rPr>
          <w:lang w:val="en-GB"/>
        </w:rPr>
        <w:tab/>
        <w:t>At a high level, the audit process consists of four phases:</w:t>
      </w:r>
    </w:p>
    <w:p w:rsidR="00710F15" w:rsidRPr="00710F15" w:rsidRDefault="00710F15" w:rsidP="00710F15">
      <w:pPr>
        <w:rPr>
          <w:lang w:val="en-GB"/>
        </w:rPr>
      </w:pPr>
      <w:r w:rsidRPr="00710F15">
        <w:rPr>
          <w:b/>
          <w:bCs/>
          <w:lang w:val="en-GB"/>
        </w:rPr>
        <w:t>Phase 1</w:t>
      </w:r>
      <w:r w:rsidRPr="00710F15">
        <w:rPr>
          <w:lang w:val="en-GB"/>
        </w:rPr>
        <w:t xml:space="preserve"> Notification / request to audit a centre, accompanied by a completed self-assessment questionnaire;</w:t>
      </w:r>
    </w:p>
    <w:p w:rsidR="00710F15" w:rsidRPr="00710F15" w:rsidRDefault="00710F15" w:rsidP="00710F15">
      <w:pPr>
        <w:rPr>
          <w:lang w:val="en-GB"/>
        </w:rPr>
      </w:pPr>
      <w:r w:rsidRPr="00710F15">
        <w:rPr>
          <w:b/>
          <w:bCs/>
          <w:lang w:val="en-GB"/>
        </w:rPr>
        <w:t>Phase 2</w:t>
      </w:r>
      <w:r w:rsidRPr="00710F15">
        <w:rPr>
          <w:lang w:val="en-GB"/>
        </w:rPr>
        <w:t xml:space="preserve"> Pre-audit capability assessment;</w:t>
      </w:r>
    </w:p>
    <w:p w:rsidR="00710F15" w:rsidRPr="00710F15" w:rsidRDefault="00710F15" w:rsidP="00710F15">
      <w:pPr>
        <w:rPr>
          <w:lang w:val="en-GB"/>
        </w:rPr>
      </w:pPr>
      <w:r w:rsidRPr="00710F15">
        <w:rPr>
          <w:b/>
          <w:bCs/>
          <w:lang w:val="en-GB"/>
        </w:rPr>
        <w:t>Phase 3</w:t>
      </w:r>
      <w:r w:rsidRPr="00710F15">
        <w:rPr>
          <w:lang w:val="en-GB"/>
        </w:rPr>
        <w:t xml:space="preserve"> Onsite audit and validation by </w:t>
      </w:r>
      <w:r w:rsidR="00BD3F92" w:rsidRPr="00BD3F92">
        <w:rPr>
          <w:color w:val="008000"/>
          <w:u w:val="dash"/>
          <w:lang w:val="en-GB"/>
        </w:rPr>
        <w:t>the</w:t>
      </w:r>
      <w:r w:rsidR="00BD3F92">
        <w:rPr>
          <w:lang w:val="en-GB"/>
        </w:rPr>
        <w:t xml:space="preserve"> </w:t>
      </w:r>
      <w:r w:rsidRPr="00BD3F92">
        <w:rPr>
          <w:strike/>
          <w:color w:val="FF0000"/>
          <w:u w:val="dash"/>
          <w:lang w:val="en-GB"/>
        </w:rPr>
        <w:t>ET-CAC</w:t>
      </w:r>
      <w:r w:rsidRPr="00710F15">
        <w:rPr>
          <w:lang w:val="en-GB"/>
        </w:rPr>
        <w:t xml:space="preserve"> audit </w:t>
      </w:r>
      <w:r w:rsidR="00BD3F92">
        <w:rPr>
          <w:lang w:val="en-GB"/>
        </w:rPr>
        <w:t xml:space="preserve"> </w:t>
      </w:r>
      <w:r w:rsidR="00BD3F92" w:rsidRPr="00BD3F92">
        <w:rPr>
          <w:color w:val="008000"/>
          <w:u w:val="dash"/>
          <w:lang w:val="en-GB"/>
        </w:rPr>
        <w:t>and certification</w:t>
      </w:r>
      <w:r w:rsidR="00BD3F92">
        <w:rPr>
          <w:lang w:val="en-GB"/>
        </w:rPr>
        <w:t xml:space="preserve"> </w:t>
      </w:r>
      <w:r w:rsidRPr="00710F15">
        <w:rPr>
          <w:lang w:val="en-GB"/>
        </w:rPr>
        <w:t>team;</w:t>
      </w:r>
    </w:p>
    <w:p w:rsidR="00710F15" w:rsidRPr="00710F15" w:rsidRDefault="00710F15" w:rsidP="00710F15">
      <w:pPr>
        <w:rPr>
          <w:lang w:val="en-GB"/>
        </w:rPr>
      </w:pPr>
      <w:r w:rsidRPr="00710F15">
        <w:rPr>
          <w:b/>
          <w:bCs/>
          <w:lang w:val="en-GB"/>
        </w:rPr>
        <w:t>Phase</w:t>
      </w:r>
      <w:r w:rsidRPr="00710F15">
        <w:rPr>
          <w:lang w:val="en-GB"/>
        </w:rPr>
        <w:t xml:space="preserve"> 4 Post audit reporting and recommendation.</w:t>
      </w:r>
    </w:p>
    <w:p w:rsidR="00710F15" w:rsidRPr="00710F15" w:rsidRDefault="00710F15" w:rsidP="00710F15">
      <w:pPr>
        <w:rPr>
          <w:lang w:val="en-GB"/>
        </w:rPr>
      </w:pPr>
      <w:r w:rsidRPr="00710F15">
        <w:rPr>
          <w:lang w:val="en-GB"/>
        </w:rPr>
        <w:t>3.</w:t>
      </w:r>
      <w:r w:rsidRPr="00710F15">
        <w:rPr>
          <w:lang w:val="en-GB"/>
        </w:rPr>
        <w:tab/>
        <w:t xml:space="preserve">This process assumes that </w:t>
      </w:r>
      <w:r w:rsidRPr="00BD3F92">
        <w:rPr>
          <w:strike/>
          <w:color w:val="FF0000"/>
          <w:u w:val="dash"/>
          <w:lang w:val="en-GB"/>
        </w:rPr>
        <w:t>ET-CAC</w:t>
      </w:r>
      <w:r w:rsidR="00BD3F92">
        <w:rPr>
          <w:lang w:val="en-GB"/>
        </w:rPr>
        <w:t xml:space="preserve"> </w:t>
      </w:r>
      <w:r w:rsidR="00BD3F92" w:rsidRPr="00BD3F92">
        <w:rPr>
          <w:color w:val="008000"/>
          <w:u w:val="dash"/>
          <w:lang w:val="en-GB"/>
        </w:rPr>
        <w:t>the audit and certification team</w:t>
      </w:r>
      <w:r w:rsidRPr="00710F15">
        <w:rPr>
          <w:lang w:val="en-GB"/>
        </w:rPr>
        <w:t xml:space="preserve"> has been previously informed of the intention to certify one or more centres by the </w:t>
      </w:r>
      <w:r w:rsidR="00BD3F92" w:rsidRPr="00BD3F92">
        <w:rPr>
          <w:color w:val="008000"/>
          <w:u w:val="dash"/>
          <w:lang w:val="en-GB"/>
        </w:rPr>
        <w:t>body responsible for the activity of the centre or service</w:t>
      </w:r>
      <w:r w:rsidR="00BD3F92">
        <w:rPr>
          <w:lang w:val="en-GB"/>
        </w:rPr>
        <w:t xml:space="preserve"> </w:t>
      </w:r>
      <w:r w:rsidRPr="00BD3F92">
        <w:rPr>
          <w:strike/>
          <w:color w:val="FF0000"/>
          <w:u w:val="dash"/>
          <w:lang w:val="en-GB"/>
        </w:rPr>
        <w:t>system owner’s constituent body through the CBS Management Group</w:t>
      </w:r>
      <w:r w:rsidRPr="00710F15">
        <w:rPr>
          <w:lang w:val="en-GB"/>
        </w:rPr>
        <w:t>.</w:t>
      </w:r>
    </w:p>
    <w:p w:rsidR="00710F15" w:rsidRPr="00710F15" w:rsidRDefault="00710F15" w:rsidP="00710F15">
      <w:pPr>
        <w:rPr>
          <w:lang w:val="en-GB"/>
        </w:rPr>
      </w:pPr>
      <w:r w:rsidRPr="00710F15">
        <w:rPr>
          <w:lang w:val="en-GB"/>
        </w:rPr>
        <w:t>4.</w:t>
      </w:r>
      <w:r w:rsidRPr="00710F15">
        <w:rPr>
          <w:lang w:val="en-GB"/>
        </w:rPr>
        <w:tab/>
      </w:r>
      <w:r w:rsidR="00BD3F92" w:rsidRPr="00BD3F92">
        <w:rPr>
          <w:color w:val="008000"/>
          <w:u w:val="dash"/>
          <w:lang w:val="en-GB"/>
        </w:rPr>
        <w:t>The audit and certification team</w:t>
      </w:r>
      <w:r w:rsidR="00BD3F92" w:rsidRPr="00BD3F92">
        <w:rPr>
          <w:lang w:val="en-GB"/>
        </w:rPr>
        <w:t xml:space="preserve"> </w:t>
      </w:r>
      <w:r w:rsidR="00BD3F92" w:rsidRPr="00BD3F92">
        <w:rPr>
          <w:strike/>
          <w:color w:val="FF0000"/>
          <w:u w:val="dash"/>
          <w:lang w:val="en-GB"/>
        </w:rPr>
        <w:t xml:space="preserve"> </w:t>
      </w:r>
      <w:r w:rsidRPr="00BD3F92">
        <w:rPr>
          <w:strike/>
          <w:color w:val="FF0000"/>
          <w:u w:val="dash"/>
          <w:lang w:val="en-GB"/>
        </w:rPr>
        <w:t>ET-CAC</w:t>
      </w:r>
      <w:r w:rsidRPr="00710F15">
        <w:rPr>
          <w:lang w:val="en-GB"/>
        </w:rPr>
        <w:t xml:space="preserve"> will conduct the audits in reference to audit guidelines published by ISO within ISO 19011:201</w:t>
      </w:r>
      <w:r w:rsidR="00BD3F92" w:rsidRPr="00BD3F92">
        <w:rPr>
          <w:color w:val="008000"/>
          <w:u w:val="dash"/>
          <w:lang w:val="en-GB"/>
        </w:rPr>
        <w:t>8</w:t>
      </w:r>
      <w:r w:rsidRPr="00BD3F92">
        <w:rPr>
          <w:strike/>
          <w:color w:val="FF0000"/>
          <w:u w:val="dash"/>
          <w:lang w:val="en-GB"/>
        </w:rPr>
        <w:t>1</w:t>
      </w:r>
      <w:r w:rsidRPr="00710F15">
        <w:rPr>
          <w:lang w:val="en-GB"/>
        </w:rPr>
        <w:t xml:space="preserve">. </w:t>
      </w:r>
      <w:r w:rsidRPr="00BD3F92">
        <w:rPr>
          <w:strike/>
          <w:color w:val="FF0000"/>
          <w:u w:val="dash"/>
          <w:lang w:val="en-GB"/>
        </w:rPr>
        <w:t>The</w:t>
      </w:r>
      <w:r w:rsidRPr="00710F15">
        <w:rPr>
          <w:lang w:val="en-GB"/>
        </w:rPr>
        <w:t xml:space="preserve"> </w:t>
      </w:r>
      <w:r w:rsidR="00BD3F92" w:rsidRPr="00BD3F92">
        <w:rPr>
          <w:color w:val="008000"/>
          <w:u w:val="dash"/>
          <w:lang w:val="en-GB"/>
        </w:rPr>
        <w:t>In</w:t>
      </w:r>
      <w:r w:rsidR="00BD3F92">
        <w:rPr>
          <w:lang w:val="en-GB"/>
        </w:rPr>
        <w:t xml:space="preserve"> </w:t>
      </w:r>
      <w:r w:rsidRPr="00710F15">
        <w:rPr>
          <w:lang w:val="en-GB"/>
        </w:rPr>
        <w:t>particular</w:t>
      </w:r>
      <w:r w:rsidR="00BD3F92" w:rsidRPr="00BD3F92">
        <w:rPr>
          <w:color w:val="008000"/>
          <w:u w:val="dash"/>
          <w:lang w:val="en-GB"/>
        </w:rPr>
        <w:t>, the following audit principles apply</w:t>
      </w:r>
      <w:r w:rsidRPr="00710F15">
        <w:rPr>
          <w:lang w:val="en-GB"/>
        </w:rPr>
        <w:t xml:space="preserve"> </w:t>
      </w:r>
      <w:r w:rsidRPr="00BD3F92">
        <w:rPr>
          <w:strike/>
          <w:color w:val="FF0000"/>
          <w:u w:val="dash"/>
          <w:lang w:val="en-GB"/>
        </w:rPr>
        <w:t>component of the guide are the principles of auditing</w:t>
      </w:r>
      <w:r w:rsidRPr="00710F15">
        <w:rPr>
          <w:lang w:val="en-GB"/>
        </w:rPr>
        <w:t xml:space="preserve">: </w:t>
      </w:r>
    </w:p>
    <w:p w:rsidR="00710F15" w:rsidRPr="00BD3F92" w:rsidRDefault="00710F15" w:rsidP="00BD3F92">
      <w:pPr>
        <w:pStyle w:val="ListParagraph"/>
        <w:numPr>
          <w:ilvl w:val="0"/>
          <w:numId w:val="8"/>
        </w:numPr>
        <w:rPr>
          <w:lang w:val="en-GB"/>
        </w:rPr>
      </w:pPr>
      <w:r w:rsidRPr="00BD3F92">
        <w:rPr>
          <w:lang w:val="en-GB"/>
        </w:rPr>
        <w:t>integrity, fair representation, due professional care, confidentiality, independence, use of an evidence</w:t>
      </w:r>
      <w:r w:rsidR="00BD3F92" w:rsidRPr="00BD3F92">
        <w:rPr>
          <w:lang w:val="en-GB"/>
        </w:rPr>
        <w:t xml:space="preserve"> </w:t>
      </w:r>
      <w:r w:rsidR="00BD3F92" w:rsidRPr="00BD3F92">
        <w:rPr>
          <w:color w:val="008000"/>
          <w:u w:val="dash"/>
          <w:lang w:val="en-GB"/>
        </w:rPr>
        <w:t>and risk</w:t>
      </w:r>
      <w:r w:rsidRPr="00BD3F92">
        <w:rPr>
          <w:lang w:val="en-GB"/>
        </w:rPr>
        <w:t>-based approach.</w:t>
      </w:r>
    </w:p>
    <w:p w:rsidR="00710F15" w:rsidRPr="00BD3F92" w:rsidRDefault="00710F15" w:rsidP="00710F15">
      <w:pPr>
        <w:rPr>
          <w:strike/>
          <w:color w:val="FF0000"/>
          <w:u w:val="dash"/>
          <w:lang w:val="en-GB"/>
        </w:rPr>
      </w:pPr>
      <w:r w:rsidRPr="00710F15">
        <w:rPr>
          <w:lang w:val="en-GB"/>
        </w:rPr>
        <w:t>5.</w:t>
      </w:r>
      <w:r w:rsidRPr="00710F15">
        <w:rPr>
          <w:lang w:val="en-GB"/>
        </w:rPr>
        <w:tab/>
      </w:r>
      <w:r w:rsidRPr="00BD3F92">
        <w:rPr>
          <w:strike/>
          <w:color w:val="FF0000"/>
          <w:u w:val="dash"/>
          <w:lang w:val="en-GB"/>
        </w:rPr>
        <w:t>ET-CAC will also incorporate a risk base approach as a seventh element, which is in the next version of the Guide, DIS/ISO 19011:2018e, that requires the use of professional judgement to determine which topics and issues may introduce the highest risk to the system being audited. (See Annex 1).</w:t>
      </w:r>
    </w:p>
    <w:p w:rsidR="00710F15" w:rsidRPr="00710F15" w:rsidRDefault="00710F15" w:rsidP="00710F15">
      <w:pPr>
        <w:rPr>
          <w:lang w:val="en-GB"/>
        </w:rPr>
      </w:pPr>
      <w:r w:rsidRPr="00BD3F92">
        <w:rPr>
          <w:strike/>
          <w:color w:val="FF0000"/>
          <w:u w:val="dash"/>
          <w:lang w:val="en-GB"/>
        </w:rPr>
        <w:t>6.</w:t>
      </w:r>
      <w:r w:rsidRPr="00BD3F92">
        <w:rPr>
          <w:strike/>
          <w:color w:val="FF0000"/>
          <w:u w:val="dash"/>
          <w:lang w:val="en-GB"/>
        </w:rPr>
        <w:tab/>
      </w:r>
      <w:r w:rsidRPr="00710F15">
        <w:rPr>
          <w:lang w:val="en-GB"/>
        </w:rPr>
        <w:t xml:space="preserve">The entire audit process, including all documentation, site assessments, discussions and reporting to be conducted in the English language. </w:t>
      </w:r>
    </w:p>
    <w:p w:rsidR="00710F15" w:rsidRPr="00710F15" w:rsidRDefault="00710F15" w:rsidP="00710F15">
      <w:pPr>
        <w:rPr>
          <w:lang w:val="en-GB"/>
        </w:rPr>
      </w:pPr>
      <w:r w:rsidRPr="00710F15">
        <w:rPr>
          <w:lang w:val="en-GB"/>
        </w:rPr>
        <w:t>7.</w:t>
      </w:r>
      <w:r w:rsidRPr="00710F15">
        <w:rPr>
          <w:lang w:val="en-GB"/>
        </w:rPr>
        <w:tab/>
      </w:r>
      <w:r w:rsidR="002A6EAF" w:rsidRPr="002A6EAF">
        <w:rPr>
          <w:lang w:val="en-GB"/>
        </w:rPr>
        <w:t>As experienced by WMO’s initial audit and certification teams, the following aspects will be retained</w:t>
      </w:r>
      <w:r w:rsidR="002A6EAF">
        <w:rPr>
          <w:lang w:val="en-GB"/>
        </w:rPr>
        <w:t xml:space="preserve"> </w:t>
      </w:r>
      <w:r w:rsidRPr="002A6EAF">
        <w:rPr>
          <w:strike/>
          <w:color w:val="FF0000"/>
          <w:u w:val="dash"/>
          <w:lang w:val="en-GB"/>
        </w:rPr>
        <w:t>The following aspects of the first round of WIS audits were considered effective and will be retained in the generic audit programme</w:t>
      </w:r>
      <w:r w:rsidRPr="00710F15">
        <w:rPr>
          <w:lang w:val="en-GB"/>
        </w:rPr>
        <w:t>:</w:t>
      </w:r>
    </w:p>
    <w:p w:rsidR="00710F15" w:rsidRPr="002A6EAF" w:rsidRDefault="00710F15" w:rsidP="002A6EAF">
      <w:pPr>
        <w:pStyle w:val="ListParagraph"/>
        <w:numPr>
          <w:ilvl w:val="0"/>
          <w:numId w:val="8"/>
        </w:numPr>
        <w:rPr>
          <w:lang w:val="en-GB"/>
        </w:rPr>
      </w:pPr>
      <w:r w:rsidRPr="002A6EAF">
        <w:rPr>
          <w:lang w:val="en-GB"/>
        </w:rPr>
        <w:t>Geographic diversity (e.g. ensuring that auditors do not audit centres within their region) to ensure the necessary impartiality of audit teams;</w:t>
      </w:r>
    </w:p>
    <w:p w:rsidR="00710F15" w:rsidRPr="002A6EAF" w:rsidRDefault="002A6EAF" w:rsidP="002A6EAF">
      <w:pPr>
        <w:pStyle w:val="ListParagraph"/>
        <w:numPr>
          <w:ilvl w:val="0"/>
          <w:numId w:val="8"/>
        </w:numPr>
        <w:rPr>
          <w:lang w:val="en-GB"/>
        </w:rPr>
      </w:pPr>
      <w:r w:rsidRPr="002A6EAF">
        <w:rPr>
          <w:color w:val="008000"/>
          <w:u w:val="dash"/>
          <w:lang w:val="en-GB"/>
        </w:rPr>
        <w:t>Audits will be undertaken by audit teams consisting of at least two persons, including a lead auditor with audit experience and a Subject Matter Expert</w:t>
      </w:r>
      <w:r>
        <w:rPr>
          <w:lang w:val="en-GB"/>
        </w:rPr>
        <w:t xml:space="preserve"> </w:t>
      </w:r>
      <w:r w:rsidR="00710F15" w:rsidRPr="002A6EAF">
        <w:rPr>
          <w:strike/>
          <w:color w:val="FF0000"/>
          <w:u w:val="dash"/>
          <w:lang w:val="en-GB"/>
        </w:rPr>
        <w:t>Two-person audit teams – a lead auditor with relevant audit experience and a Subject Matter Expert (if possible)</w:t>
      </w:r>
      <w:r w:rsidR="00710F15" w:rsidRPr="002A6EAF">
        <w:rPr>
          <w:lang w:val="en-GB"/>
        </w:rPr>
        <w:t>;</w:t>
      </w:r>
    </w:p>
    <w:p w:rsidR="00710F15" w:rsidRPr="002A6EAF" w:rsidRDefault="00710F15" w:rsidP="002A6EAF">
      <w:pPr>
        <w:pStyle w:val="ListParagraph"/>
        <w:numPr>
          <w:ilvl w:val="0"/>
          <w:numId w:val="8"/>
        </w:numPr>
        <w:rPr>
          <w:lang w:val="en-GB"/>
        </w:rPr>
      </w:pPr>
      <w:r w:rsidRPr="002A6EAF">
        <w:rPr>
          <w:lang w:val="en-GB"/>
        </w:rPr>
        <w:t>Onsite audits to be conducted over 2-days, excluding auditor travel time to and from the audit site.</w:t>
      </w:r>
    </w:p>
    <w:p w:rsidR="00710F15" w:rsidRPr="00710F15" w:rsidRDefault="00710F15" w:rsidP="00710F15">
      <w:pPr>
        <w:rPr>
          <w:lang w:val="en-GB"/>
        </w:rPr>
      </w:pPr>
    </w:p>
    <w:p w:rsidR="00710F15" w:rsidRPr="00710F15" w:rsidRDefault="00710F15" w:rsidP="00710F15">
      <w:pPr>
        <w:pStyle w:val="Heading3"/>
        <w:rPr>
          <w:lang w:val="en-GB"/>
        </w:rPr>
      </w:pPr>
      <w:r w:rsidRPr="00710F15">
        <w:rPr>
          <w:lang w:val="en-GB"/>
        </w:rPr>
        <w:t>PHASE 1 RECEIPT OF NOMINATION / REQUEST TO RE-CERTIFY</w:t>
      </w:r>
    </w:p>
    <w:p w:rsidR="00710F15" w:rsidRPr="00710F15" w:rsidRDefault="00710F15" w:rsidP="002A6EAF">
      <w:pPr>
        <w:rPr>
          <w:lang w:val="en-GB"/>
        </w:rPr>
      </w:pPr>
      <w:r w:rsidRPr="00710F15">
        <w:rPr>
          <w:lang w:val="en-GB"/>
        </w:rPr>
        <w:t>8.</w:t>
      </w:r>
      <w:r w:rsidRPr="00710F15">
        <w:rPr>
          <w:lang w:val="en-GB"/>
        </w:rPr>
        <w:tab/>
        <w:t xml:space="preserve">Phase one commences when </w:t>
      </w:r>
      <w:r w:rsidRPr="002A6EAF">
        <w:rPr>
          <w:strike/>
          <w:color w:val="FF0000"/>
          <w:u w:val="dash"/>
          <w:lang w:val="en-GB"/>
        </w:rPr>
        <w:t>ET-CAC</w:t>
      </w:r>
      <w:r w:rsidR="002A6EAF">
        <w:rPr>
          <w:lang w:val="en-GB"/>
        </w:rPr>
        <w:t xml:space="preserve"> </w:t>
      </w:r>
      <w:r w:rsidR="002A6EAF" w:rsidRPr="002A6EAF">
        <w:rPr>
          <w:color w:val="008000"/>
          <w:u w:val="dash"/>
          <w:lang w:val="en-GB"/>
        </w:rPr>
        <w:t>the audit and certification team</w:t>
      </w:r>
      <w:r w:rsidR="002A6EAF" w:rsidRPr="002A6EAF">
        <w:rPr>
          <w:lang w:val="en-GB"/>
        </w:rPr>
        <w:t xml:space="preserve"> </w:t>
      </w:r>
      <w:r w:rsidRPr="00710F15">
        <w:rPr>
          <w:lang w:val="en-GB"/>
        </w:rPr>
        <w:t xml:space="preserve"> receives a formal request to undertake a</w:t>
      </w:r>
      <w:r w:rsidR="002A6EAF" w:rsidRPr="002A6EAF">
        <w:rPr>
          <w:color w:val="008000"/>
          <w:u w:val="dash"/>
          <w:lang w:val="en-GB"/>
        </w:rPr>
        <w:t xml:space="preserve">n </w:t>
      </w:r>
      <w:r w:rsidRPr="002A6EAF">
        <w:rPr>
          <w:strike/>
          <w:color w:val="FF0000"/>
          <w:u w:val="dash"/>
          <w:lang w:val="en-GB"/>
        </w:rPr>
        <w:t>certification</w:t>
      </w:r>
      <w:r w:rsidRPr="00710F15">
        <w:rPr>
          <w:lang w:val="en-GB"/>
        </w:rPr>
        <w:t xml:space="preserve"> audit of a </w:t>
      </w:r>
      <w:r w:rsidRPr="002A6EAF">
        <w:rPr>
          <w:strike/>
          <w:color w:val="FF0000"/>
          <w:u w:val="dash"/>
          <w:lang w:val="en-GB"/>
        </w:rPr>
        <w:t>new</w:t>
      </w:r>
      <w:r w:rsidRPr="00710F15">
        <w:rPr>
          <w:lang w:val="en-GB"/>
        </w:rPr>
        <w:t xml:space="preserve"> centre</w:t>
      </w:r>
      <w:r w:rsidRPr="002A6EAF">
        <w:rPr>
          <w:strike/>
          <w:color w:val="FF0000"/>
          <w:u w:val="dash"/>
          <w:lang w:val="en-GB"/>
        </w:rPr>
        <w:t>, or recertification audit of an existing centre</w:t>
      </w:r>
      <w:r w:rsidRPr="00710F15">
        <w:rPr>
          <w:lang w:val="en-GB"/>
        </w:rPr>
        <w:t xml:space="preserve">. Such a request will be accompanied </w:t>
      </w:r>
      <w:r w:rsidR="002A6EAF" w:rsidRPr="002A6EAF">
        <w:rPr>
          <w:color w:val="008000"/>
          <w:u w:val="dash"/>
          <w:lang w:val="en-GB"/>
        </w:rPr>
        <w:t>by</w:t>
      </w:r>
      <w:r w:rsidR="002A6EAF">
        <w:rPr>
          <w:lang w:val="en-GB"/>
        </w:rPr>
        <w:t xml:space="preserve"> </w:t>
      </w:r>
      <w:r w:rsidRPr="00710F15">
        <w:rPr>
          <w:lang w:val="en-GB"/>
        </w:rPr>
        <w:t xml:space="preserve">all relevant contact point information to allow </w:t>
      </w:r>
      <w:r w:rsidRPr="002A6EAF">
        <w:rPr>
          <w:strike/>
          <w:color w:val="FF0000"/>
          <w:u w:val="dash"/>
          <w:lang w:val="en-GB"/>
        </w:rPr>
        <w:t>ET-CAC</w:t>
      </w:r>
      <w:r w:rsidR="002A6EAF">
        <w:rPr>
          <w:lang w:val="en-GB"/>
        </w:rPr>
        <w:t xml:space="preserve"> </w:t>
      </w:r>
      <w:r w:rsidR="002A6EAF" w:rsidRPr="002A6EAF">
        <w:rPr>
          <w:color w:val="008000"/>
          <w:u w:val="dash"/>
          <w:lang w:val="en-GB"/>
        </w:rPr>
        <w:t>the team</w:t>
      </w:r>
      <w:r w:rsidRPr="00710F15">
        <w:rPr>
          <w:lang w:val="en-GB"/>
        </w:rPr>
        <w:t xml:space="preserve"> to liaise with the centre management and experts.</w:t>
      </w:r>
    </w:p>
    <w:p w:rsidR="00710F15" w:rsidRPr="00710F15" w:rsidRDefault="00710F15" w:rsidP="00710F15">
      <w:pPr>
        <w:rPr>
          <w:lang w:val="en-GB"/>
        </w:rPr>
      </w:pPr>
      <w:r w:rsidRPr="00710F15">
        <w:rPr>
          <w:lang w:val="en-GB"/>
        </w:rPr>
        <w:t>9.</w:t>
      </w:r>
      <w:r w:rsidRPr="00710F15">
        <w:rPr>
          <w:lang w:val="en-GB"/>
        </w:rPr>
        <w:tab/>
        <w:t>The centre will also provide a completed self-assessment questionnaire that provides preliminary evidence of the centre’s capabilities, based upon the audit criteria provided the ‘system owner’.</w:t>
      </w:r>
    </w:p>
    <w:p w:rsidR="00710F15" w:rsidRPr="00710F15" w:rsidRDefault="00710F15" w:rsidP="00710F15">
      <w:pPr>
        <w:rPr>
          <w:lang w:val="en-GB"/>
        </w:rPr>
      </w:pPr>
      <w:r w:rsidRPr="00710F15">
        <w:rPr>
          <w:lang w:val="en-GB"/>
        </w:rPr>
        <w:t>10.</w:t>
      </w:r>
      <w:r w:rsidRPr="00710F15">
        <w:rPr>
          <w:lang w:val="en-GB"/>
        </w:rPr>
        <w:tab/>
        <w:t xml:space="preserve">The self-assessment information should be provided in the </w:t>
      </w:r>
      <w:r w:rsidR="002A6EAF" w:rsidRPr="00710F15">
        <w:rPr>
          <w:lang w:val="en-GB"/>
        </w:rPr>
        <w:t>English</w:t>
      </w:r>
      <w:r w:rsidRPr="00710F15">
        <w:rPr>
          <w:lang w:val="en-GB"/>
        </w:rPr>
        <w:t xml:space="preserve"> language and be in a style that can be easily understood by an auditor, </w:t>
      </w:r>
      <w:r w:rsidR="002A6EAF" w:rsidRPr="002A6EAF">
        <w:rPr>
          <w:color w:val="008000"/>
          <w:u w:val="dash"/>
          <w:lang w:val="en-GB"/>
        </w:rPr>
        <w:t>avoiding the use of</w:t>
      </w:r>
      <w:r w:rsidR="002A6EAF" w:rsidRPr="002A6EAF">
        <w:rPr>
          <w:lang w:val="en-GB"/>
        </w:rPr>
        <w:t xml:space="preserve"> </w:t>
      </w:r>
      <w:r w:rsidRPr="002A6EAF">
        <w:rPr>
          <w:strike/>
          <w:color w:val="FF0000"/>
          <w:u w:val="dash"/>
          <w:lang w:val="en-GB"/>
        </w:rPr>
        <w:t>using</w:t>
      </w:r>
      <w:r w:rsidRPr="00710F15">
        <w:rPr>
          <w:lang w:val="en-GB"/>
        </w:rPr>
        <w:t xml:space="preserve"> highly technical language </w:t>
      </w:r>
      <w:r w:rsidR="002A6EAF" w:rsidRPr="002A6EAF">
        <w:rPr>
          <w:color w:val="008000"/>
          <w:u w:val="dash"/>
          <w:lang w:val="en-GB"/>
        </w:rPr>
        <w:t xml:space="preserve">unless it is </w:t>
      </w:r>
      <w:r w:rsidRPr="002A6EAF">
        <w:rPr>
          <w:strike/>
          <w:color w:val="FF0000"/>
          <w:u w:val="dash"/>
          <w:lang w:val="en-GB"/>
        </w:rPr>
        <w:t>only w</w:t>
      </w:r>
      <w:r w:rsidR="002A6EAF">
        <w:rPr>
          <w:strike/>
          <w:color w:val="FF0000"/>
          <w:u w:val="dash"/>
          <w:lang w:val="en-GB"/>
        </w:rPr>
        <w:t>h</w:t>
      </w:r>
      <w:r w:rsidRPr="002A6EAF">
        <w:rPr>
          <w:strike/>
          <w:color w:val="FF0000"/>
          <w:u w:val="dash"/>
          <w:lang w:val="en-GB"/>
        </w:rPr>
        <w:t>ere</w:t>
      </w:r>
      <w:r w:rsidRPr="00710F15">
        <w:rPr>
          <w:lang w:val="en-GB"/>
        </w:rPr>
        <w:t xml:space="preserve"> necessary.</w:t>
      </w:r>
    </w:p>
    <w:p w:rsidR="00710F15" w:rsidRPr="00710F15" w:rsidRDefault="00710F15" w:rsidP="002A6EAF">
      <w:pPr>
        <w:rPr>
          <w:lang w:val="en-GB"/>
        </w:rPr>
      </w:pPr>
      <w:r w:rsidRPr="00710F15">
        <w:rPr>
          <w:lang w:val="en-GB"/>
        </w:rPr>
        <w:t>11.</w:t>
      </w:r>
      <w:r w:rsidRPr="00710F15">
        <w:rPr>
          <w:lang w:val="en-GB"/>
        </w:rPr>
        <w:tab/>
      </w:r>
      <w:r w:rsidRPr="002A6EAF">
        <w:rPr>
          <w:strike/>
          <w:color w:val="FF0000"/>
          <w:u w:val="dash"/>
          <w:lang w:val="en-GB"/>
        </w:rPr>
        <w:t>ET-CAC</w:t>
      </w:r>
      <w:r w:rsidR="002A6EAF">
        <w:rPr>
          <w:lang w:val="en-GB"/>
        </w:rPr>
        <w:t xml:space="preserve"> </w:t>
      </w:r>
      <w:r w:rsidR="002A6EAF" w:rsidRPr="002A6EAF">
        <w:rPr>
          <w:color w:val="008000"/>
          <w:u w:val="dash"/>
          <w:lang w:val="en-GB"/>
        </w:rPr>
        <w:t>The audit and certification team</w:t>
      </w:r>
      <w:r w:rsidRPr="00710F15">
        <w:rPr>
          <w:lang w:val="en-GB"/>
        </w:rPr>
        <w:t xml:space="preserve">, in consultation with the system owner’s </w:t>
      </w:r>
      <w:r w:rsidRPr="002A6EAF">
        <w:rPr>
          <w:strike/>
          <w:color w:val="FF0000"/>
          <w:u w:val="dash"/>
          <w:lang w:val="en-GB"/>
        </w:rPr>
        <w:t>constituent</w:t>
      </w:r>
      <w:r w:rsidRPr="00710F15">
        <w:rPr>
          <w:lang w:val="en-GB"/>
        </w:rPr>
        <w:t xml:space="preserve"> body</w:t>
      </w:r>
      <w:r w:rsidR="002A6EAF">
        <w:rPr>
          <w:lang w:val="en-GB"/>
        </w:rPr>
        <w:t xml:space="preserve"> </w:t>
      </w:r>
      <w:r w:rsidR="002A6EAF" w:rsidRPr="002A6EAF">
        <w:rPr>
          <w:color w:val="008000"/>
          <w:u w:val="dash"/>
          <w:lang w:val="en-GB"/>
        </w:rPr>
        <w:t>responsible for the a</w:t>
      </w:r>
      <w:r w:rsidR="002A6EAF">
        <w:rPr>
          <w:color w:val="008000"/>
          <w:u w:val="dash"/>
          <w:lang w:val="en-GB"/>
        </w:rPr>
        <w:t>ctivity of the centre or service</w:t>
      </w:r>
      <w:r w:rsidRPr="00710F15">
        <w:rPr>
          <w:lang w:val="en-GB"/>
        </w:rPr>
        <w:t xml:space="preserve">, will assign a team of auditors, with the Lead auditor being responsible for ensuring the outcome of each audit delivers clear and concise findings upon </w:t>
      </w:r>
      <w:r w:rsidRPr="002A6EAF">
        <w:rPr>
          <w:strike/>
          <w:color w:val="FF0000"/>
          <w:u w:val="dash"/>
          <w:lang w:val="en-GB"/>
        </w:rPr>
        <w:t>with</w:t>
      </w:r>
      <w:r w:rsidR="002A6EAF">
        <w:rPr>
          <w:lang w:val="en-GB"/>
        </w:rPr>
        <w:t xml:space="preserve"> </w:t>
      </w:r>
      <w:r w:rsidR="002A6EAF" w:rsidRPr="002A6EAF">
        <w:rPr>
          <w:color w:val="008000"/>
          <w:u w:val="dash"/>
          <w:lang w:val="en-GB"/>
        </w:rPr>
        <w:t>which</w:t>
      </w:r>
      <w:r w:rsidR="002A6EAF" w:rsidRPr="002A6EAF">
        <w:rPr>
          <w:lang w:val="en-GB"/>
        </w:rPr>
        <w:t xml:space="preserve"> </w:t>
      </w:r>
      <w:r w:rsidRPr="00710F15">
        <w:rPr>
          <w:lang w:val="en-GB"/>
        </w:rPr>
        <w:t xml:space="preserve"> informed decisions can be made.</w:t>
      </w:r>
    </w:p>
    <w:p w:rsidR="00710F15" w:rsidRPr="00710F15" w:rsidRDefault="00710F15" w:rsidP="00710F15">
      <w:pPr>
        <w:rPr>
          <w:lang w:val="en-GB"/>
        </w:rPr>
      </w:pPr>
      <w:r w:rsidRPr="00710F15">
        <w:rPr>
          <w:lang w:val="en-GB"/>
        </w:rPr>
        <w:t>12.</w:t>
      </w:r>
      <w:r w:rsidRPr="00710F15">
        <w:rPr>
          <w:lang w:val="en-GB"/>
        </w:rPr>
        <w:tab/>
        <w:t>With the transparency of the audit process key to ensuring a successful audit, all participants in the audit process need to understand their role and responsibilities. To ensure clarity, the process should be clearly articulated, and the information provided to all stakeholders should include:</w:t>
      </w:r>
    </w:p>
    <w:p w:rsidR="00710F15" w:rsidRPr="002A6EAF" w:rsidRDefault="00710F15" w:rsidP="002A6EAF">
      <w:pPr>
        <w:pStyle w:val="ListParagraph"/>
        <w:numPr>
          <w:ilvl w:val="0"/>
          <w:numId w:val="9"/>
        </w:numPr>
        <w:rPr>
          <w:lang w:val="en-GB"/>
        </w:rPr>
      </w:pPr>
      <w:r w:rsidRPr="002A6EAF">
        <w:rPr>
          <w:lang w:val="en-GB"/>
        </w:rPr>
        <w:t>The audit objective;</w:t>
      </w:r>
    </w:p>
    <w:p w:rsidR="00710F15" w:rsidRPr="002A6EAF" w:rsidRDefault="00710F15" w:rsidP="002A6EAF">
      <w:pPr>
        <w:pStyle w:val="ListParagraph"/>
        <w:numPr>
          <w:ilvl w:val="0"/>
          <w:numId w:val="9"/>
        </w:numPr>
        <w:rPr>
          <w:lang w:val="en-GB"/>
        </w:rPr>
      </w:pPr>
      <w:r w:rsidRPr="002A6EAF">
        <w:rPr>
          <w:lang w:val="en-GB"/>
        </w:rPr>
        <w:t>The audit process;</w:t>
      </w:r>
    </w:p>
    <w:p w:rsidR="00710F15" w:rsidRPr="002A6EAF" w:rsidRDefault="00710F15" w:rsidP="002A6EAF">
      <w:pPr>
        <w:pStyle w:val="ListParagraph"/>
        <w:numPr>
          <w:ilvl w:val="0"/>
          <w:numId w:val="9"/>
        </w:numPr>
        <w:rPr>
          <w:lang w:val="en-GB"/>
        </w:rPr>
      </w:pPr>
      <w:r w:rsidRPr="002A6EAF">
        <w:rPr>
          <w:lang w:val="en-GB"/>
        </w:rPr>
        <w:t xml:space="preserve">The applicable guiding principles found in ISO 19011: </w:t>
      </w:r>
      <w:r w:rsidRPr="002A6EAF">
        <w:rPr>
          <w:strike/>
          <w:color w:val="FF0000"/>
          <w:u w:val="dash"/>
          <w:lang w:val="en-GB"/>
        </w:rPr>
        <w:t>2011/</w:t>
      </w:r>
      <w:r w:rsidRPr="002A6EAF">
        <w:rPr>
          <w:lang w:val="en-GB"/>
        </w:rPr>
        <w:t>2018;</w:t>
      </w:r>
    </w:p>
    <w:p w:rsidR="00710F15" w:rsidRPr="002A6EAF" w:rsidRDefault="00710F15" w:rsidP="002A6EAF">
      <w:pPr>
        <w:pStyle w:val="ListParagraph"/>
        <w:numPr>
          <w:ilvl w:val="0"/>
          <w:numId w:val="9"/>
        </w:numPr>
        <w:rPr>
          <w:lang w:val="en-GB"/>
        </w:rPr>
      </w:pPr>
      <w:r w:rsidRPr="002A6EAF">
        <w:rPr>
          <w:lang w:val="en-GB"/>
        </w:rPr>
        <w:t>Information concerning the composition of the audit team, including their contact details and relevant skills, experience and competence;</w:t>
      </w:r>
    </w:p>
    <w:p w:rsidR="00710F15" w:rsidRPr="002A6EAF" w:rsidRDefault="00710F15" w:rsidP="002A6EAF">
      <w:pPr>
        <w:pStyle w:val="ListParagraph"/>
        <w:numPr>
          <w:ilvl w:val="0"/>
          <w:numId w:val="9"/>
        </w:numPr>
        <w:rPr>
          <w:lang w:val="en-GB"/>
        </w:rPr>
      </w:pPr>
      <w:r w:rsidRPr="002A6EAF">
        <w:rPr>
          <w:lang w:val="en-GB"/>
        </w:rPr>
        <w:t>Advice that all documentation is in place (including security and health and safety requirements) to enable the auditors to visit all sites and facilities required by the audit;</w:t>
      </w:r>
    </w:p>
    <w:p w:rsidR="00710F15" w:rsidRPr="002A6EAF" w:rsidRDefault="00710F15" w:rsidP="002A6EAF">
      <w:pPr>
        <w:pStyle w:val="ListParagraph"/>
        <w:numPr>
          <w:ilvl w:val="0"/>
          <w:numId w:val="9"/>
        </w:numPr>
        <w:rPr>
          <w:lang w:val="en-GB"/>
        </w:rPr>
      </w:pPr>
      <w:r w:rsidRPr="002A6EAF">
        <w:rPr>
          <w:lang w:val="en-GB"/>
        </w:rPr>
        <w:t xml:space="preserve">Providing clarity and details of what expenses are being met by the host </w:t>
      </w:r>
      <w:r w:rsidR="00997EA0">
        <w:rPr>
          <w:lang w:val="en-GB"/>
        </w:rPr>
        <w:t>organization</w:t>
      </w:r>
      <w:r w:rsidRPr="002A6EAF">
        <w:rPr>
          <w:lang w:val="en-GB"/>
        </w:rPr>
        <w:t>;</w:t>
      </w:r>
    </w:p>
    <w:p w:rsidR="00710F15" w:rsidRPr="002A6EAF" w:rsidRDefault="00710F15" w:rsidP="002A6EAF">
      <w:pPr>
        <w:pStyle w:val="ListParagraph"/>
        <w:numPr>
          <w:ilvl w:val="0"/>
          <w:numId w:val="9"/>
        </w:numPr>
        <w:rPr>
          <w:lang w:val="en-GB"/>
        </w:rPr>
      </w:pPr>
      <w:r w:rsidRPr="002A6EAF">
        <w:rPr>
          <w:lang w:val="en-GB"/>
        </w:rPr>
        <w:t xml:space="preserve">Confirmation that the host </w:t>
      </w:r>
      <w:r w:rsidR="00997EA0">
        <w:rPr>
          <w:lang w:val="en-GB"/>
        </w:rPr>
        <w:t>organization</w:t>
      </w:r>
      <w:r w:rsidRPr="002A6EAF">
        <w:rPr>
          <w:lang w:val="en-GB"/>
        </w:rPr>
        <w:t xml:space="preserve"> will provide </w:t>
      </w:r>
      <w:r w:rsidR="00997EA0">
        <w:rPr>
          <w:lang w:val="en-GB"/>
        </w:rPr>
        <w:t>organization</w:t>
      </w:r>
      <w:r w:rsidRPr="002A6EAF">
        <w:rPr>
          <w:lang w:val="en-GB"/>
        </w:rPr>
        <w:t>al support to facilitate auditor travel arrangements, including assistance with visa applications as required.</w:t>
      </w:r>
    </w:p>
    <w:p w:rsidR="00710F15" w:rsidRPr="00710F15" w:rsidRDefault="00710F15" w:rsidP="00710F15">
      <w:pPr>
        <w:rPr>
          <w:lang w:val="en-GB"/>
        </w:rPr>
      </w:pPr>
    </w:p>
    <w:p w:rsidR="00710F15" w:rsidRPr="00710F15" w:rsidRDefault="00710F15" w:rsidP="00710F15">
      <w:pPr>
        <w:rPr>
          <w:b/>
          <w:bCs/>
          <w:lang w:val="en-GB"/>
        </w:rPr>
      </w:pPr>
      <w:r w:rsidRPr="00710F15">
        <w:rPr>
          <w:b/>
          <w:bCs/>
          <w:lang w:val="en-GB"/>
        </w:rPr>
        <w:t>PHASE 2:  RECEIPT OF NOMINATION / REQUEST TO RE-CERTIFY</w:t>
      </w:r>
    </w:p>
    <w:p w:rsidR="00710F15" w:rsidRPr="00710F15" w:rsidRDefault="00710F15" w:rsidP="00710F15">
      <w:pPr>
        <w:rPr>
          <w:lang w:val="en-GB"/>
        </w:rPr>
      </w:pPr>
      <w:r w:rsidRPr="00710F15">
        <w:rPr>
          <w:lang w:val="en-GB"/>
        </w:rPr>
        <w:t>13.</w:t>
      </w:r>
      <w:r w:rsidRPr="00710F15">
        <w:rPr>
          <w:lang w:val="en-GB"/>
        </w:rPr>
        <w:tab/>
        <w:t>Phase 2 commences with the audit team undertaking an assessment of the information provided by the centre in their self-assessment questionnaire.</w:t>
      </w:r>
    </w:p>
    <w:p w:rsidR="00710F15" w:rsidRPr="00710F15" w:rsidRDefault="00710F15" w:rsidP="00710F15">
      <w:pPr>
        <w:rPr>
          <w:lang w:val="en-GB"/>
        </w:rPr>
      </w:pPr>
      <w:r w:rsidRPr="00710F15">
        <w:rPr>
          <w:lang w:val="en-GB"/>
        </w:rPr>
        <w:t>14.</w:t>
      </w:r>
      <w:r w:rsidRPr="00710F15">
        <w:rPr>
          <w:lang w:val="en-GB"/>
        </w:rPr>
        <w:tab/>
        <w:t xml:space="preserve">The auditors will advise the centre whether the self-assessment information is sufficient for the audit team to move to the </w:t>
      </w:r>
      <w:r w:rsidR="00997EA0" w:rsidRPr="00997EA0">
        <w:rPr>
          <w:color w:val="008000"/>
          <w:u w:val="dash"/>
          <w:lang w:val="en-GB"/>
        </w:rPr>
        <w:t>third</w:t>
      </w:r>
      <w:r w:rsidR="00997EA0" w:rsidRPr="00997EA0">
        <w:rPr>
          <w:lang w:val="en-GB"/>
        </w:rPr>
        <w:t xml:space="preserve"> </w:t>
      </w:r>
      <w:r w:rsidRPr="00997EA0">
        <w:rPr>
          <w:strike/>
          <w:color w:val="FF0000"/>
          <w:u w:val="dash"/>
          <w:lang w:val="en-GB"/>
        </w:rPr>
        <w:t>onsite</w:t>
      </w:r>
      <w:r w:rsidRPr="00710F15">
        <w:rPr>
          <w:lang w:val="en-GB"/>
        </w:rPr>
        <w:t xml:space="preserve"> phase. </w:t>
      </w:r>
    </w:p>
    <w:p w:rsidR="00710F15" w:rsidRPr="00710F15" w:rsidRDefault="00710F15" w:rsidP="00710F15">
      <w:pPr>
        <w:rPr>
          <w:lang w:val="en-GB"/>
        </w:rPr>
      </w:pPr>
      <w:r w:rsidRPr="00710F15">
        <w:rPr>
          <w:lang w:val="en-GB"/>
        </w:rPr>
        <w:t>15.</w:t>
      </w:r>
      <w:r w:rsidRPr="00710F15">
        <w:rPr>
          <w:lang w:val="en-GB"/>
        </w:rPr>
        <w:tab/>
        <w:t xml:space="preserve">Should further information be required to make this initial assessment, the audit team will correspond with the candidate centre’s point/s of contact to request further information, or to clarity specific matters, to the audit team’s own satisfaction. </w:t>
      </w:r>
    </w:p>
    <w:p w:rsidR="00710F15" w:rsidRPr="00710F15" w:rsidRDefault="00710F15" w:rsidP="00710F15">
      <w:pPr>
        <w:rPr>
          <w:lang w:val="en-GB"/>
        </w:rPr>
      </w:pPr>
      <w:r w:rsidRPr="00710F15">
        <w:rPr>
          <w:lang w:val="en-GB"/>
        </w:rPr>
        <w:t>16.</w:t>
      </w:r>
      <w:r w:rsidRPr="00710F15">
        <w:rPr>
          <w:lang w:val="en-GB"/>
        </w:rPr>
        <w:tab/>
        <w:t xml:space="preserve">Should sufficient information not be received by the audit team to complete the pre-audit assessment, the team will advise the centre and the system owner’s </w:t>
      </w:r>
      <w:r w:rsidRPr="00997EA0">
        <w:rPr>
          <w:strike/>
          <w:color w:val="FF0000"/>
          <w:u w:val="dash"/>
          <w:lang w:val="en-GB"/>
        </w:rPr>
        <w:t>constituent</w:t>
      </w:r>
      <w:r w:rsidRPr="00710F15">
        <w:rPr>
          <w:lang w:val="en-GB"/>
        </w:rPr>
        <w:t xml:space="preserve"> </w:t>
      </w:r>
      <w:r w:rsidRPr="00997EA0">
        <w:rPr>
          <w:color w:val="008000"/>
          <w:u w:val="dash"/>
          <w:lang w:val="en-GB"/>
        </w:rPr>
        <w:t xml:space="preserve">body </w:t>
      </w:r>
      <w:r w:rsidR="00997EA0" w:rsidRPr="00997EA0">
        <w:rPr>
          <w:color w:val="008000"/>
          <w:u w:val="dash"/>
          <w:lang w:val="en-GB"/>
        </w:rPr>
        <w:t>responsible for the activity of the centre or service</w:t>
      </w:r>
      <w:r w:rsidR="00997EA0" w:rsidRPr="00997EA0">
        <w:rPr>
          <w:lang w:val="en-GB"/>
        </w:rPr>
        <w:t xml:space="preserve"> </w:t>
      </w:r>
      <w:r w:rsidRPr="00710F15">
        <w:rPr>
          <w:lang w:val="en-GB"/>
        </w:rPr>
        <w:t>that a site assessment should not take place, with an explanation of the reasons for that recommendation.</w:t>
      </w:r>
    </w:p>
    <w:p w:rsidR="00710F15" w:rsidRPr="00710F15" w:rsidRDefault="00710F15" w:rsidP="00710F15">
      <w:pPr>
        <w:rPr>
          <w:lang w:val="en-GB"/>
        </w:rPr>
      </w:pPr>
      <w:r w:rsidRPr="00710F15">
        <w:rPr>
          <w:lang w:val="en-GB"/>
        </w:rPr>
        <w:t>17.</w:t>
      </w:r>
      <w:r w:rsidRPr="00710F15">
        <w:rPr>
          <w:lang w:val="en-GB"/>
        </w:rPr>
        <w:tab/>
        <w:t xml:space="preserve">Should this situation occur, progression to Phase 3 </w:t>
      </w:r>
      <w:r w:rsidRPr="00997EA0">
        <w:rPr>
          <w:strike/>
          <w:color w:val="FF0000"/>
          <w:u w:val="dash"/>
          <w:lang w:val="en-GB"/>
        </w:rPr>
        <w:t>On-site assessment and audit</w:t>
      </w:r>
      <w:r w:rsidRPr="00710F15">
        <w:rPr>
          <w:lang w:val="en-GB"/>
        </w:rPr>
        <w:t xml:space="preserve"> will only occur if sufficient preliminary evidence is subsequently supplied, again to the satisfaction of the audit team.</w:t>
      </w:r>
    </w:p>
    <w:p w:rsidR="00710F15" w:rsidRPr="00710F15" w:rsidRDefault="00710F15" w:rsidP="00710F15">
      <w:pPr>
        <w:rPr>
          <w:lang w:val="en-GB"/>
        </w:rPr>
      </w:pPr>
    </w:p>
    <w:p w:rsidR="00710F15" w:rsidRPr="00710F15" w:rsidRDefault="00710F15" w:rsidP="00710F15">
      <w:pPr>
        <w:rPr>
          <w:b/>
          <w:bCs/>
          <w:lang w:val="en-GB"/>
        </w:rPr>
      </w:pPr>
      <w:r w:rsidRPr="00710F15">
        <w:rPr>
          <w:b/>
          <w:bCs/>
          <w:lang w:val="en-GB"/>
        </w:rPr>
        <w:t>PHASE 3: SITE ASSESSMENT AND AUDIT</w:t>
      </w:r>
    </w:p>
    <w:p w:rsidR="00710F15" w:rsidRPr="00710F15" w:rsidRDefault="00710F15" w:rsidP="00710F15">
      <w:pPr>
        <w:rPr>
          <w:lang w:val="en-GB"/>
        </w:rPr>
      </w:pPr>
      <w:r w:rsidRPr="00710F15">
        <w:rPr>
          <w:lang w:val="en-GB"/>
        </w:rPr>
        <w:t>18.</w:t>
      </w:r>
      <w:r w:rsidRPr="00710F15">
        <w:rPr>
          <w:lang w:val="en-GB"/>
        </w:rPr>
        <w:tab/>
        <w:t>Phase 3 commences with the conducting of the onsite assessment and audit by the audit team to verify the centre’s capabilities against the predetermined assessment criteria.</w:t>
      </w:r>
    </w:p>
    <w:p w:rsidR="00710F15" w:rsidRPr="00997EA0" w:rsidRDefault="00710F15" w:rsidP="00710F15">
      <w:pPr>
        <w:rPr>
          <w:strike/>
          <w:color w:val="FF0000"/>
          <w:u w:val="dash"/>
          <w:lang w:val="en-GB"/>
        </w:rPr>
      </w:pPr>
      <w:r w:rsidRPr="00710F15">
        <w:rPr>
          <w:lang w:val="en-GB"/>
        </w:rPr>
        <w:t>19.</w:t>
      </w:r>
      <w:r w:rsidRPr="00710F15">
        <w:rPr>
          <w:lang w:val="en-GB"/>
        </w:rPr>
        <w:tab/>
      </w:r>
      <w:r w:rsidRPr="00997EA0">
        <w:rPr>
          <w:strike/>
          <w:color w:val="FF0000"/>
          <w:u w:val="dash"/>
          <w:lang w:val="en-GB"/>
        </w:rPr>
        <w:t>As previously noted, the audit mission should not exceed two business days duration, excluding travel to / from the centre.</w:t>
      </w:r>
    </w:p>
    <w:p w:rsidR="00710F15" w:rsidRPr="00710F15" w:rsidRDefault="00710F15" w:rsidP="00997EA0">
      <w:pPr>
        <w:rPr>
          <w:lang w:val="en-GB"/>
        </w:rPr>
      </w:pPr>
      <w:r w:rsidRPr="00997EA0">
        <w:rPr>
          <w:strike/>
          <w:color w:val="FF0000"/>
          <w:u w:val="dash"/>
          <w:lang w:val="en-GB"/>
        </w:rPr>
        <w:t>20.</w:t>
      </w:r>
      <w:r w:rsidRPr="00997EA0">
        <w:rPr>
          <w:strike/>
          <w:color w:val="FF0000"/>
          <w:u w:val="dash"/>
          <w:lang w:val="en-GB"/>
        </w:rPr>
        <w:tab/>
      </w:r>
      <w:r w:rsidRPr="00710F15">
        <w:rPr>
          <w:lang w:val="en-GB"/>
        </w:rPr>
        <w:t xml:space="preserve">In line with professional audit practise, the </w:t>
      </w:r>
      <w:r w:rsidRPr="00997EA0">
        <w:rPr>
          <w:strike/>
          <w:color w:val="FF0000"/>
          <w:u w:val="dash"/>
          <w:lang w:val="en-GB"/>
        </w:rPr>
        <w:t>onsite</w:t>
      </w:r>
      <w:r w:rsidRPr="00710F15">
        <w:rPr>
          <w:lang w:val="en-GB"/>
        </w:rPr>
        <w:t xml:space="preserve"> assessment </w:t>
      </w:r>
      <w:r w:rsidR="00997EA0" w:rsidRPr="00997EA0">
        <w:rPr>
          <w:color w:val="008000"/>
          <w:u w:val="dash"/>
          <w:lang w:val="en-GB"/>
        </w:rPr>
        <w:t xml:space="preserve">will </w:t>
      </w:r>
      <w:r w:rsidR="00997EA0">
        <w:rPr>
          <w:strike/>
          <w:color w:val="FF0000"/>
          <w:u w:val="dash"/>
          <w:lang w:val="en-GB"/>
        </w:rPr>
        <w:t>wi</w:t>
      </w:r>
      <w:r w:rsidR="00997EA0" w:rsidRPr="00997EA0">
        <w:rPr>
          <w:strike/>
          <w:color w:val="FF0000"/>
          <w:u w:val="dash"/>
          <w:lang w:val="en-GB"/>
        </w:rPr>
        <w:t>th</w:t>
      </w:r>
      <w:r w:rsidR="00997EA0" w:rsidRPr="00710F15">
        <w:rPr>
          <w:lang w:val="en-GB"/>
        </w:rPr>
        <w:t xml:space="preserve"> </w:t>
      </w:r>
      <w:r w:rsidRPr="00710F15">
        <w:rPr>
          <w:lang w:val="en-GB"/>
        </w:rPr>
        <w:t xml:space="preserve">commence </w:t>
      </w:r>
      <w:r w:rsidR="00997EA0" w:rsidRPr="00997EA0">
        <w:rPr>
          <w:color w:val="000000"/>
          <w:lang w:val="en-GB"/>
        </w:rPr>
        <w:t>wi</w:t>
      </w:r>
      <w:r w:rsidRPr="00997EA0">
        <w:rPr>
          <w:color w:val="000000"/>
          <w:lang w:val="en-GB"/>
        </w:rPr>
        <w:t>th</w:t>
      </w:r>
      <w:r w:rsidRPr="00710F15">
        <w:rPr>
          <w:lang w:val="en-GB"/>
        </w:rPr>
        <w:t xml:space="preserve"> a formal opening meeting where the audit team provides and overview of their activities, and finish with a formal closing meeting where the team informally presents a short summary of their findings, and their provisional assessment.</w:t>
      </w:r>
    </w:p>
    <w:p w:rsidR="00710F15" w:rsidRPr="00710F15" w:rsidRDefault="00710F15" w:rsidP="00710F15">
      <w:pPr>
        <w:rPr>
          <w:lang w:val="en-GB"/>
        </w:rPr>
      </w:pPr>
      <w:r w:rsidRPr="00710F15">
        <w:rPr>
          <w:lang w:val="en-GB"/>
        </w:rPr>
        <w:t>2</w:t>
      </w:r>
      <w:r w:rsidR="00997EA0" w:rsidRPr="00997EA0">
        <w:rPr>
          <w:color w:val="008000"/>
          <w:u w:val="dash"/>
          <w:lang w:val="en-GB"/>
        </w:rPr>
        <w:t>0</w:t>
      </w:r>
      <w:r w:rsidRPr="00997EA0">
        <w:rPr>
          <w:strike/>
          <w:color w:val="FF0000"/>
          <w:u w:val="dash"/>
          <w:lang w:val="en-GB"/>
        </w:rPr>
        <w:t>1</w:t>
      </w:r>
      <w:r w:rsidRPr="00710F15">
        <w:rPr>
          <w:lang w:val="en-GB"/>
        </w:rPr>
        <w:t>.</w:t>
      </w:r>
      <w:r w:rsidRPr="00710F15">
        <w:rPr>
          <w:lang w:val="en-GB"/>
        </w:rPr>
        <w:tab/>
        <w:t xml:space="preserve">The auditors will then undertake the assessment and audit by means of discussion, interview, document and/or records review, and observation of appropriate operational functions using the predetermined assessment criteria to guide their assessment and evidence gathering to assess the centre has in place the necessary acceptable means of compliance with the audit criteria. </w:t>
      </w:r>
    </w:p>
    <w:p w:rsidR="00710F15" w:rsidRPr="00710F15" w:rsidRDefault="00710F15" w:rsidP="00710F15">
      <w:pPr>
        <w:rPr>
          <w:lang w:val="en-GB"/>
        </w:rPr>
      </w:pPr>
      <w:r w:rsidRPr="00710F15">
        <w:rPr>
          <w:lang w:val="en-GB"/>
        </w:rPr>
        <w:t>2</w:t>
      </w:r>
      <w:r w:rsidR="00997EA0" w:rsidRPr="00997EA0">
        <w:rPr>
          <w:color w:val="008000"/>
          <w:u w:val="dash"/>
          <w:lang w:val="en-GB"/>
        </w:rPr>
        <w:t>1</w:t>
      </w:r>
      <w:r w:rsidRPr="00997EA0">
        <w:rPr>
          <w:strike/>
          <w:color w:val="FF0000"/>
          <w:u w:val="dash"/>
          <w:lang w:val="en-GB"/>
        </w:rPr>
        <w:t>2</w:t>
      </w:r>
      <w:r w:rsidRPr="00710F15">
        <w:rPr>
          <w:lang w:val="en-GB"/>
        </w:rPr>
        <w:t>.</w:t>
      </w:r>
      <w:r w:rsidRPr="00710F15">
        <w:rPr>
          <w:lang w:val="en-GB"/>
        </w:rPr>
        <w:tab/>
        <w:t>Certain tests or simulations on systems may also be requested by the audit team or offered by the candidate centre to verify the correction operation of a system or application.</w:t>
      </w:r>
    </w:p>
    <w:p w:rsidR="00710F15" w:rsidRPr="00710F15" w:rsidRDefault="00710F15" w:rsidP="00710F15">
      <w:pPr>
        <w:rPr>
          <w:lang w:val="en-GB"/>
        </w:rPr>
      </w:pPr>
      <w:r w:rsidRPr="00710F15">
        <w:rPr>
          <w:lang w:val="en-GB"/>
        </w:rPr>
        <w:t>2</w:t>
      </w:r>
      <w:r w:rsidR="00997EA0" w:rsidRPr="00997EA0">
        <w:rPr>
          <w:color w:val="008000"/>
          <w:u w:val="dash"/>
          <w:lang w:val="en-GB"/>
        </w:rPr>
        <w:t>2</w:t>
      </w:r>
      <w:r w:rsidRPr="00997EA0">
        <w:rPr>
          <w:strike/>
          <w:color w:val="FF0000"/>
          <w:u w:val="dash"/>
          <w:lang w:val="en-GB"/>
        </w:rPr>
        <w:t>3</w:t>
      </w:r>
      <w:r w:rsidRPr="00710F15">
        <w:rPr>
          <w:lang w:val="en-GB"/>
        </w:rPr>
        <w:t>.</w:t>
      </w:r>
      <w:r w:rsidRPr="00710F15">
        <w:rPr>
          <w:lang w:val="en-GB"/>
        </w:rPr>
        <w:tab/>
        <w:t xml:space="preserve">It should be noted that the audit team may not be able to assess all </w:t>
      </w:r>
      <w:r w:rsidR="00997EA0">
        <w:rPr>
          <w:lang w:val="en-GB"/>
        </w:rPr>
        <w:t>organization</w:t>
      </w:r>
      <w:r w:rsidRPr="00710F15">
        <w:rPr>
          <w:lang w:val="en-GB"/>
        </w:rPr>
        <w:t xml:space="preserve">al, technical or scientific aspects of the centre’s programme during the audit, but may, at their discretion, selectively sample particular aspects of the operation to support their assessment of the centre’s capability. </w:t>
      </w:r>
    </w:p>
    <w:p w:rsidR="00710F15" w:rsidRPr="00710F15" w:rsidRDefault="00710F15" w:rsidP="00710F15">
      <w:pPr>
        <w:rPr>
          <w:lang w:val="en-GB"/>
        </w:rPr>
      </w:pPr>
      <w:r w:rsidRPr="00710F15">
        <w:rPr>
          <w:lang w:val="en-GB"/>
        </w:rPr>
        <w:t>2</w:t>
      </w:r>
      <w:r w:rsidR="00997EA0" w:rsidRPr="00997EA0">
        <w:rPr>
          <w:color w:val="008000"/>
          <w:u w:val="dash"/>
          <w:lang w:val="en-GB"/>
        </w:rPr>
        <w:t>3</w:t>
      </w:r>
      <w:r w:rsidRPr="00997EA0">
        <w:rPr>
          <w:strike/>
          <w:color w:val="FF0000"/>
          <w:u w:val="dash"/>
          <w:lang w:val="en-GB"/>
        </w:rPr>
        <w:t>4</w:t>
      </w:r>
      <w:r w:rsidRPr="00710F15">
        <w:rPr>
          <w:lang w:val="en-GB"/>
        </w:rPr>
        <w:t>.</w:t>
      </w:r>
      <w:r w:rsidRPr="00710F15">
        <w:rPr>
          <w:lang w:val="en-GB"/>
        </w:rPr>
        <w:tab/>
        <w:t>The audit team will make their assessment of based solely on the evidence collected during the on-site assessment, and will determine whether the centre is:</w:t>
      </w:r>
    </w:p>
    <w:p w:rsidR="00710F15" w:rsidRPr="00997EA0" w:rsidRDefault="00710F15" w:rsidP="00997EA0">
      <w:pPr>
        <w:pStyle w:val="ListParagraph"/>
        <w:numPr>
          <w:ilvl w:val="0"/>
          <w:numId w:val="10"/>
        </w:numPr>
        <w:rPr>
          <w:lang w:val="en-GB"/>
        </w:rPr>
      </w:pPr>
      <w:r w:rsidRPr="00997EA0">
        <w:rPr>
          <w:b/>
          <w:bCs/>
          <w:lang w:val="en-GB"/>
        </w:rPr>
        <w:t>Compliant</w:t>
      </w:r>
      <w:r w:rsidRPr="00997EA0">
        <w:rPr>
          <w:lang w:val="en-GB"/>
        </w:rPr>
        <w:t xml:space="preserve"> – the centre has demonstrated to the satisfaction of the audit team that, at the time of observation, it fulfils the relevant criteria to pass assessment without any qualification;</w:t>
      </w:r>
    </w:p>
    <w:p w:rsidR="00710F15" w:rsidRPr="00997EA0" w:rsidRDefault="00710F15" w:rsidP="00997EA0">
      <w:pPr>
        <w:pStyle w:val="ListParagraph"/>
        <w:numPr>
          <w:ilvl w:val="0"/>
          <w:numId w:val="10"/>
        </w:numPr>
        <w:rPr>
          <w:lang w:val="en-GB"/>
        </w:rPr>
      </w:pPr>
      <w:r w:rsidRPr="00997EA0">
        <w:rPr>
          <w:b/>
          <w:bCs/>
          <w:lang w:val="en-GB"/>
        </w:rPr>
        <w:t>Compliant, but with qualification</w:t>
      </w:r>
      <w:r w:rsidRPr="00997EA0">
        <w:rPr>
          <w:lang w:val="en-GB"/>
        </w:rPr>
        <w:t xml:space="preserve"> - the centre has demonstrated to the satisfaction of the audit team that, at the time of observation, it fulfils the relevant criteria to pass assessment, but with qualification; the qualification will be made in the form of a short concise statement;</w:t>
      </w:r>
    </w:p>
    <w:p w:rsidR="00710F15" w:rsidRPr="00997EA0" w:rsidRDefault="00710F15" w:rsidP="00997EA0">
      <w:pPr>
        <w:pStyle w:val="ListParagraph"/>
        <w:numPr>
          <w:ilvl w:val="0"/>
          <w:numId w:val="10"/>
        </w:numPr>
        <w:rPr>
          <w:lang w:val="en-GB"/>
        </w:rPr>
      </w:pPr>
      <w:r w:rsidRPr="00997EA0">
        <w:rPr>
          <w:b/>
          <w:bCs/>
          <w:lang w:val="en-GB"/>
        </w:rPr>
        <w:t>Not compliant</w:t>
      </w:r>
      <w:r w:rsidRPr="00997EA0">
        <w:rPr>
          <w:lang w:val="en-GB"/>
        </w:rPr>
        <w:t xml:space="preserve"> – The centre has not demonstrated to the satisfaction of the audit team, that at the time of observation, it fulfils the relevant criteria to pass assessment. </w:t>
      </w:r>
    </w:p>
    <w:p w:rsidR="00710F15" w:rsidRPr="00710F15" w:rsidRDefault="00710F15" w:rsidP="00710F15">
      <w:pPr>
        <w:rPr>
          <w:lang w:val="en-GB"/>
        </w:rPr>
      </w:pPr>
    </w:p>
    <w:p w:rsidR="00710F15" w:rsidRPr="00710F15" w:rsidRDefault="00710F15" w:rsidP="00710F15">
      <w:pPr>
        <w:rPr>
          <w:b/>
          <w:bCs/>
          <w:lang w:val="en-GB"/>
        </w:rPr>
      </w:pPr>
      <w:r w:rsidRPr="00710F15">
        <w:rPr>
          <w:b/>
          <w:bCs/>
          <w:lang w:val="en-GB"/>
        </w:rPr>
        <w:t>PHASE 4 POST AUDIT REPORTING AND RECOMMENDATION</w:t>
      </w:r>
    </w:p>
    <w:p w:rsidR="00710F15" w:rsidRPr="00710F15" w:rsidRDefault="00710F15" w:rsidP="00710F15">
      <w:pPr>
        <w:rPr>
          <w:lang w:val="en-GB"/>
        </w:rPr>
      </w:pPr>
      <w:r w:rsidRPr="00710F15">
        <w:rPr>
          <w:lang w:val="en-GB"/>
        </w:rPr>
        <w:t>2</w:t>
      </w:r>
      <w:r w:rsidR="00997EA0" w:rsidRPr="00997EA0">
        <w:rPr>
          <w:color w:val="008000"/>
          <w:u w:val="dash"/>
          <w:lang w:val="en-GB"/>
        </w:rPr>
        <w:t>4</w:t>
      </w:r>
      <w:r w:rsidRPr="00997EA0">
        <w:rPr>
          <w:strike/>
          <w:color w:val="FF0000"/>
          <w:u w:val="dash"/>
          <w:lang w:val="en-GB"/>
        </w:rPr>
        <w:t>5</w:t>
      </w:r>
      <w:r w:rsidRPr="00710F15">
        <w:rPr>
          <w:lang w:val="en-GB"/>
        </w:rPr>
        <w:t>.</w:t>
      </w:r>
      <w:r w:rsidRPr="00710F15">
        <w:rPr>
          <w:lang w:val="en-GB"/>
        </w:rPr>
        <w:tab/>
        <w:t xml:space="preserve">Phase four commences at the end of phase three with the preparation of the post audit report and its submission to the </w:t>
      </w:r>
      <w:r w:rsidRPr="00AD4F44">
        <w:rPr>
          <w:strike/>
          <w:color w:val="FF0000"/>
          <w:u w:val="dash"/>
          <w:lang w:val="en-GB"/>
        </w:rPr>
        <w:t>to</w:t>
      </w:r>
      <w:r w:rsidRPr="00710F15">
        <w:rPr>
          <w:lang w:val="en-GB"/>
        </w:rPr>
        <w:t xml:space="preserve"> appropriate WMO </w:t>
      </w:r>
      <w:r w:rsidRPr="00AD4F44">
        <w:rPr>
          <w:strike/>
          <w:color w:val="FF0000"/>
          <w:u w:val="dash"/>
          <w:lang w:val="en-GB"/>
        </w:rPr>
        <w:t>constituent</w:t>
      </w:r>
      <w:r w:rsidRPr="00710F15">
        <w:rPr>
          <w:lang w:val="en-GB"/>
        </w:rPr>
        <w:t xml:space="preserve"> body, ideally within 5 business days of returning from the </w:t>
      </w:r>
      <w:r w:rsidRPr="00AD4F44">
        <w:rPr>
          <w:strike/>
          <w:color w:val="FF0000"/>
          <w:u w:val="dash"/>
          <w:lang w:val="en-GB"/>
        </w:rPr>
        <w:t>on-site</w:t>
      </w:r>
      <w:r w:rsidRPr="00710F15">
        <w:rPr>
          <w:lang w:val="en-GB"/>
        </w:rPr>
        <w:t xml:space="preserve"> assessment and audit.</w:t>
      </w:r>
    </w:p>
    <w:p w:rsidR="00710F15" w:rsidRPr="00710F15" w:rsidRDefault="00710F15" w:rsidP="00710F15">
      <w:pPr>
        <w:rPr>
          <w:lang w:val="en-GB"/>
        </w:rPr>
      </w:pPr>
      <w:r w:rsidRPr="00710F15">
        <w:rPr>
          <w:lang w:val="en-GB"/>
        </w:rPr>
        <w:t>2</w:t>
      </w:r>
      <w:r w:rsidR="00AD4F44" w:rsidRPr="00AD4F44">
        <w:rPr>
          <w:color w:val="008000"/>
          <w:u w:val="dash"/>
          <w:lang w:val="en-GB"/>
        </w:rPr>
        <w:t>5</w:t>
      </w:r>
      <w:r w:rsidRPr="00AD4F44">
        <w:rPr>
          <w:strike/>
          <w:color w:val="FF0000"/>
          <w:u w:val="dash"/>
          <w:lang w:val="en-GB"/>
        </w:rPr>
        <w:t>6</w:t>
      </w:r>
      <w:r w:rsidRPr="00710F15">
        <w:rPr>
          <w:lang w:val="en-GB"/>
        </w:rPr>
        <w:t>.</w:t>
      </w:r>
      <w:r w:rsidRPr="00710F15">
        <w:rPr>
          <w:lang w:val="en-GB"/>
        </w:rPr>
        <w:tab/>
        <w:t xml:space="preserve">The report will provide additional detail on the strengths, weaknesses, opportunities for improvement, non-compliance and areas of concern, in as well as a recommendation on the overall assessment of the centre. </w:t>
      </w:r>
    </w:p>
    <w:p w:rsidR="00710F15" w:rsidRPr="00710F15" w:rsidRDefault="00710F15" w:rsidP="00710F15">
      <w:pPr>
        <w:rPr>
          <w:lang w:val="en-GB"/>
        </w:rPr>
      </w:pPr>
      <w:r w:rsidRPr="00710F15">
        <w:rPr>
          <w:lang w:val="en-GB"/>
        </w:rPr>
        <w:t>2</w:t>
      </w:r>
      <w:r w:rsidR="00AD4F44" w:rsidRPr="00AD4F44">
        <w:rPr>
          <w:color w:val="008000"/>
          <w:u w:val="dash"/>
          <w:lang w:val="en-GB"/>
        </w:rPr>
        <w:t>6</w:t>
      </w:r>
      <w:r w:rsidRPr="00AD4F44">
        <w:rPr>
          <w:strike/>
          <w:color w:val="FF0000"/>
          <w:u w:val="dash"/>
          <w:lang w:val="en-GB"/>
        </w:rPr>
        <w:t>7</w:t>
      </w:r>
      <w:r w:rsidRPr="00710F15">
        <w:rPr>
          <w:lang w:val="en-GB"/>
        </w:rPr>
        <w:t>.</w:t>
      </w:r>
      <w:r w:rsidRPr="00710F15">
        <w:rPr>
          <w:lang w:val="en-GB"/>
        </w:rPr>
        <w:tab/>
        <w:t xml:space="preserve">The report will be treated as a confidential document, available only to the centre being audited and to authorised individuals within WMO and the </w:t>
      </w:r>
      <w:r w:rsidR="00AD4F44" w:rsidRPr="00AD4F44">
        <w:rPr>
          <w:color w:val="008000"/>
          <w:u w:val="dash"/>
          <w:lang w:val="en-GB"/>
        </w:rPr>
        <w:t>responsible</w:t>
      </w:r>
      <w:r w:rsidR="00AD4F44" w:rsidRPr="00AD4F44">
        <w:rPr>
          <w:lang w:val="en-GB"/>
        </w:rPr>
        <w:t xml:space="preserve"> </w:t>
      </w:r>
      <w:r w:rsidRPr="00AD4F44">
        <w:rPr>
          <w:strike/>
          <w:color w:val="FF0000"/>
          <w:u w:val="dash"/>
          <w:lang w:val="en-GB"/>
        </w:rPr>
        <w:t>constituent</w:t>
      </w:r>
      <w:r w:rsidRPr="00710F15">
        <w:rPr>
          <w:lang w:val="en-GB"/>
        </w:rPr>
        <w:t xml:space="preserve"> body. </w:t>
      </w:r>
    </w:p>
    <w:p w:rsidR="00710F15" w:rsidRPr="00710F15" w:rsidRDefault="00710F15" w:rsidP="00710F15">
      <w:pPr>
        <w:rPr>
          <w:lang w:val="en-GB"/>
        </w:rPr>
      </w:pPr>
      <w:r w:rsidRPr="00710F15">
        <w:rPr>
          <w:lang w:val="en-GB"/>
        </w:rPr>
        <w:t>2</w:t>
      </w:r>
      <w:r w:rsidR="00AD4F44" w:rsidRPr="00AD4F44">
        <w:rPr>
          <w:color w:val="008000"/>
          <w:u w:val="dash"/>
          <w:lang w:val="en-GB"/>
        </w:rPr>
        <w:t>7</w:t>
      </w:r>
      <w:r w:rsidRPr="00AD4F44">
        <w:rPr>
          <w:strike/>
          <w:color w:val="FF0000"/>
          <w:u w:val="dash"/>
          <w:lang w:val="en-GB"/>
        </w:rPr>
        <w:t>8</w:t>
      </w:r>
      <w:r w:rsidRPr="00710F15">
        <w:rPr>
          <w:lang w:val="en-GB"/>
        </w:rPr>
        <w:t>.</w:t>
      </w:r>
      <w:r w:rsidRPr="00710F15">
        <w:rPr>
          <w:lang w:val="en-GB"/>
        </w:rPr>
        <w:tab/>
        <w:t xml:space="preserve">The </w:t>
      </w:r>
      <w:r w:rsidRPr="00AD4F44">
        <w:rPr>
          <w:strike/>
          <w:color w:val="FF0000"/>
          <w:u w:val="dash"/>
          <w:lang w:val="en-GB"/>
        </w:rPr>
        <w:t>WMO constituent</w:t>
      </w:r>
      <w:r w:rsidRPr="00710F15">
        <w:rPr>
          <w:lang w:val="en-GB"/>
        </w:rPr>
        <w:t xml:space="preserve"> body </w:t>
      </w:r>
      <w:r w:rsidR="00AD4F44" w:rsidRPr="00AD4F44">
        <w:rPr>
          <w:color w:val="008000"/>
          <w:u w:val="dash"/>
          <w:lang w:val="en-GB"/>
        </w:rPr>
        <w:t>responsible for the activity of the centre or service</w:t>
      </w:r>
      <w:r w:rsidR="00AD4F44" w:rsidRPr="00AD4F44">
        <w:rPr>
          <w:lang w:val="en-GB"/>
        </w:rPr>
        <w:t xml:space="preserve"> </w:t>
      </w:r>
      <w:r w:rsidRPr="00710F15">
        <w:rPr>
          <w:lang w:val="en-GB"/>
        </w:rPr>
        <w:t xml:space="preserve">will finalise each post-audit report and will forward it to their own predefined distribution list. </w:t>
      </w:r>
    </w:p>
    <w:p w:rsidR="00710F15" w:rsidRPr="00710F15" w:rsidRDefault="00710F15" w:rsidP="00710F15">
      <w:pPr>
        <w:rPr>
          <w:lang w:val="en-GB"/>
        </w:rPr>
      </w:pPr>
      <w:r w:rsidRPr="00710F15">
        <w:rPr>
          <w:lang w:val="en-GB"/>
        </w:rPr>
        <w:t>2</w:t>
      </w:r>
      <w:r w:rsidR="00AD4F44" w:rsidRPr="00AD4F44">
        <w:rPr>
          <w:color w:val="008000"/>
          <w:u w:val="dash"/>
          <w:lang w:val="en-GB"/>
        </w:rPr>
        <w:t>8</w:t>
      </w:r>
      <w:r w:rsidRPr="00AD4F44">
        <w:rPr>
          <w:strike/>
          <w:color w:val="FF0000"/>
          <w:u w:val="dash"/>
          <w:lang w:val="en-GB"/>
        </w:rPr>
        <w:t>9</w:t>
      </w:r>
      <w:r w:rsidRPr="00710F15">
        <w:rPr>
          <w:lang w:val="en-GB"/>
        </w:rPr>
        <w:t>.</w:t>
      </w:r>
      <w:r w:rsidRPr="00710F15">
        <w:rPr>
          <w:lang w:val="en-GB"/>
        </w:rPr>
        <w:tab/>
        <w:t>Evidence that has been collected during the site assessments and audits will be forwarded to WMO. Any hard or soft copies held by the auditors will be destroyed or deleted.</w:t>
      </w:r>
    </w:p>
    <w:p w:rsidR="00710F15" w:rsidRPr="00710F15" w:rsidRDefault="00710F15" w:rsidP="00710F15"/>
    <w:p w:rsidR="00A25CFC" w:rsidRPr="00A25CFC" w:rsidRDefault="00A25CFC" w:rsidP="00A25CFC">
      <w:pPr>
        <w:rPr>
          <w:rFonts w:ascii="Times New Roman" w:hAnsi="Times New Roman" w:cs="Times New Roman"/>
          <w:sz w:val="24"/>
          <w:szCs w:val="24"/>
        </w:rPr>
      </w:pPr>
    </w:p>
    <w:p w:rsidR="00C60717" w:rsidRDefault="00C60717">
      <w:pPr>
        <w:rPr>
          <w:rFonts w:ascii="Times New Roman" w:hAnsi="Times New Roman" w:cs="Times New Roman"/>
          <w:sz w:val="24"/>
          <w:szCs w:val="24"/>
        </w:rPr>
      </w:pPr>
      <w:r>
        <w:rPr>
          <w:rFonts w:ascii="Times New Roman" w:hAnsi="Times New Roman" w:cs="Times New Roman"/>
          <w:sz w:val="24"/>
          <w:szCs w:val="24"/>
        </w:rPr>
        <w:br w:type="page"/>
      </w:r>
    </w:p>
    <w:p w:rsidR="00CF3967" w:rsidRDefault="00990E95" w:rsidP="00990E95">
      <w:pPr>
        <w:pStyle w:val="Heading2"/>
      </w:pPr>
      <w:r>
        <w:t>Section 3.</w:t>
      </w:r>
      <w:r w:rsidR="00CF3967">
        <w:t xml:space="preserve"> </w:t>
      </w:r>
      <w:r w:rsidR="00CF3967" w:rsidRPr="00CF3967">
        <w:t>Generic audit process for Off-site audits</w:t>
      </w:r>
    </w:p>
    <w:p w:rsidR="00CF3967" w:rsidRDefault="00CF3967" w:rsidP="00CF3967">
      <w:pPr>
        <w:pStyle w:val="Heading3"/>
      </w:pPr>
      <w:r>
        <w:t>INTRODUCTION</w:t>
      </w:r>
    </w:p>
    <w:p w:rsidR="00CF3967" w:rsidRDefault="00CF3967" w:rsidP="00CF3967">
      <w:pPr>
        <w:pStyle w:val="BodyText"/>
      </w:pPr>
      <w:r>
        <w:t>1.</w:t>
      </w:r>
      <w:r>
        <w:tab/>
        <w:t>The generic demonstration and reporting process for assessment and auditing of any WMO member centre is based on the experience of WMO’s initial audit programme.</w:t>
      </w:r>
    </w:p>
    <w:p w:rsidR="00CF3967" w:rsidRDefault="00CF3967" w:rsidP="00CF3967">
      <w:pPr>
        <w:pStyle w:val="BodyText"/>
      </w:pPr>
      <w:r>
        <w:t>2.</w:t>
      </w:r>
      <w:r>
        <w:tab/>
        <w:t>At a high level, the audit process consists of four phases:</w:t>
      </w:r>
    </w:p>
    <w:p w:rsidR="00CF3967" w:rsidRDefault="00CF3967" w:rsidP="00CF3967">
      <w:pPr>
        <w:pStyle w:val="BodyTextBullet"/>
      </w:pPr>
      <w:r>
        <w:rPr>
          <w:b/>
          <w:bCs/>
        </w:rPr>
        <w:t>Phase 1</w:t>
      </w:r>
      <w:r>
        <w:t xml:space="preserve"> Notification / request to audit a centre, accompanied by a completed self-assessment questionnaire;</w:t>
      </w:r>
    </w:p>
    <w:p w:rsidR="00CF3967" w:rsidRDefault="00CF3967" w:rsidP="00CF3967">
      <w:pPr>
        <w:pStyle w:val="BodyTextBullet"/>
      </w:pPr>
      <w:r>
        <w:rPr>
          <w:b/>
          <w:bCs/>
        </w:rPr>
        <w:t>Phase 2</w:t>
      </w:r>
      <w:r>
        <w:t xml:space="preserve"> Pre-audit capability assessment;</w:t>
      </w:r>
    </w:p>
    <w:p w:rsidR="00CF3967" w:rsidRDefault="00CF3967" w:rsidP="00CF3967">
      <w:pPr>
        <w:pStyle w:val="BodyTextBullet"/>
      </w:pPr>
      <w:r>
        <w:rPr>
          <w:b/>
          <w:bCs/>
        </w:rPr>
        <w:t>Phase 3</w:t>
      </w:r>
      <w:r>
        <w:t xml:space="preserve"> Remote (off site) audit and validation by audit and certification team ;</w:t>
      </w:r>
    </w:p>
    <w:p w:rsidR="00CF3967" w:rsidRDefault="00CF3967" w:rsidP="00CF3967">
      <w:pPr>
        <w:pStyle w:val="BodyTextBullet"/>
      </w:pPr>
      <w:r>
        <w:rPr>
          <w:b/>
          <w:bCs/>
        </w:rPr>
        <w:t>Phase</w:t>
      </w:r>
      <w:r>
        <w:t xml:space="preserve"> 4 Post audit reporting and recommendation.</w:t>
      </w:r>
    </w:p>
    <w:p w:rsidR="00CF3967" w:rsidRDefault="00CF3967" w:rsidP="00CF3967">
      <w:pPr>
        <w:pStyle w:val="BodyText"/>
      </w:pPr>
      <w:r>
        <w:t>3.</w:t>
      </w:r>
      <w:r>
        <w:tab/>
        <w:t xml:space="preserve">This process assumes that the audit and certification team has been previously informed of the intention to certify one or more centres by the body responsible </w:t>
      </w:r>
      <w:r>
        <w:rPr>
          <w:lang w:eastAsia="zh-CN"/>
        </w:rPr>
        <w:t>for the activity of the centre or service</w:t>
      </w:r>
      <w:r>
        <w:t>.</w:t>
      </w:r>
    </w:p>
    <w:p w:rsidR="00CF3967" w:rsidRDefault="00CF3967" w:rsidP="00CF3967">
      <w:pPr>
        <w:pStyle w:val="BodyText"/>
      </w:pPr>
      <w:r>
        <w:t>4.</w:t>
      </w:r>
      <w:r>
        <w:tab/>
        <w:t xml:space="preserve">The audit and certification team will conduct the audits in reference to audit guidelines published by ISO within ISO 19011:2018. In particular, the following auditing principles apply: </w:t>
      </w:r>
    </w:p>
    <w:p w:rsidR="00CF3967" w:rsidRDefault="00CF3967" w:rsidP="00CF3967">
      <w:pPr>
        <w:pStyle w:val="BodyTextBullet"/>
      </w:pPr>
      <w:r>
        <w:t>integrity, fair representation, due professional care, confidentiality, independence, and use of an evidence and risk-based approach.</w:t>
      </w:r>
    </w:p>
    <w:p w:rsidR="00CF3967" w:rsidRDefault="00CF3967" w:rsidP="00CF3967">
      <w:pPr>
        <w:pStyle w:val="BodyText"/>
      </w:pPr>
      <w:r>
        <w:t>5.</w:t>
      </w:r>
      <w:r>
        <w:tab/>
        <w:t xml:space="preserve">The entire audit process, including all documentation, site assessments, discussions and reporting to be conducted in the English language. </w:t>
      </w:r>
    </w:p>
    <w:p w:rsidR="00CF3967" w:rsidRDefault="00CF3967" w:rsidP="00CF3967">
      <w:pPr>
        <w:pStyle w:val="BodyText"/>
      </w:pPr>
      <w:r>
        <w:t>6.</w:t>
      </w:r>
      <w:r>
        <w:tab/>
        <w:t>As experienced by WMO’s initial audit and certification teams, the following aspects will be retained:</w:t>
      </w:r>
    </w:p>
    <w:p w:rsidR="00CF3967" w:rsidRDefault="00CF3967" w:rsidP="00CF3967">
      <w:pPr>
        <w:pStyle w:val="BodyTextBullet"/>
      </w:pPr>
      <w:r>
        <w:t xml:space="preserve">Audits will be undertaken by audit teams consisting of at least two persons, including a lead auditor with audit experience and a Subject Matter Expert; </w:t>
      </w:r>
    </w:p>
    <w:p w:rsidR="00CF3967" w:rsidRDefault="00CF3967" w:rsidP="00CF3967">
      <w:pPr>
        <w:pStyle w:val="BodyTextBullet"/>
      </w:pPr>
      <w:r>
        <w:t>Remote audits will be conducted using remote video conferencing tools, and will normally be limited to two equivalent working days.</w:t>
      </w:r>
    </w:p>
    <w:p w:rsidR="00CF3967" w:rsidRDefault="00CF3967" w:rsidP="00CF3967">
      <w:pPr>
        <w:pStyle w:val="Heading3"/>
      </w:pPr>
      <w:r>
        <w:t>PHASE 1 RECEIPT OF NOMINATION / REQUEST TO RE-CERTIFY</w:t>
      </w:r>
    </w:p>
    <w:p w:rsidR="00CF3967" w:rsidRDefault="00CF3967" w:rsidP="00CF3967">
      <w:pPr>
        <w:pStyle w:val="BodyText"/>
      </w:pPr>
      <w:r>
        <w:t>7.</w:t>
      </w:r>
      <w:r>
        <w:tab/>
        <w:t xml:space="preserve">Phase one commences when the audit and certification team receives a formal request to undertake </w:t>
      </w:r>
      <w:proofErr w:type="spellStart"/>
      <w:r>
        <w:t>a</w:t>
      </w:r>
      <w:proofErr w:type="spellEnd"/>
      <w:r>
        <w:t xml:space="preserve"> audit of a centre. Such a request will be accompanied all relevant contact point information to allow the team to liaise with the centre management and experts.</w:t>
      </w:r>
    </w:p>
    <w:p w:rsidR="00CF3967" w:rsidRDefault="00CF3967" w:rsidP="00CF3967">
      <w:pPr>
        <w:pStyle w:val="BodyText"/>
      </w:pPr>
      <w:r>
        <w:t>8.</w:t>
      </w:r>
      <w:r>
        <w:tab/>
        <w:t>The centre will also provide a completed self-assessment questionnaire that provides preliminary evidence of the centre’s capabilities, based upon the audit criteria provided the ‘system owner’.</w:t>
      </w:r>
    </w:p>
    <w:p w:rsidR="00CF3967" w:rsidRDefault="00CF3967" w:rsidP="00CF3967">
      <w:pPr>
        <w:pStyle w:val="BodyText"/>
      </w:pPr>
      <w:r>
        <w:t>9.</w:t>
      </w:r>
      <w:r>
        <w:tab/>
        <w:t xml:space="preserve">The self-assessment information should be provided in the </w:t>
      </w:r>
      <w:proofErr w:type="spellStart"/>
      <w:r>
        <w:t>english</w:t>
      </w:r>
      <w:proofErr w:type="spellEnd"/>
      <w:r>
        <w:t xml:space="preserve"> language and be in a style that can be easily understood by an auditor, avoiding the use of highly technical language unless it is necessary.</w:t>
      </w:r>
    </w:p>
    <w:p w:rsidR="00CF3967" w:rsidRDefault="00CF3967" w:rsidP="00CF3967">
      <w:pPr>
        <w:pStyle w:val="BodyText"/>
      </w:pPr>
      <w:r>
        <w:t>10.</w:t>
      </w:r>
      <w:r>
        <w:tab/>
        <w:t>The audit and certification team, in consultation with the system owner’s constituent body, will assign a team of auditors, with the Lead auditor being responsible for ensuring the outcome of each audit delivers clear and concise findings upon which informed decisions can be made.</w:t>
      </w:r>
    </w:p>
    <w:p w:rsidR="00CF3967" w:rsidRDefault="00CF3967" w:rsidP="00CF3967">
      <w:pPr>
        <w:pStyle w:val="BodyText"/>
      </w:pPr>
      <w:r>
        <w:t>11.</w:t>
      </w:r>
      <w:r>
        <w:tab/>
        <w:t>With the transparency of the audit process key to ensuring a successful audit, all participants in the audit process need to understand their role and responsibilities. To ensure clarity, the process should be clearly articulated, and the information provided to all stakeholders should include:</w:t>
      </w:r>
    </w:p>
    <w:p w:rsidR="00CF3967" w:rsidRDefault="00CF3967" w:rsidP="00CF3967">
      <w:pPr>
        <w:pStyle w:val="BodyTextBullet"/>
      </w:pPr>
      <w:r>
        <w:t>The audit objective;</w:t>
      </w:r>
    </w:p>
    <w:p w:rsidR="00CF3967" w:rsidRDefault="00CF3967" w:rsidP="00CF3967">
      <w:pPr>
        <w:pStyle w:val="BodyTextBullet"/>
      </w:pPr>
      <w:r>
        <w:t>The audit process;</w:t>
      </w:r>
    </w:p>
    <w:p w:rsidR="00CF3967" w:rsidRDefault="00CF3967" w:rsidP="00CF3967">
      <w:pPr>
        <w:pStyle w:val="BodyTextBullet"/>
      </w:pPr>
      <w:r>
        <w:t>The applicable guiding principles found in ISO 19011:2018;</w:t>
      </w:r>
    </w:p>
    <w:p w:rsidR="00CF3967" w:rsidRDefault="00CF3967" w:rsidP="00CF3967">
      <w:pPr>
        <w:pStyle w:val="BodyTextBullet"/>
      </w:pPr>
      <w:r>
        <w:t>Information concerning the composition of the audit team, including their contact details and relevant skills, experience and competence;</w:t>
      </w:r>
    </w:p>
    <w:p w:rsidR="00CF3967" w:rsidRDefault="00CF3967" w:rsidP="00CF3967">
      <w:pPr>
        <w:pStyle w:val="BodyTextBullet"/>
      </w:pPr>
      <w:r>
        <w:t xml:space="preserve">Advice that all documentation necessary for the audit is in place </w:t>
      </w:r>
    </w:p>
    <w:p w:rsidR="00CF3967" w:rsidRDefault="00CF3967" w:rsidP="00CF3967">
      <w:pPr>
        <w:pStyle w:val="BodyText"/>
      </w:pPr>
    </w:p>
    <w:p w:rsidR="00CF3967" w:rsidRDefault="00CF3967" w:rsidP="00CF3967">
      <w:pPr>
        <w:pStyle w:val="Heading3"/>
      </w:pPr>
      <w:r>
        <w:t>PHASE 2:  RECEIPT OF NOMINATION / REQUEST TO RE-CERTIFY</w:t>
      </w:r>
    </w:p>
    <w:p w:rsidR="00CF3967" w:rsidRDefault="00CF3967" w:rsidP="00CF3967">
      <w:pPr>
        <w:pStyle w:val="BodyText"/>
      </w:pPr>
      <w:r>
        <w:t>12.</w:t>
      </w:r>
      <w:r>
        <w:tab/>
        <w:t>Phase 2 commences with the audit team undertaking an assessment of the information provided by the centre in their self-assessment questionnaire.</w:t>
      </w:r>
    </w:p>
    <w:p w:rsidR="00CF3967" w:rsidRDefault="00CF3967" w:rsidP="00CF3967">
      <w:pPr>
        <w:pStyle w:val="BodyText"/>
      </w:pPr>
      <w:r>
        <w:t>13.</w:t>
      </w:r>
      <w:r>
        <w:tab/>
        <w:t xml:space="preserve">The auditors will advise the centre whether the self-assessment information is sufficient for the audit team to move to the third phase. </w:t>
      </w:r>
    </w:p>
    <w:p w:rsidR="00CF3967" w:rsidRDefault="00CF3967" w:rsidP="00CF3967">
      <w:pPr>
        <w:pStyle w:val="BodyText"/>
      </w:pPr>
      <w:r>
        <w:t>14.</w:t>
      </w:r>
      <w:r>
        <w:tab/>
        <w:t xml:space="preserve">Should further information be required to make this initial assessment, the audit team will correspond with the candidate centre’s point/s of contact to request further information, or to clarity specific matters, to the audit team’s own satisfaction. </w:t>
      </w:r>
    </w:p>
    <w:p w:rsidR="00CF3967" w:rsidRDefault="00CF3967" w:rsidP="00CF3967">
      <w:pPr>
        <w:pStyle w:val="BodyText"/>
      </w:pPr>
      <w:r>
        <w:t>15.</w:t>
      </w:r>
      <w:r>
        <w:tab/>
        <w:t>Should sufficient information not be received by the audit team to complete the pre-audit assessment, the team will advise the centre and the system owner’s constituent body that the audit should not take place, with an explanation of the reasons for that recommendation.</w:t>
      </w:r>
    </w:p>
    <w:p w:rsidR="00CF3967" w:rsidRDefault="00CF3967" w:rsidP="00CF3967">
      <w:pPr>
        <w:pStyle w:val="BodyText"/>
      </w:pPr>
      <w:r>
        <w:t>16.</w:t>
      </w:r>
      <w:r>
        <w:tab/>
        <w:t>Should this situation occur, progression to Phase 3 will only occur if sufficient preliminary evidence is subsequently supplied, again to the satisfaction of the audit team.</w:t>
      </w:r>
    </w:p>
    <w:p w:rsidR="00CF3967" w:rsidRDefault="00CF3967" w:rsidP="00CF3967">
      <w:pPr>
        <w:pStyle w:val="BodyText"/>
      </w:pPr>
    </w:p>
    <w:p w:rsidR="00CF3967" w:rsidRDefault="00CF3967" w:rsidP="00CF3967">
      <w:pPr>
        <w:pStyle w:val="Heading3"/>
      </w:pPr>
      <w:r>
        <w:t>PHASE 3: SITE ASSESSMENT AND AUDIT</w:t>
      </w:r>
    </w:p>
    <w:p w:rsidR="00CF3967" w:rsidRDefault="00CF3967" w:rsidP="00CF3967">
      <w:pPr>
        <w:pStyle w:val="BodyText"/>
      </w:pPr>
      <w:r>
        <w:t>17.</w:t>
      </w:r>
      <w:r>
        <w:tab/>
        <w:t>Phase 3 commences with the conducting of the assessment and audit by the audit team to verify the centre’s capabilities against the predetermined assessment criteria.</w:t>
      </w:r>
    </w:p>
    <w:p w:rsidR="00CF3967" w:rsidRDefault="00CF3967" w:rsidP="00CF3967">
      <w:pPr>
        <w:pStyle w:val="BodyText"/>
      </w:pPr>
      <w:r>
        <w:t>18.</w:t>
      </w:r>
      <w:r>
        <w:tab/>
        <w:t>In line with professional audit practise, the assessment with commence with a formal opening meeting where the audit team provides and overview of their activities, and finish with a formal closing meeting where the team informally presents a short summary of their findings, and their provisional assessment.</w:t>
      </w:r>
    </w:p>
    <w:p w:rsidR="00CF3967" w:rsidRDefault="00CF3967" w:rsidP="00CF3967">
      <w:pPr>
        <w:pStyle w:val="BodyText"/>
      </w:pPr>
      <w:r>
        <w:t>19.</w:t>
      </w:r>
      <w:r>
        <w:tab/>
        <w:t xml:space="preserve">The auditors will then undertake the assessment and audit by means of discussion, interview, document and/or records review using the predetermined assessment criteria to guide their assessment and evidence gathering to assess the centre has in place the necessary acceptable means of compliance with the audit criteria. </w:t>
      </w:r>
    </w:p>
    <w:p w:rsidR="00CF3967" w:rsidRDefault="00CF3967" w:rsidP="00CF3967">
      <w:pPr>
        <w:pStyle w:val="BodyText"/>
      </w:pPr>
      <w:r>
        <w:t>20.</w:t>
      </w:r>
      <w:r>
        <w:tab/>
        <w:t>Certain tests or simulations on systems may also be requested by the audit team or offered by the candidate centre to verify the correction operation of a system or application.</w:t>
      </w:r>
    </w:p>
    <w:p w:rsidR="00CF3967" w:rsidRDefault="00CF3967" w:rsidP="00CF3967">
      <w:pPr>
        <w:pStyle w:val="BodyText"/>
      </w:pPr>
      <w:r>
        <w:t>21.</w:t>
      </w:r>
      <w:r>
        <w:tab/>
        <w:t xml:space="preserve">It should be noted that the audit team may not be able to assess all </w:t>
      </w:r>
      <w:r w:rsidR="00997EA0">
        <w:t>organization</w:t>
      </w:r>
      <w:r>
        <w:t xml:space="preserve">al, technical or scientific aspects of the centre’s programme during the audit, but may, at their discretion, selectively sample particular aspects of the operation to support their assessment of the centre’s capability. </w:t>
      </w:r>
    </w:p>
    <w:p w:rsidR="00CF3967" w:rsidRDefault="00CF3967" w:rsidP="00CF3967">
      <w:pPr>
        <w:pStyle w:val="BodyText"/>
      </w:pPr>
      <w:r>
        <w:t>22.</w:t>
      </w:r>
      <w:r>
        <w:tab/>
        <w:t>The audit team will make their assessment of based solely on the evidence collected during the on-site assessment, and will determine whether the centre is:</w:t>
      </w:r>
    </w:p>
    <w:p w:rsidR="00CF3967" w:rsidRDefault="00CF3967" w:rsidP="00CF3967">
      <w:pPr>
        <w:pStyle w:val="BodyTextBullet"/>
      </w:pPr>
      <w:r>
        <w:rPr>
          <w:b/>
          <w:bCs/>
        </w:rPr>
        <w:t>Compliant</w:t>
      </w:r>
      <w:r>
        <w:t xml:space="preserve"> – the centre has demonstrated to the satisfaction of the audit team that, at the time of observation, it fulfils the relevant criteria to pass assessment without any qualification;</w:t>
      </w:r>
    </w:p>
    <w:p w:rsidR="00CF3967" w:rsidRDefault="00CF3967" w:rsidP="00CF3967">
      <w:pPr>
        <w:pStyle w:val="BodyTextBullet"/>
      </w:pPr>
      <w:r>
        <w:rPr>
          <w:b/>
          <w:bCs/>
        </w:rPr>
        <w:t>Compliant, but with qualification</w:t>
      </w:r>
      <w:r>
        <w:t xml:space="preserve"> - the centre has demonstrated to the satisfaction of the audit team that, at the time of observation, it fulfils the relevant criteria to pass assessment, but with qualification; the qualification will be made in the form of a short concise statement;</w:t>
      </w:r>
    </w:p>
    <w:p w:rsidR="00CF3967" w:rsidRDefault="00CF3967" w:rsidP="00CF3967">
      <w:pPr>
        <w:pStyle w:val="BodyTextBullet"/>
      </w:pPr>
      <w:r>
        <w:rPr>
          <w:b/>
          <w:bCs/>
        </w:rPr>
        <w:t>Not compliant</w:t>
      </w:r>
      <w:r>
        <w:t xml:space="preserve"> – The centre has not demonstrated to the satisfaction of the audit team, that at the time of observation, it fulfils the relevant criteria to pass assessment. </w:t>
      </w:r>
    </w:p>
    <w:p w:rsidR="00CF3967" w:rsidRDefault="00CF3967" w:rsidP="00CF3967">
      <w:pPr>
        <w:pStyle w:val="BodyText"/>
      </w:pPr>
    </w:p>
    <w:p w:rsidR="00CF3967" w:rsidRDefault="00CF3967" w:rsidP="00CF3967">
      <w:pPr>
        <w:pStyle w:val="Heading3"/>
      </w:pPr>
      <w:r>
        <w:t>PHASE 4 POST AUDIT REPORTING AND RECOMMENDATION</w:t>
      </w:r>
    </w:p>
    <w:p w:rsidR="00CF3967" w:rsidRDefault="00CF3967" w:rsidP="00CF3967">
      <w:pPr>
        <w:pStyle w:val="BodyText"/>
      </w:pPr>
      <w:r>
        <w:t>23.</w:t>
      </w:r>
      <w:r>
        <w:tab/>
        <w:t>Phase four commences at the end of phase three with the preparation of the post audit report and its submission to the to appropriate WMO constituent body, ideally within 5 business days of after the completion of the assessment and audit.</w:t>
      </w:r>
    </w:p>
    <w:p w:rsidR="00CF3967" w:rsidRDefault="00CF3967" w:rsidP="00CF3967">
      <w:pPr>
        <w:pStyle w:val="BodyText"/>
      </w:pPr>
      <w:r>
        <w:t>24.</w:t>
      </w:r>
      <w:r>
        <w:tab/>
        <w:t xml:space="preserve">The report will provide additional detail on the strengths, weaknesses, opportunities for improvement, non-compliance and areas of concern, in as well as a recommendation on the overall assessment of the centre. </w:t>
      </w:r>
    </w:p>
    <w:p w:rsidR="00CF3967" w:rsidRDefault="00CF3967" w:rsidP="00CF3967">
      <w:pPr>
        <w:pStyle w:val="BodyText"/>
      </w:pPr>
      <w:r>
        <w:t>25.</w:t>
      </w:r>
      <w:r>
        <w:tab/>
        <w:t xml:space="preserve">The report will be treated as a confidential document, available only to the centre being audited and to authorised individuals within WMO and the responsible body. </w:t>
      </w:r>
    </w:p>
    <w:p w:rsidR="00CF3967" w:rsidRDefault="00CF3967" w:rsidP="00CF3967">
      <w:pPr>
        <w:pStyle w:val="BodyText"/>
      </w:pPr>
      <w:r>
        <w:t>26.</w:t>
      </w:r>
      <w:r>
        <w:tab/>
        <w:t xml:space="preserve">The </w:t>
      </w:r>
      <w:r>
        <w:rPr>
          <w:lang w:eastAsia="zh-CN"/>
        </w:rPr>
        <w:t>body responsible for the activity of the centre or service</w:t>
      </w:r>
      <w:r>
        <w:t xml:space="preserve"> will finalise each post-audit report and will forward it to their own predefined distribution list. </w:t>
      </w:r>
    </w:p>
    <w:p w:rsidR="00CF3967" w:rsidRDefault="00CF3967" w:rsidP="00CF3967">
      <w:pPr>
        <w:pStyle w:val="BodyText"/>
      </w:pPr>
      <w:r>
        <w:t>27.</w:t>
      </w:r>
      <w:r>
        <w:tab/>
        <w:t>Evidence that has been collected during the site assessments and audits will be forwarded to WMO. Any hard or soft copies held by the auditors will be destroyed or deleted.</w:t>
      </w:r>
    </w:p>
    <w:p w:rsidR="00CF3967" w:rsidRDefault="00CF3967" w:rsidP="00CF3967"/>
    <w:p w:rsidR="00CF3967" w:rsidRDefault="00CF3967">
      <w:pPr>
        <w:rPr>
          <w:rFonts w:ascii="Times New Roman" w:hAnsi="Times New Roman" w:cs="Times New Roman"/>
          <w:sz w:val="24"/>
          <w:szCs w:val="24"/>
        </w:rPr>
      </w:pP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12"/>
      <w:head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3AEE" w:rsidRDefault="005D3AEE" w:rsidP="00BA350D">
      <w:pPr>
        <w:spacing w:after="0" w:line="240" w:lineRule="auto"/>
      </w:pPr>
      <w:r>
        <w:separator/>
      </w:r>
    </w:p>
  </w:endnote>
  <w:endnote w:type="continuationSeparator" w:id="0">
    <w:p w:rsidR="005D3AEE" w:rsidRDefault="005D3AEE"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3AEE" w:rsidRDefault="005D3AEE" w:rsidP="00BA350D">
      <w:pPr>
        <w:spacing w:after="0" w:line="240" w:lineRule="auto"/>
      </w:pPr>
      <w:r>
        <w:separator/>
      </w:r>
    </w:p>
  </w:footnote>
  <w:footnote w:type="continuationSeparator" w:id="0">
    <w:p w:rsidR="005D3AEE" w:rsidRDefault="005D3AEE"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2F54DD" w:rsidP="00A96A4F">
    <w:pPr>
      <w:pStyle w:val="Header"/>
      <w:jc w:val="center"/>
    </w:pPr>
    <w:r w:rsidRPr="001356B6">
      <w:t>Agenda</w:t>
    </w:r>
    <w:r w:rsidR="0067003E" w:rsidRPr="001356B6">
      <w:t xml:space="preserve"> No.</w:t>
    </w:r>
    <w:r w:rsidR="00F8649F" w:rsidRPr="001356B6">
      <w:t xml:space="preserve"> [</w:t>
    </w:r>
    <w:r w:rsidR="00CF3967" w:rsidRPr="001356B6">
      <w:t>0</w:t>
    </w:r>
    <w:r w:rsidR="00A96A4F" w:rsidRPr="001356B6">
      <w:t>5</w:t>
    </w:r>
    <w:r w:rsidR="00F8649F" w:rsidRPr="001356B6">
      <w:t xml:space="preserve">] </w:t>
    </w:r>
    <w:r w:rsidR="00785D74" w:rsidRPr="001356B6">
      <w:t xml:space="preserve">(Page </w:t>
    </w:r>
    <w:sdt>
      <w:sdtPr>
        <w:id w:val="-901051862"/>
        <w:docPartObj>
          <w:docPartGallery w:val="Page Numbers (Top of Page)"/>
          <w:docPartUnique/>
        </w:docPartObj>
      </w:sdtPr>
      <w:sdtEndPr>
        <w:rPr>
          <w:noProof/>
        </w:rPr>
      </w:sdtEndPr>
      <w:sdtContent>
        <w:r w:rsidR="00785D74" w:rsidRPr="001356B6">
          <w:fldChar w:fldCharType="begin"/>
        </w:r>
        <w:r w:rsidR="00785D74" w:rsidRPr="001356B6">
          <w:instrText xml:space="preserve"> PAGE   \* MERGEFORMAT </w:instrText>
        </w:r>
        <w:r w:rsidR="00785D74" w:rsidRPr="001356B6">
          <w:fldChar w:fldCharType="separate"/>
        </w:r>
        <w:r w:rsidR="008415D8">
          <w:rPr>
            <w:noProof/>
          </w:rPr>
          <w:t>4</w:t>
        </w:r>
        <w:r w:rsidR="00785D74" w:rsidRPr="001356B6">
          <w:rPr>
            <w:noProof/>
          </w:rPr>
          <w:fldChar w:fldCharType="end"/>
        </w:r>
        <w:r w:rsidR="00CB6D6D" w:rsidRPr="001356B6">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601723079"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BA350D" w:rsidP="002F54DD">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proofErr w:type="spellStart"/>
          <w:r w:rsidR="00C60717">
            <w:rPr>
              <w:rFonts w:ascii="Times New Roman" w:hAnsi="Times New Roman" w:cs="Times New Roman"/>
              <w:b/>
              <w:sz w:val="28"/>
              <w:szCs w:val="20"/>
            </w:rPr>
            <w:t>Centres</w:t>
          </w:r>
          <w:proofErr w:type="spellEnd"/>
          <w:r w:rsidR="00C60717">
            <w:rPr>
              <w:rFonts w:ascii="Times New Roman" w:hAnsi="Times New Roman" w:cs="Times New Roman"/>
              <w:b/>
              <w:sz w:val="28"/>
              <w:szCs w:val="20"/>
            </w:rPr>
            <w:t xml:space="preserve"> Audit and Certification</w:t>
          </w:r>
          <w:r w:rsidR="00E212B8">
            <w:rPr>
              <w:rFonts w:ascii="Times New Roman" w:hAnsi="Times New Roman" w:cs="Times New Roman"/>
              <w:b/>
              <w:sz w:val="28"/>
              <w:szCs w:val="20"/>
            </w:rPr>
            <w:t xml:space="preserve"> </w:t>
          </w:r>
          <w:r w:rsidRPr="0013270C">
            <w:rPr>
              <w:rFonts w:ascii="Times New Roman" w:hAnsi="Times New Roman" w:cs="Times New Roman"/>
              <w:b/>
              <w:sz w:val="28"/>
              <w:szCs w:val="20"/>
            </w:rPr>
            <w:t>(ET-</w:t>
          </w:r>
          <w:r w:rsidR="00C60717">
            <w:rPr>
              <w:rFonts w:ascii="Times New Roman" w:hAnsi="Times New Roman" w:cs="Times New Roman"/>
              <w:b/>
              <w:sz w:val="28"/>
              <w:szCs w:val="20"/>
            </w:rPr>
            <w:t>CA</w:t>
          </w:r>
          <w:r w:rsidR="00E212B8">
            <w:rPr>
              <w:rFonts w:ascii="Times New Roman" w:hAnsi="Times New Roman" w:cs="Times New Roman"/>
              <w:b/>
              <w:sz w:val="28"/>
              <w:szCs w:val="20"/>
            </w:rPr>
            <w:t>C</w:t>
          </w:r>
          <w:r w:rsidRPr="0013270C">
            <w:rPr>
              <w:rFonts w:ascii="Times New Roman" w:hAnsi="Times New Roman" w:cs="Times New Roman"/>
              <w:b/>
              <w:sz w:val="28"/>
              <w:szCs w:val="20"/>
            </w:rPr>
            <w:t>)</w:t>
          </w:r>
          <w:r w:rsidR="0013270C">
            <w:rPr>
              <w:rFonts w:ascii="Times New Roman" w:hAnsi="Times New Roman" w:cs="Times New Roman"/>
              <w:b/>
              <w:sz w:val="28"/>
              <w:szCs w:val="20"/>
            </w:rPr>
            <w:br/>
          </w:r>
          <w:r w:rsidR="00C60717">
            <w:rPr>
              <w:rFonts w:ascii="Times New Roman" w:hAnsi="Times New Roman" w:cs="Times New Roman"/>
              <w:b/>
              <w:sz w:val="28"/>
              <w:szCs w:val="20"/>
            </w:rPr>
            <w:t>Wellington</w:t>
          </w:r>
          <w:r w:rsidR="009D716E">
            <w:rPr>
              <w:rFonts w:ascii="Times New Roman" w:hAnsi="Times New Roman" w:cs="Times New Roman"/>
              <w:b/>
              <w:sz w:val="28"/>
              <w:szCs w:val="20"/>
            </w:rPr>
            <w:t xml:space="preserve">, </w:t>
          </w:r>
          <w:r w:rsidR="00C60717">
            <w:rPr>
              <w:rFonts w:ascii="Times New Roman" w:hAnsi="Times New Roman" w:cs="Times New Roman"/>
              <w:b/>
              <w:sz w:val="28"/>
              <w:szCs w:val="20"/>
            </w:rPr>
            <w:t>New Zealand.</w:t>
          </w:r>
          <w:r w:rsidR="0013270C" w:rsidRPr="00785D74">
            <w:rPr>
              <w:rFonts w:ascii="Times New Roman" w:hAnsi="Times New Roman" w:cs="Times New Roman"/>
              <w:b/>
              <w:sz w:val="28"/>
              <w:szCs w:val="20"/>
            </w:rPr>
            <w:t xml:space="preserve"> </w:t>
          </w:r>
          <w:r w:rsidR="00C60717">
            <w:rPr>
              <w:rFonts w:ascii="Times New Roman" w:hAnsi="Times New Roman" w:cs="Times New Roman"/>
              <w:b/>
              <w:sz w:val="28"/>
              <w:szCs w:val="20"/>
            </w:rPr>
            <w:t>01-04 October 2018</w:t>
          </w:r>
        </w:p>
        <w:p w:rsidR="0013270C" w:rsidRPr="00BA350D" w:rsidRDefault="0013270C" w:rsidP="00316414">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sidR="00F91F86">
            <w:rPr>
              <w:rFonts w:ascii="Times New Roman" w:hAnsi="Times New Roman" w:cs="Times New Roman"/>
              <w:b/>
              <w:sz w:val="28"/>
              <w:szCs w:val="20"/>
            </w:rPr>
            <w:t xml:space="preserve"> </w:t>
          </w:r>
          <w:r w:rsidR="00316414">
            <w:rPr>
              <w:rFonts w:ascii="Times New Roman" w:hAnsi="Times New Roman" w:cs="Times New Roman"/>
              <w:sz w:val="28"/>
              <w:szCs w:val="20"/>
            </w:rPr>
            <w:t>Secretariat</w:t>
          </w:r>
        </w:p>
      </w:tc>
      <w:tc>
        <w:tcPr>
          <w:tcW w:w="3851" w:type="dxa"/>
        </w:tcPr>
        <w:p w:rsidR="00BA350D" w:rsidRPr="009D716E" w:rsidRDefault="00C60717" w:rsidP="00A96A4F">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ET</w:t>
          </w:r>
          <w:r w:rsidR="00E212B8" w:rsidRPr="009D716E">
            <w:rPr>
              <w:rFonts w:ascii="Times New Roman" w:hAnsi="Times New Roman" w:cs="Times New Roman"/>
              <w:b/>
              <w:bCs/>
              <w:sz w:val="28"/>
              <w:szCs w:val="20"/>
              <w:lang w:eastAsia="zh-CN"/>
            </w:rPr>
            <w:t>-</w:t>
          </w:r>
          <w:r w:rsidR="009D716E">
            <w:rPr>
              <w:rFonts w:ascii="Times New Roman" w:hAnsi="Times New Roman" w:cs="Times New Roman"/>
              <w:b/>
              <w:bCs/>
              <w:sz w:val="28"/>
              <w:szCs w:val="20"/>
              <w:lang w:eastAsia="zh-CN"/>
            </w:rPr>
            <w:t>CA</w:t>
          </w:r>
          <w:r w:rsidR="00E212B8" w:rsidRPr="009D716E">
            <w:rPr>
              <w:rFonts w:ascii="Times New Roman" w:hAnsi="Times New Roman" w:cs="Times New Roman"/>
              <w:b/>
              <w:bCs/>
              <w:sz w:val="28"/>
              <w:szCs w:val="20"/>
              <w:lang w:eastAsia="zh-CN"/>
            </w:rPr>
            <w:t>C</w:t>
          </w:r>
          <w:r w:rsidR="00BA350D" w:rsidRPr="009D716E">
            <w:rPr>
              <w:rFonts w:ascii="Times New Roman" w:hAnsi="Times New Roman" w:cs="Times New Roman"/>
              <w:b/>
              <w:bCs/>
              <w:sz w:val="28"/>
              <w:szCs w:val="20"/>
              <w:lang w:eastAsia="zh-CN"/>
            </w:rPr>
            <w:t>/201</w:t>
          </w:r>
          <w:r>
            <w:rPr>
              <w:rFonts w:ascii="Times New Roman" w:hAnsi="Times New Roman" w:cs="Times New Roman"/>
              <w:b/>
              <w:bCs/>
              <w:sz w:val="28"/>
              <w:szCs w:val="20"/>
              <w:lang w:eastAsia="zh-CN"/>
            </w:rPr>
            <w:t>8</w:t>
          </w:r>
          <w:r w:rsidR="0013270C" w:rsidRPr="009D716E">
            <w:rPr>
              <w:rFonts w:ascii="Times New Roman" w:hAnsi="Times New Roman" w:cs="Times New Roman"/>
              <w:b/>
              <w:bCs/>
              <w:sz w:val="28"/>
              <w:szCs w:val="20"/>
              <w:lang w:eastAsia="zh-CN"/>
            </w:rPr>
            <w:br/>
          </w:r>
          <w:r w:rsidR="00F8649F" w:rsidRPr="009D716E">
            <w:rPr>
              <w:rFonts w:ascii="Times New Roman" w:hAnsi="Times New Roman" w:cs="Times New Roman"/>
              <w:b/>
              <w:bCs/>
              <w:sz w:val="28"/>
              <w:szCs w:val="20"/>
              <w:lang w:eastAsia="zh-CN"/>
            </w:rPr>
            <w:t>Agenda Item [</w:t>
          </w:r>
          <w:r w:rsidR="00A96A4F">
            <w:rPr>
              <w:rFonts w:ascii="Times New Roman" w:hAnsi="Times New Roman" w:cs="Times New Roman"/>
              <w:b/>
              <w:bCs/>
              <w:sz w:val="28"/>
              <w:szCs w:val="20"/>
              <w:lang w:eastAsia="zh-CN"/>
            </w:rPr>
            <w:t>5</w:t>
          </w:r>
          <w:r w:rsidR="00F8649F" w:rsidRPr="009D716E">
            <w:rPr>
              <w:rFonts w:ascii="Times New Roman" w:hAnsi="Times New Roman" w:cs="Times New Roman"/>
              <w:b/>
              <w:bCs/>
              <w:sz w:val="28"/>
              <w:szCs w:val="20"/>
              <w:lang w:eastAsia="zh-CN"/>
            </w:rPr>
            <w:t>]</w:t>
          </w:r>
        </w:p>
      </w:tc>
    </w:tr>
    <w:tr w:rsidR="00BA350D" w:rsidRPr="00812884" w:rsidTr="00BA350D">
      <w:trPr>
        <w:cantSplit/>
        <w:trHeight w:val="81"/>
      </w:trPr>
      <w:tc>
        <w:tcPr>
          <w:tcW w:w="6228" w:type="dxa"/>
          <w:gridSpan w:val="2"/>
          <w:vMerge/>
        </w:tcPr>
        <w:p w:rsidR="00BA350D" w:rsidRPr="009D716E"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D775D2" w:rsidP="007D4F23">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color w:val="008000"/>
              <w:sz w:val="28"/>
              <w:szCs w:val="20"/>
              <w:u w:val="dash"/>
              <w:lang w:eastAsia="zh-CN"/>
            </w:rPr>
            <w:t>22</w:t>
          </w:r>
          <w:r w:rsidR="007D4F23">
            <w:rPr>
              <w:rFonts w:ascii="Times New Roman" w:hAnsi="Times New Roman" w:cs="Times New Roman"/>
              <w:b/>
              <w:bCs/>
              <w:sz w:val="28"/>
              <w:szCs w:val="20"/>
              <w:lang w:eastAsia="zh-CN"/>
            </w:rPr>
            <w:t>Oct</w:t>
          </w:r>
          <w:r w:rsidR="00BA350D" w:rsidRPr="0013270C">
            <w:rPr>
              <w:rFonts w:ascii="Times New Roman" w:hAnsi="Times New Roman" w:cs="Times New Roman"/>
              <w:b/>
              <w:bCs/>
              <w:sz w:val="28"/>
              <w:szCs w:val="20"/>
              <w:lang w:eastAsia="zh-CN"/>
            </w:rPr>
            <w:t>201</w:t>
          </w:r>
          <w:r w:rsidR="00C60717">
            <w:rPr>
              <w:rFonts w:ascii="Times New Roman" w:hAnsi="Times New Roman" w:cs="Times New Roman"/>
              <w:b/>
              <w:bCs/>
              <w:sz w:val="28"/>
              <w:szCs w:val="20"/>
              <w:lang w:eastAsia="zh-CN"/>
            </w:rPr>
            <w:t>8</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68481C"/>
    <w:multiLevelType w:val="hybridMultilevel"/>
    <w:tmpl w:val="4F8C3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0D530A5"/>
    <w:multiLevelType w:val="hybridMultilevel"/>
    <w:tmpl w:val="E272E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5696A96"/>
    <w:multiLevelType w:val="hybridMultilevel"/>
    <w:tmpl w:val="AD3C6318"/>
    <w:lvl w:ilvl="0" w:tplc="FC96CA5C">
      <w:numFmt w:val="bullet"/>
      <w:lvlText w:val="•"/>
      <w:lvlJc w:val="left"/>
      <w:pPr>
        <w:ind w:left="1500" w:hanging="114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A12329C"/>
    <w:multiLevelType w:val="hybridMultilevel"/>
    <w:tmpl w:val="F8A0A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A181634"/>
    <w:multiLevelType w:val="hybridMultilevel"/>
    <w:tmpl w:val="0FD4A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nsid w:val="64C35140"/>
    <w:multiLevelType w:val="hybridMultilevel"/>
    <w:tmpl w:val="B182632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0">
    <w:nsid w:val="672B3C57"/>
    <w:multiLevelType w:val="hybridMultilevel"/>
    <w:tmpl w:val="0D42147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1">
    <w:nsid w:val="70BA5E8E"/>
    <w:multiLevelType w:val="hybridMultilevel"/>
    <w:tmpl w:val="D0DC0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76A712D"/>
    <w:multiLevelType w:val="hybridMultilevel"/>
    <w:tmpl w:val="49A82990"/>
    <w:lvl w:ilvl="0" w:tplc="FC96CA5C">
      <w:numFmt w:val="bullet"/>
      <w:lvlText w:val="•"/>
      <w:lvlJc w:val="left"/>
      <w:pPr>
        <w:ind w:left="1500" w:hanging="114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7"/>
  </w:num>
  <w:num w:numId="4">
    <w:abstractNumId w:val="8"/>
  </w:num>
  <w:num w:numId="5">
    <w:abstractNumId w:val="9"/>
  </w:num>
  <w:num w:numId="6">
    <w:abstractNumId w:val="10"/>
  </w:num>
  <w:num w:numId="7">
    <w:abstractNumId w:val="0"/>
  </w:num>
  <w:num w:numId="8">
    <w:abstractNumId w:val="11"/>
  </w:num>
  <w:num w:numId="9">
    <w:abstractNumId w:val="4"/>
  </w:num>
  <w:num w:numId="10">
    <w:abstractNumId w:val="5"/>
  </w:num>
  <w:num w:numId="11">
    <w:abstractNumId w:val="1"/>
  </w:num>
  <w:num w:numId="12">
    <w:abstractNumId w:val="2"/>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20"/>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6414"/>
    <w:rsid w:val="0001640C"/>
    <w:rsid w:val="000A5F67"/>
    <w:rsid w:val="000E62F7"/>
    <w:rsid w:val="0013270C"/>
    <w:rsid w:val="001356B6"/>
    <w:rsid w:val="001A7EB8"/>
    <w:rsid w:val="00237C49"/>
    <w:rsid w:val="002839BD"/>
    <w:rsid w:val="002A6EAF"/>
    <w:rsid w:val="002F54DD"/>
    <w:rsid w:val="00302A95"/>
    <w:rsid w:val="00316414"/>
    <w:rsid w:val="00382768"/>
    <w:rsid w:val="00393854"/>
    <w:rsid w:val="003B3C8F"/>
    <w:rsid w:val="00434E34"/>
    <w:rsid w:val="00456F30"/>
    <w:rsid w:val="004A0B88"/>
    <w:rsid w:val="004C627B"/>
    <w:rsid w:val="00511FE7"/>
    <w:rsid w:val="005D222B"/>
    <w:rsid w:val="005D3AEE"/>
    <w:rsid w:val="0067003E"/>
    <w:rsid w:val="00710F15"/>
    <w:rsid w:val="00711EBB"/>
    <w:rsid w:val="00715C0B"/>
    <w:rsid w:val="00785D74"/>
    <w:rsid w:val="007D4F23"/>
    <w:rsid w:val="008415D8"/>
    <w:rsid w:val="008C157E"/>
    <w:rsid w:val="0094789B"/>
    <w:rsid w:val="00990E95"/>
    <w:rsid w:val="00997816"/>
    <w:rsid w:val="00997EA0"/>
    <w:rsid w:val="009C3DE0"/>
    <w:rsid w:val="009C5428"/>
    <w:rsid w:val="009D716E"/>
    <w:rsid w:val="00A25CFC"/>
    <w:rsid w:val="00A27A48"/>
    <w:rsid w:val="00A96A4F"/>
    <w:rsid w:val="00AD4F44"/>
    <w:rsid w:val="00AF6FCF"/>
    <w:rsid w:val="00B36904"/>
    <w:rsid w:val="00B439DE"/>
    <w:rsid w:val="00BA350D"/>
    <w:rsid w:val="00BD3F92"/>
    <w:rsid w:val="00C5333A"/>
    <w:rsid w:val="00C60717"/>
    <w:rsid w:val="00CB5D34"/>
    <w:rsid w:val="00CB6D6D"/>
    <w:rsid w:val="00CD0E8F"/>
    <w:rsid w:val="00CF3967"/>
    <w:rsid w:val="00CF7953"/>
    <w:rsid w:val="00D55749"/>
    <w:rsid w:val="00D775D2"/>
    <w:rsid w:val="00DC0DD4"/>
    <w:rsid w:val="00DE45A1"/>
    <w:rsid w:val="00E212B8"/>
    <w:rsid w:val="00F8649F"/>
    <w:rsid w:val="00F91F86"/>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F91F86"/>
    <w:rPr>
      <w:color w:val="0000FF"/>
      <w:u w:val="single"/>
    </w:rPr>
  </w:style>
  <w:style w:type="paragraph" w:customStyle="1" w:styleId="BodyText">
    <w:name w:val="_Body Text"/>
    <w:basedOn w:val="Normal"/>
    <w:rsid w:val="00CF3967"/>
    <w:pPr>
      <w:tabs>
        <w:tab w:val="left" w:pos="1134"/>
        <w:tab w:val="center" w:pos="4513"/>
      </w:tabs>
      <w:suppressAutoHyphens/>
      <w:spacing w:before="240" w:after="120" w:line="240" w:lineRule="auto"/>
    </w:pPr>
    <w:rPr>
      <w:rFonts w:ascii="Verdana" w:eastAsia="Arial" w:hAnsi="Verdana" w:cs="Arial"/>
      <w:sz w:val="20"/>
      <w:lang w:val="en-GB" w:eastAsia="zh-TW"/>
    </w:rPr>
  </w:style>
  <w:style w:type="paragraph" w:customStyle="1" w:styleId="BodyTextBullet">
    <w:name w:val="_Body Text Bullet"/>
    <w:basedOn w:val="BodyText"/>
    <w:rsid w:val="00CF3967"/>
    <w:pPr>
      <w:numPr>
        <w:numId w:val="4"/>
      </w:numPr>
    </w:pPr>
  </w:style>
  <w:style w:type="paragraph" w:customStyle="1" w:styleId="WMOList1">
    <w:name w:val="WMO_List1"/>
    <w:basedOn w:val="Normal"/>
    <w:rsid w:val="00CF3967"/>
    <w:pPr>
      <w:tabs>
        <w:tab w:val="left" w:pos="1134"/>
      </w:tabs>
      <w:spacing w:before="240" w:after="0" w:line="240" w:lineRule="auto"/>
      <w:ind w:left="1134" w:hanging="1134"/>
    </w:pPr>
    <w:rPr>
      <w:rFonts w:ascii="Arial" w:eastAsia="Arial" w:hAnsi="Arial" w:cs="Arial"/>
      <w:color w:val="000000" w:themeColor="text1"/>
      <w:lang w:val="en-GB"/>
    </w:rPr>
  </w:style>
  <w:style w:type="paragraph" w:customStyle="1" w:styleId="WMOBodyText">
    <w:name w:val="WMO_BodyText"/>
    <w:link w:val="WMOBodyTextChar"/>
    <w:qFormat/>
    <w:rsid w:val="00CF3967"/>
    <w:pPr>
      <w:tabs>
        <w:tab w:val="left" w:pos="1134"/>
      </w:tabs>
      <w:spacing w:before="240" w:after="0" w:line="240" w:lineRule="auto"/>
    </w:pPr>
    <w:rPr>
      <w:rFonts w:ascii="Arial" w:eastAsia="Arial" w:hAnsi="Arial" w:cs="Arial"/>
      <w:color w:val="000000" w:themeColor="text1"/>
      <w:lang w:val="en-GB"/>
    </w:rPr>
  </w:style>
  <w:style w:type="character" w:customStyle="1" w:styleId="WMOBodyTextChar">
    <w:name w:val="WMO_BodyText Char"/>
    <w:basedOn w:val="DefaultParagraphFont"/>
    <w:link w:val="WMOBodyText"/>
    <w:rsid w:val="00CF3967"/>
    <w:rPr>
      <w:rFonts w:ascii="Arial" w:eastAsia="Arial" w:hAnsi="Arial" w:cs="Arial"/>
      <w:color w:val="000000" w:themeColor="text1"/>
      <w:lang w:val="en-GB"/>
    </w:rPr>
  </w:style>
  <w:style w:type="paragraph" w:styleId="BalloonText">
    <w:name w:val="Balloon Text"/>
    <w:basedOn w:val="Normal"/>
    <w:link w:val="BalloonTextChar"/>
    <w:uiPriority w:val="99"/>
    <w:semiHidden/>
    <w:unhideWhenUsed/>
    <w:rsid w:val="00AD4F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F4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F91F86"/>
    <w:rPr>
      <w:color w:val="0000FF"/>
      <w:u w:val="single"/>
    </w:rPr>
  </w:style>
  <w:style w:type="paragraph" w:customStyle="1" w:styleId="BodyText">
    <w:name w:val="_Body Text"/>
    <w:basedOn w:val="Normal"/>
    <w:rsid w:val="00CF3967"/>
    <w:pPr>
      <w:tabs>
        <w:tab w:val="left" w:pos="1134"/>
        <w:tab w:val="center" w:pos="4513"/>
      </w:tabs>
      <w:suppressAutoHyphens/>
      <w:spacing w:before="240" w:after="120" w:line="240" w:lineRule="auto"/>
    </w:pPr>
    <w:rPr>
      <w:rFonts w:ascii="Verdana" w:eastAsia="Arial" w:hAnsi="Verdana" w:cs="Arial"/>
      <w:sz w:val="20"/>
      <w:lang w:val="en-GB" w:eastAsia="zh-TW"/>
    </w:rPr>
  </w:style>
  <w:style w:type="paragraph" w:customStyle="1" w:styleId="BodyTextBullet">
    <w:name w:val="_Body Text Bullet"/>
    <w:basedOn w:val="BodyText"/>
    <w:rsid w:val="00CF3967"/>
    <w:pPr>
      <w:numPr>
        <w:numId w:val="4"/>
      </w:numPr>
    </w:pPr>
  </w:style>
  <w:style w:type="paragraph" w:customStyle="1" w:styleId="WMOList1">
    <w:name w:val="WMO_List1"/>
    <w:basedOn w:val="Normal"/>
    <w:rsid w:val="00CF3967"/>
    <w:pPr>
      <w:tabs>
        <w:tab w:val="left" w:pos="1134"/>
      </w:tabs>
      <w:spacing w:before="240" w:after="0" w:line="240" w:lineRule="auto"/>
      <w:ind w:left="1134" w:hanging="1134"/>
    </w:pPr>
    <w:rPr>
      <w:rFonts w:ascii="Arial" w:eastAsia="Arial" w:hAnsi="Arial" w:cs="Arial"/>
      <w:color w:val="000000" w:themeColor="text1"/>
      <w:lang w:val="en-GB"/>
    </w:rPr>
  </w:style>
  <w:style w:type="paragraph" w:customStyle="1" w:styleId="WMOBodyText">
    <w:name w:val="WMO_BodyText"/>
    <w:link w:val="WMOBodyTextChar"/>
    <w:qFormat/>
    <w:rsid w:val="00CF3967"/>
    <w:pPr>
      <w:tabs>
        <w:tab w:val="left" w:pos="1134"/>
      </w:tabs>
      <w:spacing w:before="240" w:after="0" w:line="240" w:lineRule="auto"/>
    </w:pPr>
    <w:rPr>
      <w:rFonts w:ascii="Arial" w:eastAsia="Arial" w:hAnsi="Arial" w:cs="Arial"/>
      <w:color w:val="000000" w:themeColor="text1"/>
      <w:lang w:val="en-GB"/>
    </w:rPr>
  </w:style>
  <w:style w:type="character" w:customStyle="1" w:styleId="WMOBodyTextChar">
    <w:name w:val="WMO_BodyText Char"/>
    <w:basedOn w:val="DefaultParagraphFont"/>
    <w:link w:val="WMOBodyText"/>
    <w:rsid w:val="00CF3967"/>
    <w:rPr>
      <w:rFonts w:ascii="Arial" w:eastAsia="Arial" w:hAnsi="Arial" w:cs="Arial"/>
      <w:color w:val="000000" w:themeColor="text1"/>
      <w:lang w:val="en-GB"/>
    </w:rPr>
  </w:style>
  <w:style w:type="paragraph" w:styleId="BalloonText">
    <w:name w:val="Balloon Text"/>
    <w:basedOn w:val="Normal"/>
    <w:link w:val="BalloonTextChar"/>
    <w:uiPriority w:val="99"/>
    <w:semiHidden/>
    <w:unhideWhenUsed/>
    <w:rsid w:val="00AD4F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F4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608275800">
      <w:bodyDiv w:val="1"/>
      <w:marLeft w:val="0"/>
      <w:marRight w:val="0"/>
      <w:marTop w:val="0"/>
      <w:marBottom w:val="0"/>
      <w:divBdr>
        <w:top w:val="none" w:sz="0" w:space="0" w:color="auto"/>
        <w:left w:val="none" w:sz="0" w:space="0" w:color="auto"/>
        <w:bottom w:val="none" w:sz="0" w:space="0" w:color="auto"/>
        <w:right w:val="none" w:sz="0" w:space="0" w:color="auto"/>
      </w:divBdr>
      <w:divsChild>
        <w:div w:id="14720977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86216735">
              <w:marLeft w:val="0"/>
              <w:marRight w:val="0"/>
              <w:marTop w:val="0"/>
              <w:marBottom w:val="0"/>
              <w:divBdr>
                <w:top w:val="none" w:sz="0" w:space="0" w:color="auto"/>
                <w:left w:val="none" w:sz="0" w:space="0" w:color="auto"/>
                <w:bottom w:val="none" w:sz="0" w:space="0" w:color="auto"/>
                <w:right w:val="none" w:sz="0" w:space="0" w:color="auto"/>
              </w:divBdr>
              <w:divsChild>
                <w:div w:id="1367363406">
                  <w:marLeft w:val="0"/>
                  <w:marRight w:val="0"/>
                  <w:marTop w:val="0"/>
                  <w:marBottom w:val="0"/>
                  <w:divBdr>
                    <w:top w:val="none" w:sz="0" w:space="0" w:color="auto"/>
                    <w:left w:val="none" w:sz="0" w:space="0" w:color="auto"/>
                    <w:bottom w:val="none" w:sz="0" w:space="0" w:color="auto"/>
                    <w:right w:val="none" w:sz="0" w:space="0" w:color="auto"/>
                  </w:divBdr>
                  <w:divsChild>
                    <w:div w:id="710807655">
                      <w:marLeft w:val="0"/>
                      <w:marRight w:val="0"/>
                      <w:marTop w:val="0"/>
                      <w:marBottom w:val="0"/>
                      <w:divBdr>
                        <w:top w:val="none" w:sz="0" w:space="0" w:color="auto"/>
                        <w:left w:val="none" w:sz="0" w:space="0" w:color="auto"/>
                        <w:bottom w:val="none" w:sz="0" w:space="0" w:color="auto"/>
                        <w:right w:val="none" w:sz="0" w:space="0" w:color="auto"/>
                      </w:divBdr>
                      <w:divsChild>
                        <w:div w:id="763302136">
                          <w:marLeft w:val="0"/>
                          <w:marRight w:val="0"/>
                          <w:marTop w:val="0"/>
                          <w:marBottom w:val="0"/>
                          <w:divBdr>
                            <w:top w:val="none" w:sz="0" w:space="0" w:color="auto"/>
                            <w:left w:val="none" w:sz="0" w:space="0" w:color="auto"/>
                            <w:bottom w:val="none" w:sz="0" w:space="0" w:color="auto"/>
                            <w:right w:val="none" w:sz="0" w:space="0" w:color="auto"/>
                          </w:divBdr>
                        </w:div>
                        <w:div w:id="163126372">
                          <w:marLeft w:val="0"/>
                          <w:marRight w:val="0"/>
                          <w:marTop w:val="0"/>
                          <w:marBottom w:val="0"/>
                          <w:divBdr>
                            <w:top w:val="none" w:sz="0" w:space="0" w:color="auto"/>
                            <w:left w:val="none" w:sz="0" w:space="0" w:color="auto"/>
                            <w:bottom w:val="none" w:sz="0" w:space="0" w:color="auto"/>
                            <w:right w:val="none" w:sz="0" w:space="0" w:color="auto"/>
                          </w:divBdr>
                        </w:div>
                        <w:div w:id="1231577030">
                          <w:marLeft w:val="0"/>
                          <w:marRight w:val="0"/>
                          <w:marTop w:val="0"/>
                          <w:marBottom w:val="0"/>
                          <w:divBdr>
                            <w:top w:val="none" w:sz="0" w:space="0" w:color="auto"/>
                            <w:left w:val="none" w:sz="0" w:space="0" w:color="auto"/>
                            <w:bottom w:val="none" w:sz="0" w:space="0" w:color="auto"/>
                            <w:right w:val="none" w:sz="0" w:space="0" w:color="auto"/>
                          </w:divBdr>
                        </w:div>
                        <w:div w:id="1331328333">
                          <w:marLeft w:val="0"/>
                          <w:marRight w:val="0"/>
                          <w:marTop w:val="0"/>
                          <w:marBottom w:val="0"/>
                          <w:divBdr>
                            <w:top w:val="none" w:sz="0" w:space="0" w:color="auto"/>
                            <w:left w:val="none" w:sz="0" w:space="0" w:color="auto"/>
                            <w:bottom w:val="none" w:sz="0" w:space="0" w:color="auto"/>
                            <w:right w:val="none" w:sz="0" w:space="0" w:color="auto"/>
                          </w:divBdr>
                        </w:div>
                        <w:div w:id="1171868487">
                          <w:marLeft w:val="0"/>
                          <w:marRight w:val="0"/>
                          <w:marTop w:val="0"/>
                          <w:marBottom w:val="0"/>
                          <w:divBdr>
                            <w:top w:val="none" w:sz="0" w:space="0" w:color="auto"/>
                            <w:left w:val="none" w:sz="0" w:space="0" w:color="auto"/>
                            <w:bottom w:val="none" w:sz="0" w:space="0" w:color="auto"/>
                            <w:right w:val="none" w:sz="0" w:space="0" w:color="auto"/>
                          </w:divBdr>
                        </w:div>
                        <w:div w:id="202532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eetings.wmo.int/cbs-teco-2018/English/CBS-TECO-2018-Doc-5(3)-Annex1-Audit_draft1.docx?Web=1"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library.wmo.int/doc_num.php?explnum_id=4065" TargetMode="External"/><Relationship Id="rId4" Type="http://schemas.microsoft.com/office/2007/relationships/stylesWithEffects" Target="stylesWithEffects.xml"/><Relationship Id="rId9" Type="http://schemas.openxmlformats.org/officeDocument/2006/relationships/hyperlink" Target="https://wis.wmo.int/techreg49"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20DT\Downloads%20C\ET-CAC2018-AI(xx)-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324B2F-BCA8-4FE9-9F98-D34092CDF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ET-CAC2018-AI(xx)-template.dotx</Template>
  <TotalTime>0</TotalTime>
  <Pages>13</Pages>
  <Words>3777</Words>
  <Characters>21532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ET-CAC2018</vt:lpstr>
    </vt:vector>
  </TitlesOfParts>
  <Company>WMO</Company>
  <LinksUpToDate>false</LinksUpToDate>
  <CharactersWithSpaces>25259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ET-CAC2018</dc:title>
  <dc:subject>Agenda Item xx</dc:subject>
  <dc:creator>David Thomas</dc:creator>
  <cp:lastModifiedBy>David Thomas</cp:lastModifiedBy>
  <cp:revision>2</cp:revision>
  <dcterms:created xsi:type="dcterms:W3CDTF">2018-10-22T12:18:00Z</dcterms:created>
  <dcterms:modified xsi:type="dcterms:W3CDTF">2018-10-22T12:18:00Z</dcterms:modified>
</cp:coreProperties>
</file>