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B7863D" w14:textId="77777777" w:rsidR="00110FC4" w:rsidRDefault="00110FC4" w:rsidP="00110FC4">
      <w:pPr>
        <w:pStyle w:val="Title"/>
      </w:pPr>
      <w:commentRangeStart w:id="0"/>
      <w:r>
        <w:t>ACCESS AND SHARING</w:t>
      </w:r>
      <w:commentRangeEnd w:id="0"/>
      <w:r w:rsidR="00A76F9F">
        <w:rPr>
          <w:rStyle w:val="CommentReference"/>
          <w:rFonts w:asciiTheme="minorHAnsi" w:eastAsiaTheme="minorEastAsia" w:hAnsiTheme="minorHAnsi" w:cstheme="minorBidi"/>
          <w:spacing w:val="0"/>
          <w:kern w:val="0"/>
        </w:rPr>
        <w:commentReference w:id="0"/>
      </w:r>
    </w:p>
    <w:p w14:paraId="6FA5D090" w14:textId="7C9DCE70" w:rsidR="00110FC4" w:rsidRDefault="00110FC4" w:rsidP="00043FEB">
      <w:pPr>
        <w:pStyle w:val="Heading1"/>
      </w:pPr>
      <w:r>
        <w:t xml:space="preserve">Identify user </w:t>
      </w:r>
      <w:r w:rsidRPr="00F866D9">
        <w:rPr>
          <w:strike/>
        </w:rPr>
        <w:t>needs (</w:t>
      </w:r>
      <w:r>
        <w:t xml:space="preserve">and </w:t>
      </w:r>
      <w:r w:rsidR="00F866D9" w:rsidRPr="00F866D9">
        <w:rPr>
          <w:u w:val="single"/>
        </w:rPr>
        <w:t>their</w:t>
      </w:r>
      <w:r w:rsidR="00F866D9">
        <w:t xml:space="preserve"> </w:t>
      </w:r>
      <w:r>
        <w:t>capabilities</w:t>
      </w:r>
      <w:r w:rsidRPr="00F866D9">
        <w:rPr>
          <w:strike/>
        </w:rPr>
        <w:t>)</w:t>
      </w:r>
    </w:p>
    <w:p w14:paraId="473F0E90" w14:textId="77777777" w:rsidR="00110FC4" w:rsidRDefault="00110FC4" w:rsidP="00110FC4">
      <w:r>
        <w:t>Data may be used by a range of user communities, each with their own purpose, knowledge and preferred tools. To enable the most value to be extracted from your data, it is important to identify the needs and capabilities of your intended user community (or communities) so that you can provide your data in a way that is easy for them to use. Unless your primary audience can use your data, there is little point in collecting or creating the data at all.</w:t>
      </w:r>
    </w:p>
    <w:p w14:paraId="591E73AB" w14:textId="77777777" w:rsidR="00110FC4" w:rsidRDefault="00110FC4" w:rsidP="00110FC4"/>
    <w:p w14:paraId="00483A4C" w14:textId="77777777" w:rsidR="00110FC4" w:rsidRDefault="00110FC4" w:rsidP="00110FC4">
      <w:r>
        <w:t>Communities may decide how they want to work - defining “community conventions” that describe their preferred data sharing methods, or they may be subject to externally defined policies or regulation.</w:t>
      </w:r>
    </w:p>
    <w:p w14:paraId="6DF11A8C" w14:textId="77777777" w:rsidR="00110FC4" w:rsidRDefault="00110FC4" w:rsidP="00110FC4"/>
    <w:p w14:paraId="55945BC1" w14:textId="77777777" w:rsidR="00110FC4" w:rsidRDefault="00110FC4" w:rsidP="00110FC4">
      <w:r>
        <w:t>In general terms, data usefulness is increased when it can be used for more than one purpose. This might involve providing data in several different ways.</w:t>
      </w:r>
    </w:p>
    <w:p w14:paraId="3790DCBF" w14:textId="77777777" w:rsidR="00110FC4" w:rsidRDefault="00110FC4" w:rsidP="00110FC4"/>
    <w:p w14:paraId="4B7158DD" w14:textId="77777777" w:rsidR="00110FC4" w:rsidRDefault="00110FC4" w:rsidP="00110FC4">
      <w:r>
        <w:t>Data publishers should:</w:t>
      </w:r>
    </w:p>
    <w:p w14:paraId="566AE914" w14:textId="77777777" w:rsidR="00110FC4" w:rsidRDefault="00110FC4" w:rsidP="00110FC4">
      <w:r>
        <w:t>- Identify the primary audience of their data, and the purpose for which it is likely to be used.</w:t>
      </w:r>
    </w:p>
    <w:p w14:paraId="5E7C9974" w14:textId="77777777" w:rsidR="00110FC4" w:rsidRDefault="00110FC4" w:rsidP="00110FC4">
      <w:r>
        <w:t>- Identify data sharing policies, regulation and/or community conventions relevant to the primary audience.</w:t>
      </w:r>
    </w:p>
    <w:p w14:paraId="6D17D446" w14:textId="77777777" w:rsidR="00110FC4" w:rsidRDefault="00110FC4" w:rsidP="00110FC4">
      <w:r>
        <w:t>- Consider whether it is feasible to support reuse of the data beyond the primary audience.</w:t>
      </w:r>
    </w:p>
    <w:p w14:paraId="4637792A" w14:textId="77777777" w:rsidR="00110FC4" w:rsidRDefault="00110FC4" w:rsidP="00110FC4">
      <w:r>
        <w:t xml:space="preserve">- Make appropriate choices in how data is encoded (e.g. data format) and the method by which access is provided. </w:t>
      </w:r>
    </w:p>
    <w:p w14:paraId="782C164A" w14:textId="77777777" w:rsidR="00110FC4" w:rsidRDefault="00110FC4" w:rsidP="00110FC4"/>
    <w:p w14:paraId="4E60056D" w14:textId="77777777" w:rsidR="00110FC4" w:rsidRPr="00604CAB" w:rsidRDefault="00110FC4" w:rsidP="00604CAB">
      <w:pPr>
        <w:pStyle w:val="Heading1"/>
        <w:rPr>
          <w:strike/>
        </w:rPr>
      </w:pPr>
      <w:r w:rsidRPr="00604CAB">
        <w:rPr>
          <w:strike/>
        </w:rPr>
        <w:t>Data service standards</w:t>
      </w:r>
    </w:p>
    <w:p w14:paraId="70C9A5BD" w14:textId="756554FB" w:rsidR="00110FC4" w:rsidRDefault="00110FC4" w:rsidP="00110FC4">
      <w:pPr>
        <w:rPr>
          <w:i/>
        </w:rPr>
      </w:pPr>
      <w:r w:rsidRPr="00604CAB">
        <w:rPr>
          <w:i/>
        </w:rPr>
        <w:t>[recommend folding this aspect into Access mechanisms]</w:t>
      </w:r>
    </w:p>
    <w:p w14:paraId="4B7A2788" w14:textId="77777777" w:rsidR="003F3121" w:rsidRPr="003F3121" w:rsidRDefault="003F3121" w:rsidP="00110FC4">
      <w:pPr>
        <w:rPr>
          <w:i/>
        </w:rPr>
      </w:pPr>
    </w:p>
    <w:p w14:paraId="02E82E70" w14:textId="77777777" w:rsidR="00110FC4" w:rsidRDefault="00110FC4" w:rsidP="00110FC4"/>
    <w:p w14:paraId="204A2C05" w14:textId="77777777" w:rsidR="00110FC4" w:rsidRDefault="00110FC4" w:rsidP="003F3121">
      <w:pPr>
        <w:pStyle w:val="Heading1"/>
      </w:pPr>
      <w:r>
        <w:t xml:space="preserve">Access mechanisms </w:t>
      </w:r>
      <w:r w:rsidRPr="003F3121">
        <w:rPr>
          <w:u w:val="single"/>
        </w:rPr>
        <w:t>and data service standards</w:t>
      </w:r>
      <w:r>
        <w:t xml:space="preserve"> </w:t>
      </w:r>
      <w:r w:rsidRPr="0029799F">
        <w:rPr>
          <w:strike/>
        </w:rPr>
        <w:t>(bulk download, via online services etc)</w:t>
      </w:r>
    </w:p>
    <w:p w14:paraId="58879189" w14:textId="77777777" w:rsidR="00110FC4" w:rsidRDefault="00110FC4" w:rsidP="00110FC4">
      <w:r>
        <w:t>Organisations invest huge sums of money to create, store, maintain and protect data. Yet value is only derived from that data when it is used. Getting data access right is important because without it being simple and efficient, users may either be unable to obtain the data or may simply ignore it because access requires too much effort.</w:t>
      </w:r>
    </w:p>
    <w:p w14:paraId="63E71DD1" w14:textId="77777777" w:rsidR="00110FC4" w:rsidRDefault="00110FC4" w:rsidP="00110FC4"/>
    <w:p w14:paraId="346FCE17" w14:textId="77777777" w:rsidR="00110FC4" w:rsidRDefault="00110FC4" w:rsidP="00110FC4">
      <w:r>
        <w:t>The Web has had a huge impact on how we exchange and access information. According to the World Wide Web Consortium (W3C) “the Web is the World’s most successful vendor neutral distributed information system”. The Web is the only data-sharing platform with truly global participation.</w:t>
      </w:r>
    </w:p>
    <w:p w14:paraId="4042292A" w14:textId="77777777" w:rsidR="00110FC4" w:rsidRDefault="00110FC4" w:rsidP="00110FC4"/>
    <w:p w14:paraId="4531FDCF" w14:textId="77777777" w:rsidR="00110FC4" w:rsidRDefault="00110FC4" w:rsidP="00110FC4">
      <w:r>
        <w:t xml:space="preserve">An API, or Web service, offers the greatest flexibility and </w:t>
      </w:r>
      <w:proofErr w:type="spellStart"/>
      <w:r>
        <w:t>processibility</w:t>
      </w:r>
      <w:proofErr w:type="spellEnd"/>
      <w:r>
        <w:t xml:space="preserve"> for consumers of data. It can provide real-time data usage, filtering on request, and the ability to work with data at an atomic level. However, providing access via an API is a little more involved than publishing data for download and requires some understanding of how to build a Web application. </w:t>
      </w:r>
    </w:p>
    <w:p w14:paraId="29E2C7F7" w14:textId="77777777" w:rsidR="00110FC4" w:rsidRDefault="00110FC4" w:rsidP="00110FC4"/>
    <w:p w14:paraId="7C1E196E" w14:textId="77777777" w:rsidR="00110FC4" w:rsidRDefault="00110FC4" w:rsidP="00110FC4">
      <w:r>
        <w:t>Data providers should:</w:t>
      </w:r>
    </w:p>
    <w:p w14:paraId="29C294D6" w14:textId="77777777" w:rsidR="00110FC4" w:rsidRDefault="00110FC4" w:rsidP="00110FC4">
      <w:r>
        <w:lastRenderedPageBreak/>
        <w:t>- Ensure that data are retrievable by their identifier using a standardised communications protocol [FAIR A1]*</w:t>
      </w:r>
    </w:p>
    <w:p w14:paraId="28D4A398" w14:textId="77777777" w:rsidR="00110FC4" w:rsidRDefault="00110FC4" w:rsidP="00110FC4">
      <w:r>
        <w:t>- Use communications protocols that are open, free and universally implementable [FAIR A1.1] and allow for authentication, authorisation and secure transit of data where necessary [FAIR A1.2]</w:t>
      </w:r>
    </w:p>
    <w:p w14:paraId="0094CD7F" w14:textId="77777777" w:rsidR="00110FC4" w:rsidRDefault="00110FC4" w:rsidP="00110FC4">
      <w:r>
        <w:t>- Publish data on the Web to enable both humans and machines to take advantage of the benefits of sharing data using the Web infrastructure. [GEOSS DMP-2: data will be accessible via online services]</w:t>
      </w:r>
    </w:p>
    <w:p w14:paraId="679C3B5B" w14:textId="77777777" w:rsidR="00110FC4" w:rsidRDefault="00110FC4" w:rsidP="00110FC4">
      <w:r>
        <w:t>- Enable bulk download of a complete dataset via a single user request, noting the need to carefully select the communications protocol where datasets are very large [W3C Data on the Web Best Practice #17 Provide bulk download]</w:t>
      </w:r>
    </w:p>
    <w:p w14:paraId="6F9DF111" w14:textId="77777777" w:rsidR="00110FC4" w:rsidRDefault="00110FC4" w:rsidP="00110FC4">
      <w:r>
        <w:t>- Enable users to work with useful subsets of your data where your dataset is very large - large datasets are difficult to move from place to place and inconvenient for users to store and parse. [W3C Data on the Web Best Practice #18 Provide subsets for large datasets]</w:t>
      </w:r>
    </w:p>
    <w:p w14:paraId="19360AC5" w14:textId="77777777" w:rsidR="00110FC4" w:rsidRDefault="00110FC4" w:rsidP="00110FC4">
      <w:r>
        <w:t>- Make data available through an API, or Web service, if resources are available to do so - particularly where your dataset is large, frequently updated or highly complex. [W3C Data on the Web Best Practice #23 Make data available through an API]</w:t>
      </w:r>
    </w:p>
    <w:p w14:paraId="4947E921" w14:textId="77777777" w:rsidR="00110FC4" w:rsidRDefault="00110FC4" w:rsidP="00110FC4">
      <w:r>
        <w:t>- Consider use of open standard APIs (e.g. Web service specifications from the Open Geospatial Consortium) if they have widespread adoption in your target user community.</w:t>
      </w:r>
    </w:p>
    <w:p w14:paraId="66C76E5A" w14:textId="77777777" w:rsidR="00110FC4" w:rsidRDefault="00110FC4" w:rsidP="00110FC4">
      <w:r>
        <w:t>- Consider providing APIs that are tailored to meet specific user goals, enabling users to engage with complex data using (a set of) simple queries [OGC/W3C Spatial data on the Web Best Practice #12 Expose data through ‘convenience APIs’]; and when designing those APIs, use an architectural style that is founded on the technologies of the Web** [W3C Data on the Web Best Practice #24 Use Web standards as the foundation of APIs]</w:t>
      </w:r>
    </w:p>
    <w:p w14:paraId="0BE16AF5" w14:textId="77777777" w:rsidR="00110FC4" w:rsidRDefault="00110FC4" w:rsidP="00110FC4">
      <w:r>
        <w:t>- Avoid making changes to your API that break client software [W3C Data on the Web Best Practice #26 Avoid breaking changes to your API]</w:t>
      </w:r>
    </w:p>
    <w:p w14:paraId="61D100EF" w14:textId="77777777" w:rsidR="00110FC4" w:rsidRDefault="00110FC4" w:rsidP="00110FC4">
      <w:r>
        <w:t>- Provide complete documentation for your API that can be found from the API end-point itself [W3C Data on the Web Best Practice #25 Provide complete documentation for your API]; a user should be able to find all the information they need in order to build a valid query against the API.</w:t>
      </w:r>
    </w:p>
    <w:p w14:paraId="2A1DB90D" w14:textId="77777777" w:rsidR="00110FC4" w:rsidRDefault="00110FC4" w:rsidP="00110FC4">
      <w:r>
        <w:t xml:space="preserve">- Ensure that metadata are accessible***, even when the data are no longer available [FAIR A2]****; preserve identifiers of data no longer available online so that information about the achieved resources can readily be found [W3C Data on the Web Best Practice #27 Preserve identifiers] </w:t>
      </w:r>
    </w:p>
    <w:p w14:paraId="5150F499" w14:textId="77777777" w:rsidR="00110FC4" w:rsidRDefault="00110FC4" w:rsidP="00110FC4">
      <w:r>
        <w:t xml:space="preserve">- For data that is not available, provide an explanation about how the data can be accessed (i.e. via offline request) and who can access it [W3C Data on the Web Best Practice #22 Provide an explanation for data that is not available] </w:t>
      </w:r>
    </w:p>
    <w:p w14:paraId="29C4795C" w14:textId="77777777" w:rsidR="00110FC4" w:rsidRDefault="00110FC4" w:rsidP="00110FC4">
      <w:r>
        <w:t>- Make data available in an up-to-date manner, and make the update frequency explicit [W3C Data on the Web Best Practice #21 Provide data up to date]</w:t>
      </w:r>
    </w:p>
    <w:p w14:paraId="717087D9" w14:textId="77777777" w:rsidR="00110FC4" w:rsidRDefault="00110FC4" w:rsidP="00110FC4"/>
    <w:p w14:paraId="05189057" w14:textId="77777777" w:rsidR="00110FC4" w:rsidRPr="008407E3" w:rsidRDefault="00110FC4" w:rsidP="00110FC4">
      <w:pPr>
        <w:rPr>
          <w:i/>
        </w:rPr>
      </w:pPr>
      <w:r w:rsidRPr="008407E3">
        <w:rPr>
          <w:i/>
        </w:rPr>
        <w:t>[* how does this work for data-streams? I guess the data-stream itself is retrievable, if not individual records that may not persist]</w:t>
      </w:r>
    </w:p>
    <w:p w14:paraId="1A65FA80" w14:textId="77777777" w:rsidR="00110FC4" w:rsidRPr="008407E3" w:rsidRDefault="00110FC4" w:rsidP="00110FC4">
      <w:pPr>
        <w:rPr>
          <w:i/>
        </w:rPr>
      </w:pPr>
      <w:r w:rsidRPr="008407E3">
        <w:rPr>
          <w:i/>
        </w:rPr>
        <w:t>[** e.g. REST using HTTP verbs as methods and URIs that map directly onto individual resources]</w:t>
      </w:r>
    </w:p>
    <w:p w14:paraId="5547D05F" w14:textId="77777777" w:rsidR="00110FC4" w:rsidRPr="008407E3" w:rsidRDefault="00110FC4" w:rsidP="00110FC4">
      <w:pPr>
        <w:rPr>
          <w:i/>
        </w:rPr>
      </w:pPr>
      <w:r w:rsidRPr="008407E3">
        <w:rPr>
          <w:i/>
        </w:rPr>
        <w:t>[*** e.g. embedded within the data file, or accessible via hyperlinks ... it is important that data consumers not need prior knowledge to know where to look]</w:t>
      </w:r>
    </w:p>
    <w:p w14:paraId="3F11BE7A" w14:textId="77777777" w:rsidR="00110FC4" w:rsidRPr="008407E3" w:rsidRDefault="00110FC4" w:rsidP="00110FC4">
      <w:pPr>
        <w:rPr>
          <w:i/>
        </w:rPr>
      </w:pPr>
      <w:r w:rsidRPr="008407E3">
        <w:rPr>
          <w:i/>
        </w:rPr>
        <w:t>[**** how would this work for World Weather Watch where the focus is currently on bulletin level data?]</w:t>
      </w:r>
    </w:p>
    <w:p w14:paraId="26C532BA" w14:textId="77777777" w:rsidR="00110FC4" w:rsidRPr="008407E3" w:rsidRDefault="00110FC4" w:rsidP="00110FC4">
      <w:pPr>
        <w:rPr>
          <w:i/>
        </w:rPr>
      </w:pPr>
    </w:p>
    <w:p w14:paraId="7637CC54" w14:textId="77777777" w:rsidR="00110FC4" w:rsidRPr="008407E3" w:rsidRDefault="00110FC4" w:rsidP="00110FC4">
      <w:pPr>
        <w:rPr>
          <w:i/>
        </w:rPr>
      </w:pPr>
      <w:r w:rsidRPr="008407E3">
        <w:rPr>
          <w:i/>
        </w:rPr>
        <w:t>[Note: API standards are evolving quite rapidly; so information about specific APIs are the wrong level of detail for WMO Technical Regulation (Manual)]</w:t>
      </w:r>
    </w:p>
    <w:p w14:paraId="55A6ACA6" w14:textId="77777777" w:rsidR="00110FC4" w:rsidRPr="008407E3" w:rsidRDefault="00110FC4" w:rsidP="00110FC4">
      <w:pPr>
        <w:rPr>
          <w:i/>
        </w:rPr>
      </w:pPr>
    </w:p>
    <w:p w14:paraId="32AEF5F1" w14:textId="7497556E" w:rsidR="00110FC4" w:rsidRDefault="00110FC4" w:rsidP="00110FC4">
      <w:r w:rsidRPr="008407E3">
        <w:rPr>
          <w:i/>
        </w:rPr>
        <w:t>[Interoperability—the ability of data or tools from non-cooperating resources to integrate or work together with minimal effort]</w:t>
      </w:r>
    </w:p>
    <w:p w14:paraId="6CB56554" w14:textId="77777777" w:rsidR="00F47B69" w:rsidRDefault="00F47B69" w:rsidP="00110FC4"/>
    <w:p w14:paraId="7D1DECB3" w14:textId="77777777" w:rsidR="00110FC4" w:rsidRDefault="00110FC4" w:rsidP="00110FC4"/>
    <w:p w14:paraId="000E7A2E" w14:textId="77777777" w:rsidR="00110FC4" w:rsidRDefault="00110FC4" w:rsidP="00F47B69">
      <w:pPr>
        <w:pStyle w:val="Heading1"/>
      </w:pPr>
      <w:r>
        <w:lastRenderedPageBreak/>
        <w:t xml:space="preserve">Data formats </w:t>
      </w:r>
      <w:r w:rsidRPr="00E20510">
        <w:rPr>
          <w:u w:val="single"/>
        </w:rPr>
        <w:t>and encoding</w:t>
      </w:r>
      <w:r>
        <w:t xml:space="preserve"> </w:t>
      </w:r>
      <w:r w:rsidRPr="00F6172B">
        <w:rPr>
          <w:strike/>
        </w:rPr>
        <w:t>(community standards etc)</w:t>
      </w:r>
    </w:p>
    <w:p w14:paraId="4671E099" w14:textId="77777777" w:rsidR="00110FC4" w:rsidRDefault="00110FC4" w:rsidP="00110FC4">
      <w:r>
        <w:t xml:space="preserve">The choice of data format, or formats, used to encode a dataset is important because it has direct implications on the usefulness of the data. Data becomes useful when it has been processed and transformed into information - something that can only be done at scale by computers without the need for human intervention. </w:t>
      </w:r>
    </w:p>
    <w:p w14:paraId="19C215AB" w14:textId="77777777" w:rsidR="00110FC4" w:rsidRDefault="00110FC4" w:rsidP="00110FC4"/>
    <w:p w14:paraId="45C5F832" w14:textId="77777777" w:rsidR="00110FC4" w:rsidRDefault="00110FC4" w:rsidP="00110FC4">
      <w:r>
        <w:t>Representation of dates, currency values and numbers can vary according to locale. Use of locale-neutral representations reduces the chance of misinterpretation and negates the need for systems to implement interchange rules that vary according to language or location of the user.</w:t>
      </w:r>
    </w:p>
    <w:p w14:paraId="56CF5D0C" w14:textId="77777777" w:rsidR="00110FC4" w:rsidRDefault="00110FC4" w:rsidP="00110FC4"/>
    <w:p w14:paraId="6C3168C1" w14:textId="77777777" w:rsidR="00110FC4" w:rsidRDefault="00110FC4" w:rsidP="00110FC4">
      <w:r>
        <w:t xml:space="preserve">The automatic reading and processing of data is dependent on the computing systems employed by data consumers. Groups of data consumers may agree standard ways of working to reduce their effort when reading and processing data, including the use computing systems that implement the same specifications, including, but not limited to data formats (e.g. community standards or conventions). </w:t>
      </w:r>
    </w:p>
    <w:p w14:paraId="3E8C9452" w14:textId="77777777" w:rsidR="00110FC4" w:rsidRDefault="00110FC4" w:rsidP="00110FC4"/>
    <w:p w14:paraId="3222F052" w14:textId="77777777" w:rsidR="00110FC4" w:rsidRDefault="00110FC4" w:rsidP="00110FC4">
      <w:r>
        <w:t>Use of open data formats (i.e. those developed through open, transparent and consensus-based processes and that are royalty free to implement) should always be encouraged as this will enable more widespread use of the data.</w:t>
      </w:r>
    </w:p>
    <w:p w14:paraId="016A4E2A" w14:textId="77777777" w:rsidR="00110FC4" w:rsidRDefault="00110FC4" w:rsidP="00110FC4"/>
    <w:p w14:paraId="66454299" w14:textId="77777777" w:rsidR="00110FC4" w:rsidRDefault="00110FC4" w:rsidP="00110FC4">
      <w:r>
        <w:t xml:space="preserve">Providing data in more than one format reduces the costs incurred by consumers during data transformation and minimises the possibility of introducing errors during transformation (data consumers may not be fully appraised of the nuances of data to the same degree as the publisher). Data users will able able to use the data without first having to transform it into their preferred format. </w:t>
      </w:r>
    </w:p>
    <w:p w14:paraId="0A18E145" w14:textId="77777777" w:rsidR="00110FC4" w:rsidRDefault="00110FC4" w:rsidP="00110FC4"/>
    <w:p w14:paraId="7786D267" w14:textId="77777777" w:rsidR="00110FC4" w:rsidRPr="0029577A" w:rsidRDefault="00110FC4" w:rsidP="00110FC4">
      <w:pPr>
        <w:rPr>
          <w:i/>
        </w:rPr>
      </w:pPr>
      <w:r w:rsidRPr="0029577A">
        <w:rPr>
          <w:i/>
        </w:rPr>
        <w:t>[at this point, I don’t think we should begin discussing how to choose that data format - is complicated! ... and included discussion on whether metadata needs to be encoded alongside the data]</w:t>
      </w:r>
    </w:p>
    <w:p w14:paraId="0A42BE6B" w14:textId="77777777" w:rsidR="00110FC4" w:rsidRDefault="00110FC4" w:rsidP="00110FC4"/>
    <w:p w14:paraId="3D8FD23B" w14:textId="77777777" w:rsidR="00110FC4" w:rsidRDefault="00110FC4" w:rsidP="00110FC4">
      <w:r>
        <w:t>Data providers should:</w:t>
      </w:r>
    </w:p>
    <w:p w14:paraId="51810696" w14:textId="77777777" w:rsidR="00110FC4" w:rsidRDefault="00110FC4" w:rsidP="00110FC4">
      <w:r>
        <w:t>- Publish data in a machine-readable data format.</w:t>
      </w:r>
    </w:p>
    <w:p w14:paraId="5DE68A92" w14:textId="77777777" w:rsidR="00110FC4" w:rsidRDefault="00110FC4" w:rsidP="00110FC4">
      <w:r>
        <w:t xml:space="preserve">- Publish data in an open format that can be automatically read and processed by the intended user community. (See also GEO DMP-3: “use standard encodings” and W3C Data on the Web Best Practice #12 “Use machine-readable </w:t>
      </w:r>
      <w:proofErr w:type="spellStart"/>
      <w:r>
        <w:t>standardized</w:t>
      </w:r>
      <w:proofErr w:type="spellEnd"/>
      <w:r>
        <w:t xml:space="preserve"> data formats”)</w:t>
      </w:r>
    </w:p>
    <w:p w14:paraId="705EFA53" w14:textId="77777777" w:rsidR="00110FC4" w:rsidRDefault="00110FC4" w:rsidP="00110FC4">
      <w:r>
        <w:t>- Use locale-neutral representations for dates, currency values and numbers, else clearly define the language and locale of the data. [W3C Data on the Web Best Practice #13 Use locale-neutral representations]</w:t>
      </w:r>
    </w:p>
    <w:p w14:paraId="06B62297" w14:textId="77777777" w:rsidR="00110FC4" w:rsidRDefault="00110FC4" w:rsidP="00110FC4"/>
    <w:p w14:paraId="1459A5A4" w14:textId="77777777" w:rsidR="00110FC4" w:rsidRDefault="00110FC4" w:rsidP="00110FC4">
      <w:r>
        <w:t>Data providers may consider:</w:t>
      </w:r>
    </w:p>
    <w:p w14:paraId="4E34538D" w14:textId="77777777" w:rsidR="00110FC4" w:rsidRDefault="00110FC4" w:rsidP="00110FC4">
      <w:r>
        <w:t xml:space="preserve">- Publishing data using standardised </w:t>
      </w:r>
      <w:proofErr w:type="spellStart"/>
      <w:r>
        <w:t>metamodels</w:t>
      </w:r>
      <w:proofErr w:type="spellEnd"/>
      <w:r>
        <w:t xml:space="preserve"> (e.g. CSV, XML, JSON, RDF) so that it can be easily parsed by consumers using common available software. [Web Data, 2-star: parseable]</w:t>
      </w:r>
    </w:p>
    <w:p w14:paraId="4876334C" w14:textId="77777777" w:rsidR="00110FC4" w:rsidRDefault="00110FC4" w:rsidP="00110FC4">
      <w:r>
        <w:t>- Publish data in multiple formats to meet the needs of multiple communities. [W3C Data on the Web Best Practice #14 Provide data in multiple formats]</w:t>
      </w:r>
    </w:p>
    <w:p w14:paraId="799AB3BC" w14:textId="77777777" w:rsidR="00110FC4" w:rsidRDefault="00110FC4" w:rsidP="00110FC4"/>
    <w:p w14:paraId="7944EBFC" w14:textId="77777777" w:rsidR="00110FC4" w:rsidRDefault="00110FC4" w:rsidP="00110FC4"/>
    <w:p w14:paraId="641E17BC" w14:textId="77777777" w:rsidR="00110FC4" w:rsidRDefault="00110FC4" w:rsidP="00565545">
      <w:pPr>
        <w:pStyle w:val="Heading1"/>
      </w:pPr>
      <w:r>
        <w:t xml:space="preserve">Licensing </w:t>
      </w:r>
      <w:r w:rsidRPr="00565545">
        <w:rPr>
          <w:u w:val="single"/>
        </w:rPr>
        <w:t>and</w:t>
      </w:r>
      <w:r>
        <w:t xml:space="preserve"> redistribution</w:t>
      </w:r>
      <w:r w:rsidRPr="00565545">
        <w:rPr>
          <w:strike/>
        </w:rPr>
        <w:t>, IP etc.</w:t>
      </w:r>
    </w:p>
    <w:p w14:paraId="7181646E" w14:textId="77777777" w:rsidR="00110FC4" w:rsidRDefault="00110FC4" w:rsidP="00110FC4">
      <w:r>
        <w:t>Data sharing does not necessitate data being “open” or “free”. However, it is essential that the conditions for access to and reuse of data are clearly defined.</w:t>
      </w:r>
    </w:p>
    <w:p w14:paraId="0BF6C7B3" w14:textId="77777777" w:rsidR="00110FC4" w:rsidRDefault="00110FC4" w:rsidP="00110FC4"/>
    <w:p w14:paraId="1557DBB2" w14:textId="77777777" w:rsidR="00110FC4" w:rsidRDefault="00110FC4" w:rsidP="00110FC4">
      <w:r>
        <w:lastRenderedPageBreak/>
        <w:t>The presence of license information is essential for data consumers to assess the usability of data [W3C DWBP, Best Practice #4 Provide data license information]. The presence or absence of license information will directly affect a user’s choice to include or exclude data in their</w:t>
      </w:r>
      <w:bookmarkStart w:id="1" w:name="_GoBack"/>
      <w:bookmarkEnd w:id="1"/>
      <w:r>
        <w:t xml:space="preserve"> activity.</w:t>
      </w:r>
    </w:p>
    <w:p w14:paraId="669401F2" w14:textId="77777777" w:rsidR="00110FC4" w:rsidRDefault="00110FC4" w:rsidP="00110FC4"/>
    <w:p w14:paraId="571B894A" w14:textId="77777777" w:rsidR="00110FC4" w:rsidRDefault="00110FC4" w:rsidP="00110FC4">
      <w:r>
        <w:t>A license may or may not call for attribution or specific licensing of derivative works. However, citing the original source of a dataset or what datasets a work is derived helps indicate trustworthiness. First, users can judge trustworthiness based on the reputation of the original source, and second, citing the original source helps suggest that you yourself are trustworthy as a republished. Citation also maintains provenance and helps other data publishers by crediting their work and helping them justify putting effort toward data releases.</w:t>
      </w:r>
    </w:p>
    <w:p w14:paraId="566EB6B2" w14:textId="77777777" w:rsidR="00110FC4" w:rsidRDefault="00110FC4" w:rsidP="00110FC4"/>
    <w:p w14:paraId="7063AA32" w14:textId="77777777" w:rsidR="00110FC4" w:rsidRDefault="00110FC4" w:rsidP="00110FC4">
      <w:r>
        <w:t>Data publishers should:</w:t>
      </w:r>
    </w:p>
    <w:p w14:paraId="3A8530B5" w14:textId="77777777" w:rsidR="00110FC4" w:rsidRDefault="00110FC4" w:rsidP="00110FC4">
      <w:r>
        <w:t>- Label data resources with a license, so that others know how they can use them [Web Data, 5-star: usable]</w:t>
      </w:r>
    </w:p>
    <w:p w14:paraId="22AA6300" w14:textId="77777777" w:rsidR="00110FC4" w:rsidRDefault="00110FC4" w:rsidP="00110FC4">
      <w:r>
        <w:t>- Cite the original source of data being republished or being used to create a derivative work. [W3C Data on the Web Best Practice #35 Cite the original publication]</w:t>
      </w:r>
    </w:p>
    <w:p w14:paraId="7DA4C945" w14:textId="77777777" w:rsidR="00110FC4" w:rsidRDefault="00110FC4" w:rsidP="00110FC4"/>
    <w:p w14:paraId="35CA46D7" w14:textId="77777777" w:rsidR="00110FC4" w:rsidRPr="00D8781A" w:rsidRDefault="00110FC4" w:rsidP="00D8781A">
      <w:pPr>
        <w:pStyle w:val="Heading1"/>
        <w:rPr>
          <w:u w:val="single"/>
        </w:rPr>
      </w:pPr>
      <w:commentRangeStart w:id="2"/>
      <w:r w:rsidRPr="00D8781A">
        <w:rPr>
          <w:u w:val="single"/>
        </w:rPr>
        <w:t>Feedback</w:t>
      </w:r>
      <w:commentRangeEnd w:id="2"/>
      <w:r w:rsidR="00D8781A">
        <w:rPr>
          <w:rStyle w:val="CommentReference"/>
          <w:rFonts w:asciiTheme="minorHAnsi" w:eastAsiaTheme="minorEastAsia" w:hAnsiTheme="minorHAnsi" w:cstheme="minorBidi"/>
          <w:color w:val="auto"/>
        </w:rPr>
        <w:commentReference w:id="2"/>
      </w:r>
    </w:p>
    <w:p w14:paraId="2C0C79CD" w14:textId="77777777" w:rsidR="00110FC4" w:rsidRDefault="00110FC4" w:rsidP="00110FC4">
      <w:r>
        <w:t>Data publishers want to ensure that their data is meeting the needs of the data consumers; user feedback is essential for this purpose. Feedback can help data publishers improve the quality of their data.</w:t>
      </w:r>
    </w:p>
    <w:p w14:paraId="75A98330" w14:textId="77777777" w:rsidR="00110FC4" w:rsidRDefault="00110FC4" w:rsidP="00110FC4"/>
    <w:p w14:paraId="031AC0DA" w14:textId="77777777" w:rsidR="00110FC4" w:rsidRDefault="00110FC4" w:rsidP="00110FC4">
      <w:r>
        <w:t>Sharing feedback and enhances the trustworthiness of data by showing consumers that the publisher cares about addressing their needs. It also helps consumers understand any issues that may addict their ability to use the data, and it can foster a sense of community among them.</w:t>
      </w:r>
    </w:p>
    <w:p w14:paraId="34651AC7" w14:textId="77777777" w:rsidR="00110FC4" w:rsidRDefault="00110FC4" w:rsidP="00110FC4"/>
    <w:p w14:paraId="25C104E3" w14:textId="77777777" w:rsidR="00110FC4" w:rsidRDefault="00110FC4" w:rsidP="00110FC4">
      <w:r>
        <w:t>Data publishers should</w:t>
      </w:r>
    </w:p>
    <w:p w14:paraId="78E5329B" w14:textId="77777777" w:rsidR="00110FC4" w:rsidRDefault="00110FC4" w:rsidP="00110FC4">
      <w:r>
        <w:t>- Provide data consumers with one or more clearly specified feedback mechanisms e.g. a contact form, data quality rating buttons, a comment box etc. [W3C Data on the Web Best Practice #29 Gather feedback from data consumers]</w:t>
      </w:r>
    </w:p>
    <w:p w14:paraId="0BD362B7" w14:textId="77777777" w:rsidR="00110FC4" w:rsidRDefault="00110FC4" w:rsidP="00110FC4">
      <w:r>
        <w:t>- Publish feedback that reflect other user’s experiences with the dataset(s) (e.g. comments, bug reports, quality ratings) via human readable Web-pages and/or machine-readable records. [W3C Data on the Web Best Practice #30 Make feedback available]</w:t>
      </w:r>
    </w:p>
    <w:p w14:paraId="66292139" w14:textId="603B90AC" w:rsidR="00110FC4" w:rsidRDefault="00110FC4" w:rsidP="00110FC4"/>
    <w:p w14:paraId="52EC6F2F" w14:textId="77777777" w:rsidR="00110FC4" w:rsidRDefault="00110FC4" w:rsidP="00110FC4"/>
    <w:p w14:paraId="537231FE" w14:textId="77777777" w:rsidR="00110FC4" w:rsidRPr="00110FC4" w:rsidRDefault="00110FC4" w:rsidP="00110FC4"/>
    <w:sectPr w:rsidR="00110FC4" w:rsidRPr="00110FC4">
      <w:footerReference w:type="even" r:id="rId9"/>
      <w:footerReference w:type="default" r:id="rId1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andy, Jeremy" w:date="2018-09-23T22:41:00Z" w:initials="TJ">
    <w:p w14:paraId="5CBBA07B" w14:textId="77777777" w:rsidR="00A76F9F" w:rsidRDefault="00A76F9F" w:rsidP="00990E4D">
      <w:r>
        <w:rPr>
          <w:rStyle w:val="CommentReference"/>
        </w:rPr>
        <w:annotationRef/>
      </w:r>
      <w:r>
        <w:t>Where do these fit???</w:t>
      </w:r>
    </w:p>
    <w:p w14:paraId="25087B08" w14:textId="77777777" w:rsidR="00A76F9F" w:rsidRDefault="00A76F9F" w:rsidP="00990E4D">
      <w:r>
        <w:t>- Cost recovery models</w:t>
      </w:r>
    </w:p>
    <w:p w14:paraId="5164AE68" w14:textId="77777777" w:rsidR="00A76F9F" w:rsidRDefault="00A76F9F" w:rsidP="00990E4D">
      <w:r>
        <w:t>- Tracking delivery and use</w:t>
      </w:r>
    </w:p>
    <w:p w14:paraId="1E83B715" w14:textId="77777777" w:rsidR="00A76F9F" w:rsidRDefault="00A76F9F" w:rsidP="00990E4D">
      <w:r>
        <w:t>- Promotion of open data</w:t>
      </w:r>
    </w:p>
    <w:p w14:paraId="3E13584D" w14:textId="77777777" w:rsidR="00A76F9F" w:rsidRDefault="00A76F9F" w:rsidP="00990E4D"/>
    <w:p w14:paraId="072F5A3E" w14:textId="1FA1508F" w:rsidR="00A76F9F" w:rsidRDefault="00A76F9F">
      <w:pPr>
        <w:pStyle w:val="CommentText"/>
      </w:pPr>
      <w:r>
        <w:t>And what about allocation of persistent identifiers? ... particularly DOIs?</w:t>
      </w:r>
      <w:r w:rsidR="002A0A9C">
        <w:t xml:space="preserve"> … perhaps part of the Discovery aspect?</w:t>
      </w:r>
    </w:p>
  </w:comment>
  <w:comment w:id="2" w:author="Tandy, Jeremy" w:date="2018-09-23T22:47:00Z" w:initials="TJ">
    <w:p w14:paraId="478CD104" w14:textId="00E03D63" w:rsidR="00D8781A" w:rsidRDefault="00D8781A">
      <w:pPr>
        <w:pStyle w:val="CommentText"/>
      </w:pPr>
      <w:r>
        <w:rPr>
          <w:rStyle w:val="CommentReference"/>
        </w:rPr>
        <w:annotationRef/>
      </w:r>
      <w:r>
        <w:t>New section – don’t know if this fits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2F5A3E" w15:done="0"/>
  <w15:commentEx w15:paraId="478CD10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2F5A3E" w16cid:durableId="1F529500"/>
  <w16cid:commentId w16cid:paraId="478CD104" w16cid:durableId="1F5296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1CD48" w14:textId="77777777" w:rsidR="00E374C0" w:rsidRDefault="00E374C0" w:rsidP="00E374C0">
      <w:r>
        <w:separator/>
      </w:r>
    </w:p>
  </w:endnote>
  <w:endnote w:type="continuationSeparator" w:id="0">
    <w:p w14:paraId="3332A767" w14:textId="77777777" w:rsidR="00E374C0" w:rsidRDefault="00E374C0" w:rsidP="00E37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88879283"/>
      <w:docPartObj>
        <w:docPartGallery w:val="Page Numbers (Bottom of Page)"/>
        <w:docPartUnique/>
      </w:docPartObj>
    </w:sdtPr>
    <w:sdtContent>
      <w:p w14:paraId="05C11EB8" w14:textId="6A783365" w:rsidR="00E374C0" w:rsidRDefault="00E374C0" w:rsidP="008D67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F2FA49" w14:textId="77777777" w:rsidR="00E374C0" w:rsidRDefault="00E374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4327071"/>
      <w:docPartObj>
        <w:docPartGallery w:val="Page Numbers (Bottom of Page)"/>
        <w:docPartUnique/>
      </w:docPartObj>
    </w:sdtPr>
    <w:sdtContent>
      <w:p w14:paraId="06979EE8" w14:textId="0068BAFD" w:rsidR="00E374C0" w:rsidRDefault="00E374C0" w:rsidP="008D67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4131B95" w14:textId="77777777" w:rsidR="00E374C0" w:rsidRDefault="00E37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C56BA" w14:textId="77777777" w:rsidR="00E374C0" w:rsidRDefault="00E374C0" w:rsidP="00E374C0">
      <w:r>
        <w:separator/>
      </w:r>
    </w:p>
  </w:footnote>
  <w:footnote w:type="continuationSeparator" w:id="0">
    <w:p w14:paraId="100005AB" w14:textId="77777777" w:rsidR="00E374C0" w:rsidRDefault="00E374C0" w:rsidP="00E374C0">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ndy, Jeremy">
    <w15:presenceInfo w15:providerId="Windows Live" w15:userId="e8cdb70d-e181-4050-b1e5-a14248e7b7a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FC4"/>
    <w:rsid w:val="00043FEB"/>
    <w:rsid w:val="000A7374"/>
    <w:rsid w:val="00110FC4"/>
    <w:rsid w:val="0029577A"/>
    <w:rsid w:val="0029799F"/>
    <w:rsid w:val="002A0A9C"/>
    <w:rsid w:val="003F3121"/>
    <w:rsid w:val="00565545"/>
    <w:rsid w:val="00604CAB"/>
    <w:rsid w:val="008407E3"/>
    <w:rsid w:val="00A76F9F"/>
    <w:rsid w:val="00C2174B"/>
    <w:rsid w:val="00D8781A"/>
    <w:rsid w:val="00E20510"/>
    <w:rsid w:val="00E374C0"/>
    <w:rsid w:val="00F47B69"/>
    <w:rsid w:val="00F6172B"/>
    <w:rsid w:val="00F866D9"/>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01F268"/>
  <w15:chartTrackingRefBased/>
  <w15:docId w15:val="{A74FD322-13BA-5444-A9E5-4A51B82DE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FC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C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110FC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FC4"/>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A76F9F"/>
    <w:rPr>
      <w:sz w:val="16"/>
      <w:szCs w:val="16"/>
    </w:rPr>
  </w:style>
  <w:style w:type="paragraph" w:styleId="CommentText">
    <w:name w:val="annotation text"/>
    <w:basedOn w:val="Normal"/>
    <w:link w:val="CommentTextChar"/>
    <w:uiPriority w:val="99"/>
    <w:semiHidden/>
    <w:unhideWhenUsed/>
    <w:rsid w:val="00A76F9F"/>
    <w:rPr>
      <w:sz w:val="20"/>
      <w:szCs w:val="20"/>
    </w:rPr>
  </w:style>
  <w:style w:type="character" w:customStyle="1" w:styleId="CommentTextChar">
    <w:name w:val="Comment Text Char"/>
    <w:basedOn w:val="DefaultParagraphFont"/>
    <w:link w:val="CommentText"/>
    <w:uiPriority w:val="99"/>
    <w:semiHidden/>
    <w:rsid w:val="00A76F9F"/>
    <w:rPr>
      <w:sz w:val="20"/>
      <w:szCs w:val="20"/>
    </w:rPr>
  </w:style>
  <w:style w:type="paragraph" w:styleId="CommentSubject">
    <w:name w:val="annotation subject"/>
    <w:basedOn w:val="CommentText"/>
    <w:next w:val="CommentText"/>
    <w:link w:val="CommentSubjectChar"/>
    <w:uiPriority w:val="99"/>
    <w:semiHidden/>
    <w:unhideWhenUsed/>
    <w:rsid w:val="00A76F9F"/>
    <w:rPr>
      <w:b/>
      <w:bCs/>
    </w:rPr>
  </w:style>
  <w:style w:type="character" w:customStyle="1" w:styleId="CommentSubjectChar">
    <w:name w:val="Comment Subject Char"/>
    <w:basedOn w:val="CommentTextChar"/>
    <w:link w:val="CommentSubject"/>
    <w:uiPriority w:val="99"/>
    <w:semiHidden/>
    <w:rsid w:val="00A76F9F"/>
    <w:rPr>
      <w:b/>
      <w:bCs/>
      <w:sz w:val="20"/>
      <w:szCs w:val="20"/>
    </w:rPr>
  </w:style>
  <w:style w:type="paragraph" w:styleId="BalloonText">
    <w:name w:val="Balloon Text"/>
    <w:basedOn w:val="Normal"/>
    <w:link w:val="BalloonTextChar"/>
    <w:uiPriority w:val="99"/>
    <w:semiHidden/>
    <w:unhideWhenUsed/>
    <w:rsid w:val="00A76F9F"/>
    <w:rPr>
      <w:rFonts w:ascii="Arial" w:hAnsi="Arial" w:cs="Arial"/>
      <w:sz w:val="18"/>
      <w:szCs w:val="18"/>
    </w:rPr>
  </w:style>
  <w:style w:type="character" w:customStyle="1" w:styleId="BalloonTextChar">
    <w:name w:val="Balloon Text Char"/>
    <w:basedOn w:val="DefaultParagraphFont"/>
    <w:link w:val="BalloonText"/>
    <w:uiPriority w:val="99"/>
    <w:semiHidden/>
    <w:rsid w:val="00A76F9F"/>
    <w:rPr>
      <w:rFonts w:ascii="Arial" w:hAnsi="Arial" w:cs="Arial"/>
      <w:sz w:val="18"/>
      <w:szCs w:val="18"/>
    </w:rPr>
  </w:style>
  <w:style w:type="paragraph" w:styleId="Header">
    <w:name w:val="header"/>
    <w:basedOn w:val="Normal"/>
    <w:link w:val="HeaderChar"/>
    <w:uiPriority w:val="99"/>
    <w:unhideWhenUsed/>
    <w:rsid w:val="00E374C0"/>
    <w:pPr>
      <w:tabs>
        <w:tab w:val="center" w:pos="4513"/>
        <w:tab w:val="right" w:pos="9026"/>
      </w:tabs>
    </w:pPr>
  </w:style>
  <w:style w:type="character" w:customStyle="1" w:styleId="HeaderChar">
    <w:name w:val="Header Char"/>
    <w:basedOn w:val="DefaultParagraphFont"/>
    <w:link w:val="Header"/>
    <w:uiPriority w:val="99"/>
    <w:rsid w:val="00E374C0"/>
  </w:style>
  <w:style w:type="paragraph" w:styleId="Footer">
    <w:name w:val="footer"/>
    <w:basedOn w:val="Normal"/>
    <w:link w:val="FooterChar"/>
    <w:uiPriority w:val="99"/>
    <w:unhideWhenUsed/>
    <w:rsid w:val="00E374C0"/>
    <w:pPr>
      <w:tabs>
        <w:tab w:val="center" w:pos="4513"/>
        <w:tab w:val="right" w:pos="9026"/>
      </w:tabs>
    </w:pPr>
  </w:style>
  <w:style w:type="character" w:customStyle="1" w:styleId="FooterChar">
    <w:name w:val="Footer Char"/>
    <w:basedOn w:val="DefaultParagraphFont"/>
    <w:link w:val="Footer"/>
    <w:uiPriority w:val="99"/>
    <w:rsid w:val="00E374C0"/>
  </w:style>
  <w:style w:type="character" w:styleId="PageNumber">
    <w:name w:val="page number"/>
    <w:basedOn w:val="DefaultParagraphFont"/>
    <w:uiPriority w:val="99"/>
    <w:semiHidden/>
    <w:unhideWhenUsed/>
    <w:rsid w:val="00E37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1692</Words>
  <Characters>9645</Characters>
  <Application>Microsoft Office Word</Application>
  <DocSecurity>0</DocSecurity>
  <Lines>80</Lines>
  <Paragraphs>22</Paragraphs>
  <ScaleCrop>false</ScaleCrop>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Tandy, Jeremy</dc:creator>
  <cp:keywords/>
  <dc:description/>
  <cp:lastModifiedBy>Tandy, Jeremy</cp:lastModifiedBy>
  <cp:revision>2</cp:revision>
  <dcterms:created xsi:type="dcterms:W3CDTF">2018-09-23T21:49:00Z</dcterms:created>
  <dcterms:modified xsi:type="dcterms:W3CDTF">2018-09-23T21:49:00Z</dcterms:modified>
</cp:coreProperties>
</file>