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glossary/stylesWithEffects.xml" ContentType="application/vnd.ms-word.stylesWithEffects+xml"/>
  <Override PartName="/word/glossary/styles.xml" ContentType="application/vnd.openxmlformats-officedocument.wordprocessingml.styles+xml"/>
  <Override PartName="/word/webSettings.xml" ContentType="application/vnd.openxmlformats-officedocument.wordprocessingml.webSettings+xml"/>
  <Override PartName="/word/glossary/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894CA7">
              <w:rPr>
                <w:rFonts w:cs="Tahoma"/>
                <w:b/>
                <w:bCs/>
                <w:color w:val="365F91" w:themeColor="accent1" w:themeShade="BF"/>
              </w:rPr>
              <w:t>World Meteorological Organization</w:t>
            </w:r>
          </w:p>
          <w:p w:rsidR="00993581" w:rsidRPr="00894CA7"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894CA7" w:rsidP="00894CA7">
            <w:pPr>
              <w:tabs>
                <w:tab w:val="left" w:pos="6946"/>
              </w:tabs>
              <w:suppressAutoHyphens/>
              <w:spacing w:after="120" w:line="252" w:lineRule="auto"/>
              <w:ind w:left="1134"/>
              <w:jc w:val="left"/>
              <w:rPr>
                <w:rFonts w:cs="Tahoma"/>
                <w:b/>
                <w:bCs/>
                <w:color w:val="365F91" w:themeColor="accent1" w:themeShade="BF"/>
              </w:rPr>
            </w:pPr>
            <w:r w:rsidRPr="00894CA7">
              <w:rPr>
                <w:rFonts w:cstheme="minorBidi"/>
                <w:b/>
                <w:snapToGrid w:val="0"/>
                <w:color w:val="365F91" w:themeColor="accent1" w:themeShade="BF"/>
              </w:rPr>
              <w:t xml:space="preserve">Technical Conference </w:t>
            </w:r>
            <w:r w:rsidR="00993581" w:rsidRPr="00894CA7">
              <w:rPr>
                <w:rFonts w:cstheme="minorBidi"/>
                <w:b/>
                <w:snapToGrid w:val="0"/>
                <w:color w:val="365F91" w:themeColor="accent1" w:themeShade="BF"/>
              </w:rPr>
              <w:br/>
            </w:r>
            <w:r w:rsidR="00B7303E" w:rsidRPr="00894CA7">
              <w:rPr>
                <w:snapToGrid w:val="0"/>
                <w:color w:val="365F91" w:themeColor="accent1" w:themeShade="BF"/>
              </w:rPr>
              <w:fldChar w:fldCharType="begin"/>
            </w:r>
            <w:r w:rsidR="00B7303E" w:rsidRPr="00894CA7">
              <w:rPr>
                <w:snapToGrid w:val="0"/>
                <w:color w:val="365F91" w:themeColor="accent1" w:themeShade="BF"/>
              </w:rPr>
              <w:instrText xml:space="preserve"> SUBJECT   \* MERGEFORMAT </w:instrText>
            </w:r>
            <w:r w:rsidR="00B7303E" w:rsidRPr="00894CA7">
              <w:rPr>
                <w:snapToGrid w:val="0"/>
                <w:color w:val="365F91" w:themeColor="accent1" w:themeShade="BF"/>
              </w:rPr>
              <w:fldChar w:fldCharType="separate"/>
            </w:r>
            <w:r w:rsidR="0054356E">
              <w:rPr>
                <w:snapToGrid w:val="0"/>
                <w:color w:val="365F91" w:themeColor="accent1" w:themeShade="BF"/>
              </w:rPr>
              <w:t xml:space="preserve">Geneva, Switzerland, 26 </w:t>
            </w:r>
            <w:r w:rsidR="0054356E" w:rsidRPr="0054356E">
              <w:t>-</w:t>
            </w:r>
            <w:r w:rsidR="0054356E">
              <w:rPr>
                <w:snapToGrid w:val="0"/>
                <w:color w:val="365F91" w:themeColor="accent1" w:themeShade="BF"/>
              </w:rPr>
              <w:t xml:space="preserve"> 29 March, 2018</w:t>
            </w:r>
            <w:r w:rsidR="00B7303E" w:rsidRPr="00894CA7">
              <w:rPr>
                <w:snapToGrid w:val="0"/>
                <w:color w:val="365F91" w:themeColor="accent1" w:themeShade="BF"/>
              </w:rPr>
              <w:fldChar w:fldCharType="end"/>
            </w:r>
          </w:p>
        </w:tc>
        <w:tc>
          <w:tcPr>
            <w:tcW w:w="3969" w:type="dxa"/>
          </w:tcPr>
          <w:p w:rsidR="00993581" w:rsidRPr="00894CA7" w:rsidRDefault="006942FD" w:rsidP="00894CA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TECO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54356E">
                  <w:rPr>
                    <w:rFonts w:cs="Tahoma"/>
                    <w:b/>
                    <w:bCs/>
                    <w:color w:val="365F91" w:themeColor="accent1" w:themeShade="BF"/>
                    <w:lang w:val="en-US"/>
                  </w:rPr>
                  <w:t>Doc. 5(2)</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DE004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0418F">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0418F">
              <w:rPr>
                <w:rFonts w:cs="Tahoma"/>
                <w:color w:val="365F91" w:themeColor="accent1" w:themeShade="BF"/>
              </w:rPr>
              <w:t>Chair OPAG ISS</w:t>
            </w:r>
          </w:p>
          <w:p w:rsidR="00993581" w:rsidRPr="00894CA7" w:rsidRDefault="00B0418F" w:rsidP="004203D2">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5.Mar.2018</w:t>
            </w:r>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894CA7" w:rsidRDefault="008133B8" w:rsidP="00292D07">
                <w:pPr>
                  <w:tabs>
                    <w:tab w:val="clear" w:pos="1134"/>
                  </w:tabs>
                  <w:spacing w:after="60"/>
                  <w:ind w:right="-108"/>
                  <w:jc w:val="right"/>
                  <w:rPr>
                    <w:rFonts w:cs="Tahoma"/>
                    <w:b/>
                    <w:bCs/>
                    <w:color w:val="365F91" w:themeColor="accent1" w:themeShade="BF"/>
                    <w:lang w:val="fr-CH"/>
                  </w:rPr>
                </w:pPr>
                <w:r w:rsidRPr="00894CA7">
                  <w:rPr>
                    <w:rFonts w:cs="Tahoma"/>
                    <w:b/>
                    <w:bCs/>
                    <w:color w:val="365F91" w:themeColor="accent1" w:themeShade="BF"/>
                    <w:lang w:val="fr-CH"/>
                  </w:rPr>
                  <w:t xml:space="preserve">DRAFT </w:t>
                </w:r>
                <w:r w:rsidR="00292D07" w:rsidRPr="00894CA7">
                  <w:rPr>
                    <w:rFonts w:cs="Tahoma"/>
                    <w:b/>
                    <w:bCs/>
                    <w:color w:val="365F91" w:themeColor="accent1" w:themeShade="BF"/>
                    <w:lang w:val="fr-CH"/>
                  </w:rPr>
                  <w:t>1</w:t>
                </w:r>
              </w:p>
            </w:sdtContent>
          </w:sdt>
        </w:tc>
      </w:tr>
    </w:tbl>
    <w:p w:rsidR="00292D07" w:rsidRDefault="00292D07" w:rsidP="00292D07">
      <w:pPr>
        <w:adjustRightInd w:val="0"/>
        <w:snapToGrid w:val="0"/>
        <w:spacing w:after="120"/>
        <w:rPr>
          <w:lang w:val="fr-CH" w:eastAsia="zh-TW"/>
        </w:rPr>
      </w:pPr>
      <w:bookmarkStart w:id="0" w:name="_APPENDIX_A:_"/>
      <w:bookmarkEnd w:id="0"/>
    </w:p>
    <w:p w:rsidR="00292D07" w:rsidRPr="00CD61C5" w:rsidRDefault="00B0418F" w:rsidP="00292D07">
      <w:pPr>
        <w:pStyle w:val="BodyText0"/>
        <w:rPr>
          <w:caps/>
          <w:sz w:val="20"/>
          <w:szCs w:val="20"/>
        </w:rPr>
      </w:pPr>
      <w:r w:rsidRPr="00CD61C5">
        <w:rPr>
          <w:caps/>
          <w:sz w:val="20"/>
          <w:szCs w:val="20"/>
        </w:rPr>
        <w:fldChar w:fldCharType="begin">
          <w:ffData>
            <w:name w:val="Doc_Title"/>
            <w:enabled/>
            <w:calcOnExit w:val="0"/>
            <w:textInput>
              <w:default w:val="WMO Information System 2.0"/>
            </w:textInput>
          </w:ffData>
        </w:fldChar>
      </w:r>
      <w:bookmarkStart w:id="1" w:name="Doc_Title"/>
      <w:r w:rsidRPr="00CD61C5">
        <w:rPr>
          <w:caps/>
          <w:sz w:val="20"/>
          <w:szCs w:val="20"/>
        </w:rPr>
        <w:instrText xml:space="preserve"> FORMTEXT </w:instrText>
      </w:r>
      <w:r w:rsidRPr="00CD61C5">
        <w:rPr>
          <w:caps/>
          <w:sz w:val="20"/>
          <w:szCs w:val="20"/>
        </w:rPr>
      </w:r>
      <w:r w:rsidRPr="00CD61C5">
        <w:rPr>
          <w:caps/>
          <w:sz w:val="20"/>
          <w:szCs w:val="20"/>
        </w:rPr>
        <w:fldChar w:fldCharType="separate"/>
      </w:r>
      <w:r w:rsidRPr="00CD61C5">
        <w:rPr>
          <w:caps/>
          <w:noProof/>
          <w:sz w:val="20"/>
          <w:szCs w:val="20"/>
        </w:rPr>
        <w:t>WMO Information System 2.0</w:t>
      </w:r>
      <w:r w:rsidRPr="00CD61C5">
        <w:rPr>
          <w:caps/>
          <w:sz w:val="20"/>
          <w:szCs w:val="20"/>
        </w:rPr>
        <w:fldChar w:fldCharType="end"/>
      </w:r>
      <w:bookmarkEnd w:id="1"/>
    </w:p>
    <w:p w:rsidR="00292D07" w:rsidRPr="00CD61C5" w:rsidRDefault="00292D07" w:rsidP="00292D07">
      <w:pPr>
        <w:pStyle w:val="BodyText0"/>
        <w:jc w:val="left"/>
        <w:rPr>
          <w:iCs/>
          <w:sz w:val="20"/>
          <w:szCs w:val="20"/>
        </w:rPr>
      </w:pPr>
    </w:p>
    <w:p w:rsidR="00292D07" w:rsidRPr="00B47FA5" w:rsidRDefault="00292D07" w:rsidP="00292D07">
      <w:pPr>
        <w:pStyle w:val="BodyText0"/>
        <w:jc w:val="left"/>
        <w:rPr>
          <w:bCs w:val="0"/>
          <w:iCs/>
          <w:sz w:val="20"/>
          <w:szCs w:val="20"/>
        </w:rPr>
      </w:pPr>
    </w:p>
    <w:p w:rsidR="00292D07" w:rsidRPr="00B47FA5" w:rsidRDefault="00292D07" w:rsidP="00292D07">
      <w:pPr>
        <w:pStyle w:val="BodyText0"/>
        <w:rPr>
          <w:bCs w:val="0"/>
          <w:iCs/>
          <w:sz w:val="20"/>
          <w:szCs w:val="20"/>
        </w:rPr>
      </w:pPr>
      <w:bookmarkStart w:id="2" w:name="_GoBack"/>
      <w:bookmarkEnd w:id="2"/>
    </w:p>
    <w:p w:rsidR="00292D07" w:rsidRPr="00B47FA5" w:rsidRDefault="00292D07" w:rsidP="00B0418F">
      <w:pPr>
        <w:jc w:val="center"/>
        <w:rPr>
          <w:i/>
          <w:iCs/>
        </w:rPr>
      </w:pPr>
      <w:r w:rsidRPr="00B47FA5">
        <w:rPr>
          <w:i/>
          <w:iCs/>
        </w:rPr>
        <w:t xml:space="preserve">(Submitted by </w:t>
      </w:r>
      <w:r w:rsidR="00B0418F">
        <w:rPr>
          <w:i/>
          <w:iCs/>
        </w:rPr>
        <w:fldChar w:fldCharType="begin">
          <w:ffData>
            <w:name w:val="Submitted_by"/>
            <w:enabled/>
            <w:calcOnExit w:val="0"/>
            <w:textInput>
              <w:default w:val="Chair OPAG ISS"/>
            </w:textInput>
          </w:ffData>
        </w:fldChar>
      </w:r>
      <w:bookmarkStart w:id="3" w:name="Submitted_by"/>
      <w:r w:rsidR="00B0418F">
        <w:rPr>
          <w:i/>
          <w:iCs/>
        </w:rPr>
        <w:instrText xml:space="preserve"> FORMTEXT </w:instrText>
      </w:r>
      <w:r w:rsidR="00B0418F">
        <w:rPr>
          <w:i/>
          <w:iCs/>
        </w:rPr>
      </w:r>
      <w:r w:rsidR="00B0418F">
        <w:rPr>
          <w:i/>
          <w:iCs/>
        </w:rPr>
        <w:fldChar w:fldCharType="separate"/>
      </w:r>
      <w:r w:rsidR="00B0418F">
        <w:rPr>
          <w:i/>
          <w:iCs/>
          <w:noProof/>
        </w:rPr>
        <w:t>Chair OPAG ISS</w:t>
      </w:r>
      <w:r w:rsidR="00B0418F">
        <w:rPr>
          <w:i/>
          <w:iCs/>
        </w:rPr>
        <w:fldChar w:fldCharType="end"/>
      </w:r>
      <w:bookmarkEnd w:id="3"/>
      <w:r w:rsidRPr="00B47FA5">
        <w:rPr>
          <w:i/>
          <w:iCs/>
        </w:rPr>
        <w:t>)</w:t>
      </w:r>
    </w:p>
    <w:p w:rsidR="00292D07" w:rsidRPr="00B47FA5" w:rsidRDefault="00292D07" w:rsidP="00292D07"/>
    <w:p w:rsidR="00292D07" w:rsidRPr="00B47FA5" w:rsidRDefault="00292D07" w:rsidP="00292D07"/>
    <w:p w:rsidR="00292D07" w:rsidRPr="00B47FA5" w:rsidRDefault="00292D07" w:rsidP="00292D07"/>
    <w:p w:rsidR="00292D07" w:rsidRPr="00B47FA5"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195DFE">
        <w:trPr>
          <w:jc w:val="center"/>
        </w:trPr>
        <w:tc>
          <w:tcPr>
            <w:tcW w:w="7947" w:type="dxa"/>
          </w:tcPr>
          <w:p w:rsidR="00292D07" w:rsidRPr="00B47FA5" w:rsidRDefault="00292D07" w:rsidP="00195DFE">
            <w:pPr>
              <w:suppressAutoHyphens/>
            </w:pPr>
          </w:p>
          <w:p w:rsidR="00292D07" w:rsidRPr="00B47FA5" w:rsidRDefault="00292D07" w:rsidP="00195DFE">
            <w:pPr>
              <w:suppressAutoHyphens/>
              <w:jc w:val="center"/>
              <w:rPr>
                <w:b/>
              </w:rPr>
            </w:pPr>
            <w:r w:rsidRPr="00B47FA5">
              <w:rPr>
                <w:b/>
              </w:rPr>
              <w:t>SUMMARY AND PURPOSE OF DOCUMENT</w:t>
            </w:r>
          </w:p>
          <w:p w:rsidR="00292D07" w:rsidRPr="00B0418F" w:rsidRDefault="00B0418F" w:rsidP="00B0418F">
            <w:pPr>
              <w:rPr>
                <w:spacing w:val="-2"/>
              </w:rPr>
            </w:pPr>
            <w:r w:rsidRPr="00F922D5">
              <w:t>The document provides information on the implementation strategy for WIS 2.0, the structure of real time communications arrangements in the current version of WIS and on cybersecurity.</w:t>
            </w:r>
          </w:p>
        </w:tc>
      </w:tr>
    </w:tbl>
    <w:p w:rsidR="00292D07" w:rsidRPr="00B47FA5" w:rsidRDefault="00292D07" w:rsidP="00292D07">
      <w:pPr>
        <w:suppressAutoHyphens/>
      </w:pPr>
    </w:p>
    <w:p w:rsidR="00292D07" w:rsidRPr="00B47FA5" w:rsidRDefault="00292D07" w:rsidP="00292D07"/>
    <w:p w:rsidR="00292D07" w:rsidRPr="00B47FA5" w:rsidRDefault="00292D07" w:rsidP="00292D07"/>
    <w:p w:rsidR="00292D07" w:rsidRPr="00B47FA5" w:rsidRDefault="00292D07" w:rsidP="00292D07">
      <w:pPr>
        <w:jc w:val="center"/>
        <w:rPr>
          <w:b/>
          <w:bCs/>
        </w:rPr>
      </w:pPr>
      <w:r w:rsidRPr="00B47FA5">
        <w:rPr>
          <w:b/>
          <w:bCs/>
        </w:rPr>
        <w:t>ACTION PROPOSED</w:t>
      </w:r>
    </w:p>
    <w:p w:rsidR="00292D07" w:rsidRPr="00B47FA5" w:rsidRDefault="00292D07" w:rsidP="00292D07"/>
    <w:p w:rsidR="00292D07" w:rsidRPr="00B47FA5" w:rsidRDefault="00292D07" w:rsidP="00C4170B">
      <w:pPr>
        <w:pStyle w:val="BlockText"/>
        <w:tabs>
          <w:tab w:val="left" w:pos="840"/>
        </w:tabs>
        <w:ind w:left="0" w:right="278"/>
        <w:rPr>
          <w:rFonts w:ascii="Verdana" w:hAnsi="Verdana"/>
          <w:sz w:val="20"/>
        </w:rPr>
      </w:pPr>
      <w:r w:rsidRPr="00B47FA5">
        <w:rPr>
          <w:rFonts w:ascii="Verdana" w:hAnsi="Verdana"/>
          <w:sz w:val="20"/>
        </w:rPr>
        <w:tab/>
        <w:t xml:space="preserve">The </w:t>
      </w:r>
      <w:r w:rsidR="00894CA7">
        <w:rPr>
          <w:rFonts w:ascii="Verdana" w:hAnsi="Verdana"/>
          <w:sz w:val="20"/>
        </w:rPr>
        <w:t>Conference</w:t>
      </w:r>
      <w:r w:rsidRPr="00B47FA5">
        <w:rPr>
          <w:rFonts w:ascii="Verdana" w:hAnsi="Verdana"/>
          <w:sz w:val="20"/>
        </w:rPr>
        <w:t xml:space="preserve"> is invited to </w:t>
      </w:r>
      <w:r w:rsidR="00C4170B">
        <w:rPr>
          <w:rFonts w:ascii="Verdana" w:hAnsi="Verdana"/>
          <w:sz w:val="20"/>
        </w:rPr>
        <w:t xml:space="preserve">advise CBS Management Group on the issues identified </w:t>
      </w:r>
      <w:r w:rsidR="006A2801">
        <w:rPr>
          <w:rFonts w:ascii="Verdana" w:hAnsi="Verdana"/>
          <w:sz w:val="20"/>
        </w:rPr>
        <w:t>in this document:</w:t>
      </w:r>
    </w:p>
    <w:p w:rsidR="00292D07" w:rsidRDefault="00292D07" w:rsidP="00292D07">
      <w:pPr>
        <w:pStyle w:val="BlockText"/>
        <w:ind w:left="0"/>
        <w:jc w:val="left"/>
        <w:rPr>
          <w:rFonts w:ascii="Verdana" w:hAnsi="Verdana"/>
          <w:sz w:val="20"/>
        </w:rPr>
      </w:pPr>
    </w:p>
    <w:p w:rsidR="006A2801" w:rsidRPr="006A2801" w:rsidRDefault="00B0418F" w:rsidP="006A2801">
      <w:pPr>
        <w:pStyle w:val="ListParagraph"/>
        <w:numPr>
          <w:ilvl w:val="0"/>
          <w:numId w:val="10"/>
        </w:numPr>
        <w:tabs>
          <w:tab w:val="left" w:pos="1680"/>
          <w:tab w:val="left" w:pos="2070"/>
        </w:tabs>
        <w:suppressAutoHyphens/>
        <w:adjustRightInd w:val="0"/>
        <w:snapToGrid w:val="0"/>
        <w:spacing w:before="120"/>
        <w:ind w:right="-454"/>
        <w:rPr>
          <w:lang w:val="en-US"/>
        </w:rPr>
      </w:pPr>
      <w:r>
        <w:rPr>
          <w:lang w:val="en-US"/>
        </w:rPr>
        <w:fldChar w:fldCharType="begin"/>
      </w:r>
      <w:r>
        <w:rPr>
          <w:lang w:val="en-US"/>
        </w:rPr>
        <w:instrText xml:space="preserve"> REF WIS20 \h </w:instrText>
      </w:r>
      <w:r>
        <w:rPr>
          <w:lang w:val="en-US"/>
        </w:rPr>
      </w:r>
      <w:r>
        <w:rPr>
          <w:lang w:val="en-US"/>
        </w:rPr>
        <w:fldChar w:fldCharType="separate"/>
      </w:r>
      <w:r w:rsidR="00616AA7" w:rsidRPr="00C60737">
        <w:t xml:space="preserve">Issue </w:t>
      </w:r>
      <w:r w:rsidR="00616AA7">
        <w:t>5</w:t>
      </w:r>
      <w:r w:rsidR="00616AA7" w:rsidRPr="00C60737">
        <w:t>(2)/1: WIS 2.0 implementation plan</w:t>
      </w:r>
      <w:r>
        <w:rPr>
          <w:lang w:val="en-US"/>
        </w:rPr>
        <w:fldChar w:fldCharType="end"/>
      </w:r>
    </w:p>
    <w:p w:rsidR="006A2801" w:rsidRDefault="00B0418F" w:rsidP="006A2801">
      <w:pPr>
        <w:pStyle w:val="WMOBodyText"/>
        <w:numPr>
          <w:ilvl w:val="0"/>
          <w:numId w:val="10"/>
        </w:numPr>
        <w:rPr>
          <w:lang w:val="en-US" w:eastAsia="en-US"/>
        </w:rPr>
      </w:pPr>
      <w:r>
        <w:rPr>
          <w:lang w:val="en-US" w:eastAsia="en-US"/>
        </w:rPr>
        <w:fldChar w:fldCharType="begin"/>
      </w:r>
      <w:r>
        <w:rPr>
          <w:lang w:val="en-US" w:eastAsia="en-US"/>
        </w:rPr>
        <w:instrText xml:space="preserve"> REF CinC \h </w:instrText>
      </w:r>
      <w:r>
        <w:rPr>
          <w:lang w:val="en-US" w:eastAsia="en-US"/>
        </w:rPr>
      </w:r>
      <w:r>
        <w:rPr>
          <w:lang w:val="en-US" w:eastAsia="en-US"/>
        </w:rPr>
        <w:fldChar w:fldCharType="separate"/>
      </w:r>
      <w:r w:rsidR="00616AA7" w:rsidRPr="00C60737">
        <w:t xml:space="preserve">Issue </w:t>
      </w:r>
      <w:r w:rsidR="00616AA7">
        <w:t>5</w:t>
      </w:r>
      <w:r w:rsidR="00616AA7" w:rsidRPr="00C60737">
        <w:t>(</w:t>
      </w:r>
      <w:r w:rsidR="00616AA7">
        <w:t>2</w:t>
      </w:r>
      <w:r w:rsidR="00616AA7" w:rsidRPr="00C60737">
        <w:t>)/2: Cache in the cloud</w:t>
      </w:r>
      <w:r>
        <w:rPr>
          <w:lang w:val="en-US" w:eastAsia="en-US"/>
        </w:rPr>
        <w:fldChar w:fldCharType="end"/>
      </w:r>
    </w:p>
    <w:p w:rsidR="00B0418F" w:rsidRDefault="00DE0BE0" w:rsidP="006A2801">
      <w:pPr>
        <w:pStyle w:val="WMOBodyText"/>
        <w:numPr>
          <w:ilvl w:val="0"/>
          <w:numId w:val="10"/>
        </w:numPr>
        <w:rPr>
          <w:lang w:val="en-US" w:eastAsia="en-US"/>
        </w:rPr>
      </w:pPr>
      <w:r>
        <w:rPr>
          <w:lang w:val="en-US" w:eastAsia="en-US"/>
        </w:rPr>
        <w:fldChar w:fldCharType="begin"/>
      </w:r>
      <w:r>
        <w:rPr>
          <w:lang w:val="en-US" w:eastAsia="en-US"/>
        </w:rPr>
        <w:instrText xml:space="preserve"> REF ICTOps \h </w:instrText>
      </w:r>
      <w:r>
        <w:rPr>
          <w:lang w:val="en-US" w:eastAsia="en-US"/>
        </w:rPr>
      </w:r>
      <w:r>
        <w:rPr>
          <w:lang w:val="en-US" w:eastAsia="en-US"/>
        </w:rPr>
        <w:fldChar w:fldCharType="separate"/>
      </w:r>
      <w:r w:rsidR="003B66E8">
        <w:t>Issue 5(2)/3: Guidance on managing ICT Operations</w:t>
      </w:r>
      <w:r>
        <w:rPr>
          <w:lang w:val="en-US" w:eastAsia="en-US"/>
        </w:rPr>
        <w:fldChar w:fldCharType="end"/>
      </w:r>
    </w:p>
    <w:p w:rsidR="00F752E4" w:rsidRDefault="00F752E4" w:rsidP="006A2801">
      <w:pPr>
        <w:pStyle w:val="WMOBodyText"/>
        <w:numPr>
          <w:ilvl w:val="0"/>
          <w:numId w:val="10"/>
        </w:numPr>
        <w:rPr>
          <w:lang w:val="en-US" w:eastAsia="en-US"/>
        </w:rPr>
      </w:pPr>
      <w:r>
        <w:rPr>
          <w:lang w:val="en-US" w:eastAsia="en-US"/>
        </w:rPr>
        <w:fldChar w:fldCharType="begin"/>
      </w:r>
      <w:r>
        <w:rPr>
          <w:lang w:val="en-US" w:eastAsia="en-US"/>
        </w:rPr>
        <w:instrText xml:space="preserve"> REF _Ref508039413 \h </w:instrText>
      </w:r>
      <w:r>
        <w:rPr>
          <w:lang w:val="en-US" w:eastAsia="en-US"/>
        </w:rPr>
      </w:r>
      <w:r>
        <w:rPr>
          <w:lang w:val="en-US" w:eastAsia="en-US"/>
        </w:rPr>
        <w:fldChar w:fldCharType="separate"/>
      </w:r>
      <w:r w:rsidR="003B66E8">
        <w:t>Issue 5(2)/4: Information Management (WIS Part C)</w:t>
      </w:r>
      <w:r>
        <w:rPr>
          <w:lang w:val="en-US" w:eastAsia="en-US"/>
        </w:rPr>
        <w:fldChar w:fldCharType="end"/>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6A2801" w:rsidRPr="00E00CE6" w:rsidRDefault="006A2801" w:rsidP="006A2801">
      <w:pPr>
        <w:pStyle w:val="BlockText"/>
        <w:adjustRightInd w:val="0"/>
        <w:snapToGrid w:val="0"/>
        <w:spacing w:after="120"/>
        <w:ind w:left="0" w:right="567"/>
        <w:jc w:val="left"/>
        <w:rPr>
          <w:rFonts w:ascii="Verdana" w:hAnsi="Verdana"/>
          <w:b/>
          <w:bCs/>
          <w:sz w:val="20"/>
        </w:rPr>
      </w:pPr>
      <w:r w:rsidRPr="00E00CE6">
        <w:rPr>
          <w:rFonts w:ascii="Verdana" w:hAnsi="Verdana"/>
          <w:b/>
          <w:bCs/>
          <w:sz w:val="20"/>
        </w:rPr>
        <w:t>References:</w:t>
      </w:r>
    </w:p>
    <w:p w:rsidR="006A2801"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5(2)/1/1: </w:t>
      </w:r>
      <w:hyperlink r:id="rId13" w:history="1">
        <w:r w:rsidRPr="00DE0BE0">
          <w:rPr>
            <w:rStyle w:val="Hyperlink"/>
            <w:rFonts w:ascii="Verdana" w:hAnsi="Verdana"/>
            <w:sz w:val="20"/>
          </w:rPr>
          <w:t>WIS 2.0 strategy</w:t>
        </w:r>
      </w:hyperlink>
    </w:p>
    <w:p w:rsidR="00DE0BE0" w:rsidRP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5(2)/1/2: </w:t>
      </w:r>
      <w:r w:rsidRPr="00DE0BE0">
        <w:rPr>
          <w:rFonts w:ascii="Verdana" w:hAnsi="Verdana"/>
          <w:sz w:val="20"/>
        </w:rPr>
        <w:t>Outline implementation plan for WIS 2.0.</w:t>
      </w:r>
      <w:r>
        <w:rPr>
          <w:rFonts w:ascii="Verdana" w:hAnsi="Verdana"/>
          <w:sz w:val="18"/>
          <w:szCs w:val="18"/>
        </w:rPr>
        <w:t xml:space="preserve"> </w:t>
      </w:r>
      <w:r w:rsidRPr="00DE0BE0">
        <w:rPr>
          <w:rStyle w:val="Hyperlink"/>
          <w:rFonts w:ascii="Verdana" w:hAnsi="Verdana"/>
          <w:sz w:val="20"/>
        </w:rPr>
        <w:t>CBS</w:t>
      </w:r>
      <w:r w:rsidRPr="00DE0BE0">
        <w:rPr>
          <w:rStyle w:val="Hyperlink"/>
          <w:rFonts w:ascii="Verdana" w:hAnsi="Verdana"/>
          <w:sz w:val="20"/>
        </w:rPr>
        <w:noBreakHyphen/>
        <w:t>TECO</w:t>
      </w:r>
      <w:r w:rsidRPr="00DE0BE0">
        <w:rPr>
          <w:rStyle w:val="Hyperlink"/>
          <w:rFonts w:ascii="Verdana" w:hAnsi="Verdana"/>
          <w:sz w:val="20"/>
        </w:rPr>
        <w:noBreakHyphen/>
        <w:t>2018</w:t>
      </w:r>
      <w:r w:rsidRPr="00DE0BE0">
        <w:rPr>
          <w:rStyle w:val="Hyperlink"/>
          <w:rFonts w:ascii="Verdana" w:hAnsi="Verdana"/>
          <w:sz w:val="20"/>
        </w:rPr>
        <w:noBreakHyphen/>
        <w:t>Inf</w:t>
      </w:r>
      <w:r w:rsidRPr="00DE0BE0">
        <w:rPr>
          <w:rStyle w:val="Hyperlink"/>
          <w:rFonts w:ascii="Verdana" w:hAnsi="Verdana"/>
          <w:sz w:val="20"/>
        </w:rPr>
        <w:noBreakHyphen/>
        <w:t>5(1)</w:t>
      </w:r>
      <w:r w:rsidRPr="00DE0BE0">
        <w:rPr>
          <w:rStyle w:val="Hyperlink"/>
          <w:rFonts w:ascii="Verdana" w:hAnsi="Verdana"/>
          <w:sz w:val="20"/>
        </w:rPr>
        <w:noBreakHyphen/>
        <w:t>WIS2</w:t>
      </w:r>
      <w:r w:rsidRPr="00DE0BE0">
        <w:rPr>
          <w:rStyle w:val="Hyperlink"/>
          <w:rFonts w:ascii="Verdana" w:hAnsi="Verdana"/>
          <w:sz w:val="20"/>
        </w:rPr>
        <w:noBreakHyphen/>
        <w:t>Implementation-Approach</w:t>
      </w:r>
    </w:p>
    <w:p w:rsid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5(2)/2/1: </w:t>
      </w:r>
      <w:hyperlink r:id="rId14" w:history="1">
        <w:r w:rsidRPr="00DE0BE0">
          <w:rPr>
            <w:rStyle w:val="Hyperlink"/>
            <w:rFonts w:ascii="Verdana" w:hAnsi="Verdana"/>
            <w:sz w:val="20"/>
          </w:rPr>
          <w:t>Report of cache in the cloud project to ICT-ISS-2018</w:t>
        </w:r>
      </w:hyperlink>
    </w:p>
    <w:p w:rsidR="00DE0BE0" w:rsidRP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5(2)/2/2: </w:t>
      </w:r>
      <w:hyperlink r:id="rId15" w:history="1">
        <w:r w:rsidRPr="00DE0BE0">
          <w:rPr>
            <w:rStyle w:val="Hyperlink"/>
            <w:rFonts w:ascii="Verdana" w:hAnsi="Verdana"/>
            <w:sz w:val="20"/>
          </w:rPr>
          <w:t>Background information on the cache in the cloud request for information</w:t>
        </w:r>
      </w:hyperlink>
    </w:p>
    <w:p w:rsidR="00DE0BE0" w:rsidRDefault="00DE0BE0" w:rsidP="006B3E87">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5(2)/3/1: </w:t>
      </w:r>
      <w:r w:rsidR="008005B7" w:rsidRPr="008005B7">
        <w:rPr>
          <w:rFonts w:ascii="Verdana" w:hAnsi="Verdana"/>
          <w:sz w:val="20"/>
        </w:rPr>
        <w:t>Draft guidance on managing ICT Operations. CBS</w:t>
      </w:r>
      <w:r w:rsidR="008005B7">
        <w:rPr>
          <w:rFonts w:ascii="Verdana" w:hAnsi="Verdana"/>
          <w:sz w:val="20"/>
        </w:rPr>
        <w:noBreakHyphen/>
      </w:r>
      <w:r w:rsidR="008005B7" w:rsidRPr="008005B7">
        <w:rPr>
          <w:rFonts w:ascii="Verdana" w:hAnsi="Verdana"/>
          <w:sz w:val="20"/>
        </w:rPr>
        <w:t>TECO</w:t>
      </w:r>
      <w:r w:rsidR="008005B7">
        <w:rPr>
          <w:rFonts w:ascii="Verdana" w:hAnsi="Verdana"/>
          <w:sz w:val="20"/>
        </w:rPr>
        <w:noBreakHyphen/>
      </w:r>
      <w:r w:rsidR="008005B7" w:rsidRPr="008005B7">
        <w:rPr>
          <w:rFonts w:ascii="Verdana" w:hAnsi="Verdana"/>
          <w:sz w:val="20"/>
        </w:rPr>
        <w:t>2018</w:t>
      </w:r>
      <w:r w:rsidR="008005B7">
        <w:rPr>
          <w:rFonts w:ascii="Verdana" w:hAnsi="Verdana"/>
          <w:sz w:val="20"/>
        </w:rPr>
        <w:noBreakHyphen/>
      </w:r>
      <w:r w:rsidR="006B3E87" w:rsidRPr="006B3E87">
        <w:rPr>
          <w:rFonts w:ascii="Verdana" w:hAnsi="Verdana"/>
          <w:sz w:val="20"/>
        </w:rPr>
        <w:t xml:space="preserve"> Inf</w:t>
      </w:r>
      <w:r w:rsidR="006B3E87" w:rsidRPr="006B3E87">
        <w:rPr>
          <w:rFonts w:ascii="Verdana" w:hAnsi="Verdana"/>
          <w:sz w:val="20"/>
        </w:rPr>
        <w:noBreakHyphen/>
        <w:t>5(2)</w:t>
      </w:r>
      <w:r w:rsidR="006B3E87" w:rsidRPr="006B3E87">
        <w:rPr>
          <w:rFonts w:ascii="Verdana" w:hAnsi="Verdana"/>
          <w:sz w:val="20"/>
        </w:rPr>
        <w:noBreakHyphen/>
        <w:t>WIS</w:t>
      </w:r>
      <w:r w:rsidR="006B3E87" w:rsidRPr="006B3E87">
        <w:rPr>
          <w:rFonts w:ascii="Verdana" w:hAnsi="Verdana"/>
          <w:sz w:val="20"/>
        </w:rPr>
        <w:noBreakHyphen/>
        <w:t>ICT</w:t>
      </w:r>
      <w:r w:rsidR="006B3E87" w:rsidRPr="006B3E87">
        <w:rPr>
          <w:rFonts w:ascii="Verdana" w:hAnsi="Verdana"/>
          <w:sz w:val="20"/>
        </w:rPr>
        <w:noBreakHyphen/>
        <w:t>Operations</w:t>
      </w:r>
    </w:p>
    <w:p w:rsidR="008005B7" w:rsidRDefault="008005B7" w:rsidP="008005B7">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5(2)/3/2: </w:t>
      </w:r>
      <w:hyperlink r:id="rId16" w:history="1">
        <w:r w:rsidRPr="008005B7">
          <w:rPr>
            <w:rStyle w:val="Hyperlink"/>
            <w:rFonts w:ascii="Verdana" w:hAnsi="Verdana"/>
            <w:sz w:val="20"/>
          </w:rPr>
          <w:t>WMO No. 1060 Manual on the WMO Information System</w:t>
        </w:r>
      </w:hyperlink>
    </w:p>
    <w:p w:rsidR="008005B7" w:rsidRPr="00D67A95" w:rsidRDefault="008005B7" w:rsidP="008005B7">
      <w:pPr>
        <w:pStyle w:val="BlockText"/>
        <w:numPr>
          <w:ilvl w:val="0"/>
          <w:numId w:val="9"/>
        </w:numPr>
        <w:adjustRightInd w:val="0"/>
        <w:snapToGrid w:val="0"/>
        <w:spacing w:after="120"/>
        <w:ind w:right="567"/>
        <w:jc w:val="left"/>
        <w:rPr>
          <w:rStyle w:val="Hyperlink"/>
          <w:rFonts w:ascii="Verdana" w:hAnsi="Verdana"/>
          <w:color w:val="auto"/>
          <w:sz w:val="20"/>
        </w:rPr>
      </w:pPr>
      <w:r>
        <w:rPr>
          <w:rFonts w:ascii="Verdana" w:hAnsi="Verdana"/>
          <w:sz w:val="20"/>
        </w:rPr>
        <w:t xml:space="preserve">Ref 5(2)/3/3: </w:t>
      </w:r>
      <w:hyperlink r:id="rId17" w:history="1">
        <w:r w:rsidRPr="008005B7">
          <w:rPr>
            <w:rStyle w:val="Hyperlink"/>
            <w:rFonts w:ascii="Verdana" w:hAnsi="Verdana"/>
            <w:sz w:val="20"/>
          </w:rPr>
          <w:t>WMO No. 1061 Guide to the WMO Information System</w:t>
        </w:r>
      </w:hyperlink>
    </w:p>
    <w:p w:rsidR="00D67A95" w:rsidRPr="00D67A95" w:rsidRDefault="00D67A95" w:rsidP="00D67A95">
      <w:pPr>
        <w:pStyle w:val="BlockText"/>
        <w:numPr>
          <w:ilvl w:val="0"/>
          <w:numId w:val="9"/>
        </w:numPr>
        <w:adjustRightInd w:val="0"/>
        <w:snapToGrid w:val="0"/>
        <w:spacing w:after="120"/>
        <w:ind w:right="567"/>
        <w:rPr>
          <w:rFonts w:ascii="Verdana" w:hAnsi="Verdana"/>
          <w:sz w:val="20"/>
        </w:rPr>
      </w:pPr>
      <w:r>
        <w:rPr>
          <w:rFonts w:ascii="Verdana" w:hAnsi="Verdana"/>
          <w:sz w:val="20"/>
        </w:rPr>
        <w:t>Ref 5(2)/4/</w:t>
      </w:r>
      <w:r w:rsidRPr="00D67A95">
        <w:rPr>
          <w:rFonts w:ascii="Verdana" w:hAnsi="Verdana"/>
          <w:sz w:val="20"/>
        </w:rPr>
        <w:t>1</w:t>
      </w:r>
      <w:r>
        <w:rPr>
          <w:rFonts w:ascii="Verdana" w:hAnsi="Verdana"/>
          <w:sz w:val="20"/>
        </w:rPr>
        <w:t xml:space="preserve">: </w:t>
      </w:r>
      <w:r w:rsidRPr="00D67A95">
        <w:rPr>
          <w:rFonts w:ascii="Verdana" w:hAnsi="Verdana"/>
          <w:sz w:val="20"/>
        </w:rPr>
        <w:t xml:space="preserve">Resolution 33 (Cg-17) – </w:t>
      </w:r>
      <w:r w:rsidRPr="00D67A95">
        <w:rPr>
          <w:rFonts w:ascii="Verdana" w:hAnsi="Verdana"/>
          <w:i/>
          <w:iCs/>
          <w:sz w:val="20"/>
        </w:rPr>
        <w:t>Report of the extraordinary session (2014) of the Commission for Basic Systems relevant to standardization of data management practices</w:t>
      </w:r>
      <w:r w:rsidRPr="00D67A95">
        <w:rPr>
          <w:rFonts w:ascii="Verdana" w:hAnsi="Verdana"/>
          <w:sz w:val="20"/>
        </w:rPr>
        <w:t>.</w:t>
      </w:r>
    </w:p>
    <w:p w:rsidR="00D67A95" w:rsidRDefault="00D67A95" w:rsidP="00D67A95">
      <w:pPr>
        <w:pStyle w:val="BlockText"/>
        <w:numPr>
          <w:ilvl w:val="0"/>
          <w:numId w:val="9"/>
        </w:numPr>
        <w:adjustRightInd w:val="0"/>
        <w:snapToGrid w:val="0"/>
        <w:spacing w:after="120"/>
        <w:ind w:right="567"/>
        <w:jc w:val="left"/>
        <w:rPr>
          <w:rFonts w:ascii="Verdana" w:hAnsi="Verdana"/>
          <w:sz w:val="20"/>
        </w:rPr>
      </w:pPr>
      <w:r>
        <w:rPr>
          <w:rFonts w:ascii="Verdana" w:hAnsi="Verdana"/>
          <w:sz w:val="20"/>
        </w:rPr>
        <w:lastRenderedPageBreak/>
        <w:t>Ref 5(2)/4/</w:t>
      </w:r>
      <w:r w:rsidRPr="00D67A95">
        <w:rPr>
          <w:rFonts w:ascii="Verdana" w:hAnsi="Verdana"/>
          <w:sz w:val="20"/>
        </w:rPr>
        <w:t>2</w:t>
      </w:r>
      <w:r>
        <w:rPr>
          <w:rFonts w:ascii="Verdana" w:hAnsi="Verdana"/>
          <w:sz w:val="20"/>
        </w:rPr>
        <w:t>:</w:t>
      </w:r>
      <w:r w:rsidRPr="00D67A95">
        <w:rPr>
          <w:rFonts w:ascii="Verdana" w:hAnsi="Verdana"/>
          <w:sz w:val="20"/>
        </w:rPr>
        <w:t xml:space="preserve"> Draft framework for Informa</w:t>
      </w:r>
      <w:r>
        <w:rPr>
          <w:rFonts w:ascii="Verdana" w:hAnsi="Verdana"/>
          <w:sz w:val="20"/>
        </w:rPr>
        <w:t>tion Management in the WIS. CBS</w:t>
      </w:r>
      <w:r>
        <w:rPr>
          <w:rFonts w:ascii="Verdana" w:hAnsi="Verdana"/>
          <w:sz w:val="20"/>
        </w:rPr>
        <w:noBreakHyphen/>
      </w:r>
      <w:r w:rsidRPr="00D67A95">
        <w:rPr>
          <w:rFonts w:ascii="Verdana" w:hAnsi="Verdana"/>
          <w:sz w:val="20"/>
        </w:rPr>
        <w:t>TECO</w:t>
      </w:r>
      <w:r>
        <w:rPr>
          <w:rFonts w:ascii="Verdana" w:hAnsi="Verdana"/>
          <w:sz w:val="20"/>
        </w:rPr>
        <w:noBreakHyphen/>
      </w:r>
      <w:r w:rsidRPr="00D67A95">
        <w:rPr>
          <w:rFonts w:ascii="Verdana" w:hAnsi="Verdana"/>
          <w:sz w:val="20"/>
        </w:rPr>
        <w:t>2018</w:t>
      </w:r>
      <w:r>
        <w:rPr>
          <w:rFonts w:ascii="Verdana" w:hAnsi="Verdana"/>
          <w:sz w:val="20"/>
        </w:rPr>
        <w:noBreakHyphen/>
        <w:t>Inf</w:t>
      </w:r>
      <w:r>
        <w:rPr>
          <w:rFonts w:ascii="Verdana" w:hAnsi="Verdana"/>
          <w:sz w:val="20"/>
        </w:rPr>
        <w:noBreakHyphen/>
        <w:t>5(4)</w:t>
      </w:r>
      <w:r>
        <w:rPr>
          <w:rFonts w:ascii="Verdana" w:hAnsi="Verdana"/>
          <w:sz w:val="20"/>
        </w:rPr>
        <w:noBreakHyphen/>
        <w:t>WIS</w:t>
      </w:r>
      <w:r>
        <w:rPr>
          <w:rFonts w:ascii="Verdana" w:hAnsi="Verdana"/>
          <w:sz w:val="20"/>
        </w:rPr>
        <w:noBreakHyphen/>
        <w:t>Information</w:t>
      </w:r>
      <w:r>
        <w:rPr>
          <w:rFonts w:ascii="Verdana" w:hAnsi="Verdana"/>
          <w:sz w:val="20"/>
        </w:rPr>
        <w:noBreakHyphen/>
      </w:r>
      <w:r w:rsidRPr="00D67A95">
        <w:rPr>
          <w:rFonts w:ascii="Verdana" w:hAnsi="Verdana"/>
          <w:sz w:val="20"/>
        </w:rPr>
        <w:t>Management</w:t>
      </w:r>
    </w:p>
    <w:p w:rsidR="00B0418F" w:rsidRPr="00C60737" w:rsidRDefault="00292D07" w:rsidP="00B0418F">
      <w:pPr>
        <w:pStyle w:val="Heading3"/>
      </w:pPr>
      <w:r>
        <w:rPr>
          <w:lang w:val="fr-CH"/>
        </w:rPr>
        <w:br w:type="page"/>
      </w:r>
      <w:bookmarkStart w:id="4" w:name="WIS20"/>
      <w:r w:rsidR="00B0418F" w:rsidRPr="00C60737">
        <w:lastRenderedPageBreak/>
        <w:t xml:space="preserve">Issue </w:t>
      </w:r>
      <w:r w:rsidR="00B0418F">
        <w:t>5</w:t>
      </w:r>
      <w:r w:rsidR="00B0418F" w:rsidRPr="00C60737">
        <w:t>(2)/1: WIS 2.0 implementation plan</w:t>
      </w:r>
      <w:bookmarkEnd w:id="4"/>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Issue #5(2)/1</w:t>
            </w:r>
          </w:p>
        </w:tc>
        <w:tc>
          <w:tcPr>
            <w:tcW w:w="7087" w:type="dxa"/>
            <w:gridSpan w:val="3"/>
          </w:tcPr>
          <w:p w:rsidR="00B0418F" w:rsidRPr="00926953" w:rsidRDefault="00B0418F" w:rsidP="00926953">
            <w:pPr>
              <w:pStyle w:val="WMOBodyText"/>
              <w:rPr>
                <w:b/>
                <w:bCs/>
              </w:rPr>
            </w:pPr>
            <w:r w:rsidRPr="00926953">
              <w:rPr>
                <w:b/>
                <w:bCs/>
              </w:rPr>
              <w:t>WIS 2.0 implementation plan</w:t>
            </w:r>
          </w:p>
        </w:tc>
      </w:tr>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References</w:t>
            </w:r>
          </w:p>
        </w:tc>
        <w:tc>
          <w:tcPr>
            <w:tcW w:w="7087" w:type="dxa"/>
            <w:gridSpan w:val="3"/>
          </w:tcPr>
          <w:p w:rsidR="00B0418F" w:rsidRPr="00C60737" w:rsidRDefault="00926953" w:rsidP="00926953">
            <w:pPr>
              <w:pStyle w:val="WMOBodyText"/>
              <w:rPr>
                <w:sz w:val="18"/>
                <w:szCs w:val="18"/>
              </w:rPr>
            </w:pPr>
            <w:r>
              <w:t xml:space="preserve">1. </w:t>
            </w:r>
            <w:hyperlink r:id="rId18" w:history="1">
              <w:r w:rsidR="00B0418F" w:rsidRPr="00926953">
                <w:rPr>
                  <w:rStyle w:val="Hyperlink"/>
                </w:rPr>
                <w:t>WIS 2.0 strategy</w:t>
              </w:r>
            </w:hyperlink>
            <w:r w:rsidR="00B0418F" w:rsidRPr="00C60737">
              <w:rPr>
                <w:sz w:val="18"/>
                <w:szCs w:val="18"/>
              </w:rPr>
              <w:t>.</w:t>
            </w:r>
          </w:p>
          <w:p w:rsidR="00B0418F" w:rsidRPr="00C60737" w:rsidRDefault="00B0418F" w:rsidP="00926953">
            <w:pPr>
              <w:pStyle w:val="WMOBodyText"/>
            </w:pPr>
            <w:r>
              <w:t xml:space="preserve">2. </w:t>
            </w:r>
            <w:r w:rsidRPr="00B0418F">
              <w:t xml:space="preserve">Outline </w:t>
            </w:r>
            <w:r w:rsidRPr="00926953">
              <w:t>implementation</w:t>
            </w:r>
            <w:r w:rsidRPr="00B0418F">
              <w:t xml:space="preserve"> plan for WIS 2.0</w:t>
            </w:r>
            <w:r w:rsidRPr="00C60737">
              <w:t>.</w:t>
            </w:r>
            <w:r>
              <w:t xml:space="preserve"> </w:t>
            </w:r>
            <w:r w:rsidRPr="00B0418F">
              <w:t>CBS</w:t>
            </w:r>
            <w:r>
              <w:noBreakHyphen/>
            </w:r>
            <w:r w:rsidRPr="00B0418F">
              <w:t>TECO</w:t>
            </w:r>
            <w:r>
              <w:noBreakHyphen/>
            </w:r>
            <w:r w:rsidRPr="00B0418F">
              <w:t>2018</w:t>
            </w:r>
            <w:r>
              <w:noBreakHyphen/>
            </w:r>
            <w:r w:rsidRPr="00B0418F">
              <w:t>Inf</w:t>
            </w:r>
            <w:r>
              <w:noBreakHyphen/>
            </w:r>
            <w:r w:rsidRPr="00B0418F">
              <w:t>5(</w:t>
            </w:r>
            <w:r>
              <w:t>1</w:t>
            </w:r>
            <w:r w:rsidRPr="00B0418F">
              <w:t>)</w:t>
            </w:r>
            <w:r>
              <w:noBreakHyphen/>
            </w:r>
            <w:r w:rsidRPr="00B0418F">
              <w:t>WIS2-Implementation-Approach</w:t>
            </w:r>
          </w:p>
        </w:tc>
      </w:tr>
      <w:tr w:rsidR="00B0418F" w:rsidRPr="00C60737" w:rsidTr="00F922D5">
        <w:trPr>
          <w:trHeight w:val="557"/>
        </w:trPr>
        <w:tc>
          <w:tcPr>
            <w:tcW w:w="2553" w:type="dxa"/>
            <w:shd w:val="clear" w:color="auto" w:fill="FFFFCC"/>
          </w:tcPr>
          <w:p w:rsidR="00B0418F" w:rsidRPr="00926953" w:rsidRDefault="00B0418F" w:rsidP="00926953">
            <w:pPr>
              <w:pStyle w:val="WMOBodyText"/>
              <w:rPr>
                <w:b/>
                <w:bCs/>
              </w:rPr>
            </w:pPr>
            <w:r w:rsidRPr="00926953">
              <w:rPr>
                <w:b/>
                <w:bCs/>
              </w:rPr>
              <w:t>Background</w:t>
            </w:r>
          </w:p>
        </w:tc>
        <w:tc>
          <w:tcPr>
            <w:tcW w:w="7087" w:type="dxa"/>
            <w:gridSpan w:val="3"/>
          </w:tcPr>
          <w:p w:rsidR="00B0418F" w:rsidRPr="00C60737" w:rsidRDefault="00B0418F" w:rsidP="0072523D">
            <w:pPr>
              <w:pStyle w:val="WMOBodyText"/>
            </w:pPr>
            <w:r w:rsidRPr="00C60737">
              <w:t>EC-</w:t>
            </w:r>
            <w:r w:rsidR="0072523D">
              <w:t>69</w:t>
            </w:r>
            <w:r w:rsidR="0072523D" w:rsidRPr="00C60737">
              <w:t xml:space="preserve"> </w:t>
            </w:r>
            <w:r w:rsidRPr="00926953">
              <w:t>endorsed</w:t>
            </w:r>
            <w:r w:rsidRPr="00C60737">
              <w:t xml:space="preserve"> the WIS 2.0 strategy (</w:t>
            </w:r>
            <w:hyperlink r:id="rId19" w:history="1">
              <w:r w:rsidRPr="00C60737">
                <w:rPr>
                  <w:rStyle w:val="Hyperlink"/>
                  <w:sz w:val="18"/>
                  <w:szCs w:val="18"/>
                </w:rPr>
                <w:t>Ref 1</w:t>
              </w:r>
            </w:hyperlink>
            <w:r w:rsidRPr="00C60737">
              <w:t>). WIS 2.0 seeks to make it easier for Members to publish, exchange and receive information through the WMO Information System, and to make information from Members more readily available to users. Recognizing that WMO information will continue to grow in size to the extent that it is unlikely that users will be able to transfer all the data they need to their own computing facilities, WIS 2.0 standards will allow computing facilities co-located with the data to be used to reduce the volume of information that has to be transferred. The same facilities would also allow Members that are unable to operate their own computing facilities to create products tailored to their own needs.</w:t>
            </w:r>
          </w:p>
        </w:tc>
      </w:tr>
      <w:tr w:rsidR="00B0418F" w:rsidRPr="00C60737" w:rsidTr="00F922D5">
        <w:tc>
          <w:tcPr>
            <w:tcW w:w="2553" w:type="dxa"/>
            <w:shd w:val="clear" w:color="auto" w:fill="FFFFCC"/>
          </w:tcPr>
          <w:p w:rsidR="00B0418F" w:rsidRPr="00926953" w:rsidRDefault="00B0418F"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B0418F" w:rsidRPr="00C60737" w:rsidRDefault="00B0418F" w:rsidP="00926953">
            <w:pPr>
              <w:pStyle w:val="WMOBodyText"/>
            </w:pPr>
            <w:r w:rsidRPr="00C60737">
              <w:t>TT-</w:t>
            </w:r>
            <w:proofErr w:type="spellStart"/>
            <w:r w:rsidRPr="00C60737">
              <w:t>eWIS</w:t>
            </w:r>
            <w:proofErr w:type="spellEnd"/>
            <w:r w:rsidRPr="00C60737">
              <w:t xml:space="preserve"> (the Task Team on the evolution of WIS) is developing a</w:t>
            </w:r>
            <w:r>
              <w:t>n</w:t>
            </w:r>
            <w:r w:rsidRPr="00C60737">
              <w:t xml:space="preserve"> outline implementation plan for WIS 2.0.  </w:t>
            </w:r>
            <w:r w:rsidRPr="00B0418F">
              <w:t>Ref</w:t>
            </w:r>
            <w:r>
              <w:t xml:space="preserve"> </w:t>
            </w:r>
            <w:r w:rsidRPr="00B0418F">
              <w:t>2</w:t>
            </w:r>
            <w:r w:rsidRPr="00C60737">
              <w:t xml:space="preserve"> give</w:t>
            </w:r>
            <w:r>
              <w:t>s</w:t>
            </w:r>
            <w:r w:rsidRPr="00C60737">
              <w:t xml:space="preserve"> the current draft of </w:t>
            </w:r>
            <w:r>
              <w:t>this</w:t>
            </w:r>
            <w:r w:rsidRPr="00C60737">
              <w:t xml:space="preserve"> document. T</w:t>
            </w:r>
            <w:r>
              <w:t>his</w:t>
            </w:r>
            <w:r w:rsidRPr="00C60737">
              <w:t xml:space="preserve"> will be developed further during 2018, issued for </w:t>
            </w:r>
            <w:r w:rsidRPr="00926953">
              <w:t>consultation</w:t>
            </w:r>
            <w:r w:rsidRPr="00C60737">
              <w:t xml:space="preserve"> in the final quarter of 2018, and prepared for endorsement by eighteenth Congress. These documents will then be used to guide the implementation of WIS 2.0.</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for CBS-MG</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By whom</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Deadline</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Provide feedback for TT</w:t>
            </w:r>
            <w:r w:rsidRPr="00C60737">
              <w:noBreakHyphen/>
            </w:r>
            <w:proofErr w:type="spellStart"/>
            <w:r w:rsidRPr="00C60737">
              <w:t>eWIS</w:t>
            </w:r>
            <w:proofErr w:type="spellEnd"/>
            <w:r w:rsidRPr="00C60737">
              <w:t xml:space="preserve"> on the outline plan for WIS 2.0. Use email wis-help@wmo.int.</w:t>
            </w:r>
          </w:p>
        </w:tc>
        <w:tc>
          <w:tcPr>
            <w:tcW w:w="1701" w:type="dxa"/>
          </w:tcPr>
          <w:p w:rsidR="00B0418F" w:rsidRPr="00C60737" w:rsidRDefault="00B0418F" w:rsidP="00926953">
            <w:pPr>
              <w:pStyle w:val="WMOBodyText"/>
            </w:pPr>
            <w:r w:rsidRPr="00C60737">
              <w:t>Members</w:t>
            </w:r>
          </w:p>
        </w:tc>
        <w:tc>
          <w:tcPr>
            <w:tcW w:w="1559" w:type="dxa"/>
          </w:tcPr>
          <w:p w:rsidR="00B0418F" w:rsidRPr="00C60737" w:rsidRDefault="00B0418F" w:rsidP="00926953">
            <w:pPr>
              <w:pStyle w:val="WMOBodyText"/>
            </w:pPr>
            <w:r w:rsidRPr="00C60737">
              <w:t>30 June 2018</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To whom (e.g. EC-70, Cg-18, …)</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Time frame</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B0418F">
            <w:pPr>
              <w:pStyle w:val="BlockText"/>
              <w:adjustRightInd w:val="0"/>
              <w:snapToGrid w:val="0"/>
              <w:ind w:left="0" w:right="34"/>
              <w:jc w:val="left"/>
              <w:rPr>
                <w:rFonts w:ascii="Verdana" w:hAnsi="Verdana"/>
                <w:sz w:val="18"/>
                <w:szCs w:val="18"/>
              </w:rPr>
            </w:pPr>
            <w:r w:rsidRPr="00C60737">
              <w:rPr>
                <w:rFonts w:ascii="Verdana" w:hAnsi="Verdana"/>
                <w:sz w:val="18"/>
                <w:szCs w:val="18"/>
              </w:rPr>
              <w:t xml:space="preserve">Include </w:t>
            </w:r>
            <w:r>
              <w:rPr>
                <w:rFonts w:ascii="Verdana" w:hAnsi="Verdana"/>
                <w:sz w:val="18"/>
                <w:szCs w:val="18"/>
              </w:rPr>
              <w:t xml:space="preserve">the </w:t>
            </w:r>
            <w:r w:rsidRPr="00C60737">
              <w:rPr>
                <w:rFonts w:ascii="Verdana" w:hAnsi="Verdana"/>
                <w:sz w:val="18"/>
                <w:szCs w:val="18"/>
              </w:rPr>
              <w:t>WIS 2.0 implementation plan in the agenda for Cg-18.</w:t>
            </w: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EC-70</w:t>
            </w: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June 2018</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B0418F">
            <w:pPr>
              <w:pStyle w:val="BlockText"/>
              <w:adjustRightInd w:val="0"/>
              <w:snapToGrid w:val="0"/>
              <w:ind w:left="0" w:right="34"/>
              <w:jc w:val="left"/>
              <w:rPr>
                <w:rFonts w:ascii="Verdana" w:hAnsi="Verdana"/>
                <w:sz w:val="18"/>
                <w:szCs w:val="18"/>
              </w:rPr>
            </w:pPr>
            <w:r w:rsidRPr="00C60737">
              <w:rPr>
                <w:rFonts w:ascii="Verdana" w:hAnsi="Verdana"/>
                <w:sz w:val="18"/>
                <w:szCs w:val="18"/>
              </w:rPr>
              <w:t>Recommendation on WIS 2.0 implementation</w:t>
            </w: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Cg-18</w:t>
            </w: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March 2019</w:t>
            </w:r>
          </w:p>
        </w:tc>
      </w:tr>
    </w:tbl>
    <w:p w:rsidR="004A1CFD" w:rsidRDefault="004A1CFD" w:rsidP="00F752E4">
      <w:pPr>
        <w:pStyle w:val="WMOBodyText"/>
      </w:pPr>
    </w:p>
    <w:p w:rsidR="004A1CFD" w:rsidRDefault="004A1CFD" w:rsidP="004A1CFD">
      <w:pPr>
        <w:pStyle w:val="WMOBodyText"/>
      </w:pPr>
      <w:r>
        <w:br w:type="page"/>
      </w:r>
    </w:p>
    <w:p w:rsidR="00B0418F" w:rsidRPr="00C60737" w:rsidRDefault="00B0418F" w:rsidP="00B0418F">
      <w:pPr>
        <w:pStyle w:val="Heading3"/>
      </w:pPr>
      <w:bookmarkStart w:id="5" w:name="CinC"/>
      <w:r w:rsidRPr="00C60737">
        <w:lastRenderedPageBreak/>
        <w:t xml:space="preserve">Issue </w:t>
      </w:r>
      <w:r>
        <w:t>5</w:t>
      </w:r>
      <w:r w:rsidRPr="00C60737">
        <w:t>(</w:t>
      </w:r>
      <w:r w:rsidR="00DE0BE0">
        <w:t>2</w:t>
      </w:r>
      <w:r w:rsidRPr="00C60737">
        <w:t>)/2: Cache in the cloud</w:t>
      </w:r>
      <w:bookmarkEnd w:id="5"/>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Issue #5(</w:t>
            </w:r>
            <w:r w:rsidR="00DE0BE0" w:rsidRPr="00926953">
              <w:rPr>
                <w:b/>
                <w:bCs/>
              </w:rPr>
              <w:t>2</w:t>
            </w:r>
            <w:r w:rsidRPr="00926953">
              <w:rPr>
                <w:b/>
                <w:bCs/>
              </w:rPr>
              <w:t>)/2</w:t>
            </w:r>
          </w:p>
        </w:tc>
        <w:tc>
          <w:tcPr>
            <w:tcW w:w="7087" w:type="dxa"/>
            <w:gridSpan w:val="3"/>
          </w:tcPr>
          <w:p w:rsidR="00B0418F" w:rsidRPr="00926953" w:rsidRDefault="00B0418F" w:rsidP="00926953">
            <w:pPr>
              <w:pStyle w:val="WMOBodyText"/>
              <w:rPr>
                <w:b/>
                <w:bCs/>
              </w:rPr>
            </w:pPr>
            <w:r w:rsidRPr="00926953">
              <w:rPr>
                <w:b/>
                <w:bCs/>
              </w:rPr>
              <w:t>Cache in the cloud</w:t>
            </w:r>
          </w:p>
        </w:tc>
      </w:tr>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References</w:t>
            </w:r>
          </w:p>
        </w:tc>
        <w:tc>
          <w:tcPr>
            <w:tcW w:w="7087" w:type="dxa"/>
            <w:gridSpan w:val="3"/>
          </w:tcPr>
          <w:p w:rsidR="00B0418F" w:rsidRPr="00C60737" w:rsidRDefault="00B0418F" w:rsidP="00926953">
            <w:pPr>
              <w:pStyle w:val="WMOBodyText"/>
            </w:pPr>
            <w:r w:rsidRPr="00C60737">
              <w:t xml:space="preserve">1. </w:t>
            </w:r>
            <w:hyperlink r:id="rId20" w:history="1">
              <w:r w:rsidRPr="00C60737">
                <w:rPr>
                  <w:rStyle w:val="Hyperlink"/>
                  <w:sz w:val="18"/>
                  <w:szCs w:val="18"/>
                </w:rPr>
                <w:t>Report of cache in the cloud project to ICT-ISS-2018</w:t>
              </w:r>
            </w:hyperlink>
            <w:r w:rsidRPr="00C60737">
              <w:t>.</w:t>
            </w:r>
          </w:p>
          <w:p w:rsidR="00B0418F" w:rsidRPr="00C60737" w:rsidRDefault="00B0418F" w:rsidP="00926953">
            <w:pPr>
              <w:pStyle w:val="WMOBodyText"/>
            </w:pPr>
            <w:r w:rsidRPr="00C60737">
              <w:t xml:space="preserve">2. </w:t>
            </w:r>
            <w:hyperlink r:id="rId21" w:history="1">
              <w:r w:rsidRPr="00C60737">
                <w:rPr>
                  <w:rStyle w:val="Hyperlink"/>
                  <w:sz w:val="18"/>
                  <w:szCs w:val="18"/>
                </w:rPr>
                <w:t>Background information on the cache in the cloud request for information</w:t>
              </w:r>
            </w:hyperlink>
            <w:r w:rsidRPr="00C60737">
              <w:t>.</w:t>
            </w:r>
          </w:p>
        </w:tc>
      </w:tr>
      <w:tr w:rsidR="00B0418F" w:rsidRPr="00C60737" w:rsidTr="00F922D5">
        <w:trPr>
          <w:trHeight w:val="557"/>
        </w:trPr>
        <w:tc>
          <w:tcPr>
            <w:tcW w:w="2553" w:type="dxa"/>
            <w:shd w:val="clear" w:color="auto" w:fill="FFFFCC"/>
          </w:tcPr>
          <w:p w:rsidR="00B0418F" w:rsidRPr="00926953" w:rsidRDefault="00B0418F" w:rsidP="00926953">
            <w:pPr>
              <w:pStyle w:val="WMOBodyText"/>
              <w:rPr>
                <w:b/>
                <w:bCs/>
              </w:rPr>
            </w:pPr>
            <w:r w:rsidRPr="00926953">
              <w:rPr>
                <w:b/>
                <w:bCs/>
              </w:rPr>
              <w:t>Background</w:t>
            </w:r>
          </w:p>
        </w:tc>
        <w:tc>
          <w:tcPr>
            <w:tcW w:w="7087" w:type="dxa"/>
            <w:gridSpan w:val="3"/>
          </w:tcPr>
          <w:p w:rsidR="00B0418F" w:rsidRPr="00C60737" w:rsidRDefault="00B0418F" w:rsidP="00926953">
            <w:pPr>
              <w:pStyle w:val="WMOBodyText"/>
            </w:pPr>
            <w:r w:rsidRPr="00C60737">
              <w:t>The target time for transmitting warnings (such as tsunami warnings) between the originator and recipient cannot be met reliably using the store-and-forward approach of the Global Telecommunications System. ET-CTS has developed a technical solution that will allow delivery times to be reduced and that offers the prospect of reducing the operational costs of GISCs. Known as “cache in the cloud” (</w:t>
            </w:r>
            <w:hyperlink r:id="rId22" w:history="1">
              <w:r w:rsidRPr="00C60737">
                <w:rPr>
                  <w:rStyle w:val="Hyperlink"/>
                  <w:sz w:val="18"/>
                  <w:szCs w:val="18"/>
                </w:rPr>
                <w:t>Ref 1</w:t>
              </w:r>
            </w:hyperlink>
            <w:r w:rsidRPr="00C60737">
              <w:t>), this uses cloud-based technologies to provide a common data store to and from which GISCs can transfer information directly. WMO had sought information on the costs of such a service (</w:t>
            </w:r>
            <w:hyperlink r:id="rId23" w:history="1">
              <w:r w:rsidRPr="00C60737">
                <w:rPr>
                  <w:rStyle w:val="Hyperlink"/>
                  <w:sz w:val="18"/>
                  <w:szCs w:val="18"/>
                </w:rPr>
                <w:t>Ref 2</w:t>
              </w:r>
            </w:hyperlink>
            <w:r w:rsidRPr="00C60737">
              <w:t>), and the likely total annual cost of the service was expected to be of order €300k each year. Proceeding with this  would provide an operational demonstration of one of the technologies that will underpin WIS 2.0.</w:t>
            </w:r>
          </w:p>
        </w:tc>
      </w:tr>
      <w:tr w:rsidR="00B0418F" w:rsidRPr="00C60737" w:rsidTr="00F922D5">
        <w:tc>
          <w:tcPr>
            <w:tcW w:w="2553" w:type="dxa"/>
            <w:shd w:val="clear" w:color="auto" w:fill="FFFFCC"/>
          </w:tcPr>
          <w:p w:rsidR="00B0418F" w:rsidRPr="00926953" w:rsidRDefault="00B0418F"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B0418F" w:rsidRPr="00C60737" w:rsidRDefault="00B0418F" w:rsidP="00926953">
            <w:pPr>
              <w:pStyle w:val="WMOBodyText"/>
            </w:pPr>
            <w:r w:rsidRPr="00C60737">
              <w:t xml:space="preserve">ICT-ISS has recommended that a cache in the cloud service should be procured and the costs shared by the GISCs. Operational supervision of the cache would form part of the GISC watch (see Doc </w:t>
            </w:r>
            <w:r>
              <w:t>5</w:t>
            </w:r>
            <w:r w:rsidRPr="00C60737">
              <w:t>(3)).</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for CBS-MG</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By whom</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Deadline</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Endorse the proposal for an operational cache in the cloud service.</w:t>
            </w:r>
          </w:p>
        </w:tc>
        <w:tc>
          <w:tcPr>
            <w:tcW w:w="1701" w:type="dxa"/>
          </w:tcPr>
          <w:p w:rsidR="00B0418F" w:rsidRPr="00C60737" w:rsidRDefault="00B0418F" w:rsidP="00926953">
            <w:pPr>
              <w:pStyle w:val="WMOBodyText"/>
            </w:pPr>
            <w:r w:rsidRPr="00C60737">
              <w:t>CBS-MG</w:t>
            </w:r>
          </w:p>
        </w:tc>
        <w:tc>
          <w:tcPr>
            <w:tcW w:w="1559" w:type="dxa"/>
          </w:tcPr>
          <w:p w:rsidR="00B0418F" w:rsidRPr="00C60737" w:rsidRDefault="00B0418F" w:rsidP="00926953">
            <w:pPr>
              <w:pStyle w:val="WMOBodyText"/>
            </w:pPr>
            <w:r w:rsidRPr="00C60737">
              <w:t>29 March</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Agree funding mechanisms</w:t>
            </w:r>
          </w:p>
        </w:tc>
        <w:tc>
          <w:tcPr>
            <w:tcW w:w="1701" w:type="dxa"/>
          </w:tcPr>
          <w:p w:rsidR="00B0418F" w:rsidRPr="00C60737" w:rsidRDefault="00B0418F" w:rsidP="00926953">
            <w:pPr>
              <w:pStyle w:val="WMOBodyText"/>
            </w:pPr>
            <w:r w:rsidRPr="00C60737">
              <w:t>GISCs</w:t>
            </w:r>
          </w:p>
        </w:tc>
        <w:tc>
          <w:tcPr>
            <w:tcW w:w="1559" w:type="dxa"/>
          </w:tcPr>
          <w:p w:rsidR="00B0418F" w:rsidRPr="00C60737" w:rsidRDefault="00B0418F" w:rsidP="00926953">
            <w:pPr>
              <w:pStyle w:val="WMOBodyText"/>
            </w:pPr>
            <w:r w:rsidRPr="00C60737">
              <w:t>29 June</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To whom (e.g. EC-70, Cg-18, …)</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Time frame</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F922D5">
            <w:pPr>
              <w:pStyle w:val="BlockText"/>
              <w:adjustRightInd w:val="0"/>
              <w:snapToGrid w:val="0"/>
              <w:ind w:left="0" w:right="34"/>
              <w:rPr>
                <w:rFonts w:ascii="Verdana" w:hAnsi="Verdana"/>
                <w:sz w:val="18"/>
                <w:szCs w:val="18"/>
              </w:rPr>
            </w:pP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p>
        </w:tc>
      </w:tr>
    </w:tbl>
    <w:p w:rsidR="004A1CFD" w:rsidRDefault="004A1CFD" w:rsidP="00B0418F">
      <w:pPr>
        <w:pStyle w:val="BlockText"/>
        <w:adjustRightInd w:val="0"/>
        <w:snapToGrid w:val="0"/>
        <w:spacing w:before="120"/>
        <w:ind w:left="0" w:right="284"/>
        <w:rPr>
          <w:rFonts w:ascii="Verdana" w:hAnsi="Verdana"/>
          <w:sz w:val="20"/>
        </w:rPr>
      </w:pPr>
    </w:p>
    <w:p w:rsidR="004A1CFD" w:rsidRDefault="004A1CFD" w:rsidP="004A1CFD">
      <w:pPr>
        <w:pStyle w:val="WMOBodyText"/>
      </w:pPr>
      <w:r>
        <w:br w:type="page"/>
      </w:r>
    </w:p>
    <w:p w:rsidR="00DE0BE0" w:rsidRDefault="00DE0BE0" w:rsidP="003B66E8">
      <w:pPr>
        <w:pStyle w:val="Heading3"/>
      </w:pPr>
      <w:bookmarkStart w:id="6" w:name="ICTOps"/>
      <w:r>
        <w:lastRenderedPageBreak/>
        <w:t>Issue 5(</w:t>
      </w:r>
      <w:r w:rsidR="003B66E8">
        <w:t>2</w:t>
      </w:r>
      <w:r>
        <w:t>)/</w:t>
      </w:r>
      <w:r w:rsidR="008005B7">
        <w:t>3</w:t>
      </w:r>
      <w:r>
        <w:t>: Guidance on managing ICT Operations</w:t>
      </w:r>
      <w:bookmarkEnd w:id="6"/>
      <w:r>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DE0BE0" w:rsidRPr="00FB2E1E" w:rsidTr="00F922D5">
        <w:trPr>
          <w:trHeight w:val="466"/>
        </w:trPr>
        <w:tc>
          <w:tcPr>
            <w:tcW w:w="2553" w:type="dxa"/>
            <w:shd w:val="clear" w:color="auto" w:fill="FFFFCC"/>
          </w:tcPr>
          <w:p w:rsidR="00DE0BE0" w:rsidRPr="00926953" w:rsidRDefault="00DE0BE0" w:rsidP="003B66E8">
            <w:pPr>
              <w:pStyle w:val="WMOBodyText"/>
              <w:rPr>
                <w:b/>
                <w:bCs/>
              </w:rPr>
            </w:pPr>
            <w:r w:rsidRPr="00926953">
              <w:rPr>
                <w:b/>
                <w:bCs/>
              </w:rPr>
              <w:t>Issue 5(</w:t>
            </w:r>
            <w:r w:rsidR="003B66E8">
              <w:rPr>
                <w:b/>
                <w:bCs/>
              </w:rPr>
              <w:t>2</w:t>
            </w:r>
            <w:r w:rsidRPr="00926953">
              <w:rPr>
                <w:b/>
                <w:bCs/>
              </w:rPr>
              <w:t>)/</w:t>
            </w:r>
            <w:r w:rsidR="008005B7" w:rsidRPr="00926953">
              <w:rPr>
                <w:b/>
                <w:bCs/>
              </w:rPr>
              <w:t>3</w:t>
            </w:r>
          </w:p>
        </w:tc>
        <w:tc>
          <w:tcPr>
            <w:tcW w:w="7087" w:type="dxa"/>
            <w:gridSpan w:val="3"/>
          </w:tcPr>
          <w:p w:rsidR="00DE0BE0" w:rsidRPr="00926953" w:rsidRDefault="00DE0BE0" w:rsidP="00926953">
            <w:pPr>
              <w:pStyle w:val="WMOBodyText"/>
              <w:rPr>
                <w:b/>
                <w:bCs/>
              </w:rPr>
            </w:pPr>
            <w:r w:rsidRPr="00926953">
              <w:rPr>
                <w:b/>
                <w:bCs/>
              </w:rPr>
              <w:t>Guidance on managing ICT Operations</w:t>
            </w:r>
          </w:p>
        </w:tc>
      </w:tr>
      <w:tr w:rsidR="00DE0BE0" w:rsidRPr="00FB2E1E" w:rsidTr="00F922D5">
        <w:trPr>
          <w:trHeight w:val="466"/>
        </w:trPr>
        <w:tc>
          <w:tcPr>
            <w:tcW w:w="2553" w:type="dxa"/>
            <w:shd w:val="clear" w:color="auto" w:fill="FFFFCC"/>
          </w:tcPr>
          <w:p w:rsidR="00DE0BE0" w:rsidRPr="00926953" w:rsidRDefault="00DE0BE0" w:rsidP="00926953">
            <w:pPr>
              <w:pStyle w:val="WMOBodyText"/>
              <w:rPr>
                <w:b/>
                <w:bCs/>
              </w:rPr>
            </w:pPr>
            <w:r w:rsidRPr="00926953">
              <w:rPr>
                <w:b/>
                <w:bCs/>
              </w:rPr>
              <w:t>References</w:t>
            </w:r>
          </w:p>
        </w:tc>
        <w:tc>
          <w:tcPr>
            <w:tcW w:w="7087" w:type="dxa"/>
            <w:gridSpan w:val="3"/>
          </w:tcPr>
          <w:p w:rsidR="00DE0BE0" w:rsidRDefault="00DE0BE0" w:rsidP="00926953">
            <w:pPr>
              <w:pStyle w:val="WMOBodyText"/>
            </w:pPr>
            <w:r>
              <w:t xml:space="preserve">1. Draft guidance on managing ICT Operations. </w:t>
            </w:r>
            <w:r w:rsidR="008005B7">
              <w:t>CBS</w:t>
            </w:r>
            <w:r w:rsidR="008005B7">
              <w:noBreakHyphen/>
              <w:t>TECO</w:t>
            </w:r>
            <w:r w:rsidR="008005B7">
              <w:noBreakHyphen/>
              <w:t>2018</w:t>
            </w:r>
            <w:r w:rsidR="008005B7">
              <w:noBreakHyphen/>
              <w:t>Inf</w:t>
            </w:r>
            <w:r w:rsidR="008005B7">
              <w:noBreakHyphen/>
              <w:t>5(2)</w:t>
            </w:r>
            <w:r w:rsidR="008005B7">
              <w:noBreakHyphen/>
              <w:t>WIS</w:t>
            </w:r>
            <w:r w:rsidR="008005B7">
              <w:noBreakHyphen/>
              <w:t>ICT</w:t>
            </w:r>
            <w:r w:rsidR="008005B7">
              <w:noBreakHyphen/>
              <w:t>Operations</w:t>
            </w:r>
          </w:p>
          <w:p w:rsidR="00DE0BE0" w:rsidRDefault="00DE0BE0" w:rsidP="00926953">
            <w:pPr>
              <w:pStyle w:val="WMOBodyText"/>
            </w:pPr>
            <w:r>
              <w:t xml:space="preserve">2. </w:t>
            </w:r>
            <w:hyperlink r:id="rId24" w:history="1">
              <w:r w:rsidRPr="003B66E8">
                <w:rPr>
                  <w:rStyle w:val="Hyperlink"/>
                </w:rPr>
                <w:t>WMO</w:t>
              </w:r>
              <w:r w:rsidRPr="003B66E8">
                <w:rPr>
                  <w:rStyle w:val="Hyperlink"/>
                </w:rPr>
                <w:noBreakHyphen/>
                <w:t>No. 1060 Manual on the WMO Information System</w:t>
              </w:r>
            </w:hyperlink>
          </w:p>
          <w:p w:rsidR="00DE0BE0" w:rsidRPr="004160BB" w:rsidRDefault="00DE0BE0" w:rsidP="00926953">
            <w:pPr>
              <w:pStyle w:val="WMOBodyText"/>
              <w:rPr>
                <w:i/>
                <w:iCs/>
              </w:rPr>
            </w:pPr>
            <w:r>
              <w:t xml:space="preserve">3. </w:t>
            </w:r>
            <w:hyperlink r:id="rId25" w:history="1">
              <w:r w:rsidRPr="003B66E8">
                <w:rPr>
                  <w:rStyle w:val="Hyperlink"/>
                </w:rPr>
                <w:t>WMO</w:t>
              </w:r>
              <w:r w:rsidRPr="003B66E8">
                <w:rPr>
                  <w:rStyle w:val="Hyperlink"/>
                </w:rPr>
                <w:noBreakHyphen/>
                <w:t>No. 1061 Guide to the WMO Information System</w:t>
              </w:r>
            </w:hyperlink>
          </w:p>
        </w:tc>
      </w:tr>
      <w:tr w:rsidR="00DE0BE0" w:rsidRPr="00FB2E1E" w:rsidTr="00F922D5">
        <w:trPr>
          <w:trHeight w:val="557"/>
        </w:trPr>
        <w:tc>
          <w:tcPr>
            <w:tcW w:w="2553" w:type="dxa"/>
            <w:shd w:val="clear" w:color="auto" w:fill="FFFFCC"/>
          </w:tcPr>
          <w:p w:rsidR="00DE0BE0" w:rsidRPr="00926953" w:rsidRDefault="00DE0BE0" w:rsidP="00926953">
            <w:pPr>
              <w:pStyle w:val="WMOBodyText"/>
              <w:rPr>
                <w:b/>
                <w:bCs/>
              </w:rPr>
            </w:pPr>
            <w:r w:rsidRPr="00926953">
              <w:rPr>
                <w:b/>
                <w:bCs/>
              </w:rPr>
              <w:t>Background</w:t>
            </w:r>
          </w:p>
        </w:tc>
        <w:tc>
          <w:tcPr>
            <w:tcW w:w="7087" w:type="dxa"/>
            <w:gridSpan w:val="3"/>
          </w:tcPr>
          <w:p w:rsidR="00DE0BE0" w:rsidRPr="00FB2E1E" w:rsidRDefault="00DE0BE0" w:rsidP="0072523D">
            <w:pPr>
              <w:pStyle w:val="WMOBodyText"/>
            </w:pPr>
            <w:r>
              <w:t>WMO Members are reliant on Information and Communication Technologies (</w:t>
            </w:r>
            <w:r w:rsidR="0072523D">
              <w:t>ICT</w:t>
            </w:r>
            <w:r>
              <w:t xml:space="preserve">) to deliver their services. The Manual and Guide on the WIS (Ref 2 and Ref 3) include definition of competencies related to managing ICT operations, but offer no guidance on appropriate practices, relying instead on the wide open literature on the topic. TT-IM and the WMO Workshop on Information Management concluded that guidance was needed on managing ICT. This will not form part of the Information Management section of the Manual on WIS, but will form a separate section as it supports both the original concept for the WIS and the broader information management concept. </w:t>
            </w:r>
          </w:p>
        </w:tc>
      </w:tr>
      <w:tr w:rsidR="00DE0BE0" w:rsidRPr="00FB2E1E" w:rsidTr="00F922D5">
        <w:tc>
          <w:tcPr>
            <w:tcW w:w="2553" w:type="dxa"/>
            <w:shd w:val="clear" w:color="auto" w:fill="FFFFCC"/>
          </w:tcPr>
          <w:p w:rsidR="00DE0BE0" w:rsidRPr="00926953" w:rsidRDefault="00DE0BE0"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DE0BE0" w:rsidRPr="00FB2E1E" w:rsidRDefault="00DE0BE0" w:rsidP="00926953">
            <w:pPr>
              <w:pStyle w:val="WMOBodyText"/>
            </w:pPr>
            <w:r>
              <w:t xml:space="preserve">A draft of standards and practices on ICT operations has been prepared and will </w:t>
            </w:r>
            <w:r w:rsidR="0072523D">
              <w:t xml:space="preserve">be </w:t>
            </w:r>
            <w:r>
              <w:t>used to generate a proposal for Cg-18 to include in the Manual  and Guide to the WIS.</w:t>
            </w:r>
          </w:p>
        </w:tc>
      </w:tr>
      <w:tr w:rsidR="00DE0BE0" w:rsidRPr="00FB2E1E" w:rsidTr="00F922D5">
        <w:tc>
          <w:tcPr>
            <w:tcW w:w="2553" w:type="dxa"/>
            <w:vMerge w:val="restart"/>
            <w:shd w:val="clear" w:color="auto" w:fill="FFFFCC"/>
          </w:tcPr>
          <w:p w:rsidR="00DE0BE0" w:rsidRPr="00926953" w:rsidRDefault="00DE0BE0" w:rsidP="00926953">
            <w:pPr>
              <w:pStyle w:val="WMOBodyText"/>
              <w:rPr>
                <w:b/>
                <w:bCs/>
              </w:rPr>
            </w:pPr>
            <w:r w:rsidRPr="00926953">
              <w:rPr>
                <w:b/>
                <w:bCs/>
              </w:rPr>
              <w:t>Advice for CBS-MG</w:t>
            </w:r>
          </w:p>
        </w:tc>
        <w:tc>
          <w:tcPr>
            <w:tcW w:w="3827"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By whom</w:t>
            </w:r>
          </w:p>
        </w:tc>
        <w:tc>
          <w:tcPr>
            <w:tcW w:w="1559"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Deadline</w:t>
            </w:r>
          </w:p>
        </w:tc>
      </w:tr>
      <w:tr w:rsidR="00DE0BE0" w:rsidRPr="00FB2E1E" w:rsidTr="00F922D5">
        <w:tc>
          <w:tcPr>
            <w:tcW w:w="2553" w:type="dxa"/>
            <w:vMerge/>
            <w:shd w:val="clear" w:color="auto" w:fill="FFFFCC"/>
          </w:tcPr>
          <w:p w:rsidR="00DE0BE0" w:rsidRPr="00926953" w:rsidRDefault="00DE0BE0" w:rsidP="00926953">
            <w:pPr>
              <w:pStyle w:val="WMOBodyText"/>
              <w:rPr>
                <w:b/>
                <w:bCs/>
              </w:rPr>
            </w:pPr>
          </w:p>
        </w:tc>
        <w:tc>
          <w:tcPr>
            <w:tcW w:w="3827" w:type="dxa"/>
          </w:tcPr>
          <w:p w:rsidR="00DE0BE0" w:rsidRPr="00FB2E1E" w:rsidRDefault="00DE0BE0" w:rsidP="00926953">
            <w:pPr>
              <w:pStyle w:val="WMOBodyText"/>
            </w:pPr>
            <w:r>
              <w:t>Provide advice on the relevance and utility of the proposals for guidance on ICT operations.</w:t>
            </w:r>
          </w:p>
        </w:tc>
        <w:tc>
          <w:tcPr>
            <w:tcW w:w="1701" w:type="dxa"/>
          </w:tcPr>
          <w:p w:rsidR="00DE0BE0" w:rsidRPr="00FB2E1E" w:rsidRDefault="00DE0BE0" w:rsidP="00926953">
            <w:pPr>
              <w:pStyle w:val="WMOBodyText"/>
            </w:pPr>
            <w:r>
              <w:t>Members</w:t>
            </w:r>
          </w:p>
        </w:tc>
        <w:tc>
          <w:tcPr>
            <w:tcW w:w="1559" w:type="dxa"/>
          </w:tcPr>
          <w:p w:rsidR="00DE0BE0" w:rsidRPr="00FB2E1E" w:rsidRDefault="00DE0BE0" w:rsidP="00926953">
            <w:pPr>
              <w:pStyle w:val="WMOBodyText"/>
            </w:pPr>
            <w:r>
              <w:t>29 March</w:t>
            </w:r>
          </w:p>
        </w:tc>
      </w:tr>
      <w:tr w:rsidR="00DE0BE0" w:rsidRPr="00FB2E1E" w:rsidTr="00F922D5">
        <w:tc>
          <w:tcPr>
            <w:tcW w:w="2553" w:type="dxa"/>
            <w:vMerge w:val="restart"/>
            <w:shd w:val="clear" w:color="auto" w:fill="FFFFCC"/>
          </w:tcPr>
          <w:p w:rsidR="00DE0BE0" w:rsidRPr="00926953" w:rsidRDefault="00DE0BE0"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To whom (e.g. EC-70, Cg-18</w:t>
            </w:r>
            <w:r>
              <w:rPr>
                <w:rFonts w:ascii="Verdana" w:hAnsi="Verdana"/>
                <w:i/>
                <w:iCs/>
                <w:sz w:val="18"/>
                <w:szCs w:val="18"/>
              </w:rPr>
              <w:t>, …</w:t>
            </w:r>
            <w:r w:rsidRPr="00FB2E1E">
              <w:rPr>
                <w:rFonts w:ascii="Verdana" w:hAnsi="Verdana"/>
                <w:i/>
                <w:iCs/>
                <w:sz w:val="18"/>
                <w:szCs w:val="18"/>
              </w:rPr>
              <w:t>)</w:t>
            </w:r>
          </w:p>
        </w:tc>
        <w:tc>
          <w:tcPr>
            <w:tcW w:w="1559"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Time frame</w:t>
            </w:r>
          </w:p>
        </w:tc>
      </w:tr>
      <w:tr w:rsidR="00DE0BE0" w:rsidRPr="00FB2E1E" w:rsidTr="00F922D5">
        <w:tc>
          <w:tcPr>
            <w:tcW w:w="2553" w:type="dxa"/>
            <w:vMerge/>
            <w:shd w:val="clear" w:color="auto" w:fill="FFFFCC"/>
          </w:tcPr>
          <w:p w:rsidR="00DE0BE0" w:rsidRPr="00FB2E1E" w:rsidRDefault="00DE0BE0" w:rsidP="00F922D5">
            <w:pPr>
              <w:pStyle w:val="BlockText"/>
              <w:adjustRightInd w:val="0"/>
              <w:snapToGrid w:val="0"/>
              <w:spacing w:before="120"/>
              <w:ind w:left="0" w:right="284"/>
              <w:jc w:val="left"/>
              <w:rPr>
                <w:rFonts w:ascii="Verdana" w:hAnsi="Verdana"/>
                <w:b/>
                <w:bCs/>
                <w:sz w:val="18"/>
                <w:szCs w:val="18"/>
              </w:rPr>
            </w:pPr>
          </w:p>
        </w:tc>
        <w:tc>
          <w:tcPr>
            <w:tcW w:w="3827" w:type="dxa"/>
          </w:tcPr>
          <w:p w:rsidR="00DE0BE0" w:rsidRPr="00FB2E1E" w:rsidRDefault="00DE0BE0" w:rsidP="00926953">
            <w:pPr>
              <w:pStyle w:val="WMOBodyText"/>
            </w:pPr>
            <w:r>
              <w:t>Provide advice on the proposed contents of the Manual and Guide to the WIS on the topic of ICT operations.</w:t>
            </w:r>
          </w:p>
        </w:tc>
        <w:tc>
          <w:tcPr>
            <w:tcW w:w="1701" w:type="dxa"/>
          </w:tcPr>
          <w:p w:rsidR="00DE0BE0" w:rsidRPr="00FB2E1E" w:rsidRDefault="00DE0BE0" w:rsidP="00926953">
            <w:pPr>
              <w:pStyle w:val="WMOBodyText"/>
            </w:pPr>
            <w:r>
              <w:t>Members through consultation</w:t>
            </w:r>
          </w:p>
        </w:tc>
        <w:tc>
          <w:tcPr>
            <w:tcW w:w="1559" w:type="dxa"/>
          </w:tcPr>
          <w:p w:rsidR="00DE0BE0" w:rsidRPr="00FB2E1E" w:rsidRDefault="00DE0BE0" w:rsidP="00926953">
            <w:pPr>
              <w:pStyle w:val="WMOBodyText"/>
            </w:pPr>
          </w:p>
        </w:tc>
      </w:tr>
      <w:tr w:rsidR="00DE0BE0" w:rsidRPr="00FB2E1E" w:rsidTr="00F922D5">
        <w:tc>
          <w:tcPr>
            <w:tcW w:w="2553" w:type="dxa"/>
            <w:vMerge/>
            <w:shd w:val="clear" w:color="auto" w:fill="FFFFCC"/>
          </w:tcPr>
          <w:p w:rsidR="00DE0BE0" w:rsidRPr="00FB2E1E" w:rsidRDefault="00DE0BE0" w:rsidP="00F922D5">
            <w:pPr>
              <w:pStyle w:val="BlockText"/>
              <w:adjustRightInd w:val="0"/>
              <w:snapToGrid w:val="0"/>
              <w:spacing w:before="120"/>
              <w:ind w:left="0" w:right="284"/>
              <w:jc w:val="left"/>
              <w:rPr>
                <w:rFonts w:ascii="Verdana" w:hAnsi="Verdana"/>
                <w:b/>
                <w:bCs/>
                <w:sz w:val="18"/>
                <w:szCs w:val="18"/>
              </w:rPr>
            </w:pPr>
          </w:p>
        </w:tc>
        <w:tc>
          <w:tcPr>
            <w:tcW w:w="3827" w:type="dxa"/>
          </w:tcPr>
          <w:p w:rsidR="00DE0BE0" w:rsidRPr="00FB2E1E" w:rsidRDefault="00DE0BE0" w:rsidP="00926953">
            <w:pPr>
              <w:pStyle w:val="WMOBodyText"/>
            </w:pPr>
            <w:r>
              <w:t>Introduce ICT Operations standards and guidance into  the Manual and Guide to WIS.</w:t>
            </w:r>
          </w:p>
        </w:tc>
        <w:tc>
          <w:tcPr>
            <w:tcW w:w="1701" w:type="dxa"/>
          </w:tcPr>
          <w:p w:rsidR="00DE0BE0" w:rsidRPr="00FB2E1E" w:rsidRDefault="00DE0BE0" w:rsidP="00926953">
            <w:pPr>
              <w:pStyle w:val="WMOBodyText"/>
            </w:pPr>
            <w:r>
              <w:t>Cg-18</w:t>
            </w:r>
          </w:p>
        </w:tc>
        <w:tc>
          <w:tcPr>
            <w:tcW w:w="1559" w:type="dxa"/>
          </w:tcPr>
          <w:p w:rsidR="00DE0BE0" w:rsidRPr="00FB2E1E" w:rsidRDefault="00DE0BE0" w:rsidP="00926953">
            <w:pPr>
              <w:pStyle w:val="WMOBodyText"/>
            </w:pPr>
            <w:r>
              <w:t>May 2019</w:t>
            </w:r>
          </w:p>
        </w:tc>
      </w:tr>
    </w:tbl>
    <w:p w:rsidR="00D67A95" w:rsidRDefault="00D67A95" w:rsidP="00DE0BE0">
      <w:pPr>
        <w:pStyle w:val="BlockText"/>
        <w:adjustRightInd w:val="0"/>
        <w:snapToGrid w:val="0"/>
        <w:spacing w:before="120"/>
        <w:ind w:left="0" w:right="284"/>
        <w:rPr>
          <w:rFonts w:ascii="Verdana" w:hAnsi="Verdana"/>
          <w:sz w:val="20"/>
        </w:rPr>
      </w:pPr>
    </w:p>
    <w:p w:rsidR="00D67A95" w:rsidRDefault="00D67A95" w:rsidP="00D67A95">
      <w:pPr>
        <w:pStyle w:val="WMOBodyText"/>
      </w:pPr>
      <w:r>
        <w:br w:type="page"/>
      </w:r>
    </w:p>
    <w:p w:rsidR="00D67A95" w:rsidRDefault="00D67A95" w:rsidP="003B66E8">
      <w:pPr>
        <w:pStyle w:val="Heading3"/>
      </w:pPr>
      <w:bookmarkStart w:id="7" w:name="_Ref508039413"/>
      <w:r>
        <w:lastRenderedPageBreak/>
        <w:t xml:space="preserve">Issue </w:t>
      </w:r>
      <w:r w:rsidR="003B66E8">
        <w:t>5</w:t>
      </w:r>
      <w:r>
        <w:t>(</w:t>
      </w:r>
      <w:r w:rsidR="003B66E8">
        <w:t>2</w:t>
      </w:r>
      <w:r>
        <w:t>)/4: Information Management (WIS Part C)</w:t>
      </w:r>
      <w:bookmarkEnd w:id="7"/>
      <w:r>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D67A95" w:rsidRPr="00FB2E1E" w:rsidTr="00346621">
        <w:trPr>
          <w:trHeight w:val="466"/>
        </w:trPr>
        <w:tc>
          <w:tcPr>
            <w:tcW w:w="2553" w:type="dxa"/>
            <w:shd w:val="clear" w:color="auto" w:fill="FFFFCC"/>
          </w:tcPr>
          <w:p w:rsidR="00D67A95" w:rsidRPr="00D67A95" w:rsidRDefault="00D67A95" w:rsidP="003B66E8">
            <w:pPr>
              <w:pStyle w:val="WMOBodyText"/>
              <w:rPr>
                <w:b/>
                <w:bCs/>
              </w:rPr>
            </w:pPr>
            <w:r w:rsidRPr="00D67A95">
              <w:rPr>
                <w:b/>
                <w:bCs/>
              </w:rPr>
              <w:t xml:space="preserve">Issue </w:t>
            </w:r>
            <w:r w:rsidR="003B66E8">
              <w:rPr>
                <w:b/>
                <w:bCs/>
              </w:rPr>
              <w:t>5</w:t>
            </w:r>
            <w:r w:rsidRPr="00D67A95">
              <w:rPr>
                <w:b/>
                <w:bCs/>
              </w:rPr>
              <w:t>(</w:t>
            </w:r>
            <w:r w:rsidR="003B66E8">
              <w:rPr>
                <w:b/>
                <w:bCs/>
              </w:rPr>
              <w:t>2</w:t>
            </w:r>
            <w:r w:rsidRPr="00D67A95">
              <w:rPr>
                <w:b/>
                <w:bCs/>
              </w:rPr>
              <w:t>)/4</w:t>
            </w:r>
          </w:p>
        </w:tc>
        <w:tc>
          <w:tcPr>
            <w:tcW w:w="7087" w:type="dxa"/>
            <w:gridSpan w:val="3"/>
          </w:tcPr>
          <w:p w:rsidR="00D67A95" w:rsidRPr="00D67A95" w:rsidRDefault="00D67A95" w:rsidP="00D67A95">
            <w:pPr>
              <w:pStyle w:val="WMOBodyText"/>
              <w:rPr>
                <w:b/>
                <w:bCs/>
              </w:rPr>
            </w:pPr>
            <w:r w:rsidRPr="00D67A95">
              <w:rPr>
                <w:b/>
                <w:bCs/>
              </w:rPr>
              <w:t>Information Management (WIS Part C)</w:t>
            </w:r>
          </w:p>
        </w:tc>
      </w:tr>
      <w:tr w:rsidR="00D67A95" w:rsidRPr="00FB2E1E" w:rsidTr="00346621">
        <w:trPr>
          <w:trHeight w:val="466"/>
        </w:trPr>
        <w:tc>
          <w:tcPr>
            <w:tcW w:w="2553" w:type="dxa"/>
            <w:shd w:val="clear" w:color="auto" w:fill="FFFFCC"/>
          </w:tcPr>
          <w:p w:rsidR="00D67A95" w:rsidRPr="00D67A95" w:rsidRDefault="00D67A95" w:rsidP="00D67A95">
            <w:pPr>
              <w:pStyle w:val="WMOBodyText"/>
              <w:rPr>
                <w:b/>
                <w:bCs/>
              </w:rPr>
            </w:pPr>
            <w:r w:rsidRPr="00D67A95">
              <w:rPr>
                <w:b/>
                <w:bCs/>
              </w:rPr>
              <w:t>References</w:t>
            </w:r>
          </w:p>
        </w:tc>
        <w:tc>
          <w:tcPr>
            <w:tcW w:w="7087" w:type="dxa"/>
            <w:gridSpan w:val="3"/>
          </w:tcPr>
          <w:p w:rsidR="00D67A95" w:rsidRDefault="00D67A95" w:rsidP="00D67A95">
            <w:pPr>
              <w:pStyle w:val="WMOBodyText"/>
            </w:pPr>
            <w:r>
              <w:t xml:space="preserve">1. Resolution 33 (Cg-17) </w:t>
            </w:r>
            <w:r w:rsidRPr="00D67A95">
              <w:t xml:space="preserve">– </w:t>
            </w:r>
            <w:r w:rsidRPr="00D67A95">
              <w:rPr>
                <w:i/>
                <w:iCs/>
              </w:rPr>
              <w:t>Report of the extraordinary session (2014) of the Commission for Basic Systems relevant to standardization of data management practices</w:t>
            </w:r>
          </w:p>
          <w:p w:rsidR="00D67A95" w:rsidRPr="00C57D08" w:rsidRDefault="00D67A95" w:rsidP="00D67A95">
            <w:pPr>
              <w:pStyle w:val="WMOBodyText"/>
            </w:pPr>
            <w:r>
              <w:t>2. Draft framework for Information Management in the WIS. CBS</w:t>
            </w:r>
            <w:r>
              <w:noBreakHyphen/>
              <w:t>TECO</w:t>
            </w:r>
            <w:r>
              <w:noBreakHyphen/>
              <w:t>2018</w:t>
            </w:r>
            <w:r>
              <w:noBreakHyphen/>
              <w:t>Inf</w:t>
            </w:r>
            <w:r>
              <w:noBreakHyphen/>
              <w:t>5(4)-WIS</w:t>
            </w:r>
            <w:r>
              <w:noBreakHyphen/>
              <w:t>Information</w:t>
            </w:r>
            <w:r>
              <w:noBreakHyphen/>
              <w:t>Management</w:t>
            </w:r>
          </w:p>
        </w:tc>
      </w:tr>
      <w:tr w:rsidR="00D67A95" w:rsidRPr="00FB2E1E" w:rsidTr="00346621">
        <w:trPr>
          <w:trHeight w:val="557"/>
        </w:trPr>
        <w:tc>
          <w:tcPr>
            <w:tcW w:w="2553" w:type="dxa"/>
            <w:shd w:val="clear" w:color="auto" w:fill="FFFFCC"/>
          </w:tcPr>
          <w:p w:rsidR="00D67A95" w:rsidRPr="00D67A95" w:rsidRDefault="00D67A95" w:rsidP="00D67A95">
            <w:pPr>
              <w:pStyle w:val="WMOBodyText"/>
              <w:rPr>
                <w:b/>
                <w:bCs/>
              </w:rPr>
            </w:pPr>
            <w:r w:rsidRPr="00D67A95">
              <w:rPr>
                <w:b/>
                <w:bCs/>
              </w:rPr>
              <w:t>Background</w:t>
            </w:r>
          </w:p>
        </w:tc>
        <w:tc>
          <w:tcPr>
            <w:tcW w:w="7087" w:type="dxa"/>
            <w:gridSpan w:val="3"/>
          </w:tcPr>
          <w:p w:rsidR="00D67A95" w:rsidRPr="00FB2E1E" w:rsidRDefault="00D67A95" w:rsidP="00782A3C">
            <w:pPr>
              <w:pStyle w:val="WMOBodyText"/>
            </w:pPr>
            <w:r>
              <w:t>Resolution 33 (Cg</w:t>
            </w:r>
            <w:r>
              <w:noBreakHyphen/>
              <w:t xml:space="preserve">17) requested </w:t>
            </w:r>
            <w:r w:rsidR="00782A3C">
              <w:t>CBS t</w:t>
            </w:r>
            <w:r w:rsidRPr="00C57D08">
              <w:t>o lead a cross-cutting activity that involves all technical commissions to coordinate</w:t>
            </w:r>
            <w:r>
              <w:t xml:space="preserve"> </w:t>
            </w:r>
            <w:r w:rsidRPr="00C57D08">
              <w:t>development of guidance for Members in relation to all stages of the effective management</w:t>
            </w:r>
            <w:r>
              <w:t xml:space="preserve"> </w:t>
            </w:r>
            <w:r w:rsidRPr="00C57D08">
              <w:t>of information throughout its lifecycle, and to include this guidance, associated standards</w:t>
            </w:r>
            <w:r>
              <w:t xml:space="preserve"> </w:t>
            </w:r>
            <w:r w:rsidRPr="00C57D08">
              <w:t>and procedures in Part C of the WMO Information System</w:t>
            </w:r>
            <w:r>
              <w:t>. CBS set up a Task Team to define standard practices and guidance on information management for inclusion in the Manual and Guide on the WIS, together with other supporting guidance. TT-IM has used the outputs of the WMO Workshop on Information Management to design an approach to defining standards and guidance to assist Members in managing their information, especially that information that is to be shared with other Members.</w:t>
            </w:r>
          </w:p>
        </w:tc>
      </w:tr>
      <w:tr w:rsidR="00D67A95" w:rsidRPr="00FB2E1E" w:rsidTr="00346621">
        <w:tc>
          <w:tcPr>
            <w:tcW w:w="2553" w:type="dxa"/>
            <w:shd w:val="clear" w:color="auto" w:fill="FFFFCC"/>
          </w:tcPr>
          <w:p w:rsidR="00D67A95" w:rsidRPr="00D67A95" w:rsidRDefault="00D67A95" w:rsidP="00D67A95">
            <w:pPr>
              <w:pStyle w:val="WMOBodyText"/>
              <w:rPr>
                <w:b/>
                <w:bCs/>
              </w:rPr>
            </w:pPr>
            <w:r w:rsidRPr="00D67A95">
              <w:rPr>
                <w:b/>
                <w:bCs/>
              </w:rPr>
              <w:t>Rationale for the proposed advice</w:t>
            </w:r>
          </w:p>
        </w:tc>
        <w:tc>
          <w:tcPr>
            <w:tcW w:w="7087" w:type="dxa"/>
            <w:gridSpan w:val="3"/>
            <w:tcBorders>
              <w:bottom w:val="single" w:sz="4" w:space="0" w:color="auto"/>
            </w:tcBorders>
          </w:tcPr>
          <w:p w:rsidR="00D67A95" w:rsidRPr="00FB2E1E" w:rsidRDefault="00D67A95" w:rsidP="00D67A95">
            <w:pPr>
              <w:pStyle w:val="WMOBodyText"/>
            </w:pPr>
            <w:r>
              <w:t>TT-IM proposes using a “maturity model” approach to define the standards, to help Members improve their information management practices, and to monitor progress with improving information management practices in the WIS. This is outlined in Ref 2 that also states the topics expected to be covered by the Information Management standards and guidance. TT-IM will continue to develop the contents of Ref 2 until Q3 2018 and then format it in a form suitable for inclusion in the Manual and Guide to the WIS.</w:t>
            </w:r>
          </w:p>
        </w:tc>
      </w:tr>
      <w:tr w:rsidR="00D67A95" w:rsidRPr="00FB2E1E" w:rsidTr="00346621">
        <w:tc>
          <w:tcPr>
            <w:tcW w:w="2553" w:type="dxa"/>
            <w:vMerge w:val="restart"/>
            <w:shd w:val="clear" w:color="auto" w:fill="FFFFCC"/>
          </w:tcPr>
          <w:p w:rsidR="00D67A95" w:rsidRPr="00D67A95" w:rsidRDefault="00D67A95" w:rsidP="00D67A95">
            <w:pPr>
              <w:pStyle w:val="WMOBodyText"/>
              <w:rPr>
                <w:b/>
                <w:bCs/>
              </w:rPr>
            </w:pPr>
            <w:r w:rsidRPr="00D67A95">
              <w:rPr>
                <w:b/>
                <w:bCs/>
              </w:rPr>
              <w:t>Advice for CBS-MG</w:t>
            </w:r>
          </w:p>
        </w:tc>
        <w:tc>
          <w:tcPr>
            <w:tcW w:w="3827"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By whom</w:t>
            </w:r>
          </w:p>
        </w:tc>
        <w:tc>
          <w:tcPr>
            <w:tcW w:w="1559"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Deadline</w:t>
            </w:r>
          </w:p>
        </w:tc>
      </w:tr>
      <w:tr w:rsidR="00D67A95" w:rsidRPr="00FB2E1E" w:rsidTr="00346621">
        <w:tc>
          <w:tcPr>
            <w:tcW w:w="2553" w:type="dxa"/>
            <w:vMerge/>
            <w:shd w:val="clear" w:color="auto" w:fill="FFFFCC"/>
          </w:tcPr>
          <w:p w:rsidR="00D67A95" w:rsidRPr="00D67A95" w:rsidRDefault="00D67A95" w:rsidP="00D67A95">
            <w:pPr>
              <w:pStyle w:val="WMOBodyText"/>
              <w:rPr>
                <w:b/>
                <w:bCs/>
              </w:rPr>
            </w:pPr>
          </w:p>
        </w:tc>
        <w:tc>
          <w:tcPr>
            <w:tcW w:w="3827" w:type="dxa"/>
          </w:tcPr>
          <w:p w:rsidR="00D67A95" w:rsidRPr="00FB2E1E" w:rsidRDefault="00D67A95" w:rsidP="00D67A95">
            <w:pPr>
              <w:pStyle w:val="WMOBodyText"/>
            </w:pPr>
            <w:r>
              <w:t>Provide advice on whether the approach being taken on Information Management</w:t>
            </w:r>
          </w:p>
        </w:tc>
        <w:tc>
          <w:tcPr>
            <w:tcW w:w="1701" w:type="dxa"/>
          </w:tcPr>
          <w:p w:rsidR="00D67A95" w:rsidRPr="00FB2E1E" w:rsidRDefault="00D67A95" w:rsidP="00D67A95">
            <w:pPr>
              <w:pStyle w:val="WMOBodyText"/>
            </w:pPr>
            <w:r>
              <w:t>Members</w:t>
            </w:r>
          </w:p>
        </w:tc>
        <w:tc>
          <w:tcPr>
            <w:tcW w:w="1559" w:type="dxa"/>
          </w:tcPr>
          <w:p w:rsidR="00D67A95" w:rsidRPr="00FB2E1E" w:rsidRDefault="00D67A95" w:rsidP="00D67A95">
            <w:pPr>
              <w:pStyle w:val="WMOBodyText"/>
            </w:pPr>
            <w:r>
              <w:t>29 March</w:t>
            </w:r>
          </w:p>
        </w:tc>
      </w:tr>
      <w:tr w:rsidR="00D67A95" w:rsidRPr="00FB2E1E" w:rsidTr="00346621">
        <w:tc>
          <w:tcPr>
            <w:tcW w:w="2553" w:type="dxa"/>
            <w:vMerge w:val="restart"/>
            <w:shd w:val="clear" w:color="auto" w:fill="FFFFCC"/>
          </w:tcPr>
          <w:p w:rsidR="00D67A95" w:rsidRPr="00D67A95" w:rsidRDefault="00D67A95" w:rsidP="00D67A95">
            <w:pPr>
              <w:pStyle w:val="WMOBodyText"/>
              <w:rPr>
                <w:b/>
                <w:bCs/>
              </w:rPr>
            </w:pPr>
            <w:r w:rsidRPr="00D67A95">
              <w:rPr>
                <w:b/>
                <w:bCs/>
              </w:rPr>
              <w:t>Advice on recommendations to EC and Congress</w:t>
            </w:r>
          </w:p>
        </w:tc>
        <w:tc>
          <w:tcPr>
            <w:tcW w:w="3827"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To whom (e.g. EC-70, Cg-18</w:t>
            </w:r>
            <w:r>
              <w:rPr>
                <w:rFonts w:ascii="Verdana" w:hAnsi="Verdana"/>
                <w:i/>
                <w:iCs/>
                <w:sz w:val="18"/>
                <w:szCs w:val="18"/>
              </w:rPr>
              <w:t>, …</w:t>
            </w:r>
            <w:r w:rsidRPr="00FB2E1E">
              <w:rPr>
                <w:rFonts w:ascii="Verdana" w:hAnsi="Verdana"/>
                <w:i/>
                <w:iCs/>
                <w:sz w:val="18"/>
                <w:szCs w:val="18"/>
              </w:rPr>
              <w:t>)</w:t>
            </w:r>
          </w:p>
        </w:tc>
        <w:tc>
          <w:tcPr>
            <w:tcW w:w="1559"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Time frame</w:t>
            </w:r>
          </w:p>
        </w:tc>
      </w:tr>
      <w:tr w:rsidR="00D67A95" w:rsidRPr="00FB2E1E" w:rsidTr="00346621">
        <w:tc>
          <w:tcPr>
            <w:tcW w:w="2553" w:type="dxa"/>
            <w:vMerge/>
            <w:shd w:val="clear" w:color="auto" w:fill="FFFFCC"/>
          </w:tcPr>
          <w:p w:rsidR="00D67A95" w:rsidRPr="00FB2E1E" w:rsidRDefault="00D67A95" w:rsidP="00346621">
            <w:pPr>
              <w:pStyle w:val="BlockText"/>
              <w:adjustRightInd w:val="0"/>
              <w:snapToGrid w:val="0"/>
              <w:spacing w:before="120"/>
              <w:ind w:left="0" w:right="284"/>
              <w:jc w:val="left"/>
              <w:rPr>
                <w:rFonts w:ascii="Verdana" w:hAnsi="Verdana"/>
                <w:b/>
                <w:bCs/>
                <w:sz w:val="18"/>
                <w:szCs w:val="18"/>
              </w:rPr>
            </w:pPr>
          </w:p>
        </w:tc>
        <w:tc>
          <w:tcPr>
            <w:tcW w:w="3827" w:type="dxa"/>
          </w:tcPr>
          <w:p w:rsidR="00D67A95" w:rsidRPr="00FB2E1E" w:rsidRDefault="00D67A95" w:rsidP="00D67A95">
            <w:pPr>
              <w:pStyle w:val="WMOBodyText"/>
            </w:pPr>
            <w:r>
              <w:t>Provide advice in the proposed content of the Manual and Guide to WIS on the topic of Information Management.</w:t>
            </w:r>
          </w:p>
        </w:tc>
        <w:tc>
          <w:tcPr>
            <w:tcW w:w="1701" w:type="dxa"/>
          </w:tcPr>
          <w:p w:rsidR="00D67A95" w:rsidRPr="00FB2E1E" w:rsidRDefault="00D67A95" w:rsidP="00D67A95">
            <w:pPr>
              <w:pStyle w:val="WMOBodyText"/>
            </w:pPr>
            <w:r>
              <w:t>Members through  consultation.</w:t>
            </w:r>
          </w:p>
        </w:tc>
        <w:tc>
          <w:tcPr>
            <w:tcW w:w="1559" w:type="dxa"/>
          </w:tcPr>
          <w:p w:rsidR="00D67A95" w:rsidRPr="00FB2E1E" w:rsidRDefault="00D67A95" w:rsidP="00D67A95">
            <w:pPr>
              <w:pStyle w:val="WMOBodyText"/>
            </w:pPr>
            <w:r>
              <w:t>Q4 2018 and Q1 2019</w:t>
            </w:r>
          </w:p>
        </w:tc>
      </w:tr>
      <w:tr w:rsidR="00D67A95" w:rsidRPr="00FB2E1E" w:rsidTr="00346621">
        <w:trPr>
          <w:trHeight w:val="220"/>
        </w:trPr>
        <w:tc>
          <w:tcPr>
            <w:tcW w:w="2553" w:type="dxa"/>
            <w:vMerge/>
            <w:shd w:val="clear" w:color="auto" w:fill="FFFFCC"/>
          </w:tcPr>
          <w:p w:rsidR="00D67A95" w:rsidRPr="00FB2E1E" w:rsidRDefault="00D67A95" w:rsidP="00346621">
            <w:pPr>
              <w:pStyle w:val="BlockText"/>
              <w:adjustRightInd w:val="0"/>
              <w:snapToGrid w:val="0"/>
              <w:spacing w:before="120"/>
              <w:ind w:left="0" w:right="284"/>
              <w:jc w:val="left"/>
              <w:rPr>
                <w:rFonts w:ascii="Verdana" w:hAnsi="Verdana"/>
                <w:b/>
                <w:bCs/>
                <w:sz w:val="18"/>
                <w:szCs w:val="18"/>
              </w:rPr>
            </w:pPr>
          </w:p>
        </w:tc>
        <w:tc>
          <w:tcPr>
            <w:tcW w:w="3827" w:type="dxa"/>
          </w:tcPr>
          <w:p w:rsidR="00D67A95" w:rsidRPr="00FB2E1E" w:rsidRDefault="00D67A95" w:rsidP="00D67A95">
            <w:pPr>
              <w:pStyle w:val="WMOBodyText"/>
            </w:pPr>
            <w:r>
              <w:t>Introduce information management standards and guidance into  the Manual and Guide to WIS.</w:t>
            </w:r>
          </w:p>
        </w:tc>
        <w:tc>
          <w:tcPr>
            <w:tcW w:w="1701" w:type="dxa"/>
          </w:tcPr>
          <w:p w:rsidR="00D67A95" w:rsidRPr="00FB2E1E" w:rsidRDefault="00D67A95" w:rsidP="00D67A95">
            <w:pPr>
              <w:pStyle w:val="WMOBodyText"/>
            </w:pPr>
            <w:r>
              <w:t>Cg-18</w:t>
            </w:r>
          </w:p>
        </w:tc>
        <w:tc>
          <w:tcPr>
            <w:tcW w:w="1559" w:type="dxa"/>
          </w:tcPr>
          <w:p w:rsidR="00D67A95" w:rsidRPr="00FB2E1E" w:rsidRDefault="00D67A95" w:rsidP="00D67A95">
            <w:pPr>
              <w:pStyle w:val="WMOBodyText"/>
            </w:pPr>
            <w:r>
              <w:t>May 2019</w:t>
            </w:r>
          </w:p>
        </w:tc>
      </w:tr>
    </w:tbl>
    <w:p w:rsidR="00DE0BE0" w:rsidRPr="00B47FA5" w:rsidRDefault="00DE0BE0" w:rsidP="00DE0BE0">
      <w:pPr>
        <w:pStyle w:val="BlockText"/>
        <w:adjustRightInd w:val="0"/>
        <w:snapToGrid w:val="0"/>
        <w:spacing w:before="120"/>
        <w:ind w:left="0" w:right="284"/>
        <w:rPr>
          <w:rFonts w:ascii="Verdana" w:hAnsi="Verdana"/>
          <w:sz w:val="20"/>
        </w:rPr>
      </w:pPr>
    </w:p>
    <w:p w:rsidR="00DE0BE0" w:rsidRPr="00B47FA5" w:rsidRDefault="004A1CFD" w:rsidP="004A1CFD">
      <w:pPr>
        <w:pStyle w:val="BlockText"/>
        <w:adjustRightInd w:val="0"/>
        <w:snapToGrid w:val="0"/>
        <w:spacing w:before="120"/>
        <w:ind w:left="0" w:right="284"/>
        <w:jc w:val="center"/>
        <w:rPr>
          <w:rFonts w:ascii="Verdana" w:hAnsi="Verdana"/>
          <w:sz w:val="20"/>
        </w:rPr>
      </w:pPr>
      <w:r>
        <w:rPr>
          <w:rFonts w:ascii="Verdana" w:hAnsi="Verdana"/>
          <w:sz w:val="20"/>
        </w:rPr>
        <w:t>________</w:t>
      </w:r>
    </w:p>
    <w:p w:rsidR="00292D07" w:rsidRDefault="00292D07" w:rsidP="00292D07">
      <w:pPr>
        <w:pStyle w:val="WMOBodyText"/>
        <w:adjustRightInd w:val="0"/>
        <w:snapToGrid w:val="0"/>
        <w:spacing w:before="0" w:after="120"/>
        <w:rPr>
          <w:lang w:val="fr-CH"/>
        </w:rPr>
      </w:pPr>
    </w:p>
    <w:sectPr w:rsidR="00292D07" w:rsidSect="0020095E">
      <w:headerReference w:type="even" r:id="rId26"/>
      <w:headerReference w:type="default" r:id="rId27"/>
      <w:footerReference w:type="even" r:id="rId28"/>
      <w:footerReference w:type="default" r:id="rId29"/>
      <w:headerReference w:type="first" r:id="rId30"/>
      <w:footerReference w:type="first" r:id="rId3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2FD" w:rsidRDefault="006942FD">
      <w:r>
        <w:separator/>
      </w:r>
    </w:p>
    <w:p w:rsidR="006942FD" w:rsidRDefault="006942FD"/>
    <w:p w:rsidR="006942FD" w:rsidRDefault="006942FD"/>
  </w:endnote>
  <w:endnote w:type="continuationSeparator" w:id="0">
    <w:p w:rsidR="006942FD" w:rsidRDefault="006942FD">
      <w:r>
        <w:continuationSeparator/>
      </w:r>
    </w:p>
    <w:p w:rsidR="006942FD" w:rsidRDefault="006942FD"/>
    <w:p w:rsidR="006942FD" w:rsidRDefault="006942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¾’©"/>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ËÎÌå"/>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899" w:rsidRDefault="00CD48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899" w:rsidRDefault="00CD48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899" w:rsidRDefault="00CD48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2FD" w:rsidRDefault="006942FD">
      <w:r>
        <w:separator/>
      </w:r>
    </w:p>
  </w:footnote>
  <w:footnote w:type="continuationSeparator" w:id="0">
    <w:p w:rsidR="006942FD" w:rsidRDefault="006942FD">
      <w:r>
        <w:continuationSeparator/>
      </w:r>
    </w:p>
    <w:p w:rsidR="006942FD" w:rsidRDefault="006942FD"/>
    <w:p w:rsidR="006942FD" w:rsidRDefault="006942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8F9" w:rsidRDefault="006942FD">
    <w:pPr>
      <w:pStyle w:val="Header"/>
    </w:pPr>
    <w:r>
      <w:rPr>
        <w:noProof/>
      </w:rPr>
      <w:pict>
        <v:shapetype id="_x0000_m211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6" type="#_x0000_m2117" style="position:absolute;left:0;text-align:left;margin-left:0;margin-top:0;width:595.3pt;height:550pt;z-index:-2516495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6942FD"/>
  <w:p w:rsidR="005808F9" w:rsidRDefault="006942FD">
    <w:pPr>
      <w:pStyle w:val="Header"/>
    </w:pPr>
    <w:r>
      <w:rPr>
        <w:noProof/>
      </w:rPr>
      <w:pict>
        <v:shapetype id="_x0000_m211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19" style="position:absolute;left:0;text-align:left;margin-left:0;margin-top:0;width:595.3pt;height:550pt;z-index:-2516505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6942FD"/>
  <w:p w:rsidR="005808F9" w:rsidRDefault="006942FD">
    <w:pPr>
      <w:pStyle w:val="Header"/>
    </w:pPr>
    <w:r>
      <w:rPr>
        <w:noProof/>
      </w:rPr>
      <w:pict>
        <v:shapetype id="_x0000_m212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20" type="#_x0000_m2121" style="position:absolute;left:0;text-align:left;margin-left:0;margin-top:0;width:595.3pt;height:550pt;z-index:-2516515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6942FD"/>
  <w:p w:rsidR="006A72FC" w:rsidRDefault="006942FD">
    <w:pPr>
      <w:pStyle w:val="Header"/>
    </w:pPr>
    <w:r>
      <w:rPr>
        <w:noProof/>
      </w:rPr>
      <w:pict w14:anchorId="59EDF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0" type="#_x0000_t75" style="position:absolute;left:0;text-align:left;margin-left:0;margin-top:0;width:50pt;height:50pt;z-index:251638272;visibility:hidden">
          <v:path gradientshapeok="f"/>
          <o:lock v:ext="edit" selection="t"/>
        </v:shape>
      </w:pict>
    </w:r>
    <w:r>
      <w:pict>
        <v:shapetype id="_x0000_m212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29" style="position:absolute;left:0;text-align:left;margin-left:0;margin-top:0;width:595.3pt;height:550pt;z-index:-2516546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5808F9" w:rsidRDefault="005808F9"/>
  <w:p w:rsidR="00EF1BCB" w:rsidRDefault="006942FD">
    <w:pPr>
      <w:pStyle w:val="Header"/>
    </w:pPr>
    <w:r>
      <w:rPr>
        <w:noProof/>
      </w:rPr>
      <w:pict w14:anchorId="77E9E6BD">
        <v:shape id="_x0000_s2115" type="#_x0000_t75" style="position:absolute;left:0;text-align:left;margin-left:0;margin-top:0;width:50pt;height:50pt;z-index:251648512;visibility:hidden">
          <v:path gradientshapeok="f"/>
          <o:lock v:ext="edit" selection="t"/>
        </v:shape>
      </w:pict>
    </w:r>
    <w:r>
      <w:pict w14:anchorId="29EA99B2">
        <v:shape id="_x0000_s2128" type="#_x0000_t75" style="position:absolute;left:0;text-align:left;margin-left:0;margin-top:0;width:50pt;height:50pt;z-index:251640320;visibility:hidden">
          <v:path gradientshapeok="f"/>
          <o:lock v:ext="edit" selection="t"/>
        </v:shape>
      </w:pict>
    </w:r>
  </w:p>
  <w:p w:rsidR="006A72FC" w:rsidRDefault="006A72FC"/>
  <w:p w:rsidR="002E5A78" w:rsidRDefault="006942FD">
    <w:pPr>
      <w:pStyle w:val="Header"/>
    </w:pPr>
    <w:r>
      <w:rPr>
        <w:noProof/>
      </w:rPr>
      <w:pict w14:anchorId="2CD2A080">
        <v:shape id="_x0000_s2104" type="#_x0000_t75" style="position:absolute;left:0;text-align:left;margin-left:0;margin-top:0;width:50pt;height:50pt;z-index:251652608;visibility:hidden">
          <v:path gradientshapeok="f"/>
          <o:lock v:ext="edit" selection="t"/>
        </v:shape>
      </w:pict>
    </w:r>
    <w:r>
      <w:pict w14:anchorId="4878039D">
        <v:shape id="_x0000_s2113" type="#_x0000_t75" style="position:absolute;left:0;text-align:left;margin-left:0;margin-top:0;width:50pt;height:50pt;z-index:251649536;visibility:hidden">
          <v:path gradientshapeok="f"/>
          <o:lock v:ext="edit" selection="t"/>
        </v:shape>
      </w:pict>
    </w:r>
  </w:p>
  <w:p w:rsidR="00EF1BCB" w:rsidRDefault="00EF1BCB"/>
  <w:p w:rsidR="00C22B4F" w:rsidRDefault="006942FD">
    <w:pPr>
      <w:pStyle w:val="Header"/>
    </w:pPr>
    <w:r>
      <w:rPr>
        <w:noProof/>
      </w:rPr>
      <w:pict w14:anchorId="21B0A9AB">
        <v:shape id="_x0000_s2093" type="#_x0000_t75" style="position:absolute;left:0;text-align:left;margin-left:0;margin-top:0;width:50pt;height:50pt;z-index:251656704;visibility:hidden">
          <v:path gradientshapeok="f"/>
          <o:lock v:ext="edit" selection="t"/>
        </v:shape>
      </w:pict>
    </w:r>
    <w:r>
      <w:pict w14:anchorId="7DC21622">
        <v:shape id="_x0000_s2102" type="#_x0000_t75" style="position:absolute;left:0;text-align:left;margin-left:0;margin-top:0;width:50pt;height:50pt;z-index:251653632;visibility:hidden">
          <v:path gradientshapeok="f"/>
          <o:lock v:ext="edit" selection="t"/>
        </v:shape>
      </w:pict>
    </w:r>
  </w:p>
  <w:p w:rsidR="002E5A78" w:rsidRDefault="002E5A78"/>
  <w:p w:rsidR="00AA7C09" w:rsidRDefault="006942FD">
    <w:pPr>
      <w:pStyle w:val="Header"/>
    </w:pPr>
    <w:r>
      <w:rPr>
        <w:noProof/>
      </w:rPr>
      <w:pict w14:anchorId="6DC2AA56">
        <v:shape id="_x0000_s2082" type="#_x0000_t75" style="position:absolute;left:0;text-align:left;margin-left:0;margin-top:0;width:50pt;height:50pt;z-index:251660800;visibility:hidden">
          <v:path gradientshapeok="f"/>
          <o:lock v:ext="edit" selection="t"/>
        </v:shape>
      </w:pict>
    </w:r>
    <w:r>
      <w:pict w14:anchorId="7DF87951">
        <v:shape id="_x0000_s2091" type="#_x0000_t75" style="position:absolute;left:0;text-align:left;margin-left:0;margin-top:0;width:50pt;height:50pt;z-index:251657728;visibility:hidden">
          <v:path gradientshapeok="f"/>
          <o:lock v:ext="edit" selection="t"/>
        </v:shape>
      </w:pict>
    </w:r>
  </w:p>
  <w:p w:rsidR="00C22B4F" w:rsidRDefault="00C22B4F"/>
  <w:p w:rsidR="0045548F" w:rsidRDefault="006942FD">
    <w:pPr>
      <w:pStyle w:val="Header"/>
    </w:pPr>
    <w:r>
      <w:rPr>
        <w:noProof/>
      </w:rPr>
      <w:pict w14:anchorId="11A9A59E">
        <v:shape id="_x0000_s2071" type="#_x0000_t75" style="position:absolute;left:0;text-align:left;margin-left:0;margin-top:0;width:50pt;height:50pt;z-index:251671040;visibility:hidden">
          <v:path gradientshapeok="f"/>
          <o:lock v:ext="edit" selection="t"/>
        </v:shape>
      </w:pict>
    </w:r>
    <w:r>
      <w:pict w14:anchorId="593909A5">
        <v:shape id="_x0000_s2080" type="#_x0000_t75" style="position:absolute;left:0;text-align:left;margin-left:0;margin-top:0;width:50pt;height:50pt;z-index:251667968;visibility:hidden">
          <v:path gradientshapeok="f"/>
          <o:lock v:ext="edit" selection="t"/>
        </v:shape>
      </w:pict>
    </w:r>
  </w:p>
  <w:p w:rsidR="00AA7C09" w:rsidRDefault="00AA7C09"/>
  <w:p w:rsidR="006E18EF" w:rsidRDefault="006942FD">
    <w:pPr>
      <w:pStyle w:val="Header"/>
    </w:pPr>
    <w:r>
      <w:rPr>
        <w:noProof/>
      </w:rPr>
      <w:pict w14:anchorId="11A9A5A0">
        <v:shape id="_x0000_s2060" type="#_x0000_t75" style="position:absolute;left:0;text-align:left;margin-left:0;margin-top:0;width:50pt;height:50pt;z-index:251675136;visibility:hidden">
          <v:path gradientshapeok="f"/>
          <o:lock v:ext="edit" selection="t"/>
        </v:shape>
      </w:pict>
    </w:r>
    <w:r>
      <w:pict w14:anchorId="11A9A5A1">
        <v:shape id="_x0000_s2069" type="#_x0000_t75" style="position:absolute;left:0;text-align:left;margin-left:0;margin-top:0;width:50pt;height:50pt;z-index:251672064;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FD" w:rsidRDefault="004A1CFD" w:rsidP="00DE7022">
    <w:pPr>
      <w:pStyle w:val="Header"/>
    </w:pPr>
    <w:r>
      <w:t>CBS-TECO-2018/Doc 5(2)</w:t>
    </w:r>
    <w:r w:rsidR="00DE7022">
      <w:t xml:space="preserve">, ), DRAFT 1, p. </w:t>
    </w:r>
    <w:r w:rsidR="00DE7022">
      <w:fldChar w:fldCharType="begin"/>
    </w:r>
    <w:r w:rsidR="00DE7022">
      <w:instrText xml:space="preserve"> PAGE   \* MERGEFORMAT </w:instrText>
    </w:r>
    <w:r w:rsidR="00DE7022">
      <w:fldChar w:fldCharType="separate"/>
    </w:r>
    <w:r w:rsidR="00CD61C5">
      <w:rPr>
        <w:noProof/>
      </w:rPr>
      <w:t>6</w:t>
    </w:r>
    <w:r w:rsidR="00DE7022">
      <w:fldChar w:fldCharType="end"/>
    </w:r>
    <w:r w:rsidR="006942FD">
      <w:pict w14:anchorId="11A9A5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76160;visibility:hidden;mso-position-horizontal-relative:text;mso-position-vertical-relative:text">
          <v:path gradientshapeok="f"/>
          <o:lock v:ext="edit" selection="t"/>
        </v:shape>
      </w:pict>
    </w:r>
    <w:r w:rsidR="006942FD">
      <w:pict w14:anchorId="11A9A5A4">
        <v:shape id="_x0000_s2068" type="#_x0000_t75" style="position:absolute;left:0;text-align:left;margin-left:0;margin-top:0;width:50pt;height:50pt;z-index:251673088;visibility:hidden;mso-position-horizontal-relative:text;mso-position-vertical-relative:text">
          <v:path gradientshapeok="f"/>
          <o:lock v:ext="edit" selection="t"/>
        </v:shape>
      </w:pict>
    </w:r>
    <w:r w:rsidR="006942FD">
      <w:pict w14:anchorId="22DFDE19">
        <v:shape id="_x0000_s2079" type="#_x0000_t75" style="position:absolute;left:0;text-align:left;margin-left:0;margin-top:0;width:50pt;height:50pt;z-index:251668992;visibility:hidden;mso-position-horizontal-relative:text;mso-position-vertical-relative:text">
          <v:path gradientshapeok="f"/>
          <o:lock v:ext="edit" selection="t"/>
        </v:shape>
      </w:pict>
    </w:r>
    <w:r w:rsidR="006942FD">
      <w:pict w14:anchorId="7B708591">
        <v:shape id="_x0000_s2090" type="#_x0000_t75" style="position:absolute;left:0;text-align:left;margin-left:0;margin-top:0;width:50pt;height:50pt;z-index:251658752;visibility:hidden;mso-position-horizontal-relative:text;mso-position-vertical-relative:text">
          <v:path gradientshapeok="f"/>
          <o:lock v:ext="edit" selection="t"/>
        </v:shape>
      </w:pict>
    </w:r>
    <w:r w:rsidR="006942FD">
      <w:pict w14:anchorId="00411CBC">
        <v:shape id="_x0000_s2101" type="#_x0000_t75" style="position:absolute;left:0;text-align:left;margin-left:0;margin-top:0;width:50pt;height:50pt;z-index:251654656;visibility:hidden;mso-position-horizontal-relative:text;mso-position-vertical-relative:text">
          <v:path gradientshapeok="f"/>
          <o:lock v:ext="edit" selection="t"/>
        </v:shape>
      </w:pict>
    </w:r>
    <w:r w:rsidR="006942FD">
      <w:pict w14:anchorId="5D505B5B">
        <v:shape id="_x0000_s2112" type="#_x0000_t75" style="position:absolute;left:0;text-align:left;margin-left:0;margin-top:0;width:50pt;height:50pt;z-index:251650560;visibility:hidden;mso-position-horizontal-relative:text;mso-position-vertical-relative:text">
          <v:path gradientshapeok="f"/>
          <o:lock v:ext="edit" selection="t"/>
        </v:shape>
      </w:pict>
    </w:r>
    <w:r w:rsidR="006942FD">
      <w:pict w14:anchorId="5DDBDFA5">
        <v:shape id="_x0000_s2127" type="#_x0000_t75" style="position:absolute;left:0;text-align:left;margin-left:0;margin-top:0;width:50pt;height:50pt;z-index:251641344;visibility:hidden;mso-position-horizontal-relative:text;mso-position-vertical-relative:text">
          <v:path gradientshapeok="f"/>
          <o:lock v:ext="edit" selection="t"/>
        </v:shape>
      </w:pict>
    </w:r>
    <w:r w:rsidR="006942FD">
      <w:pict>
        <v:shapetype id="_x0000_m212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6942FD">
      <w:pict>
        <v:shape id="_x0000_s2125" type="#_x0000_m2126"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8EF" w:rsidRDefault="006942FD">
    <w:pPr>
      <w:pStyle w:val="Header"/>
    </w:pPr>
    <w:r>
      <w:rPr>
        <w:noProof/>
      </w:rPr>
      <w:pict w14:anchorId="11A9A5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77184;visibility:hidden">
          <v:path gradientshapeok="f"/>
          <o:lock v:ext="edit" selection="t"/>
        </v:shape>
      </w:pict>
    </w:r>
    <w:r>
      <w:pict w14:anchorId="11A9A5A7">
        <v:shape id="_x0000_s2065" type="#_x0000_t75" style="position:absolute;left:0;text-align:left;margin-left:0;margin-top:0;width:50pt;height:50pt;z-index:251674112;visibility:hidden">
          <v:path gradientshapeok="f"/>
          <o:lock v:ext="edit" selection="t"/>
        </v:shape>
      </w:pict>
    </w:r>
    <w:r>
      <w:pict w14:anchorId="5D8D47C8">
        <v:shape id="_x0000_s2076" type="#_x0000_t75" style="position:absolute;left:0;text-align:left;margin-left:0;margin-top:0;width:50pt;height:50pt;z-index:251670016;visibility:hidden">
          <v:path gradientshapeok="f"/>
          <o:lock v:ext="edit" selection="t"/>
        </v:shape>
      </w:pict>
    </w:r>
    <w:r>
      <w:pict w14:anchorId="432FE0C2">
        <v:shape id="_x0000_s2087" type="#_x0000_t75" style="position:absolute;left:0;text-align:left;margin-left:0;margin-top:0;width:50pt;height:50pt;z-index:251659776;visibility:hidden">
          <v:path gradientshapeok="f"/>
          <o:lock v:ext="edit" selection="t"/>
        </v:shape>
      </w:pict>
    </w:r>
    <w:r>
      <w:pict w14:anchorId="1802A94B">
        <v:shape id="_x0000_s2098" type="#_x0000_t75" style="position:absolute;left:0;text-align:left;margin-left:0;margin-top:0;width:50pt;height:50pt;z-index:251655680;visibility:hidden">
          <v:path gradientshapeok="f"/>
          <o:lock v:ext="edit" selection="t"/>
        </v:shape>
      </w:pict>
    </w:r>
    <w:r>
      <w:pict w14:anchorId="1AF6F726">
        <v:shape id="_x0000_s2109" type="#_x0000_t75" style="position:absolute;left:0;text-align:left;margin-left:0;margin-top:0;width:50pt;height:50pt;z-index:251651584;visibility:hidden">
          <v:path gradientshapeok="f"/>
          <o:lock v:ext="edit" selection="t"/>
        </v:shape>
      </w:pict>
    </w:r>
    <w:r>
      <w:pict w14:anchorId="1A73CA52">
        <v:shape id="_x0000_s2124" type="#_x0000_t75" style="position:absolute;left:0;text-align:left;margin-left:0;margin-top:0;width:50pt;height:50pt;z-index:251643392;visibility:hidden">
          <v:path gradientshapeok="f"/>
          <o:lock v:ext="edit" selection="t"/>
        </v:shape>
      </w:pict>
    </w:r>
    <w:r>
      <w:pict>
        <v:shapetype id="_x0000_m212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22" type="#_x0000_m2123"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F8189C"/>
    <w:multiLevelType w:val="hybridMultilevel"/>
    <w:tmpl w:val="78FCD2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9C0C06"/>
    <w:multiLevelType w:val="hybridMultilevel"/>
    <w:tmpl w:val="EA401E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1B20B1"/>
    <w:multiLevelType w:val="hybridMultilevel"/>
    <w:tmpl w:val="BEEAB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373387E"/>
    <w:multiLevelType w:val="hybridMultilevel"/>
    <w:tmpl w:val="01045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BA1FBA"/>
    <w:multiLevelType w:val="hybridMultilevel"/>
    <w:tmpl w:val="D93C7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9"/>
  </w:num>
  <w:num w:numId="10">
    <w:abstractNumId w:val="13"/>
  </w:num>
  <w:num w:numId="11">
    <w:abstractNumId w:val="8"/>
  </w:num>
  <w:num w:numId="12">
    <w:abstractNumId w:val="5"/>
  </w:num>
  <w:num w:numId="13">
    <w:abstractNumId w:val="10"/>
  </w:num>
  <w:num w:numId="14">
    <w:abstractNumId w:val="4"/>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3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63BA3"/>
    <w:rsid w:val="00166B31"/>
    <w:rsid w:val="00180771"/>
    <w:rsid w:val="001809DE"/>
    <w:rsid w:val="00187F49"/>
    <w:rsid w:val="001930A3"/>
    <w:rsid w:val="001A341E"/>
    <w:rsid w:val="001B0EA6"/>
    <w:rsid w:val="001B1CDF"/>
    <w:rsid w:val="001B56F4"/>
    <w:rsid w:val="001C5462"/>
    <w:rsid w:val="001D6302"/>
    <w:rsid w:val="001E7DD0"/>
    <w:rsid w:val="001F1BDA"/>
    <w:rsid w:val="0020095E"/>
    <w:rsid w:val="00210D30"/>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5A78"/>
    <w:rsid w:val="002E7D0E"/>
    <w:rsid w:val="002F5517"/>
    <w:rsid w:val="00301E8C"/>
    <w:rsid w:val="00320009"/>
    <w:rsid w:val="0032424A"/>
    <w:rsid w:val="0036681A"/>
    <w:rsid w:val="00380AF7"/>
    <w:rsid w:val="00384F33"/>
    <w:rsid w:val="00394A05"/>
    <w:rsid w:val="00397770"/>
    <w:rsid w:val="00397880"/>
    <w:rsid w:val="003A7016"/>
    <w:rsid w:val="003B4E61"/>
    <w:rsid w:val="003B66E8"/>
    <w:rsid w:val="003E4046"/>
    <w:rsid w:val="003F125B"/>
    <w:rsid w:val="003F7B3F"/>
    <w:rsid w:val="0041078D"/>
    <w:rsid w:val="00416F97"/>
    <w:rsid w:val="004203D2"/>
    <w:rsid w:val="00425CE4"/>
    <w:rsid w:val="0043039B"/>
    <w:rsid w:val="004423FE"/>
    <w:rsid w:val="00445C35"/>
    <w:rsid w:val="0045548F"/>
    <w:rsid w:val="004667E7"/>
    <w:rsid w:val="00475797"/>
    <w:rsid w:val="004811DD"/>
    <w:rsid w:val="00491766"/>
    <w:rsid w:val="0049253B"/>
    <w:rsid w:val="004A140B"/>
    <w:rsid w:val="004A1CFD"/>
    <w:rsid w:val="004B7BAA"/>
    <w:rsid w:val="004C2DF7"/>
    <w:rsid w:val="004C4E0B"/>
    <w:rsid w:val="004D497E"/>
    <w:rsid w:val="004D731F"/>
    <w:rsid w:val="004E4809"/>
    <w:rsid w:val="004E6352"/>
    <w:rsid w:val="004E6460"/>
    <w:rsid w:val="004F6B46"/>
    <w:rsid w:val="005105B5"/>
    <w:rsid w:val="00525B80"/>
    <w:rsid w:val="0053098F"/>
    <w:rsid w:val="0054356E"/>
    <w:rsid w:val="00546D8E"/>
    <w:rsid w:val="00571AE1"/>
    <w:rsid w:val="005808F9"/>
    <w:rsid w:val="00583549"/>
    <w:rsid w:val="00592267"/>
    <w:rsid w:val="005A521B"/>
    <w:rsid w:val="005B0AE2"/>
    <w:rsid w:val="005B1F2C"/>
    <w:rsid w:val="005D03D9"/>
    <w:rsid w:val="005D666D"/>
    <w:rsid w:val="005F7795"/>
    <w:rsid w:val="0061028A"/>
    <w:rsid w:val="00615AB0"/>
    <w:rsid w:val="00616AA7"/>
    <w:rsid w:val="0061778C"/>
    <w:rsid w:val="00636B90"/>
    <w:rsid w:val="0064738B"/>
    <w:rsid w:val="006508EA"/>
    <w:rsid w:val="006942FD"/>
    <w:rsid w:val="00697DB5"/>
    <w:rsid w:val="006A2801"/>
    <w:rsid w:val="006A492A"/>
    <w:rsid w:val="006A5F20"/>
    <w:rsid w:val="006A72FC"/>
    <w:rsid w:val="006B3E87"/>
    <w:rsid w:val="006B7097"/>
    <w:rsid w:val="006C25F8"/>
    <w:rsid w:val="006C5596"/>
    <w:rsid w:val="006C783F"/>
    <w:rsid w:val="006D5576"/>
    <w:rsid w:val="006E18EF"/>
    <w:rsid w:val="006E5FE9"/>
    <w:rsid w:val="006E766D"/>
    <w:rsid w:val="00705C9F"/>
    <w:rsid w:val="00716951"/>
    <w:rsid w:val="00717999"/>
    <w:rsid w:val="0072523D"/>
    <w:rsid w:val="00735D9E"/>
    <w:rsid w:val="0075136C"/>
    <w:rsid w:val="00754CF7"/>
    <w:rsid w:val="00771A68"/>
    <w:rsid w:val="00777D58"/>
    <w:rsid w:val="00782A3C"/>
    <w:rsid w:val="007C212A"/>
    <w:rsid w:val="007E7D21"/>
    <w:rsid w:val="007F18ED"/>
    <w:rsid w:val="007F482F"/>
    <w:rsid w:val="008005B7"/>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4837"/>
    <w:rsid w:val="00926953"/>
    <w:rsid w:val="00933D75"/>
    <w:rsid w:val="00935E09"/>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A7C09"/>
    <w:rsid w:val="00AB78B6"/>
    <w:rsid w:val="00AC4CDB"/>
    <w:rsid w:val="00AF638A"/>
    <w:rsid w:val="00B00141"/>
    <w:rsid w:val="00B009AA"/>
    <w:rsid w:val="00B030C8"/>
    <w:rsid w:val="00B0418F"/>
    <w:rsid w:val="00B056E7"/>
    <w:rsid w:val="00B05B71"/>
    <w:rsid w:val="00B10035"/>
    <w:rsid w:val="00B165E6"/>
    <w:rsid w:val="00B235DB"/>
    <w:rsid w:val="00B34FF4"/>
    <w:rsid w:val="00B548A2"/>
    <w:rsid w:val="00B56934"/>
    <w:rsid w:val="00B72444"/>
    <w:rsid w:val="00B7303E"/>
    <w:rsid w:val="00B93B62"/>
    <w:rsid w:val="00B953D1"/>
    <w:rsid w:val="00BA30D0"/>
    <w:rsid w:val="00BC3BA2"/>
    <w:rsid w:val="00C04BD2"/>
    <w:rsid w:val="00C13EEC"/>
    <w:rsid w:val="00C156A4"/>
    <w:rsid w:val="00C20FAA"/>
    <w:rsid w:val="00C22B4F"/>
    <w:rsid w:val="00C2459D"/>
    <w:rsid w:val="00C354A2"/>
    <w:rsid w:val="00C4170B"/>
    <w:rsid w:val="00C42C95"/>
    <w:rsid w:val="00C55E5B"/>
    <w:rsid w:val="00C720A4"/>
    <w:rsid w:val="00C74DF6"/>
    <w:rsid w:val="00C7611C"/>
    <w:rsid w:val="00C94097"/>
    <w:rsid w:val="00CA4269"/>
    <w:rsid w:val="00CA7330"/>
    <w:rsid w:val="00CB64F0"/>
    <w:rsid w:val="00CC2909"/>
    <w:rsid w:val="00CD4899"/>
    <w:rsid w:val="00CD61C5"/>
    <w:rsid w:val="00CE1719"/>
    <w:rsid w:val="00D05E6F"/>
    <w:rsid w:val="00D33442"/>
    <w:rsid w:val="00D44BAD"/>
    <w:rsid w:val="00D45B55"/>
    <w:rsid w:val="00D67A95"/>
    <w:rsid w:val="00D7097B"/>
    <w:rsid w:val="00D91DFA"/>
    <w:rsid w:val="00DB1AB2"/>
    <w:rsid w:val="00DC0DA2"/>
    <w:rsid w:val="00DD3A65"/>
    <w:rsid w:val="00DD62C6"/>
    <w:rsid w:val="00DE0BE0"/>
    <w:rsid w:val="00DE7022"/>
    <w:rsid w:val="00DF4FAF"/>
    <w:rsid w:val="00E00498"/>
    <w:rsid w:val="00E00CE6"/>
    <w:rsid w:val="00E2617A"/>
    <w:rsid w:val="00E27B57"/>
    <w:rsid w:val="00E538E6"/>
    <w:rsid w:val="00E73FC6"/>
    <w:rsid w:val="00E802A2"/>
    <w:rsid w:val="00E85C0B"/>
    <w:rsid w:val="00EA1A96"/>
    <w:rsid w:val="00ED60C0"/>
    <w:rsid w:val="00ED67AF"/>
    <w:rsid w:val="00EE128C"/>
    <w:rsid w:val="00EF0918"/>
    <w:rsid w:val="00EF1BCB"/>
    <w:rsid w:val="00EF66D9"/>
    <w:rsid w:val="00EF6BA5"/>
    <w:rsid w:val="00EF780D"/>
    <w:rsid w:val="00EF7A98"/>
    <w:rsid w:val="00F0267E"/>
    <w:rsid w:val="00F43CB2"/>
    <w:rsid w:val="00F474C9"/>
    <w:rsid w:val="00F50549"/>
    <w:rsid w:val="00F61675"/>
    <w:rsid w:val="00F6686B"/>
    <w:rsid w:val="00F67F74"/>
    <w:rsid w:val="00F73DE3"/>
    <w:rsid w:val="00F752E4"/>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is.wmo.int/WIS2" TargetMode="External"/><Relationship Id="rId18" Type="http://schemas.openxmlformats.org/officeDocument/2006/relationships/hyperlink" Target="https://wis.wmo.int/WIS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is.wmo.int/tdoc=427" TargetMode="External"/><Relationship Id="rId34"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is.wmo.int/WIS-Guide" TargetMode="External"/><Relationship Id="rId25" Type="http://schemas.openxmlformats.org/officeDocument/2006/relationships/hyperlink" Target="https://wis.wmo.int/WIS-Guide"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is.wmo.int/WIS-Manual" TargetMode="External"/><Relationship Id="rId20" Type="http://schemas.openxmlformats.org/officeDocument/2006/relationships/hyperlink" Target="https://wis.wmo.int/file=3904"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Manua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is.wmo.int/tdoc=427" TargetMode="External"/><Relationship Id="rId23" Type="http://schemas.openxmlformats.org/officeDocument/2006/relationships/hyperlink" Target="https://wis.wmo.int/tdoc=427"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is.wmo.int/WIS2"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mo.int/file=3904" TargetMode="External"/><Relationship Id="rId22" Type="http://schemas.openxmlformats.org/officeDocument/2006/relationships/hyperlink" Target="https://wis.wmo.int/file=3904" TargetMode="External"/><Relationship Id="rId27" Type="http://schemas.openxmlformats.org/officeDocument/2006/relationships/header" Target="header2.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¾’©"/>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ËÎÌå"/>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1E01F7"/>
    <w:rsid w:val="0092680C"/>
    <w:rsid w:val="009C38EA"/>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BDB94D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5AF008A1DFBD48B348106AC5449D9C" ma:contentTypeVersion="" ma:contentTypeDescription="Create a new document." ma:contentTypeScope="" ma:versionID="5e3b9a0ce09e43a582dc04b2136ae7e5">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7F971367-9B07-4119-82CB-BEDBA25F8304}"/>
</file>

<file path=customXml/itemProps2.xml><?xml version="1.0" encoding="utf-8"?>
<ds:datastoreItem xmlns:ds="http://schemas.openxmlformats.org/officeDocument/2006/customXml" ds:itemID="{A6578077-B0DE-4858-991A-BFDCD4F562C2}">
  <ds:schemaRefs>
    <ds:schemaRef ds:uri="http://schemas.microsoft.com/sharepoint/v3/contenttype/forms"/>
  </ds:schemaRefs>
</ds:datastoreItem>
</file>

<file path=customXml/itemProps3.xml><?xml version="1.0" encoding="utf-8"?>
<ds:datastoreItem xmlns:ds="http://schemas.openxmlformats.org/officeDocument/2006/customXml" ds:itemID="{601F9997-210C-412C-A685-1AAB50409526}">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7238EB9D-F949-4811-92E7-78DD1D82A52D}">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WIS 2.0</vt:lpstr>
    </vt:vector>
  </TitlesOfParts>
  <Company>WMO</Company>
  <LinksUpToDate>false</LinksUpToDate>
  <CharactersWithSpaces>9540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2.0</dc:title>
  <dc:subject>Geneva, Switzerland, 26 - 29 March, 2018</dc:subject>
  <dc:creator>Etienne Charpentier</dc:creator>
  <cp:keywords>CBS TECO 2018</cp:keywords>
  <dc:description>CBS OPAG ISS</dc:description>
  <cp:lastModifiedBy>Etienne Charpentier</cp:lastModifiedBy>
  <cp:revision>9</cp:revision>
  <cp:lastPrinted>2017-10-30T09:14:00Z</cp:lastPrinted>
  <dcterms:created xsi:type="dcterms:W3CDTF">2018-03-06T10:56:00Z</dcterms:created>
  <dcterms:modified xsi:type="dcterms:W3CDTF">2018-03-14T15:55:00Z</dcterms:modified>
  <cp:category>Doc. 5(2)</cp:category>
  <cp:contentStatus>DRAFT 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0x010100325AF008A1DFBD48B348106AC5449D9C</vt:lpwstr>
  </property>
</Properties>
</file>