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4C0FF5" w:rsidP="0034507E">
      <w:pPr>
        <w:pStyle w:val="Titre1"/>
        <w:jc w:val="center"/>
      </w:pPr>
      <w:r>
        <w:t>Status report of GISC CASABLANCA</w:t>
      </w:r>
    </w:p>
    <w:p w:rsidR="00E163BA" w:rsidRPr="00AD2EBD" w:rsidRDefault="004C0FF5" w:rsidP="00AD2EBD">
      <w:pPr>
        <w:pStyle w:val="Titre3"/>
        <w:rPr>
          <w:sz w:val="26"/>
          <w:szCs w:val="26"/>
        </w:rPr>
      </w:pPr>
      <w:r w:rsidRPr="00DC2C9C">
        <w:rPr>
          <w:sz w:val="26"/>
          <w:szCs w:val="26"/>
        </w:rPr>
        <w:t>Area of Responsibility</w:t>
      </w:r>
    </w:p>
    <w:p w:rsidR="00AD2EBD" w:rsidRDefault="00DC2C9C" w:rsidP="0004601C">
      <w:pPr>
        <w:jc w:val="both"/>
      </w:pPr>
      <w:r>
        <w:t xml:space="preserve">37 countries are under GISC Casablanca </w:t>
      </w:r>
      <w:bookmarkStart w:id="0" w:name="_GoBack"/>
      <w:bookmarkEnd w:id="0"/>
      <w:proofErr w:type="spellStart"/>
      <w:r>
        <w:t>AoR</w:t>
      </w:r>
      <w:proofErr w:type="spellEnd"/>
      <w:r w:rsidR="00AD2EBD">
        <w:t>:</w:t>
      </w:r>
    </w:p>
    <w:p w:rsidR="00AD2EBD" w:rsidRDefault="00DA1C54" w:rsidP="0004601C">
      <w:pPr>
        <w:jc w:val="both"/>
      </w:pPr>
      <w:r>
        <w:t>Guinea</w:t>
      </w:r>
      <w:r w:rsidR="00255590">
        <w:t xml:space="preserve">, </w:t>
      </w:r>
      <w:r>
        <w:t>Guinea Bissau</w:t>
      </w:r>
      <w:r w:rsidR="00255590">
        <w:t xml:space="preserve">, </w:t>
      </w:r>
      <w:r>
        <w:t>Liberia</w:t>
      </w:r>
      <w:r w:rsidR="00255590">
        <w:t xml:space="preserve">, </w:t>
      </w:r>
      <w:r>
        <w:t>Libya</w:t>
      </w:r>
      <w:r w:rsidR="00255590">
        <w:t xml:space="preserve">, </w:t>
      </w:r>
      <w:r>
        <w:t>Madagascar</w:t>
      </w:r>
      <w:r w:rsidR="00255590">
        <w:t xml:space="preserve">, </w:t>
      </w:r>
      <w:r>
        <w:t>Mali</w:t>
      </w:r>
      <w:r w:rsidR="00255590">
        <w:t xml:space="preserve">, </w:t>
      </w:r>
      <w:r>
        <w:t>Mauritania</w:t>
      </w:r>
      <w:r w:rsidR="00255590">
        <w:t xml:space="preserve">, </w:t>
      </w:r>
      <w:r>
        <w:t>Mauritius</w:t>
      </w:r>
      <w:r w:rsidR="00255590">
        <w:t xml:space="preserve">, </w:t>
      </w:r>
      <w:r>
        <w:t>Niger</w:t>
      </w:r>
      <w:r w:rsidR="00255590">
        <w:t xml:space="preserve">, </w:t>
      </w:r>
      <w:r>
        <w:t>Nigeria</w:t>
      </w:r>
      <w:r w:rsidR="00255590">
        <w:t xml:space="preserve">, </w:t>
      </w:r>
      <w:r>
        <w:t>Rwanda</w:t>
      </w:r>
      <w:r w:rsidR="00255590">
        <w:t xml:space="preserve">, </w:t>
      </w:r>
      <w:r>
        <w:t>Sao Tome</w:t>
      </w:r>
      <w:r w:rsidR="00255590">
        <w:t>, S</w:t>
      </w:r>
      <w:r>
        <w:t>enegal</w:t>
      </w:r>
      <w:r w:rsidR="00255590">
        <w:t xml:space="preserve">, </w:t>
      </w:r>
      <w:r>
        <w:t>Seychelles</w:t>
      </w:r>
      <w:r w:rsidR="00255590">
        <w:t xml:space="preserve">, </w:t>
      </w:r>
      <w:r>
        <w:t>Sierra Leone</w:t>
      </w:r>
      <w:r w:rsidR="00255590">
        <w:t xml:space="preserve">, </w:t>
      </w:r>
      <w:r>
        <w:t>Somalia</w:t>
      </w:r>
      <w:r w:rsidR="00255590">
        <w:t xml:space="preserve">, Togo, Uganda, Benin, Burkina Faso, Burundi, </w:t>
      </w:r>
      <w:proofErr w:type="spellStart"/>
      <w:r w:rsidR="00255590">
        <w:t>Cabo</w:t>
      </w:r>
      <w:proofErr w:type="spellEnd"/>
      <w:r w:rsidR="00255590">
        <w:t xml:space="preserve"> Verde, Cameroon, Central African Republic, Chad, Comoros, Congo, Côte d'Ivoire, Democratic Republic of  Congo, Djibouti, Egypt, Equatorial Guinea, Eritrea, Ethiopia, Gabon, Gambia and Ghana.</w:t>
      </w:r>
      <w:r w:rsidR="00255590">
        <w:cr/>
      </w:r>
    </w:p>
    <w:p w:rsidR="00AD2EBD" w:rsidRPr="00AD2EBD" w:rsidRDefault="00AD2EBD" w:rsidP="00AD2EBD">
      <w:pPr>
        <w:pStyle w:val="Titre3"/>
        <w:jc w:val="both"/>
        <w:rPr>
          <w:sz w:val="26"/>
          <w:szCs w:val="26"/>
        </w:rPr>
      </w:pPr>
      <w:r w:rsidRPr="00AD2EBD">
        <w:rPr>
          <w:sz w:val="26"/>
          <w:szCs w:val="26"/>
        </w:rPr>
        <w:t>AMDCN connectivity</w:t>
      </w:r>
    </w:p>
    <w:p w:rsidR="00DC2C9C" w:rsidRPr="00DC2C9C" w:rsidRDefault="00DC2C9C" w:rsidP="009F30F3">
      <w:pPr>
        <w:jc w:val="both"/>
      </w:pPr>
      <w:r>
        <w:t xml:space="preserve">GISC Casablanca has already taken contact with many </w:t>
      </w:r>
      <w:r w:rsidR="00C92EE1">
        <w:t xml:space="preserve">of the above </w:t>
      </w:r>
      <w:r>
        <w:t>c</w:t>
      </w:r>
      <w:r w:rsidR="00E825A0">
        <w:t>enters</w:t>
      </w:r>
      <w:r>
        <w:t xml:space="preserve"> to discuss the various </w:t>
      </w:r>
      <w:r w:rsidR="00C92EE1">
        <w:t xml:space="preserve">possible </w:t>
      </w:r>
      <w:r>
        <w:t>means to connect these cent</w:t>
      </w:r>
      <w:r w:rsidR="00E825A0">
        <w:t>e</w:t>
      </w:r>
      <w:r>
        <w:t xml:space="preserve">rs with their main GISC. Most connections will pass through the internet </w:t>
      </w:r>
      <w:r w:rsidR="00F10BCE">
        <w:t xml:space="preserve">(Capo Verde, </w:t>
      </w:r>
      <w:r w:rsidR="009F30F3">
        <w:t>Guinea</w:t>
      </w:r>
      <w:r w:rsidR="00F10BCE">
        <w:t xml:space="preserve">, Senegal) </w:t>
      </w:r>
      <w:r w:rsidR="00E163BA">
        <w:t xml:space="preserve">while some others will </w:t>
      </w:r>
      <w:r w:rsidR="00F10BCE">
        <w:t>be connected</w:t>
      </w:r>
      <w:r w:rsidR="00E163BA">
        <w:t xml:space="preserve"> via the </w:t>
      </w:r>
      <w:r>
        <w:t>RMDCN network</w:t>
      </w:r>
      <w:r w:rsidR="00F10BCE">
        <w:t xml:space="preserve"> (</w:t>
      </w:r>
      <w:proofErr w:type="spellStart"/>
      <w:r w:rsidR="00F10BCE">
        <w:t>Exp</w:t>
      </w:r>
      <w:proofErr w:type="spellEnd"/>
      <w:r w:rsidR="00F10BCE">
        <w:t>: Tunisia)</w:t>
      </w:r>
      <w:r>
        <w:t>.</w:t>
      </w:r>
    </w:p>
    <w:p w:rsidR="00DC2C9C" w:rsidRDefault="00DC2C9C" w:rsidP="00DC2C9C">
      <w:pPr>
        <w:pStyle w:val="Titre3"/>
        <w:rPr>
          <w:sz w:val="26"/>
          <w:szCs w:val="26"/>
        </w:rPr>
      </w:pPr>
      <w:r w:rsidRPr="00DC2C9C">
        <w:rPr>
          <w:sz w:val="26"/>
          <w:szCs w:val="26"/>
        </w:rPr>
        <w:t>WIS Compliance</w:t>
      </w:r>
    </w:p>
    <w:p w:rsidR="00150F52" w:rsidRDefault="00F10BCE" w:rsidP="00150F52">
      <w:r>
        <w:t>The GISC Casablanca infrastructure and software are WIS compliant</w:t>
      </w:r>
    </w:p>
    <w:p w:rsidR="00DC2C9C" w:rsidRDefault="00DC2C9C" w:rsidP="00DC2C9C">
      <w:pPr>
        <w:pStyle w:val="Titre2"/>
      </w:pPr>
      <w:r>
        <w:t>Training – Capacity Building Activity</w:t>
      </w:r>
    </w:p>
    <w:p w:rsidR="00E825A0" w:rsidRDefault="00E825A0" w:rsidP="00F10BCE">
      <w:r>
        <w:t xml:space="preserve">CASABLANCA has </w:t>
      </w:r>
      <w:r w:rsidR="00150F52">
        <w:t xml:space="preserve">already been </w:t>
      </w:r>
      <w:r>
        <w:t>host</w:t>
      </w:r>
      <w:r w:rsidR="00F10BCE">
        <w:t xml:space="preserve">ing </w:t>
      </w:r>
      <w:r>
        <w:t>two workshops:</w:t>
      </w:r>
    </w:p>
    <w:p w:rsidR="00E825A0" w:rsidRPr="00F10BCE" w:rsidRDefault="00826E05" w:rsidP="0004601C">
      <w:pPr>
        <w:numPr>
          <w:ilvl w:val="0"/>
          <w:numId w:val="4"/>
        </w:numPr>
        <w:spacing w:after="120"/>
        <w:ind w:left="714" w:hanging="357"/>
      </w:pPr>
      <w:r w:rsidRPr="00F10BCE">
        <w:t xml:space="preserve">WIS/WIGOS Workshop in </w:t>
      </w:r>
      <w:r w:rsidRPr="00E825A0">
        <w:t>November 2013</w:t>
      </w:r>
      <w:r w:rsidR="00E825A0">
        <w:t>,</w:t>
      </w:r>
    </w:p>
    <w:p w:rsidR="00E825A0" w:rsidRPr="00F10BCE" w:rsidRDefault="00E825A0" w:rsidP="0004601C">
      <w:pPr>
        <w:numPr>
          <w:ilvl w:val="0"/>
          <w:numId w:val="4"/>
        </w:numPr>
        <w:spacing w:after="120"/>
        <w:ind w:left="714" w:hanging="357"/>
      </w:pPr>
      <w:r w:rsidRPr="00E825A0">
        <w:rPr>
          <w:lang w:val="en-ZA"/>
        </w:rPr>
        <w:t>Regional GISC training workshop from 26 to 30 October 2015</w:t>
      </w:r>
      <w:r>
        <w:rPr>
          <w:lang w:val="en-ZA"/>
        </w:rPr>
        <w:t>.</w:t>
      </w:r>
    </w:p>
    <w:p w:rsidR="00150F52" w:rsidRDefault="00E825A0" w:rsidP="00150F52">
      <w:r w:rsidRPr="00F10BCE">
        <w:t xml:space="preserve">We are currently </w:t>
      </w:r>
      <w:r>
        <w:t xml:space="preserve">planning to organize a workshop in favor of the centers belonging to our </w:t>
      </w:r>
      <w:proofErr w:type="spellStart"/>
      <w:r>
        <w:t>AoR</w:t>
      </w:r>
      <w:proofErr w:type="spellEnd"/>
      <w:r>
        <w:t xml:space="preserve"> to speed up the process of connecting them to their main GISC</w:t>
      </w:r>
      <w:r w:rsidR="00150F52">
        <w:t>.</w:t>
      </w:r>
    </w:p>
    <w:p w:rsidR="00E825A0" w:rsidRPr="00F10BCE" w:rsidRDefault="00150F52" w:rsidP="0004601C">
      <w:pPr>
        <w:jc w:val="both"/>
      </w:pPr>
      <w:r>
        <w:t>W</w:t>
      </w:r>
      <w:r w:rsidR="00E825A0">
        <w:t xml:space="preserve">e have already prepared and published a </w:t>
      </w:r>
      <w:r>
        <w:t>survey</w:t>
      </w:r>
      <w:r w:rsidR="00E825A0">
        <w:t xml:space="preserve"> aiming to understand each center’s </w:t>
      </w:r>
      <w:r>
        <w:t>capacities as well as the means it has available to connect to GISC Casablanca.</w:t>
      </w:r>
    </w:p>
    <w:p w:rsidR="00DC2C9C" w:rsidRDefault="00DC2C9C" w:rsidP="0004601C">
      <w:pPr>
        <w:pStyle w:val="Titre2"/>
        <w:jc w:val="both"/>
      </w:pPr>
      <w:r>
        <w:lastRenderedPageBreak/>
        <w:t>Operational issues in last period</w:t>
      </w:r>
    </w:p>
    <w:p w:rsidR="00150F52" w:rsidRDefault="00150F52" w:rsidP="0004601C">
      <w:pPr>
        <w:pStyle w:val="Paragraphedeliste"/>
        <w:numPr>
          <w:ilvl w:val="0"/>
          <w:numId w:val="8"/>
        </w:numPr>
        <w:jc w:val="both"/>
      </w:pPr>
      <w:r>
        <w:t xml:space="preserve">GISC Casablanca has been operating </w:t>
      </w:r>
      <w:r w:rsidR="00EA3CD5">
        <w:t>very well</w:t>
      </w:r>
      <w:r>
        <w:t xml:space="preserve"> in the last period.</w:t>
      </w:r>
    </w:p>
    <w:p w:rsidR="00150F52" w:rsidRPr="00150F52" w:rsidRDefault="00150F52" w:rsidP="0004601C">
      <w:pPr>
        <w:pStyle w:val="Paragraphedeliste"/>
        <w:numPr>
          <w:ilvl w:val="0"/>
          <w:numId w:val="8"/>
        </w:numPr>
        <w:jc w:val="both"/>
      </w:pPr>
      <w:r>
        <w:t xml:space="preserve">Some minor issues were raised by GISC </w:t>
      </w:r>
      <w:r w:rsidR="00E163BA">
        <w:t>monitoring;</w:t>
      </w:r>
      <w:r>
        <w:t xml:space="preserve"> most of them were treated while some are still open such as the issue of harvesting</w:t>
      </w:r>
      <w:r w:rsidR="00EA3CD5">
        <w:t xml:space="preserve"> GISC BEIJING on which we’re still working and the problem of me</w:t>
      </w:r>
      <w:r w:rsidR="00E163BA">
        <w:t>ta</w:t>
      </w:r>
      <w:r w:rsidR="00EA3CD5">
        <w:t>data total being larger than that of other GISCs.</w:t>
      </w:r>
    </w:p>
    <w:p w:rsidR="00DC2C9C" w:rsidRDefault="00DC2C9C" w:rsidP="0004601C">
      <w:pPr>
        <w:pStyle w:val="Titre2"/>
        <w:jc w:val="both"/>
      </w:pPr>
      <w:r>
        <w:t>GISC Backup and activities</w:t>
      </w:r>
    </w:p>
    <w:p w:rsidR="00F8649F" w:rsidRDefault="00EA3CD5" w:rsidP="0004601C">
      <w:pPr>
        <w:pStyle w:val="Paragraphedeliste"/>
        <w:numPr>
          <w:ilvl w:val="0"/>
          <w:numId w:val="7"/>
        </w:numPr>
        <w:jc w:val="both"/>
      </w:pPr>
      <w:r w:rsidRPr="00E163BA">
        <w:t>GISC CASABLANCA is backed up by GISC TOULOUSE</w:t>
      </w:r>
      <w:r w:rsidR="00AD2EBD">
        <w:t>.</w:t>
      </w:r>
    </w:p>
    <w:p w:rsidR="00F10BCE" w:rsidRDefault="00F10BCE" w:rsidP="0004601C">
      <w:pPr>
        <w:pStyle w:val="Paragraphedeliste"/>
        <w:numPr>
          <w:ilvl w:val="0"/>
          <w:numId w:val="7"/>
        </w:numPr>
        <w:jc w:val="both"/>
      </w:pPr>
      <w:r>
        <w:t xml:space="preserve">A first meeting was held in Casablanca </w:t>
      </w:r>
      <w:r w:rsidR="0004601C">
        <w:t xml:space="preserve">from 12 to 13 December 2017 </w:t>
      </w:r>
      <w:r>
        <w:t xml:space="preserve">between </w:t>
      </w:r>
      <w:r w:rsidR="0004601C">
        <w:t xml:space="preserve">GISC Toulouse and GISC Casablanca </w:t>
      </w:r>
      <w:r>
        <w:t xml:space="preserve">and a work plan have been established. </w:t>
      </w:r>
    </w:p>
    <w:p w:rsidR="00AD2EBD" w:rsidRDefault="00AD2EBD" w:rsidP="0004601C">
      <w:pPr>
        <w:pStyle w:val="Titre2"/>
        <w:jc w:val="both"/>
      </w:pPr>
      <w:r>
        <w:t>Monitoring Activity &amp; volume</w:t>
      </w:r>
    </w:p>
    <w:p w:rsidR="00441A4A" w:rsidRPr="00F10BCE" w:rsidRDefault="00441A4A" w:rsidP="0004601C">
      <w:pPr>
        <w:pStyle w:val="Paragraphedeliste"/>
        <w:numPr>
          <w:ilvl w:val="0"/>
          <w:numId w:val="6"/>
        </w:numPr>
        <w:jc w:val="both"/>
      </w:pPr>
      <w:r w:rsidRPr="00F10BCE">
        <w:t xml:space="preserve">Casablanca was responsible for GISC Monitoring during the period 15th to 31th August. </w:t>
      </w:r>
    </w:p>
    <w:p w:rsidR="00441A4A" w:rsidRPr="00F10BCE" w:rsidRDefault="00441A4A" w:rsidP="0004601C">
      <w:pPr>
        <w:pStyle w:val="Paragraphedeliste"/>
        <w:numPr>
          <w:ilvl w:val="0"/>
          <w:numId w:val="6"/>
        </w:numPr>
        <w:jc w:val="both"/>
      </w:pPr>
      <w:r>
        <w:t xml:space="preserve">Ongoing discussion about extending </w:t>
      </w:r>
      <w:r w:rsidR="003215FA">
        <w:t xml:space="preserve">the </w:t>
      </w:r>
      <w:r>
        <w:t>d</w:t>
      </w:r>
      <w:r w:rsidRPr="001B7550">
        <w:t xml:space="preserve">aily and monthly monitoring </w:t>
      </w:r>
      <w:r w:rsidR="003215FA">
        <w:t xml:space="preserve">of national level </w:t>
      </w:r>
      <w:r w:rsidRPr="001B7550">
        <w:t xml:space="preserve">data to </w:t>
      </w:r>
      <w:r>
        <w:t xml:space="preserve">GISC CASABLANCA’s </w:t>
      </w:r>
      <w:proofErr w:type="spellStart"/>
      <w:r w:rsidRPr="001B7550">
        <w:t>AoR</w:t>
      </w:r>
      <w:r w:rsidRPr="00F10BCE">
        <w:t>.</w:t>
      </w:r>
      <w:proofErr w:type="spellEnd"/>
    </w:p>
    <w:p w:rsidR="00AD2EBD" w:rsidRDefault="00AD2EBD" w:rsidP="00AD2EBD">
      <w:pPr>
        <w:pStyle w:val="Titre3"/>
        <w:rPr>
          <w:rFonts w:ascii="Verdana" w:eastAsia="Times New Roman" w:hAnsi="Verdana" w:cs="Times New Roman"/>
          <w:color w:val="000000"/>
          <w:sz w:val="18"/>
          <w:szCs w:val="18"/>
          <w:lang w:val="en-GB" w:eastAsia="en-GB"/>
        </w:rPr>
      </w:pPr>
      <w:r w:rsidRPr="00064A9D">
        <w:rPr>
          <w:sz w:val="26"/>
          <w:szCs w:val="26"/>
        </w:rPr>
        <w:t>Traffic size and volumes, uptime, user registration</w:t>
      </w:r>
    </w:p>
    <w:p w:rsidR="003215FA" w:rsidRPr="00163667" w:rsidRDefault="00163667" w:rsidP="0004601C">
      <w:pPr>
        <w:pStyle w:val="Paragraphedeliste"/>
        <w:numPr>
          <w:ilvl w:val="0"/>
          <w:numId w:val="9"/>
        </w:numPr>
      </w:pPr>
      <w:r>
        <w:t>76</w:t>
      </w:r>
      <w:r w:rsidR="00826E05" w:rsidRPr="00163667">
        <w:t xml:space="preserve"> users</w:t>
      </w:r>
      <w:r>
        <w:t xml:space="preserve"> are </w:t>
      </w:r>
      <w:r w:rsidR="00826E05" w:rsidRPr="00163667">
        <w:t xml:space="preserve">registered </w:t>
      </w:r>
      <w:r>
        <w:t>on</w:t>
      </w:r>
      <w:r w:rsidR="00826E05" w:rsidRPr="00163667">
        <w:t xml:space="preserve"> GISC C</w:t>
      </w:r>
      <w:r>
        <w:t>ASABLANCA and a daily cache of around 260 Mb.</w:t>
      </w:r>
    </w:p>
    <w:p w:rsidR="00163667" w:rsidRDefault="00592318" w:rsidP="00592318">
      <w:pPr>
        <w:pStyle w:val="Titre1"/>
        <w:rPr>
          <w:color w:val="4F81BD" w:themeColor="accent1"/>
          <w:sz w:val="26"/>
          <w:szCs w:val="26"/>
        </w:rPr>
      </w:pPr>
      <w:r w:rsidRPr="00592318">
        <w:rPr>
          <w:color w:val="4F81BD" w:themeColor="accent1"/>
          <w:sz w:val="26"/>
          <w:szCs w:val="26"/>
        </w:rPr>
        <w:t>Changes in GISC, including new features since last meeting</w:t>
      </w:r>
    </w:p>
    <w:p w:rsidR="00592318" w:rsidRPr="00592318" w:rsidRDefault="00592318" w:rsidP="00163667">
      <w:pPr>
        <w:pStyle w:val="Titre1"/>
        <w:rPr>
          <w:color w:val="4F81BD" w:themeColor="accent1"/>
          <w:sz w:val="26"/>
          <w:szCs w:val="26"/>
        </w:rPr>
      </w:pPr>
      <w:r w:rsidRPr="00592318">
        <w:rPr>
          <w:color w:val="4F81BD" w:themeColor="accent1"/>
          <w:sz w:val="26"/>
          <w:szCs w:val="26"/>
        </w:rPr>
        <w:t xml:space="preserve"> Progress on action items </w:t>
      </w:r>
    </w:p>
    <w:p w:rsidR="00592318" w:rsidRDefault="00592318" w:rsidP="00592318">
      <w:pPr>
        <w:pStyle w:val="Titre1"/>
        <w:rPr>
          <w:color w:val="4F81BD" w:themeColor="accent1"/>
          <w:sz w:val="26"/>
          <w:szCs w:val="26"/>
        </w:rPr>
      </w:pPr>
      <w:r w:rsidRPr="00592318">
        <w:rPr>
          <w:color w:val="4F81BD" w:themeColor="accent1"/>
          <w:sz w:val="26"/>
          <w:szCs w:val="26"/>
        </w:rPr>
        <w:t xml:space="preserve">Outlook (planned changes/improvements) </w:t>
      </w:r>
    </w:p>
    <w:p w:rsidR="0034507E" w:rsidRPr="0034507E" w:rsidRDefault="0034507E" w:rsidP="0034507E">
      <w:r>
        <w:t xml:space="preserve">GISC CASABLANCA is working with GISC TOKYO on a plan for metadata migration. </w:t>
      </w:r>
    </w:p>
    <w:p w:rsidR="00592318" w:rsidRDefault="00592318" w:rsidP="00592318">
      <w:pPr>
        <w:pStyle w:val="Titre1"/>
        <w:rPr>
          <w:color w:val="4F81BD" w:themeColor="accent1"/>
          <w:sz w:val="26"/>
          <w:szCs w:val="26"/>
        </w:rPr>
      </w:pPr>
      <w:r w:rsidRPr="00592318">
        <w:rPr>
          <w:color w:val="4F81BD" w:themeColor="accent1"/>
          <w:sz w:val="26"/>
          <w:szCs w:val="26"/>
        </w:rPr>
        <w:t xml:space="preserve">Any other issues of interest </w:t>
      </w:r>
    </w:p>
    <w:p w:rsidR="00F10BCE" w:rsidRPr="00F10BCE" w:rsidRDefault="00F10BCE" w:rsidP="00F10BCE"/>
    <w:p w:rsidR="00F8649F" w:rsidRDefault="00F8649F" w:rsidP="00F8649F">
      <w:pPr>
        <w:pStyle w:val="Titre2"/>
      </w:pPr>
      <w:r>
        <w:t>References</w:t>
      </w:r>
    </w:p>
    <w:p w:rsidR="00A25CFC" w:rsidRDefault="00A25CFC" w:rsidP="00A25CFC">
      <w:pPr>
        <w:pStyle w:val="Titre2"/>
      </w:pPr>
      <w:r>
        <w:t xml:space="preserve">Recommended Text 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50C" w:rsidRDefault="003C350C" w:rsidP="00BA350D">
      <w:pPr>
        <w:spacing w:after="0" w:line="240" w:lineRule="auto"/>
      </w:pPr>
      <w:r>
        <w:separator/>
      </w:r>
    </w:p>
  </w:endnote>
  <w:endnote w:type="continuationSeparator" w:id="0">
    <w:p w:rsidR="003C350C" w:rsidRDefault="003C350C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charset w:val="00"/>
    <w:family w:val="roman"/>
    <w:pitch w:val="variable"/>
    <w:sig w:usb0="00003A87" w:usb1="00000000" w:usb2="00000000" w:usb3="00000000" w:csb0="000000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50C" w:rsidRDefault="003C350C" w:rsidP="00BA350D">
      <w:pPr>
        <w:spacing w:after="0" w:line="240" w:lineRule="auto"/>
      </w:pPr>
      <w:r>
        <w:separator/>
      </w:r>
    </w:p>
  </w:footnote>
  <w:footnote w:type="continuationSeparator" w:id="0">
    <w:p w:rsidR="003C350C" w:rsidRDefault="003C350C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En-tte"/>
      <w:jc w:val="center"/>
    </w:pPr>
    <w:r>
      <w:t>Agenda Item</w:t>
    </w:r>
    <w:r w:rsidR="0067003E" w:rsidRPr="002E60DE">
      <w:t>.</w:t>
    </w:r>
    <w:r w:rsidR="00F8649F" w:rsidRPr="002E60DE">
      <w:t xml:space="preserve"> [</w:t>
    </w:r>
    <w:r w:rsidR="002E60DE" w:rsidRPr="002E60DE">
      <w:t>03</w:t>
    </w:r>
    <w:r w:rsidR="00F8649F" w:rsidRPr="002E60DE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0706E2">
          <w:fldChar w:fldCharType="begin"/>
        </w:r>
        <w:r w:rsidR="00785D74">
          <w:instrText xml:space="preserve"> PAGE   \* MERGEFORMAT </w:instrText>
        </w:r>
        <w:r w:rsidR="000706E2">
          <w:fldChar w:fldCharType="separate"/>
        </w:r>
        <w:r w:rsidR="0034507E">
          <w:rPr>
            <w:noProof/>
          </w:rPr>
          <w:t>2</w:t>
        </w:r>
        <w:r w:rsidR="000706E2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622" w:type="dxa"/>
      <w:tblLayout w:type="fixed"/>
      <w:tblLook w:val="0000" w:firstRow="0" w:lastRow="0" w:firstColumn="0" w:lastColumn="0" w:noHBand="0" w:noVBand="0"/>
    </w:tblPr>
    <w:tblGrid>
      <w:gridCol w:w="4548"/>
      <w:gridCol w:w="2223"/>
      <w:gridCol w:w="3851"/>
    </w:tblGrid>
    <w:tr w:rsidR="00BA350D" w:rsidRPr="00812884" w:rsidTr="00C92EE1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6074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5pt" o:ole="">
                <v:imagedata r:id="rId1" o:title=""/>
              </v:shape>
              <o:OLEObject Type="Embed" ProgID="PBrush" ShapeID="_x0000_i1025" DrawAspect="Content" ObjectID="_1598699762" r:id="rId2"/>
            </w:object>
          </w:r>
        </w:p>
      </w:tc>
    </w:tr>
    <w:tr w:rsidR="00BA350D" w:rsidRPr="00812884" w:rsidTr="00C92EE1">
      <w:trPr>
        <w:cantSplit/>
      </w:trPr>
      <w:tc>
        <w:tcPr>
          <w:tcW w:w="6771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C92EE1">
      <w:trPr>
        <w:cantSplit/>
        <w:trHeight w:val="312"/>
      </w:trPr>
      <w:tc>
        <w:tcPr>
          <w:tcW w:w="6771" w:type="dxa"/>
          <w:gridSpan w:val="2"/>
          <w:vMerge w:val="restart"/>
        </w:tcPr>
        <w:p w:rsidR="00BA350D" w:rsidRDefault="00BA350D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proofErr w:type="spell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on</w:t>
          </w:r>
          <w:proofErr w:type="spellEnd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</w:t>
          </w:r>
          <w:proofErr w:type="gram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Casablanca, Morocco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18-20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2018</w:t>
          </w:r>
        </w:p>
        <w:p w:rsidR="0013270C" w:rsidRPr="00CB06D0" w:rsidRDefault="0013270C" w:rsidP="00C92EE1">
          <w:pPr>
            <w:shd w:val="solid" w:color="FFFFFF" w:fill="FFFFFF"/>
            <w:spacing w:after="240"/>
            <w:ind w:left="1134" w:right="-250" w:hanging="1134"/>
            <w:rPr>
              <w:rFonts w:ascii="Times New Roman" w:hAnsi="Times New Roman" w:cs="Times New Roman"/>
              <w:sz w:val="28"/>
              <w:szCs w:val="20"/>
              <w:highlight w:val="yellow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Submitted </w:t>
          </w:r>
          <w:r w:rsidRPr="00647718">
            <w:rPr>
              <w:rFonts w:ascii="Times New Roman" w:hAnsi="Times New Roman" w:cs="Times New Roman"/>
              <w:b/>
              <w:sz w:val="28"/>
              <w:szCs w:val="20"/>
            </w:rPr>
            <w:t>by:</w:t>
          </w:r>
          <w:r w:rsidRPr="00647718"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CB06D0" w:rsidRPr="00647718">
            <w:rPr>
              <w:rFonts w:ascii="Times New Roman" w:hAnsi="Times New Roman" w:cs="Times New Roman"/>
              <w:sz w:val="28"/>
              <w:szCs w:val="20"/>
            </w:rPr>
            <w:t>DARARI</w:t>
          </w:r>
          <w:r w:rsidR="00C92EE1" w:rsidRPr="00647718">
            <w:rPr>
              <w:rFonts w:ascii="Times New Roman" w:hAnsi="Times New Roman" w:cs="Times New Roman"/>
              <w:sz w:val="28"/>
              <w:szCs w:val="20"/>
            </w:rPr>
            <w:t xml:space="preserve"> Youssef</w:t>
          </w:r>
          <w:r w:rsidR="00647718" w:rsidRPr="00647718">
            <w:rPr>
              <w:rFonts w:ascii="Times New Roman" w:hAnsi="Times New Roman" w:cs="Times New Roman"/>
              <w:sz w:val="28"/>
              <w:szCs w:val="20"/>
            </w:rPr>
            <w:t>,</w:t>
          </w:r>
          <w:r w:rsidR="00647718"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CB06D0">
            <w:rPr>
              <w:rFonts w:ascii="Times New Roman" w:hAnsi="Times New Roman" w:cs="Times New Roman"/>
              <w:sz w:val="28"/>
              <w:szCs w:val="20"/>
            </w:rPr>
            <w:t>N</w:t>
          </w:r>
          <w:r w:rsidR="00C92EE1">
            <w:rPr>
              <w:rFonts w:ascii="Times New Roman" w:hAnsi="Times New Roman" w:cs="Times New Roman"/>
              <w:sz w:val="28"/>
              <w:szCs w:val="20"/>
            </w:rPr>
            <w:t>MS Of MOROCCO</w:t>
          </w:r>
        </w:p>
      </w:tc>
      <w:tc>
        <w:tcPr>
          <w:tcW w:w="3851" w:type="dxa"/>
        </w:tcPr>
        <w:p w:rsidR="00BA350D" w:rsidRPr="009D716E" w:rsidRDefault="009B722A" w:rsidP="002E60D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2E60D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C92EE1">
      <w:trPr>
        <w:cantSplit/>
        <w:trHeight w:val="81"/>
      </w:trPr>
      <w:tc>
        <w:tcPr>
          <w:tcW w:w="6771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CB06D0" w:rsidP="00CB06D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September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21A66"/>
    <w:multiLevelType w:val="hybridMultilevel"/>
    <w:tmpl w:val="F900205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DC0325E"/>
    <w:multiLevelType w:val="hybridMultilevel"/>
    <w:tmpl w:val="11B49D82"/>
    <w:lvl w:ilvl="0" w:tplc="F912F4A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E38C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F8CB8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64963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08ED2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886CC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2AB76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DEACE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B8AFA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F1B0CBF"/>
    <w:multiLevelType w:val="hybridMultilevel"/>
    <w:tmpl w:val="7DFC88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DD72B4"/>
    <w:multiLevelType w:val="hybridMultilevel"/>
    <w:tmpl w:val="76E6C3B0"/>
    <w:lvl w:ilvl="0" w:tplc="C3EA836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C042F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3650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B419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82FC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F0AF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62AE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D8BE7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DEAA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442499"/>
    <w:multiLevelType w:val="hybridMultilevel"/>
    <w:tmpl w:val="7AB4D4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C113D1"/>
    <w:multiLevelType w:val="hybridMultilevel"/>
    <w:tmpl w:val="BA802E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8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06D0"/>
    <w:rsid w:val="0004601C"/>
    <w:rsid w:val="000706E2"/>
    <w:rsid w:val="000E62F7"/>
    <w:rsid w:val="0013270C"/>
    <w:rsid w:val="00150F52"/>
    <w:rsid w:val="00163667"/>
    <w:rsid w:val="001A7EB8"/>
    <w:rsid w:val="001B7550"/>
    <w:rsid w:val="00226AA1"/>
    <w:rsid w:val="00255590"/>
    <w:rsid w:val="002B1865"/>
    <w:rsid w:val="002E60DE"/>
    <w:rsid w:val="00302A95"/>
    <w:rsid w:val="003215FA"/>
    <w:rsid w:val="0034507E"/>
    <w:rsid w:val="00382768"/>
    <w:rsid w:val="00393854"/>
    <w:rsid w:val="003C350C"/>
    <w:rsid w:val="00441A4A"/>
    <w:rsid w:val="00456F30"/>
    <w:rsid w:val="004C0FF5"/>
    <w:rsid w:val="004C627B"/>
    <w:rsid w:val="00511FE7"/>
    <w:rsid w:val="00592318"/>
    <w:rsid w:val="00647718"/>
    <w:rsid w:val="0067003E"/>
    <w:rsid w:val="00711EBB"/>
    <w:rsid w:val="00785D74"/>
    <w:rsid w:val="00826E05"/>
    <w:rsid w:val="008C157E"/>
    <w:rsid w:val="0094789B"/>
    <w:rsid w:val="009B29AD"/>
    <w:rsid w:val="009B722A"/>
    <w:rsid w:val="009C26FA"/>
    <w:rsid w:val="009C3DE0"/>
    <w:rsid w:val="009D716E"/>
    <w:rsid w:val="009F30F3"/>
    <w:rsid w:val="00A25CFC"/>
    <w:rsid w:val="00A27A48"/>
    <w:rsid w:val="00AD2EBD"/>
    <w:rsid w:val="00AF26F8"/>
    <w:rsid w:val="00B26D53"/>
    <w:rsid w:val="00B36904"/>
    <w:rsid w:val="00B439DE"/>
    <w:rsid w:val="00BA350D"/>
    <w:rsid w:val="00C5333A"/>
    <w:rsid w:val="00C60717"/>
    <w:rsid w:val="00C847A9"/>
    <w:rsid w:val="00C92EE1"/>
    <w:rsid w:val="00CB06D0"/>
    <w:rsid w:val="00CB6D6D"/>
    <w:rsid w:val="00CF7953"/>
    <w:rsid w:val="00D55749"/>
    <w:rsid w:val="00DA1C54"/>
    <w:rsid w:val="00DC2C9C"/>
    <w:rsid w:val="00DE45A1"/>
    <w:rsid w:val="00E163BA"/>
    <w:rsid w:val="00E212B8"/>
    <w:rsid w:val="00E825A0"/>
    <w:rsid w:val="00EA3CD5"/>
    <w:rsid w:val="00F10BCE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E2"/>
  </w:style>
  <w:style w:type="paragraph" w:styleId="Titre1">
    <w:name w:val="heading 1"/>
    <w:basedOn w:val="Normal"/>
    <w:next w:val="Normal"/>
    <w:link w:val="Titre1C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350D"/>
  </w:style>
  <w:style w:type="paragraph" w:styleId="Pieddepage">
    <w:name w:val="footer"/>
    <w:basedOn w:val="Normal"/>
    <w:link w:val="Pieddepag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ppelnotedebasdep">
    <w:name w:val="footnote reference"/>
    <w:semiHidden/>
    <w:rsid w:val="00BA350D"/>
    <w:rPr>
      <w:vertAlign w:val="superscript"/>
    </w:rPr>
  </w:style>
  <w:style w:type="character" w:customStyle="1" w:styleId="Titre1Car">
    <w:name w:val="Titre 1 Car"/>
    <w:basedOn w:val="Policepardfaut"/>
    <w:link w:val="Titre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DA1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Lienhypertexte">
    <w:name w:val="Hyperlink"/>
    <w:basedOn w:val="Policepardfaut"/>
    <w:uiPriority w:val="99"/>
    <w:semiHidden/>
    <w:unhideWhenUsed/>
    <w:rsid w:val="00DA1C54"/>
    <w:rPr>
      <w:color w:val="0000FF"/>
      <w:u w:val="single"/>
    </w:rPr>
  </w:style>
  <w:style w:type="character" w:customStyle="1" w:styleId="lang-en">
    <w:name w:val="lang-en"/>
    <w:basedOn w:val="Policepardfaut"/>
    <w:rsid w:val="00592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350D"/>
  </w:style>
  <w:style w:type="paragraph" w:styleId="Pieddepage">
    <w:name w:val="footer"/>
    <w:basedOn w:val="Normal"/>
    <w:link w:val="PieddepageC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ppelnotedebasdep">
    <w:name w:val="footnote reference"/>
    <w:semiHidden/>
    <w:rsid w:val="00BA350D"/>
    <w:rPr>
      <w:vertAlign w:val="superscript"/>
    </w:rPr>
  </w:style>
  <w:style w:type="character" w:customStyle="1" w:styleId="Titre1Car">
    <w:name w:val="Titre 1 Car"/>
    <w:basedOn w:val="Policepardfaut"/>
    <w:link w:val="Titre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DA1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Lienhypertexte">
    <w:name w:val="Hyperlink"/>
    <w:basedOn w:val="Policepardfaut"/>
    <w:uiPriority w:val="99"/>
    <w:semiHidden/>
    <w:unhideWhenUsed/>
    <w:rsid w:val="00DA1C54"/>
    <w:rPr>
      <w:color w:val="0000FF"/>
      <w:u w:val="single"/>
    </w:rPr>
  </w:style>
  <w:style w:type="character" w:customStyle="1" w:styleId="lang-en">
    <w:name w:val="lang-en"/>
    <w:basedOn w:val="Policepardfaut"/>
    <w:rsid w:val="00592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28948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ROUHI\Downloads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7478F-FCCE-4A8A-82C1-FFBB650FD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TT-GISC2018-AI(xx)-template.dotx</Template>
  <TotalTime>18</TotalTime>
  <Pages>2</Pages>
  <Words>405</Words>
  <Characters>2232</Characters>
  <Application>Microsoft Office Word</Application>
  <DocSecurity>0</DocSecurity>
  <Lines>18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/>
    </vt:vector>
  </TitlesOfParts>
  <Company>WMO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MERROUHI</dc:creator>
  <cp:lastModifiedBy>MERROUHI</cp:lastModifiedBy>
  <cp:revision>3</cp:revision>
  <dcterms:created xsi:type="dcterms:W3CDTF">2018-09-17T13:04:00Z</dcterms:created>
  <dcterms:modified xsi:type="dcterms:W3CDTF">2018-09-17T13:30:00Z</dcterms:modified>
</cp:coreProperties>
</file>