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5D6FC4" w:rsidP="00F8649F">
      <w:pPr>
        <w:pStyle w:val="berschrift1"/>
      </w:pPr>
      <w:r>
        <w:t>Status Report GISC Offenbach</w:t>
      </w:r>
    </w:p>
    <w:p w:rsidR="00F60C8D" w:rsidRPr="009B3722" w:rsidRDefault="00F60C8D" w:rsidP="001671F2">
      <w:r w:rsidRPr="009B3722">
        <w:t xml:space="preserve">GISC Offenbach is connected to the internet via two ISPs with an overall bandwidth of 7.5GB/s as well as a backup access point in Berlin. GISC Offenbach is also connected to the RMDCN. Connection details for GISC – GISC traffic are given in </w:t>
      </w:r>
      <w:r w:rsidR="009008E8">
        <w:t>GISC-GISC connections</w:t>
      </w:r>
      <w:r w:rsidRPr="009B3722">
        <w:t>.xlsx</w:t>
      </w:r>
    </w:p>
    <w:p w:rsidR="00F60C8D" w:rsidRPr="009B3722" w:rsidRDefault="00F60C8D" w:rsidP="00F60C8D">
      <w:pPr>
        <w:pStyle w:val="Listenabsatz"/>
        <w:rPr>
          <w:rFonts w:ascii="Times New Roman" w:hAnsi="Times New Roman" w:cs="Times New Roman"/>
          <w:sz w:val="24"/>
          <w:szCs w:val="24"/>
        </w:rPr>
      </w:pPr>
    </w:p>
    <w:p w:rsidR="00F60C8D" w:rsidRPr="009B3722" w:rsidRDefault="00F60C8D" w:rsidP="00F60C8D">
      <w:pPr>
        <w:pStyle w:val="Listenabsatz"/>
        <w:rPr>
          <w:rFonts w:ascii="Times New Roman" w:hAnsi="Times New Roman" w:cs="Times New Roman"/>
          <w:sz w:val="24"/>
          <w:szCs w:val="24"/>
        </w:rPr>
      </w:pPr>
      <w:r w:rsidRPr="009B3722">
        <w:rPr>
          <w:rFonts w:ascii="Times New Roman" w:hAnsi="Times New Roman" w:cs="Times New Roman"/>
          <w:sz w:val="24"/>
          <w:szCs w:val="24"/>
        </w:rPr>
        <w:t>GISC Offenbach is harvesting the following metadata sets:</w:t>
      </w:r>
    </w:p>
    <w:tbl>
      <w:tblPr>
        <w:tblStyle w:val="Tabellenraster"/>
        <w:tblW w:w="0" w:type="auto"/>
        <w:tblInd w:w="720" w:type="dxa"/>
        <w:tblLook w:val="04A0" w:firstRow="1" w:lastRow="0" w:firstColumn="1" w:lastColumn="0" w:noHBand="0" w:noVBand="1"/>
      </w:tblPr>
      <w:tblGrid>
        <w:gridCol w:w="4414"/>
        <w:gridCol w:w="4442"/>
      </w:tblGrid>
      <w:tr w:rsidR="00F60C8D" w:rsidTr="00EA6CA1">
        <w:tc>
          <w:tcPr>
            <w:tcW w:w="4750" w:type="dxa"/>
          </w:tcPr>
          <w:p w:rsidR="00F60C8D" w:rsidRDefault="00F60C8D" w:rsidP="00EA6CA1">
            <w:pPr>
              <w:pStyle w:val="Listenabsatz"/>
              <w:ind w:left="0"/>
            </w:pPr>
            <w:r>
              <w:t>GISC</w:t>
            </w:r>
          </w:p>
        </w:tc>
        <w:tc>
          <w:tcPr>
            <w:tcW w:w="4750" w:type="dxa"/>
          </w:tcPr>
          <w:p w:rsidR="00F60C8D" w:rsidRDefault="00F60C8D" w:rsidP="00EA6CA1">
            <w:pPr>
              <w:pStyle w:val="Listenabsatz"/>
              <w:ind w:left="0"/>
            </w:pPr>
            <w:r>
              <w:t>Metadata set</w:t>
            </w:r>
          </w:p>
        </w:tc>
      </w:tr>
      <w:tr w:rsidR="00F60C8D" w:rsidTr="00EA6CA1">
        <w:tc>
          <w:tcPr>
            <w:tcW w:w="4750" w:type="dxa"/>
          </w:tcPr>
          <w:p w:rsidR="00F60C8D" w:rsidRDefault="00F60C8D" w:rsidP="00EA6CA1">
            <w:pPr>
              <w:pStyle w:val="Listenabsatz"/>
              <w:ind w:left="0"/>
            </w:pPr>
            <w:r>
              <w:t>Melbourne</w:t>
            </w:r>
          </w:p>
        </w:tc>
        <w:tc>
          <w:tcPr>
            <w:tcW w:w="4750" w:type="dxa"/>
          </w:tcPr>
          <w:p w:rsidR="00F60C8D" w:rsidRDefault="00F60C8D" w:rsidP="00EA6CA1">
            <w:pPr>
              <w:pStyle w:val="Listenabsatz"/>
              <w:ind w:left="0"/>
            </w:pPr>
            <w:r>
              <w:t>WIS-GISC-MELBOURNE</w:t>
            </w:r>
          </w:p>
        </w:tc>
      </w:tr>
      <w:tr w:rsidR="00F60C8D" w:rsidTr="00EA6CA1">
        <w:tc>
          <w:tcPr>
            <w:tcW w:w="4750" w:type="dxa"/>
          </w:tcPr>
          <w:p w:rsidR="00F60C8D" w:rsidRDefault="00F60C8D" w:rsidP="00EA6CA1">
            <w:pPr>
              <w:pStyle w:val="Listenabsatz"/>
              <w:ind w:left="0"/>
            </w:pPr>
            <w:r>
              <w:t>Beijing</w:t>
            </w:r>
          </w:p>
        </w:tc>
        <w:tc>
          <w:tcPr>
            <w:tcW w:w="4750" w:type="dxa"/>
          </w:tcPr>
          <w:p w:rsidR="00F60C8D" w:rsidRDefault="00F60C8D" w:rsidP="00EA6CA1">
            <w:pPr>
              <w:pStyle w:val="Listenabsatz"/>
              <w:ind w:left="0"/>
            </w:pPr>
            <w:r>
              <w:t>WIS-GISC-BEIJING</w:t>
            </w:r>
          </w:p>
        </w:tc>
      </w:tr>
      <w:tr w:rsidR="00F60C8D" w:rsidTr="00EA6CA1">
        <w:tc>
          <w:tcPr>
            <w:tcW w:w="4750" w:type="dxa"/>
          </w:tcPr>
          <w:p w:rsidR="00F60C8D" w:rsidRDefault="00F60C8D" w:rsidP="00EA6CA1">
            <w:pPr>
              <w:pStyle w:val="Listenabsatz"/>
              <w:ind w:left="0"/>
            </w:pPr>
            <w:r>
              <w:t>Brasilia</w:t>
            </w:r>
          </w:p>
        </w:tc>
        <w:tc>
          <w:tcPr>
            <w:tcW w:w="4750" w:type="dxa"/>
          </w:tcPr>
          <w:p w:rsidR="00F60C8D" w:rsidRDefault="00F60C8D" w:rsidP="00EA6CA1">
            <w:pPr>
              <w:pStyle w:val="Listenabsatz"/>
              <w:ind w:left="0"/>
            </w:pPr>
            <w:r>
              <w:t>WIS-GISC-BRASILIA</w:t>
            </w:r>
          </w:p>
        </w:tc>
      </w:tr>
      <w:tr w:rsidR="00F60C8D" w:rsidTr="00EA6CA1">
        <w:tc>
          <w:tcPr>
            <w:tcW w:w="4750" w:type="dxa"/>
          </w:tcPr>
          <w:p w:rsidR="00F60C8D" w:rsidRDefault="00F60C8D" w:rsidP="00EA6CA1">
            <w:pPr>
              <w:pStyle w:val="Listenabsatz"/>
              <w:ind w:left="0"/>
            </w:pPr>
            <w:r>
              <w:t>Tehran</w:t>
            </w:r>
          </w:p>
        </w:tc>
        <w:tc>
          <w:tcPr>
            <w:tcW w:w="4750" w:type="dxa"/>
          </w:tcPr>
          <w:p w:rsidR="00F60C8D" w:rsidRDefault="00F60C8D" w:rsidP="00EA6CA1">
            <w:pPr>
              <w:pStyle w:val="Listenabsatz"/>
              <w:ind w:left="0"/>
            </w:pPr>
            <w:r>
              <w:t>WIS-GISC-TEHRAN</w:t>
            </w:r>
          </w:p>
        </w:tc>
      </w:tr>
      <w:tr w:rsidR="00F60C8D" w:rsidTr="00EA6CA1">
        <w:tc>
          <w:tcPr>
            <w:tcW w:w="4750" w:type="dxa"/>
          </w:tcPr>
          <w:p w:rsidR="00F60C8D" w:rsidRDefault="00F60C8D" w:rsidP="00EA6CA1">
            <w:pPr>
              <w:pStyle w:val="Listenabsatz"/>
              <w:ind w:left="0"/>
            </w:pPr>
            <w:r>
              <w:t>Tokyo</w:t>
            </w:r>
          </w:p>
        </w:tc>
        <w:tc>
          <w:tcPr>
            <w:tcW w:w="4750" w:type="dxa"/>
          </w:tcPr>
          <w:p w:rsidR="00F60C8D" w:rsidRDefault="00F60C8D" w:rsidP="00EA6CA1">
            <w:pPr>
              <w:pStyle w:val="Listenabsatz"/>
              <w:ind w:left="0"/>
            </w:pPr>
            <w:r>
              <w:t>WIS-GISC-TOKYO, WIS-CATALOGUE</w:t>
            </w:r>
            <w:r w:rsidR="008A2984">
              <w:t>, WIS-UNASSOCIATED</w:t>
            </w:r>
          </w:p>
        </w:tc>
      </w:tr>
      <w:tr w:rsidR="00F60C8D" w:rsidTr="00EA6CA1">
        <w:tc>
          <w:tcPr>
            <w:tcW w:w="4750" w:type="dxa"/>
          </w:tcPr>
          <w:p w:rsidR="00F60C8D" w:rsidRDefault="00F60C8D" w:rsidP="00EA6CA1">
            <w:pPr>
              <w:pStyle w:val="Listenabsatz"/>
              <w:ind w:left="0"/>
            </w:pPr>
            <w:r>
              <w:t>Seoul</w:t>
            </w:r>
          </w:p>
        </w:tc>
        <w:tc>
          <w:tcPr>
            <w:tcW w:w="4750" w:type="dxa"/>
          </w:tcPr>
          <w:p w:rsidR="00F60C8D" w:rsidRDefault="00F60C8D" w:rsidP="00EA6CA1">
            <w:pPr>
              <w:pStyle w:val="Listenabsatz"/>
              <w:ind w:left="0"/>
            </w:pPr>
            <w:r>
              <w:t>WIS-GISC-SEOU</w:t>
            </w:r>
            <w:bookmarkStart w:id="0" w:name="_GoBack"/>
            <w:bookmarkEnd w:id="0"/>
            <w:r>
              <w:t>L</w:t>
            </w:r>
          </w:p>
        </w:tc>
      </w:tr>
      <w:tr w:rsidR="00F60C8D" w:rsidTr="00EA6CA1">
        <w:tc>
          <w:tcPr>
            <w:tcW w:w="4750" w:type="dxa"/>
          </w:tcPr>
          <w:p w:rsidR="00F60C8D" w:rsidRDefault="00F60C8D" w:rsidP="00EA6CA1">
            <w:pPr>
              <w:pStyle w:val="Listenabsatz"/>
              <w:ind w:left="0"/>
            </w:pPr>
            <w:r>
              <w:t>Toulouse</w:t>
            </w:r>
          </w:p>
        </w:tc>
        <w:tc>
          <w:tcPr>
            <w:tcW w:w="4750" w:type="dxa"/>
          </w:tcPr>
          <w:p w:rsidR="00F60C8D" w:rsidRDefault="00F60C8D" w:rsidP="00EA6CA1">
            <w:pPr>
              <w:pStyle w:val="Listenabsatz"/>
              <w:ind w:left="0"/>
            </w:pPr>
            <w:r>
              <w:t>WIS-GISC-TOULOUSE</w:t>
            </w:r>
          </w:p>
        </w:tc>
      </w:tr>
      <w:tr w:rsidR="00F60C8D" w:rsidTr="00EA6CA1">
        <w:tc>
          <w:tcPr>
            <w:tcW w:w="4750" w:type="dxa"/>
          </w:tcPr>
          <w:p w:rsidR="00F60C8D" w:rsidRDefault="00F60C8D" w:rsidP="00EA6CA1">
            <w:pPr>
              <w:pStyle w:val="Listenabsatz"/>
              <w:ind w:left="0"/>
            </w:pPr>
            <w:r>
              <w:t>Jeddah</w:t>
            </w:r>
          </w:p>
        </w:tc>
        <w:tc>
          <w:tcPr>
            <w:tcW w:w="4750" w:type="dxa"/>
          </w:tcPr>
          <w:p w:rsidR="00F60C8D" w:rsidRDefault="00F60C8D" w:rsidP="00EA6CA1">
            <w:pPr>
              <w:pStyle w:val="Listenabsatz"/>
              <w:ind w:left="0"/>
            </w:pPr>
            <w:r>
              <w:t>WIS-GISC-JEDDAH</w:t>
            </w:r>
          </w:p>
        </w:tc>
      </w:tr>
      <w:tr w:rsidR="00F60C8D" w:rsidTr="00EA6CA1">
        <w:tc>
          <w:tcPr>
            <w:tcW w:w="4750" w:type="dxa"/>
          </w:tcPr>
          <w:p w:rsidR="00F60C8D" w:rsidRDefault="00F60C8D" w:rsidP="00EA6CA1">
            <w:pPr>
              <w:pStyle w:val="Listenabsatz"/>
              <w:ind w:left="0"/>
            </w:pPr>
            <w:r>
              <w:t>Moscow</w:t>
            </w:r>
          </w:p>
        </w:tc>
        <w:tc>
          <w:tcPr>
            <w:tcW w:w="4750" w:type="dxa"/>
          </w:tcPr>
          <w:p w:rsidR="00F60C8D" w:rsidRDefault="00F60C8D" w:rsidP="00EA6CA1">
            <w:pPr>
              <w:pStyle w:val="Listenabsatz"/>
              <w:ind w:left="0"/>
            </w:pPr>
            <w:r>
              <w:t>WIS-GISC-MOSCOW</w:t>
            </w:r>
          </w:p>
        </w:tc>
      </w:tr>
      <w:tr w:rsidR="00F60C8D" w:rsidTr="00EA6CA1">
        <w:tc>
          <w:tcPr>
            <w:tcW w:w="4750" w:type="dxa"/>
          </w:tcPr>
          <w:p w:rsidR="00F60C8D" w:rsidRDefault="00F60C8D" w:rsidP="00EA6CA1">
            <w:pPr>
              <w:pStyle w:val="Listenabsatz"/>
              <w:ind w:left="0"/>
            </w:pPr>
            <w:r>
              <w:t>Exeter</w:t>
            </w:r>
          </w:p>
        </w:tc>
        <w:tc>
          <w:tcPr>
            <w:tcW w:w="4750" w:type="dxa"/>
          </w:tcPr>
          <w:p w:rsidR="00F60C8D" w:rsidRDefault="00F60C8D" w:rsidP="00EA6CA1">
            <w:pPr>
              <w:pStyle w:val="Listenabsatz"/>
              <w:ind w:left="0"/>
            </w:pPr>
            <w:r>
              <w:t>WIS-GISC-EXETER</w:t>
            </w:r>
          </w:p>
        </w:tc>
      </w:tr>
      <w:tr w:rsidR="00F60C8D" w:rsidTr="00EA6CA1">
        <w:tc>
          <w:tcPr>
            <w:tcW w:w="4750" w:type="dxa"/>
          </w:tcPr>
          <w:p w:rsidR="00F60C8D" w:rsidRDefault="008A2984" w:rsidP="009008E8">
            <w:pPr>
              <w:pStyle w:val="Listenabsatz"/>
              <w:ind w:left="0"/>
            </w:pPr>
            <w:r>
              <w:t>(</w:t>
            </w:r>
            <w:r w:rsidR="00F60C8D">
              <w:t>Casablanca</w:t>
            </w:r>
            <w:r>
              <w:t>)</w:t>
            </w:r>
          </w:p>
        </w:tc>
        <w:tc>
          <w:tcPr>
            <w:tcW w:w="4750" w:type="dxa"/>
          </w:tcPr>
          <w:p w:rsidR="00F60C8D" w:rsidRDefault="008A2984" w:rsidP="00EA6CA1">
            <w:pPr>
              <w:pStyle w:val="Listenabsatz"/>
              <w:ind w:left="0"/>
            </w:pPr>
            <w:r>
              <w:t>(</w:t>
            </w:r>
            <w:r w:rsidR="00F60C8D">
              <w:t>WIS-GISC-CASABLANCA</w:t>
            </w:r>
            <w:r>
              <w:t>)</w:t>
            </w:r>
          </w:p>
        </w:tc>
      </w:tr>
    </w:tbl>
    <w:p w:rsidR="00F60C8D" w:rsidRDefault="00F60C8D" w:rsidP="00F60C8D">
      <w:pPr>
        <w:pStyle w:val="Listenabsatz"/>
      </w:pPr>
    </w:p>
    <w:p w:rsidR="005D6FC4" w:rsidRDefault="005D6FC4" w:rsidP="00F8649F">
      <w:pPr>
        <w:pStyle w:val="berschrift2"/>
      </w:pPr>
    </w:p>
    <w:p w:rsidR="005D6FC4" w:rsidRDefault="005D6FC4" w:rsidP="00F8649F">
      <w:pPr>
        <w:pStyle w:val="berschrift2"/>
      </w:pPr>
      <w:r>
        <w:t>Area of Responsibility</w:t>
      </w:r>
    </w:p>
    <w:p w:rsidR="00F8649F" w:rsidRDefault="005D6FC4" w:rsidP="005D6FC4">
      <w:pPr>
        <w:pStyle w:val="berschrift3"/>
      </w:pPr>
      <w:r>
        <w:t>AMDCN connectivity</w:t>
      </w:r>
    </w:p>
    <w:p w:rsidR="001671F2" w:rsidRPr="009B3722" w:rsidRDefault="001671F2" w:rsidP="001671F2">
      <w:r w:rsidRPr="009B3722">
        <w:t>GISC Offenbach covers an Area of Responsibility (</w:t>
      </w:r>
      <w:proofErr w:type="spellStart"/>
      <w:r w:rsidRPr="009B3722">
        <w:t>AoR</w:t>
      </w:r>
      <w:proofErr w:type="spellEnd"/>
      <w:r w:rsidRPr="009B3722">
        <w:t>) of 2</w:t>
      </w:r>
      <w:r w:rsidR="00CC4AD0">
        <w:t>9</w:t>
      </w:r>
      <w:r w:rsidRPr="009B3722">
        <w:t xml:space="preserve"> countries. All NCs and DCPCs send the data for global exchange to GISC Offenbach and to both Backup GISC Moscow and Tokyo. </w:t>
      </w:r>
      <w:r>
        <w:t>Two countries currently only backup at GISC Moscow (work in progress).</w:t>
      </w:r>
    </w:p>
    <w:p w:rsidR="001671F2" w:rsidRPr="001671F2" w:rsidRDefault="001671F2" w:rsidP="001671F2"/>
    <w:p w:rsidR="00F8649F" w:rsidRDefault="005D6FC4" w:rsidP="005D6FC4">
      <w:pPr>
        <w:pStyle w:val="berschrift3"/>
      </w:pPr>
      <w:r>
        <w:t>DCs WIS Compliance</w:t>
      </w:r>
    </w:p>
    <w:p w:rsidR="005D6FC4" w:rsidRDefault="00BA3367" w:rsidP="005D6FC4">
      <w:r>
        <w:t>-</w:t>
      </w:r>
    </w:p>
    <w:p w:rsidR="005D6FC4" w:rsidRDefault="005D6FC4" w:rsidP="005D6FC4">
      <w:pPr>
        <w:pStyle w:val="berschrift2"/>
      </w:pPr>
      <w:r>
        <w:t>Training – Capacity Building Activity</w:t>
      </w:r>
    </w:p>
    <w:p w:rsidR="00F60C8D" w:rsidRDefault="00F60C8D" w:rsidP="001671F2">
      <w:pPr>
        <w:rPr>
          <w:lang w:val="en-GB"/>
        </w:rPr>
      </w:pPr>
      <w:r>
        <w:rPr>
          <w:lang w:val="en-GB"/>
        </w:rPr>
        <w:t>In 201</w:t>
      </w:r>
      <w:r w:rsidR="001671F2">
        <w:rPr>
          <w:lang w:val="en-GB"/>
        </w:rPr>
        <w:t>8</w:t>
      </w:r>
      <w:r>
        <w:rPr>
          <w:lang w:val="en-GB"/>
        </w:rPr>
        <w:t xml:space="preserve"> GISC Offenbach </w:t>
      </w:r>
      <w:r w:rsidR="001671F2">
        <w:rPr>
          <w:lang w:val="en-GB"/>
        </w:rPr>
        <w:t>provided remote training for RTH Sweden. GISC Offenbach is planning two Workshops for its Area of Responsibility in 2019 (Metadata Management + Usage of GISC Offenbach Portal).</w:t>
      </w:r>
    </w:p>
    <w:p w:rsidR="001671F2" w:rsidRDefault="001671F2" w:rsidP="001671F2">
      <w:pPr>
        <w:rPr>
          <w:lang w:val="en-GB"/>
        </w:rPr>
      </w:pPr>
    </w:p>
    <w:p w:rsidR="005D6FC4" w:rsidRDefault="005D6FC4" w:rsidP="005D6FC4">
      <w:pPr>
        <w:pStyle w:val="berschrift2"/>
      </w:pPr>
      <w:r>
        <w:t>Operational issues in last period</w:t>
      </w:r>
    </w:p>
    <w:p w:rsidR="00CC4AD0" w:rsidRDefault="009008E8" w:rsidP="000B5A33">
      <w:r>
        <w:t>GISC Casablanca and GISC Washington</w:t>
      </w:r>
      <w:r w:rsidR="00CC4AD0">
        <w:t xml:space="preserve"> established direct connections to GISC Offenbach. GISC Offenbach is now connected to all other GISCs.</w:t>
      </w:r>
    </w:p>
    <w:p w:rsidR="000B5A33" w:rsidRDefault="00CC4AD0" w:rsidP="000B5A33">
      <w:r>
        <w:t xml:space="preserve">In 2018 there has been an outage of WIS Monitoring Files. </w:t>
      </w:r>
      <w:r w:rsidR="000B5A33">
        <w:t>Data transfer was unaffected. The problem was also noted by GISC watch.</w:t>
      </w:r>
    </w:p>
    <w:p w:rsidR="005D6FC4" w:rsidRDefault="000B5A33" w:rsidP="000B5A33">
      <w:r>
        <w:t xml:space="preserve">At the end of 2018 the </w:t>
      </w:r>
      <w:r w:rsidR="009008E8">
        <w:t>ftp-outgoing.dwd.de</w:t>
      </w:r>
      <w:r>
        <w:t xml:space="preserve"> service is </w:t>
      </w:r>
      <w:r w:rsidR="009008E8">
        <w:t xml:space="preserve">discontinued. </w:t>
      </w:r>
    </w:p>
    <w:p w:rsidR="00CC4AD0" w:rsidRDefault="00CC4AD0" w:rsidP="005D6FC4"/>
    <w:p w:rsidR="005D6FC4" w:rsidRDefault="005D6FC4" w:rsidP="005D6FC4">
      <w:pPr>
        <w:pStyle w:val="berschrift2"/>
      </w:pPr>
      <w:r>
        <w:t>GISC Backup and activities</w:t>
      </w:r>
    </w:p>
    <w:p w:rsidR="005D6FC4" w:rsidRDefault="009008E8" w:rsidP="005D6FC4">
      <w:r>
        <w:t xml:space="preserve">Jordan established second </w:t>
      </w:r>
      <w:r w:rsidR="000B5A33">
        <w:t>b</w:t>
      </w:r>
      <w:r>
        <w:t>ackup at GISC Tokyo. Thank you to JMA.</w:t>
      </w:r>
    </w:p>
    <w:p w:rsidR="009008E8" w:rsidRDefault="009008E8" w:rsidP="005D6FC4">
      <w:r>
        <w:t>Users of</w:t>
      </w:r>
      <w:r w:rsidR="000B5A33">
        <w:t xml:space="preserve"> the</w:t>
      </w:r>
      <w:r>
        <w:t xml:space="preserve"> ftp-outgoing.dwd.de </w:t>
      </w:r>
      <w:r w:rsidR="000B5A33">
        <w:t xml:space="preserve">service </w:t>
      </w:r>
      <w:r>
        <w:t xml:space="preserve">for </w:t>
      </w:r>
      <w:r w:rsidR="000B5A33">
        <w:t>b</w:t>
      </w:r>
      <w:r>
        <w:t>ackup</w:t>
      </w:r>
      <w:r w:rsidR="000B5A33">
        <w:t xml:space="preserve"> purposes</w:t>
      </w:r>
      <w:r>
        <w:t xml:space="preserve"> are required to create subscriptions at GISC Offenbach</w:t>
      </w:r>
      <w:r w:rsidR="000B5A33">
        <w:t>’s WIS</w:t>
      </w:r>
      <w:r>
        <w:t xml:space="preserve"> Portal</w:t>
      </w:r>
      <w:r w:rsidR="000B5A33">
        <w:t>.</w:t>
      </w:r>
    </w:p>
    <w:p w:rsidR="009008E8" w:rsidRDefault="009008E8" w:rsidP="005D6FC4"/>
    <w:p w:rsidR="005D6FC4" w:rsidRDefault="005D6FC4" w:rsidP="005D6FC4">
      <w:pPr>
        <w:pStyle w:val="berschrift2"/>
      </w:pPr>
      <w:r>
        <w:t>Monitoring Activity &amp; volume</w:t>
      </w:r>
    </w:p>
    <w:p w:rsidR="005D6FC4" w:rsidRDefault="000B5A33" w:rsidP="005D6FC4">
      <w:r>
        <w:t xml:space="preserve">DWD is hosting the </w:t>
      </w:r>
      <w:r w:rsidR="009008E8">
        <w:t>OAI Monitoring</w:t>
      </w:r>
      <w:r>
        <w:t xml:space="preserve"> site. The site is used as reference in TT -GISC</w:t>
      </w:r>
      <w:r w:rsidR="00CC4AD0">
        <w:t xml:space="preserve"> WP-5</w:t>
      </w:r>
      <w:r>
        <w:t>. Some problems in the Monitoring figures as well as in the implementation of OAI harvesting have been identified. See Status Report of WP-5.</w:t>
      </w:r>
    </w:p>
    <w:p w:rsidR="009008E8" w:rsidRDefault="009008E8" w:rsidP="005D6FC4">
      <w:r>
        <w:t xml:space="preserve">GISC </w:t>
      </w:r>
      <w:r w:rsidR="000B5A33">
        <w:t xml:space="preserve">Offenbach performed GISC </w:t>
      </w:r>
      <w:r>
        <w:t>Watch</w:t>
      </w:r>
      <w:r w:rsidR="000B5A33">
        <w:t xml:space="preserve"> from 01</w:t>
      </w:r>
      <w:r w:rsidR="000B5A33" w:rsidRPr="000B5A33">
        <w:rPr>
          <w:vertAlign w:val="superscript"/>
        </w:rPr>
        <w:t>st</w:t>
      </w:r>
      <w:r w:rsidR="000B5A33">
        <w:t xml:space="preserve"> till 15</w:t>
      </w:r>
      <w:r w:rsidR="000B5A33" w:rsidRPr="000B5A33">
        <w:rPr>
          <w:vertAlign w:val="superscript"/>
        </w:rPr>
        <w:t>th</w:t>
      </w:r>
      <w:r w:rsidR="000B5A33">
        <w:t xml:space="preserve"> September 2018.</w:t>
      </w:r>
    </w:p>
    <w:p w:rsidR="000B5A33" w:rsidRDefault="000B5A33" w:rsidP="005D6FC4"/>
    <w:p w:rsidR="005D6FC4" w:rsidRDefault="005D6FC4" w:rsidP="005D6FC4">
      <w:pPr>
        <w:pStyle w:val="berschrift3"/>
      </w:pPr>
      <w:r>
        <w:t>Traffic size and volumes, uptime, user registration</w:t>
      </w:r>
    </w:p>
    <w:p w:rsidR="005D6FC4" w:rsidRDefault="00BA3367" w:rsidP="005D6FC4">
      <w:r>
        <w:t>-</w:t>
      </w:r>
    </w:p>
    <w:p w:rsidR="005D6FC4" w:rsidRDefault="005D6FC4" w:rsidP="005D6FC4">
      <w:pPr>
        <w:pStyle w:val="berschrift2"/>
      </w:pPr>
      <w:r>
        <w:t>Changes in GISC</w:t>
      </w:r>
    </w:p>
    <w:p w:rsidR="005D6FC4" w:rsidRDefault="000B5A33" w:rsidP="000B5A33">
      <w:r>
        <w:t>The design of the search result page in GISC Offenbach’s WIS portal has been improved. It now also offers the possibility to display p</w:t>
      </w:r>
      <w:r w:rsidR="009008E8">
        <w:t xml:space="preserve">review </w:t>
      </w:r>
      <w:r>
        <w:t xml:space="preserve">images </w:t>
      </w:r>
      <w:r w:rsidR="009008E8">
        <w:t>of data available.</w:t>
      </w:r>
    </w:p>
    <w:p w:rsidR="005D6FC4" w:rsidRDefault="005D6FC4" w:rsidP="005D6FC4">
      <w:pPr>
        <w:pStyle w:val="berschrift2"/>
      </w:pPr>
      <w:r>
        <w:lastRenderedPageBreak/>
        <w:t>Progress on action items</w:t>
      </w:r>
    </w:p>
    <w:p w:rsidR="005D6FC4" w:rsidRDefault="000B5A33" w:rsidP="005D6FC4">
      <w:r>
        <w:t>-</w:t>
      </w:r>
    </w:p>
    <w:p w:rsidR="005D6FC4" w:rsidRPr="005D6FC4" w:rsidRDefault="005D6FC4" w:rsidP="005D6FC4">
      <w:pPr>
        <w:pStyle w:val="berschrift2"/>
      </w:pPr>
      <w:r>
        <w:t>Outlook</w:t>
      </w:r>
    </w:p>
    <w:p w:rsidR="00F8649F" w:rsidRDefault="00BA3367">
      <w:pPr>
        <w:rPr>
          <w:rFonts w:ascii="Times New Roman" w:hAnsi="Times New Roman" w:cs="Times New Roman"/>
          <w:sz w:val="24"/>
          <w:szCs w:val="24"/>
        </w:rPr>
      </w:pPr>
      <w:r>
        <w:rPr>
          <w:rFonts w:ascii="Times New Roman" w:hAnsi="Times New Roman" w:cs="Times New Roman"/>
          <w:sz w:val="24"/>
          <w:szCs w:val="24"/>
        </w:rPr>
        <w:t>Currently development on the WIS Portal of GISC Offenbach mainly focuses on updating used software packages and implementing required features for the new EU Data Protection Law as well as legally required security improvements. Additional development takes place on the i</w:t>
      </w:r>
      <w:r w:rsidR="008C5FA4">
        <w:rPr>
          <w:rFonts w:ascii="Times New Roman" w:hAnsi="Times New Roman" w:cs="Times New Roman"/>
          <w:sz w:val="24"/>
          <w:szCs w:val="24"/>
        </w:rPr>
        <w:t xml:space="preserve">mplementation of </w:t>
      </w:r>
      <w:r>
        <w:rPr>
          <w:rFonts w:ascii="Times New Roman" w:hAnsi="Times New Roman" w:cs="Times New Roman"/>
          <w:sz w:val="24"/>
          <w:szCs w:val="24"/>
        </w:rPr>
        <w:t xml:space="preserve">an </w:t>
      </w:r>
      <w:r w:rsidR="008C5FA4">
        <w:rPr>
          <w:rFonts w:ascii="Times New Roman" w:hAnsi="Times New Roman" w:cs="Times New Roman"/>
          <w:sz w:val="24"/>
          <w:szCs w:val="24"/>
        </w:rPr>
        <w:t>O</w:t>
      </w:r>
      <w:r>
        <w:rPr>
          <w:rFonts w:ascii="Times New Roman" w:hAnsi="Times New Roman" w:cs="Times New Roman"/>
          <w:sz w:val="24"/>
          <w:szCs w:val="24"/>
        </w:rPr>
        <w:t>pen</w:t>
      </w:r>
      <w:r w:rsidR="008C5FA4">
        <w:rPr>
          <w:rFonts w:ascii="Times New Roman" w:hAnsi="Times New Roman" w:cs="Times New Roman"/>
          <w:sz w:val="24"/>
          <w:szCs w:val="24"/>
        </w:rPr>
        <w:t>Search Interface</w:t>
      </w:r>
      <w:r>
        <w:rPr>
          <w:rFonts w:ascii="Times New Roman" w:hAnsi="Times New Roman" w:cs="Times New Roman"/>
          <w:sz w:val="24"/>
          <w:szCs w:val="24"/>
        </w:rPr>
        <w:t xml:space="preserve"> and the e</w:t>
      </w:r>
      <w:r w:rsidR="008C5FA4">
        <w:rPr>
          <w:rFonts w:ascii="Times New Roman" w:hAnsi="Times New Roman" w:cs="Times New Roman"/>
          <w:sz w:val="24"/>
          <w:szCs w:val="24"/>
        </w:rPr>
        <w:t>xposure of DAR Metadat</w:t>
      </w:r>
      <w:r>
        <w:rPr>
          <w:rFonts w:ascii="Times New Roman" w:hAnsi="Times New Roman" w:cs="Times New Roman"/>
          <w:sz w:val="24"/>
          <w:szCs w:val="24"/>
        </w:rPr>
        <w:t xml:space="preserve">a to commercial search engines. </w:t>
      </w:r>
      <w:r w:rsidR="008C5FA4">
        <w:rPr>
          <w:rFonts w:ascii="Times New Roman" w:hAnsi="Times New Roman" w:cs="Times New Roman"/>
          <w:sz w:val="24"/>
          <w:szCs w:val="24"/>
        </w:rPr>
        <w:t xml:space="preserve">Improvements </w:t>
      </w:r>
      <w:r>
        <w:rPr>
          <w:rFonts w:ascii="Times New Roman" w:hAnsi="Times New Roman" w:cs="Times New Roman"/>
          <w:sz w:val="24"/>
          <w:szCs w:val="24"/>
        </w:rPr>
        <w:t>to the</w:t>
      </w:r>
      <w:r w:rsidR="008C5FA4">
        <w:rPr>
          <w:rFonts w:ascii="Times New Roman" w:hAnsi="Times New Roman" w:cs="Times New Roman"/>
          <w:sz w:val="24"/>
          <w:szCs w:val="24"/>
        </w:rPr>
        <w:t xml:space="preserve"> OAI Monitor</w:t>
      </w:r>
      <w:r>
        <w:rPr>
          <w:rFonts w:ascii="Times New Roman" w:hAnsi="Times New Roman" w:cs="Times New Roman"/>
          <w:sz w:val="24"/>
          <w:szCs w:val="24"/>
        </w:rPr>
        <w:t xml:space="preserve"> are also planned.</w:t>
      </w:r>
    </w:p>
    <w:p w:rsidR="00F8649F" w:rsidRDefault="00F8649F" w:rsidP="00F8649F">
      <w:pPr>
        <w:pStyle w:val="berschrift2"/>
      </w:pPr>
      <w:r>
        <w:t>References</w:t>
      </w:r>
    </w:p>
    <w:p w:rsidR="00CC4AD0" w:rsidRDefault="009008E8" w:rsidP="009008E8">
      <w:r>
        <w:t>[1] GISC-GISC connections.xlsx</w:t>
      </w:r>
    </w:p>
    <w:p w:rsidR="00CC4AD0" w:rsidRPr="009008E8" w:rsidRDefault="00CC4AD0" w:rsidP="009008E8">
      <w:r>
        <w:t>[2] WIS-</w:t>
      </w:r>
      <w:proofErr w:type="spellStart"/>
      <w:r>
        <w:t>MetadataSynchronization</w:t>
      </w:r>
      <w:proofErr w:type="spellEnd"/>
    </w:p>
    <w:p w:rsidR="00A25CFC" w:rsidRDefault="00A25CFC" w:rsidP="00A25CFC">
      <w:pPr>
        <w:pStyle w:val="berschrift2"/>
      </w:pPr>
      <w:r>
        <w:t xml:space="preserve">Recommended Text </w:t>
      </w:r>
    </w:p>
    <w:p w:rsidR="00F8649F" w:rsidRPr="009008E8" w:rsidRDefault="00BA3367" w:rsidP="009008E8">
      <w:r>
        <w:t xml:space="preserve">The awareness of WIS in GISC Offenbach’s Area of Responsibility is good. Workshops to improve the usage of GISC Subscriptions over GTS message switching are planned. GISC Offenbach established direct connections with </w:t>
      </w:r>
      <w:r w:rsidR="009008E8">
        <w:t xml:space="preserve">GISC Washington </w:t>
      </w:r>
      <w:r>
        <w:t>and</w:t>
      </w:r>
      <w:r w:rsidR="009008E8">
        <w:t xml:space="preserve"> GISC Casablanca</w:t>
      </w:r>
      <w:r>
        <w:t xml:space="preserve">. </w:t>
      </w:r>
    </w:p>
    <w:sectPr w:rsidR="00F8649F" w:rsidRPr="009008E8" w:rsidSect="00BA350D">
      <w:head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0E99" w:rsidRDefault="00D40E99" w:rsidP="00BA350D">
      <w:pPr>
        <w:spacing w:after="0" w:line="240" w:lineRule="auto"/>
      </w:pPr>
      <w:r>
        <w:separator/>
      </w:r>
    </w:p>
  </w:endnote>
  <w:endnote w:type="continuationSeparator" w:id="0">
    <w:p w:rsidR="00D40E99" w:rsidRDefault="00D40E99"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charset w:val="00"/>
    <w:family w:val="roman"/>
    <w:pitch w:val="variable"/>
    <w:sig w:usb0="00003A87" w:usb1="00000000" w:usb2="00000000" w:usb3="00000000" w:csb0="000000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0E99" w:rsidRDefault="00D40E99" w:rsidP="00BA350D">
      <w:pPr>
        <w:spacing w:after="0" w:line="240" w:lineRule="auto"/>
      </w:pPr>
      <w:r>
        <w:separator/>
      </w:r>
    </w:p>
  </w:footnote>
  <w:footnote w:type="continuationSeparator" w:id="0">
    <w:p w:rsidR="00D40E99" w:rsidRDefault="00D40E99"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9B722A">
    <w:pPr>
      <w:pStyle w:val="Kopfzeile"/>
      <w:jc w:val="center"/>
    </w:pPr>
    <w:r>
      <w:t>Agenda Item</w:t>
    </w:r>
    <w:r w:rsidR="0067003E">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8A2984">
          <w:rPr>
            <w:noProof/>
          </w:rPr>
          <w:t>2</w:t>
        </w:r>
        <w:r w:rsidR="00785D74">
          <w:rPr>
            <w:noProof/>
          </w:rPr>
          <w:fldChar w:fldCharType="end"/>
        </w:r>
        <w:r w:rsidR="00CB6D6D">
          <w:rPr>
            <w:noProof/>
          </w:rPr>
          <w:t>)</w:t>
        </w:r>
      </w:sdtContent>
    </w:sdt>
  </w:p>
  <w:p w:rsidR="00785D74" w:rsidRDefault="00785D74">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2pt;height:56.4pt" o:ole="">
                <v:imagedata r:id="rId1" o:title=""/>
              </v:shape>
              <o:OLEObject Type="Embed" ProgID="PBrush" ShapeID="_x0000_i1025" DrawAspect="Content" ObjectID="_1596880475"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BA350D" w:rsidP="009B722A">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proofErr w:type="spellStart"/>
          <w:r w:rsidR="009B722A">
            <w:rPr>
              <w:rFonts w:ascii="Times New Roman" w:hAnsi="Times New Roman" w:cs="Times New Roman"/>
              <w:b/>
              <w:sz w:val="28"/>
              <w:szCs w:val="20"/>
            </w:rPr>
            <w:t>on</w:t>
          </w:r>
          <w:proofErr w:type="spellEnd"/>
          <w:r w:rsidR="009B722A">
            <w:rPr>
              <w:rFonts w:ascii="Times New Roman" w:hAnsi="Times New Roman" w:cs="Times New Roman"/>
              <w:b/>
              <w:sz w:val="28"/>
              <w:szCs w:val="20"/>
            </w:rPr>
            <w:t xml:space="preserve"> WIS </w:t>
          </w:r>
          <w:proofErr w:type="spellStart"/>
          <w:r w:rsidR="00C60717">
            <w:rPr>
              <w:rFonts w:ascii="Times New Roman" w:hAnsi="Times New Roman" w:cs="Times New Roman"/>
              <w:b/>
              <w:sz w:val="28"/>
              <w:szCs w:val="20"/>
            </w:rPr>
            <w:t>Centres</w:t>
          </w:r>
          <w:proofErr w:type="spellEnd"/>
          <w:r w:rsidR="00C60717">
            <w:rPr>
              <w:rFonts w:ascii="Times New Roman" w:hAnsi="Times New Roman" w:cs="Times New Roman"/>
              <w:b/>
              <w:sz w:val="28"/>
              <w:szCs w:val="20"/>
            </w:rPr>
            <w:t xml:space="preserve"> </w:t>
          </w:r>
          <w:r w:rsidR="009B722A">
            <w:rPr>
              <w:rFonts w:ascii="Times New Roman" w:hAnsi="Times New Roman" w:cs="Times New Roman"/>
              <w:b/>
              <w:sz w:val="28"/>
              <w:szCs w:val="20"/>
            </w:rPr>
            <w:t>Task Team on GISCs (TT-GISC</w:t>
          </w:r>
          <w:proofErr w:type="gramStart"/>
          <w:r w:rsidR="009B722A">
            <w:rPr>
              <w:rFonts w:ascii="Times New Roman" w:hAnsi="Times New Roman" w:cs="Times New Roman"/>
              <w:b/>
              <w:sz w:val="28"/>
              <w:szCs w:val="20"/>
            </w:rPr>
            <w:t>)</w:t>
          </w:r>
          <w:proofErr w:type="gramEnd"/>
          <w:r w:rsidR="0013270C">
            <w:rPr>
              <w:rFonts w:ascii="Times New Roman" w:hAnsi="Times New Roman" w:cs="Times New Roman"/>
              <w:b/>
              <w:sz w:val="28"/>
              <w:szCs w:val="20"/>
            </w:rPr>
            <w:br/>
          </w:r>
          <w:r w:rsidR="009B722A">
            <w:rPr>
              <w:rFonts w:ascii="Times New Roman" w:hAnsi="Times New Roman" w:cs="Times New Roman"/>
              <w:b/>
              <w:sz w:val="28"/>
              <w:szCs w:val="20"/>
            </w:rPr>
            <w:t>Casablanca, Morocco</w:t>
          </w:r>
          <w:r w:rsidR="00C60717">
            <w:rPr>
              <w:rFonts w:ascii="Times New Roman" w:hAnsi="Times New Roman" w:cs="Times New Roman"/>
              <w:b/>
              <w:sz w:val="28"/>
              <w:szCs w:val="20"/>
            </w:rPr>
            <w:t>.</w:t>
          </w:r>
          <w:r w:rsidR="0013270C" w:rsidRPr="00785D74">
            <w:rPr>
              <w:rFonts w:ascii="Times New Roman" w:hAnsi="Times New Roman" w:cs="Times New Roman"/>
              <w:b/>
              <w:sz w:val="28"/>
              <w:szCs w:val="20"/>
            </w:rPr>
            <w:t xml:space="preserve"> </w:t>
          </w:r>
          <w:r w:rsidR="009B722A" w:rsidRPr="009B722A">
            <w:rPr>
              <w:rFonts w:ascii="Times New Roman" w:hAnsi="Times New Roman" w:cs="Times New Roman"/>
              <w:b/>
              <w:sz w:val="28"/>
              <w:szCs w:val="20"/>
            </w:rPr>
            <w:t>18-20 September</w:t>
          </w:r>
          <w:r w:rsidR="009B722A">
            <w:rPr>
              <w:rFonts w:ascii="Times New Roman" w:hAnsi="Times New Roman" w:cs="Times New Roman"/>
              <w:b/>
              <w:sz w:val="28"/>
              <w:szCs w:val="20"/>
            </w:rPr>
            <w:t xml:space="preserve"> </w:t>
          </w:r>
          <w:r w:rsidR="00C60717">
            <w:rPr>
              <w:rFonts w:ascii="Times New Roman" w:hAnsi="Times New Roman" w:cs="Times New Roman"/>
              <w:b/>
              <w:sz w:val="28"/>
              <w:szCs w:val="20"/>
            </w:rPr>
            <w:t>2018</w:t>
          </w:r>
        </w:p>
        <w:p w:rsidR="0013270C" w:rsidRPr="00BA350D" w:rsidRDefault="0013270C" w:rsidP="005D6FC4">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5D6FC4">
            <w:rPr>
              <w:rFonts w:ascii="Times New Roman" w:hAnsi="Times New Roman" w:cs="Times New Roman"/>
              <w:sz w:val="28"/>
              <w:szCs w:val="20"/>
            </w:rPr>
            <w:t>Kai Wirt, DWD</w:t>
          </w:r>
        </w:p>
      </w:tc>
      <w:tc>
        <w:tcPr>
          <w:tcW w:w="3851" w:type="dxa"/>
        </w:tcPr>
        <w:p w:rsidR="00BA350D" w:rsidRPr="009D716E" w:rsidRDefault="009B722A" w:rsidP="009B722A">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T</w:t>
          </w:r>
          <w:r w:rsidR="00C60717">
            <w:rPr>
              <w:rFonts w:ascii="Times New Roman" w:hAnsi="Times New Roman" w:cs="Times New Roman"/>
              <w:b/>
              <w:bCs/>
              <w:sz w:val="28"/>
              <w:szCs w:val="20"/>
              <w:lang w:eastAsia="zh-CN"/>
            </w:rPr>
            <w:t>T</w:t>
          </w:r>
          <w:r w:rsidR="00E212B8" w:rsidRPr="009D716E">
            <w:rPr>
              <w:rFonts w:ascii="Times New Roman" w:hAnsi="Times New Roman" w:cs="Times New Roman"/>
              <w:b/>
              <w:bCs/>
              <w:sz w:val="28"/>
              <w:szCs w:val="20"/>
              <w:lang w:eastAsia="zh-CN"/>
            </w:rPr>
            <w:t>-</w:t>
          </w:r>
          <w:r>
            <w:rPr>
              <w:rFonts w:ascii="Times New Roman" w:hAnsi="Times New Roman" w:cs="Times New Roman"/>
              <w:b/>
              <w:bCs/>
              <w:sz w:val="28"/>
              <w:szCs w:val="20"/>
              <w:lang w:eastAsia="zh-CN"/>
            </w:rPr>
            <w:t>GISC</w:t>
          </w:r>
          <w:r w:rsidR="00BA350D" w:rsidRPr="009D716E">
            <w:rPr>
              <w:rFonts w:ascii="Times New Roman" w:hAnsi="Times New Roman" w:cs="Times New Roman"/>
              <w:b/>
              <w:bCs/>
              <w:sz w:val="28"/>
              <w:szCs w:val="20"/>
              <w:lang w:eastAsia="zh-CN"/>
            </w:rPr>
            <w:t>/201</w:t>
          </w:r>
          <w:r w:rsidR="00C60717">
            <w:rPr>
              <w:rFonts w:ascii="Times New Roman" w:hAnsi="Times New Roman" w:cs="Times New Roman"/>
              <w:b/>
              <w:bCs/>
              <w:sz w:val="28"/>
              <w:szCs w:val="20"/>
              <w:lang w:eastAsia="zh-CN"/>
            </w:rPr>
            <w:t>8</w:t>
          </w:r>
          <w:r w:rsidR="0013270C" w:rsidRPr="009D716E">
            <w:rPr>
              <w:rFonts w:ascii="Times New Roman" w:hAnsi="Times New Roman" w:cs="Times New Roman"/>
              <w:b/>
              <w:bCs/>
              <w:sz w:val="28"/>
              <w:szCs w:val="20"/>
              <w:lang w:eastAsia="zh-CN"/>
            </w:rPr>
            <w:br/>
          </w:r>
          <w:r w:rsidR="00F8649F" w:rsidRPr="009D716E">
            <w:rPr>
              <w:rFonts w:ascii="Times New Roman" w:hAnsi="Times New Roman" w:cs="Times New Roman"/>
              <w:b/>
              <w:bCs/>
              <w:sz w:val="28"/>
              <w:szCs w:val="20"/>
              <w:lang w:eastAsia="zh-CN"/>
            </w:rPr>
            <w:t>Agenda Item [</w:t>
          </w:r>
          <w:r w:rsidR="00C60717">
            <w:rPr>
              <w:rFonts w:ascii="Times New Roman" w:hAnsi="Times New Roman" w:cs="Times New Roman"/>
              <w:b/>
              <w:bCs/>
              <w:sz w:val="28"/>
              <w:szCs w:val="20"/>
              <w:lang w:eastAsia="zh-CN"/>
            </w:rPr>
            <w:t>x</w:t>
          </w:r>
          <w:r>
            <w:rPr>
              <w:rFonts w:ascii="Times New Roman" w:hAnsi="Times New Roman" w:cs="Times New Roman"/>
              <w:b/>
              <w:bCs/>
              <w:sz w:val="28"/>
              <w:szCs w:val="20"/>
              <w:lang w:eastAsia="zh-CN"/>
            </w:rPr>
            <w:t>x</w:t>
          </w:r>
          <w:r w:rsidR="00F8649F" w:rsidRPr="009D716E">
            <w:rPr>
              <w:rFonts w:ascii="Times New Roman" w:hAnsi="Times New Roman" w:cs="Times New Roman"/>
              <w:b/>
              <w:bCs/>
              <w:sz w:val="28"/>
              <w:szCs w:val="20"/>
              <w:lang w:eastAsia="zh-CN"/>
            </w:rPr>
            <w:t>]</w:t>
          </w:r>
        </w:p>
      </w:tc>
    </w:tr>
    <w:tr w:rsidR="00BA350D" w:rsidRPr="00812884" w:rsidTr="00BA350D">
      <w:trPr>
        <w:cantSplit/>
        <w:trHeight w:val="81"/>
      </w:trPr>
      <w:tc>
        <w:tcPr>
          <w:tcW w:w="6228" w:type="dxa"/>
          <w:gridSpan w:val="2"/>
          <w:vMerge/>
        </w:tcPr>
        <w:p w:rsidR="00BA350D" w:rsidRPr="009D716E" w:rsidRDefault="00BA350D" w:rsidP="00397DA5">
          <w:pPr>
            <w:shd w:val="solid" w:color="FFFFFF" w:fill="FFFFFF"/>
            <w:spacing w:after="240"/>
            <w:ind w:left="1134" w:hanging="1134"/>
            <w:rPr>
              <w:rFonts w:ascii="Verdana" w:hAnsi="Verdana" w:cs="Verdana"/>
              <w:sz w:val="20"/>
              <w:szCs w:val="20"/>
            </w:rPr>
          </w:pPr>
        </w:p>
      </w:tc>
      <w:tc>
        <w:tcPr>
          <w:tcW w:w="3851" w:type="dxa"/>
        </w:tcPr>
        <w:p w:rsidR="0013270C" w:rsidRPr="0013270C" w:rsidRDefault="005D6FC4" w:rsidP="005D6FC4">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September</w:t>
          </w:r>
          <w:r w:rsidR="00BA350D" w:rsidRPr="0013270C">
            <w:rPr>
              <w:rFonts w:ascii="Times New Roman" w:hAnsi="Times New Roman" w:cs="Times New Roman"/>
              <w:b/>
              <w:bCs/>
              <w:sz w:val="28"/>
              <w:szCs w:val="20"/>
              <w:lang w:eastAsia="zh-CN"/>
            </w:rPr>
            <w:t xml:space="preserve"> 201</w:t>
          </w:r>
          <w:r w:rsidR="00C60717">
            <w:rPr>
              <w:rFonts w:ascii="Times New Roman" w:hAnsi="Times New Roman" w:cs="Times New Roman"/>
              <w:b/>
              <w:bCs/>
              <w:sz w:val="28"/>
              <w:szCs w:val="20"/>
              <w:lang w:eastAsia="zh-CN"/>
            </w:rPr>
            <w:t>8</w:t>
          </w:r>
        </w:p>
      </w:tc>
    </w:tr>
  </w:tbl>
  <w:p w:rsidR="00BA350D" w:rsidRDefault="00BA350D">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49921C40"/>
    <w:multiLevelType w:val="multilevel"/>
    <w:tmpl w:val="E2600C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53E4176"/>
    <w:multiLevelType w:val="hybridMultilevel"/>
    <w:tmpl w:val="3782EE0E"/>
    <w:lvl w:ilvl="0" w:tplc="5148D1C6">
      <w:start w:val="7"/>
      <w:numFmt w:val="bullet"/>
      <w:lvlText w:val=""/>
      <w:lvlJc w:val="left"/>
      <w:pPr>
        <w:ind w:left="720" w:hanging="360"/>
      </w:pPr>
      <w:rPr>
        <w:rFonts w:ascii="Symbol" w:eastAsiaTheme="minorHAnsi" w:hAnsi="Symbol" w:cs="Times New Roman"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819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0E99"/>
    <w:rsid w:val="000B5A33"/>
    <w:rsid w:val="000E62F7"/>
    <w:rsid w:val="0013270C"/>
    <w:rsid w:val="001671F2"/>
    <w:rsid w:val="001A7EB8"/>
    <w:rsid w:val="00302A95"/>
    <w:rsid w:val="00382768"/>
    <w:rsid w:val="00393854"/>
    <w:rsid w:val="00456F30"/>
    <w:rsid w:val="004C627B"/>
    <w:rsid w:val="00511FE7"/>
    <w:rsid w:val="005D6FC4"/>
    <w:rsid w:val="0067003E"/>
    <w:rsid w:val="00711EBB"/>
    <w:rsid w:val="00785D74"/>
    <w:rsid w:val="008A2984"/>
    <w:rsid w:val="008C157E"/>
    <w:rsid w:val="008C5FA4"/>
    <w:rsid w:val="009008E8"/>
    <w:rsid w:val="0094789B"/>
    <w:rsid w:val="009B722A"/>
    <w:rsid w:val="009C3DE0"/>
    <w:rsid w:val="009D716E"/>
    <w:rsid w:val="00A25CFC"/>
    <w:rsid w:val="00A27A48"/>
    <w:rsid w:val="00B36904"/>
    <w:rsid w:val="00B439DE"/>
    <w:rsid w:val="00BA3367"/>
    <w:rsid w:val="00BA350D"/>
    <w:rsid w:val="00BB2428"/>
    <w:rsid w:val="00C5333A"/>
    <w:rsid w:val="00C60717"/>
    <w:rsid w:val="00CB6D6D"/>
    <w:rsid w:val="00CC4AD0"/>
    <w:rsid w:val="00CF7953"/>
    <w:rsid w:val="00D40E99"/>
    <w:rsid w:val="00D55749"/>
    <w:rsid w:val="00DE45A1"/>
    <w:rsid w:val="00E212B8"/>
    <w:rsid w:val="00F60C8D"/>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1">
    <w:name w:val="heading 1"/>
    <w:basedOn w:val="Standard"/>
    <w:next w:val="Standard"/>
    <w:link w:val="berschrift1Zchn"/>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8C157E"/>
    <w:pPr>
      <w:ind w:left="720"/>
      <w:contextualSpacing/>
    </w:pPr>
  </w:style>
  <w:style w:type="paragraph" w:styleId="Kopfzeile">
    <w:name w:val="header"/>
    <w:basedOn w:val="Standard"/>
    <w:link w:val="KopfzeileZchn"/>
    <w:uiPriority w:val="99"/>
    <w:unhideWhenUsed/>
    <w:rsid w:val="00BA350D"/>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rsid w:val="00BA350D"/>
  </w:style>
  <w:style w:type="paragraph" w:styleId="Fuzeile">
    <w:name w:val="footer"/>
    <w:basedOn w:val="Standard"/>
    <w:link w:val="FuzeileZchn"/>
    <w:uiPriority w:val="99"/>
    <w:unhideWhenUsed/>
    <w:rsid w:val="00BA350D"/>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BA350D"/>
  </w:style>
  <w:style w:type="paragraph" w:customStyle="1" w:styleId="RepNo">
    <w:name w:val="Rep_No"/>
    <w:basedOn w:val="Standard"/>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Standard"/>
    <w:next w:val="Standard"/>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Standard"/>
    <w:next w:val="Standard"/>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unotenzeichen">
    <w:name w:val="footnote reference"/>
    <w:semiHidden/>
    <w:rsid w:val="00BA350D"/>
    <w:rPr>
      <w:vertAlign w:val="superscript"/>
    </w:rPr>
  </w:style>
  <w:style w:type="character" w:customStyle="1" w:styleId="berschrift1Zchn">
    <w:name w:val="Überschrift 1 Zchn"/>
    <w:basedOn w:val="Absatz-Standardschriftart"/>
    <w:link w:val="berschrift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berschrift2Zchn">
    <w:name w:val="Überschrift 2 Zchn"/>
    <w:basedOn w:val="Absatz-Standardschriftart"/>
    <w:link w:val="berschrift2"/>
    <w:uiPriority w:val="9"/>
    <w:rsid w:val="00F8649F"/>
    <w:rPr>
      <w:rFonts w:asciiTheme="majorHAnsi" w:eastAsiaTheme="majorEastAsia" w:hAnsiTheme="majorHAnsi" w:cstheme="majorBidi"/>
      <w:b/>
      <w:bCs/>
      <w:color w:val="4F81BD" w:themeColor="accent1"/>
      <w:sz w:val="26"/>
      <w:szCs w:val="26"/>
    </w:rPr>
  </w:style>
  <w:style w:type="character" w:customStyle="1" w:styleId="berschrift3Zchn">
    <w:name w:val="Überschrift 3 Zchn"/>
    <w:basedOn w:val="Absatz-Standardschriftart"/>
    <w:link w:val="berschrift3"/>
    <w:uiPriority w:val="9"/>
    <w:rsid w:val="00F8649F"/>
    <w:rPr>
      <w:rFonts w:asciiTheme="majorHAnsi" w:eastAsiaTheme="majorEastAsia" w:hAnsiTheme="majorHAnsi" w:cstheme="majorBidi"/>
      <w:b/>
      <w:bCs/>
      <w:color w:val="4F81BD" w:themeColor="accent1"/>
    </w:rPr>
  </w:style>
  <w:style w:type="table" w:styleId="Tabellenraster">
    <w:name w:val="Table Grid"/>
    <w:basedOn w:val="NormaleTabelle"/>
    <w:uiPriority w:val="59"/>
    <w:rsid w:val="00D40E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iPriority w:val="99"/>
    <w:semiHidden/>
    <w:unhideWhenUsed/>
    <w:rsid w:val="00D40E99"/>
    <w:rPr>
      <w:sz w:val="16"/>
      <w:szCs w:val="16"/>
    </w:rPr>
  </w:style>
  <w:style w:type="paragraph" w:styleId="Kommentartext">
    <w:name w:val="annotation text"/>
    <w:basedOn w:val="Standard"/>
    <w:link w:val="KommentartextZchn"/>
    <w:uiPriority w:val="99"/>
    <w:semiHidden/>
    <w:unhideWhenUsed/>
    <w:rsid w:val="00D40E99"/>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D40E99"/>
    <w:rPr>
      <w:sz w:val="20"/>
      <w:szCs w:val="20"/>
    </w:rPr>
  </w:style>
  <w:style w:type="paragraph" w:styleId="Sprechblasentext">
    <w:name w:val="Balloon Text"/>
    <w:basedOn w:val="Standard"/>
    <w:link w:val="SprechblasentextZchn"/>
    <w:uiPriority w:val="99"/>
    <w:semiHidden/>
    <w:unhideWhenUsed/>
    <w:rsid w:val="00D40E99"/>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D40E9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1">
    <w:name w:val="heading 1"/>
    <w:basedOn w:val="Standard"/>
    <w:next w:val="Standard"/>
    <w:link w:val="berschrift1Zchn"/>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8C157E"/>
    <w:pPr>
      <w:ind w:left="720"/>
      <w:contextualSpacing/>
    </w:pPr>
  </w:style>
  <w:style w:type="paragraph" w:styleId="Kopfzeile">
    <w:name w:val="header"/>
    <w:basedOn w:val="Standard"/>
    <w:link w:val="KopfzeileZchn"/>
    <w:uiPriority w:val="99"/>
    <w:unhideWhenUsed/>
    <w:rsid w:val="00BA350D"/>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rsid w:val="00BA350D"/>
  </w:style>
  <w:style w:type="paragraph" w:styleId="Fuzeile">
    <w:name w:val="footer"/>
    <w:basedOn w:val="Standard"/>
    <w:link w:val="FuzeileZchn"/>
    <w:uiPriority w:val="99"/>
    <w:unhideWhenUsed/>
    <w:rsid w:val="00BA350D"/>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BA350D"/>
  </w:style>
  <w:style w:type="paragraph" w:customStyle="1" w:styleId="RepNo">
    <w:name w:val="Rep_No"/>
    <w:basedOn w:val="Standard"/>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Standard"/>
    <w:next w:val="Standard"/>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Standard"/>
    <w:next w:val="Standard"/>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unotenzeichen">
    <w:name w:val="footnote reference"/>
    <w:semiHidden/>
    <w:rsid w:val="00BA350D"/>
    <w:rPr>
      <w:vertAlign w:val="superscript"/>
    </w:rPr>
  </w:style>
  <w:style w:type="character" w:customStyle="1" w:styleId="berschrift1Zchn">
    <w:name w:val="Überschrift 1 Zchn"/>
    <w:basedOn w:val="Absatz-Standardschriftart"/>
    <w:link w:val="berschrift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berschrift2Zchn">
    <w:name w:val="Überschrift 2 Zchn"/>
    <w:basedOn w:val="Absatz-Standardschriftart"/>
    <w:link w:val="berschrift2"/>
    <w:uiPriority w:val="9"/>
    <w:rsid w:val="00F8649F"/>
    <w:rPr>
      <w:rFonts w:asciiTheme="majorHAnsi" w:eastAsiaTheme="majorEastAsia" w:hAnsiTheme="majorHAnsi" w:cstheme="majorBidi"/>
      <w:b/>
      <w:bCs/>
      <w:color w:val="4F81BD" w:themeColor="accent1"/>
      <w:sz w:val="26"/>
      <w:szCs w:val="26"/>
    </w:rPr>
  </w:style>
  <w:style w:type="character" w:customStyle="1" w:styleId="berschrift3Zchn">
    <w:name w:val="Überschrift 3 Zchn"/>
    <w:basedOn w:val="Absatz-Standardschriftart"/>
    <w:link w:val="berschrift3"/>
    <w:uiPriority w:val="9"/>
    <w:rsid w:val="00F8649F"/>
    <w:rPr>
      <w:rFonts w:asciiTheme="majorHAnsi" w:eastAsiaTheme="majorEastAsia" w:hAnsiTheme="majorHAnsi" w:cstheme="majorBidi"/>
      <w:b/>
      <w:bCs/>
      <w:color w:val="4F81BD" w:themeColor="accent1"/>
    </w:rPr>
  </w:style>
  <w:style w:type="table" w:styleId="Tabellenraster">
    <w:name w:val="Table Grid"/>
    <w:basedOn w:val="NormaleTabelle"/>
    <w:uiPriority w:val="59"/>
    <w:rsid w:val="00D40E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iPriority w:val="99"/>
    <w:semiHidden/>
    <w:unhideWhenUsed/>
    <w:rsid w:val="00D40E99"/>
    <w:rPr>
      <w:sz w:val="16"/>
      <w:szCs w:val="16"/>
    </w:rPr>
  </w:style>
  <w:style w:type="paragraph" w:styleId="Kommentartext">
    <w:name w:val="annotation text"/>
    <w:basedOn w:val="Standard"/>
    <w:link w:val="KommentartextZchn"/>
    <w:uiPriority w:val="99"/>
    <w:semiHidden/>
    <w:unhideWhenUsed/>
    <w:rsid w:val="00D40E99"/>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D40E99"/>
    <w:rPr>
      <w:sz w:val="20"/>
      <w:szCs w:val="20"/>
    </w:rPr>
  </w:style>
  <w:style w:type="paragraph" w:styleId="Sprechblasentext">
    <w:name w:val="Balloon Text"/>
    <w:basedOn w:val="Standard"/>
    <w:link w:val="SprechblasentextZchn"/>
    <w:uiPriority w:val="99"/>
    <w:semiHidden/>
    <w:unhideWhenUsed/>
    <w:rsid w:val="00D40E99"/>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D40E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832454032">
      <w:bodyDiv w:val="1"/>
      <w:marLeft w:val="0"/>
      <w:marRight w:val="0"/>
      <w:marTop w:val="0"/>
      <w:marBottom w:val="0"/>
      <w:divBdr>
        <w:top w:val="none" w:sz="0" w:space="0" w:color="auto"/>
        <w:left w:val="none" w:sz="0" w:space="0" w:color="auto"/>
        <w:bottom w:val="none" w:sz="0" w:space="0" w:color="auto"/>
        <w:right w:val="none" w:sz="0" w:space="0" w:color="auto"/>
      </w:divBdr>
      <w:divsChild>
        <w:div w:id="1247569284">
          <w:marLeft w:val="0"/>
          <w:marRight w:val="0"/>
          <w:marTop w:val="0"/>
          <w:marBottom w:val="0"/>
          <w:divBdr>
            <w:top w:val="none" w:sz="0" w:space="0" w:color="auto"/>
            <w:left w:val="none" w:sz="0" w:space="0" w:color="auto"/>
            <w:bottom w:val="none" w:sz="0" w:space="0" w:color="auto"/>
            <w:right w:val="none" w:sz="0" w:space="0" w:color="auto"/>
          </w:divBdr>
          <w:divsChild>
            <w:div w:id="1735621753">
              <w:marLeft w:val="0"/>
              <w:marRight w:val="0"/>
              <w:marTop w:val="0"/>
              <w:marBottom w:val="0"/>
              <w:divBdr>
                <w:top w:val="none" w:sz="0" w:space="0" w:color="auto"/>
                <w:left w:val="none" w:sz="0" w:space="0" w:color="auto"/>
                <w:bottom w:val="none" w:sz="0" w:space="0" w:color="auto"/>
                <w:right w:val="none" w:sz="0" w:space="0" w:color="auto"/>
              </w:divBdr>
              <w:divsChild>
                <w:div w:id="1458329989">
                  <w:marLeft w:val="0"/>
                  <w:marRight w:val="0"/>
                  <w:marTop w:val="0"/>
                  <w:marBottom w:val="0"/>
                  <w:divBdr>
                    <w:top w:val="none" w:sz="0" w:space="0" w:color="auto"/>
                    <w:left w:val="none" w:sz="0" w:space="0" w:color="auto"/>
                    <w:bottom w:val="none" w:sz="0" w:space="0" w:color="auto"/>
                    <w:right w:val="none" w:sz="0" w:space="0" w:color="auto"/>
                  </w:divBdr>
                  <w:divsChild>
                    <w:div w:id="2081632041">
                      <w:marLeft w:val="0"/>
                      <w:marRight w:val="0"/>
                      <w:marTop w:val="0"/>
                      <w:marBottom w:val="0"/>
                      <w:divBdr>
                        <w:top w:val="none" w:sz="0" w:space="0" w:color="auto"/>
                        <w:left w:val="none" w:sz="0" w:space="0" w:color="auto"/>
                        <w:bottom w:val="none" w:sz="0" w:space="0" w:color="auto"/>
                        <w:right w:val="none" w:sz="0" w:space="0" w:color="auto"/>
                      </w:divBdr>
                      <w:divsChild>
                        <w:div w:id="1151097702">
                          <w:marLeft w:val="0"/>
                          <w:marRight w:val="0"/>
                          <w:marTop w:val="0"/>
                          <w:marBottom w:val="0"/>
                          <w:divBdr>
                            <w:top w:val="none" w:sz="0" w:space="0" w:color="auto"/>
                            <w:left w:val="none" w:sz="0" w:space="0" w:color="auto"/>
                            <w:bottom w:val="none" w:sz="0" w:space="0" w:color="auto"/>
                            <w:right w:val="none" w:sz="0" w:space="0" w:color="auto"/>
                          </w:divBdr>
                          <w:divsChild>
                            <w:div w:id="1914965989">
                              <w:marLeft w:val="3600"/>
                              <w:marRight w:val="0"/>
                              <w:marTop w:val="0"/>
                              <w:marBottom w:val="0"/>
                              <w:divBdr>
                                <w:top w:val="none" w:sz="0" w:space="0" w:color="auto"/>
                                <w:left w:val="none" w:sz="0" w:space="0" w:color="auto"/>
                                <w:bottom w:val="none" w:sz="0" w:space="0" w:color="auto"/>
                                <w:right w:val="none" w:sz="0" w:space="0" w:color="auto"/>
                              </w:divBdr>
                              <w:divsChild>
                                <w:div w:id="199317513">
                                  <w:marLeft w:val="300"/>
                                  <w:marRight w:val="300"/>
                                  <w:marTop w:val="0"/>
                                  <w:marBottom w:val="0"/>
                                  <w:divBdr>
                                    <w:top w:val="none" w:sz="0" w:space="0" w:color="auto"/>
                                    <w:left w:val="none" w:sz="0" w:space="0" w:color="auto"/>
                                    <w:bottom w:val="none" w:sz="0" w:space="0" w:color="auto"/>
                                    <w:right w:val="none" w:sz="0" w:space="0" w:color="auto"/>
                                  </w:divBdr>
                                  <w:divsChild>
                                    <w:div w:id="1065908283">
                                      <w:marLeft w:val="0"/>
                                      <w:marRight w:val="0"/>
                                      <w:marTop w:val="0"/>
                                      <w:marBottom w:val="0"/>
                                      <w:divBdr>
                                        <w:top w:val="none" w:sz="0" w:space="0" w:color="auto"/>
                                        <w:left w:val="none" w:sz="0" w:space="0" w:color="auto"/>
                                        <w:bottom w:val="none" w:sz="0" w:space="0" w:color="auto"/>
                                        <w:right w:val="none" w:sz="0" w:space="0" w:color="auto"/>
                                      </w:divBdr>
                                      <w:divsChild>
                                        <w:div w:id="2009676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C469DD-8B1A-4F71-B1E1-334AC57D6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441</Words>
  <Characters>2785</Characters>
  <Application>Microsoft Office Word</Application>
  <DocSecurity>0</DocSecurity>
  <Lines>23</Lines>
  <Paragraphs>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TT-GISC2018</vt:lpstr>
      <vt:lpstr/>
    </vt:vector>
  </TitlesOfParts>
  <Company>WMO</Company>
  <LinksUpToDate>false</LinksUpToDate>
  <CharactersWithSpaces>3220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TT-GISC2018</dc:title>
  <dc:subject>Agenda Item xx</dc:subject>
  <dc:creator>Wirt Kai-Thorsten</dc:creator>
  <cp:lastModifiedBy>Wirt Kai-Thorsten</cp:lastModifiedBy>
  <cp:revision>8</cp:revision>
  <dcterms:created xsi:type="dcterms:W3CDTF">2018-08-14T07:36:00Z</dcterms:created>
  <dcterms:modified xsi:type="dcterms:W3CDTF">2018-08-27T11:08:00Z</dcterms:modified>
</cp:coreProperties>
</file>