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493" w:rsidRDefault="00BA11B8" w:rsidP="00BA11B8">
      <w:pPr>
        <w:pStyle w:val="Heading1"/>
      </w:pPr>
      <w:r>
        <w:t>IWXXM 3.0 development schedule agreed by TT-AvXML-7</w:t>
      </w:r>
    </w:p>
    <w:p w:rsidR="00BA11B8" w:rsidRDefault="00BA11B8" w:rsidP="00DB166C"/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019"/>
        <w:gridCol w:w="4144"/>
      </w:tblGrid>
      <w:tr w:rsidR="00BA11B8" w:rsidRPr="008809E3" w:rsidTr="00B84790">
        <w:trPr>
          <w:cantSplit/>
          <w:tblHeader/>
        </w:trPr>
        <w:tc>
          <w:tcPr>
            <w:tcW w:w="4927" w:type="dxa"/>
          </w:tcPr>
          <w:p w:rsidR="00BA11B8" w:rsidRPr="008809E3" w:rsidRDefault="00BA11B8" w:rsidP="00B84790">
            <w:pPr>
              <w:pStyle w:val="BodyText"/>
              <w:rPr>
                <w:b/>
                <w:bCs/>
              </w:rPr>
            </w:pPr>
            <w:r w:rsidRPr="008809E3">
              <w:rPr>
                <w:b/>
                <w:bCs/>
              </w:rPr>
              <w:t>Date</w:t>
            </w:r>
          </w:p>
        </w:tc>
        <w:tc>
          <w:tcPr>
            <w:tcW w:w="4928" w:type="dxa"/>
          </w:tcPr>
          <w:p w:rsidR="00BA11B8" w:rsidRPr="008809E3" w:rsidRDefault="00BA11B8" w:rsidP="00B84790">
            <w:pPr>
              <w:pStyle w:val="BodyText"/>
              <w:rPr>
                <w:b/>
                <w:bCs/>
              </w:rPr>
            </w:pPr>
            <w:r w:rsidRPr="008809E3">
              <w:rPr>
                <w:b/>
                <w:bCs/>
              </w:rPr>
              <w:t>Time</w:t>
            </w:r>
          </w:p>
        </w:tc>
      </w:tr>
      <w:tr w:rsidR="005F63C0" w:rsidRPr="008809E3" w:rsidTr="00B84790">
        <w:trPr>
          <w:cantSplit/>
          <w:tblHeader/>
        </w:trPr>
        <w:tc>
          <w:tcPr>
            <w:tcW w:w="4927" w:type="dxa"/>
          </w:tcPr>
          <w:p w:rsidR="005F63C0" w:rsidRPr="005F63C0" w:rsidRDefault="005F63C0" w:rsidP="00B84790">
            <w:pPr>
              <w:pStyle w:val="BodyText"/>
            </w:pPr>
            <w:bookmarkStart w:id="0" w:name="_GoBack" w:colFirst="0" w:colLast="1"/>
            <w:r w:rsidRPr="005F63C0">
              <w:t>23 May 2018</w:t>
            </w:r>
          </w:p>
        </w:tc>
        <w:tc>
          <w:tcPr>
            <w:tcW w:w="4928" w:type="dxa"/>
          </w:tcPr>
          <w:p w:rsidR="005F63C0" w:rsidRPr="005F63C0" w:rsidRDefault="005F63C0" w:rsidP="00B84790">
            <w:pPr>
              <w:pStyle w:val="BodyText"/>
            </w:pPr>
            <w:r w:rsidRPr="005F63C0">
              <w:t>Code table entries passed to secretariat</w:t>
            </w:r>
          </w:p>
        </w:tc>
      </w:tr>
      <w:bookmarkEnd w:id="0"/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21 June 2018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 xml:space="preserve">Release </w:t>
            </w:r>
            <w:proofErr w:type="spellStart"/>
            <w:r>
              <w:t>iwxxm</w:t>
            </w:r>
            <w:proofErr w:type="spellEnd"/>
            <w:r>
              <w:t xml:space="preserve"> 3.0RC1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15 September 2018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>Decision on whether second release candidate for testing is needed.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15 October 2018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 xml:space="preserve">Optional release to respond to issues with </w:t>
            </w:r>
            <w:proofErr w:type="spellStart"/>
            <w:r>
              <w:t>iwxxm</w:t>
            </w:r>
            <w:proofErr w:type="spellEnd"/>
            <w:r>
              <w:t xml:space="preserve"> 3.0RC1 (to form </w:t>
            </w:r>
            <w:proofErr w:type="spellStart"/>
            <w:r>
              <w:t>iwxxm</w:t>
            </w:r>
            <w:proofErr w:type="spellEnd"/>
            <w:r>
              <w:t xml:space="preserve"> 3.0RC2)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15 October 2018 to 30 November 2018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>TT-AvXML prepare additional material for approval (Manual on Codes, examples…)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28 November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proofErr w:type="spellStart"/>
            <w:r>
              <w:t>iwxxm</w:t>
            </w:r>
            <w:proofErr w:type="spellEnd"/>
            <w:r>
              <w:t xml:space="preserve"> 3.0RCfinal ready for upload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 December 2018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>Approval procedure starts (approval by Chair OPAG ISS requested)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15 December 2018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>Formal consultation with WMO Members starts (between sessions procedure)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15 February 2019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>Formal consultation ends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15 March 2019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>Notification to Members of result of consultation (</w:t>
            </w:r>
            <w:proofErr w:type="spellStart"/>
            <w:r>
              <w:t>iwxxm</w:t>
            </w:r>
            <w:proofErr w:type="spellEnd"/>
            <w:r>
              <w:t xml:space="preserve"> 3.0 released)</w:t>
            </w:r>
          </w:p>
        </w:tc>
      </w:tr>
      <w:tr w:rsidR="00BA11B8" w:rsidTr="00B84790">
        <w:tc>
          <w:tcPr>
            <w:tcW w:w="4927" w:type="dxa"/>
          </w:tcPr>
          <w:p w:rsidR="00BA11B8" w:rsidRDefault="00BA11B8" w:rsidP="00B84790">
            <w:pPr>
              <w:pStyle w:val="BodyText"/>
            </w:pPr>
            <w:r>
              <w:t>15 May 2019</w:t>
            </w:r>
          </w:p>
        </w:tc>
        <w:tc>
          <w:tcPr>
            <w:tcW w:w="4928" w:type="dxa"/>
          </w:tcPr>
          <w:p w:rsidR="00BA11B8" w:rsidRDefault="00BA11B8" w:rsidP="00B84790">
            <w:pPr>
              <w:pStyle w:val="BodyText"/>
            </w:pPr>
            <w:r>
              <w:t xml:space="preserve">Implementation date for </w:t>
            </w:r>
            <w:proofErr w:type="spellStart"/>
            <w:r>
              <w:t>iwxxm</w:t>
            </w:r>
            <w:proofErr w:type="spellEnd"/>
            <w:r>
              <w:t xml:space="preserve"> 3.0</w:t>
            </w:r>
          </w:p>
        </w:tc>
      </w:tr>
    </w:tbl>
    <w:p w:rsidR="00BA11B8" w:rsidRDefault="00BA11B8" w:rsidP="00DB166C"/>
    <w:sectPr w:rsidR="00BA11B8" w:rsidSect="001476F5">
      <w:pgSz w:w="11907" w:h="16839" w:code="9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B27" w:rsidRDefault="00100B27" w:rsidP="001476F5">
      <w:r>
        <w:separator/>
      </w:r>
    </w:p>
  </w:endnote>
  <w:endnote w:type="continuationSeparator" w:id="0">
    <w:p w:rsidR="00100B27" w:rsidRDefault="00100B27" w:rsidP="0014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B27" w:rsidRDefault="00100B27" w:rsidP="001476F5">
      <w:r>
        <w:separator/>
      </w:r>
    </w:p>
  </w:footnote>
  <w:footnote w:type="continuationSeparator" w:id="0">
    <w:p w:rsidR="00100B27" w:rsidRDefault="00100B27" w:rsidP="001476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1B8"/>
    <w:rsid w:val="000E05E6"/>
    <w:rsid w:val="00100B27"/>
    <w:rsid w:val="001476F5"/>
    <w:rsid w:val="00367ACE"/>
    <w:rsid w:val="00521493"/>
    <w:rsid w:val="005F63C0"/>
    <w:rsid w:val="008F78E6"/>
    <w:rsid w:val="00975786"/>
    <w:rsid w:val="00BA11B8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A11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7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476F5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7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476F5"/>
    <w:rPr>
      <w:rFonts w:ascii="Verdana" w:hAnsi="Verdana"/>
      <w:szCs w:val="24"/>
      <w:lang w:val="en-US" w:eastAsia="en-US"/>
    </w:rPr>
  </w:style>
  <w:style w:type="paragraph" w:customStyle="1" w:styleId="BodyText">
    <w:name w:val="_Body Text"/>
    <w:basedOn w:val="Normal"/>
    <w:rsid w:val="00BA11B8"/>
    <w:pPr>
      <w:tabs>
        <w:tab w:val="left" w:pos="1134"/>
        <w:tab w:val="center" w:pos="4513"/>
      </w:tabs>
      <w:suppressAutoHyphens/>
      <w:spacing w:before="240" w:after="120"/>
    </w:pPr>
    <w:rPr>
      <w:rFonts w:eastAsia="Arial" w:cs="Arial"/>
      <w:szCs w:val="22"/>
      <w:lang w:eastAsia="zh-TW"/>
    </w:rPr>
  </w:style>
  <w:style w:type="table" w:styleId="TableGrid">
    <w:name w:val="Table Grid"/>
    <w:basedOn w:val="TableNormal"/>
    <w:rsid w:val="00BA11B8"/>
    <w:rPr>
      <w:rFonts w:eastAsia="MS Minch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A11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A11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7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476F5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7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476F5"/>
    <w:rPr>
      <w:rFonts w:ascii="Verdana" w:hAnsi="Verdana"/>
      <w:szCs w:val="24"/>
      <w:lang w:val="en-US" w:eastAsia="en-US"/>
    </w:rPr>
  </w:style>
  <w:style w:type="paragraph" w:customStyle="1" w:styleId="BodyText">
    <w:name w:val="_Body Text"/>
    <w:basedOn w:val="Normal"/>
    <w:rsid w:val="00BA11B8"/>
    <w:pPr>
      <w:tabs>
        <w:tab w:val="left" w:pos="1134"/>
        <w:tab w:val="center" w:pos="4513"/>
      </w:tabs>
      <w:suppressAutoHyphens/>
      <w:spacing w:before="240" w:after="120"/>
    </w:pPr>
    <w:rPr>
      <w:rFonts w:eastAsia="Arial" w:cs="Arial"/>
      <w:szCs w:val="22"/>
      <w:lang w:eastAsia="zh-TW"/>
    </w:rPr>
  </w:style>
  <w:style w:type="table" w:styleId="TableGrid">
    <w:name w:val="Table Grid"/>
    <w:basedOn w:val="TableNormal"/>
    <w:rsid w:val="00BA11B8"/>
    <w:rPr>
      <w:rFonts w:eastAsia="MS Minch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A11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DA1BBA81.dotm</Template>
  <TotalTime>8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dcterms:created xsi:type="dcterms:W3CDTF">2018-05-07T17:12:00Z</dcterms:created>
  <dcterms:modified xsi:type="dcterms:W3CDTF">2018-05-07T17:20:00Z</dcterms:modified>
</cp:coreProperties>
</file>