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7300C" w14:textId="77777777" w:rsidR="00A232D9" w:rsidRPr="00A978C8" w:rsidRDefault="00A978C8">
      <w:pPr>
        <w:rPr>
          <w:rFonts w:ascii="Arial" w:hAnsi="Arial" w:cs="Arial"/>
          <w:b/>
          <w:sz w:val="32"/>
          <w:szCs w:val="32"/>
        </w:rPr>
      </w:pPr>
      <w:r w:rsidRPr="00A978C8">
        <w:rPr>
          <w:rFonts w:ascii="Arial" w:hAnsi="Arial" w:cs="Arial"/>
          <w:b/>
          <w:sz w:val="32"/>
          <w:szCs w:val="32"/>
        </w:rPr>
        <w:t>High Quality Global Data Management Framework for Climate</w:t>
      </w:r>
    </w:p>
    <w:p w14:paraId="525B32D2" w14:textId="77777777" w:rsidR="00A978C8" w:rsidRDefault="00A978C8">
      <w:pPr>
        <w:rPr>
          <w:rFonts w:ascii="Arial" w:hAnsi="Arial" w:cs="Arial"/>
          <w:b/>
          <w:sz w:val="28"/>
          <w:szCs w:val="28"/>
        </w:rPr>
      </w:pPr>
    </w:p>
    <w:p w14:paraId="0FB982CD" w14:textId="77777777" w:rsidR="00A978C8" w:rsidRDefault="00A978C8">
      <w:pPr>
        <w:rPr>
          <w:rFonts w:ascii="Arial" w:hAnsi="Arial" w:cs="Arial"/>
          <w:b/>
          <w:sz w:val="28"/>
          <w:szCs w:val="28"/>
        </w:rPr>
      </w:pPr>
      <w:r w:rsidRPr="00A978C8">
        <w:rPr>
          <w:rFonts w:ascii="Arial" w:hAnsi="Arial" w:cs="Arial"/>
          <w:b/>
          <w:sz w:val="28"/>
          <w:szCs w:val="28"/>
        </w:rPr>
        <w:t>INTRODUCTION</w:t>
      </w:r>
    </w:p>
    <w:p w14:paraId="5ADBA426" w14:textId="77777777" w:rsidR="00C67F48" w:rsidRDefault="00C12F29">
      <w:pPr>
        <w:rPr>
          <w:rFonts w:ascii="Arial" w:hAnsi="Arial" w:cs="Arial"/>
        </w:rPr>
      </w:pPr>
      <w:r>
        <w:rPr>
          <w:rFonts w:ascii="Arial" w:hAnsi="Arial" w:cs="Arial"/>
        </w:rPr>
        <w:t xml:space="preserve">The effective delivery of climate services is dependent on a reliable underpinning data platform. Such a platform needs to be able to manage and provide access to data that are high quality, </w:t>
      </w:r>
      <w:r w:rsidR="009C592D">
        <w:rPr>
          <w:rFonts w:ascii="Arial" w:hAnsi="Arial" w:cs="Arial"/>
        </w:rPr>
        <w:t xml:space="preserve">easily-discoverable, </w:t>
      </w:r>
      <w:commentRangeStart w:id="0"/>
      <w:r>
        <w:rPr>
          <w:rFonts w:ascii="Arial" w:hAnsi="Arial" w:cs="Arial"/>
        </w:rPr>
        <w:t>properly</w:t>
      </w:r>
      <w:commentRangeEnd w:id="0"/>
      <w:r w:rsidR="00042E66">
        <w:rPr>
          <w:rStyle w:val="CommentReference"/>
        </w:rPr>
        <w:commentReference w:id="0"/>
      </w:r>
      <w:r>
        <w:rPr>
          <w:rFonts w:ascii="Arial" w:hAnsi="Arial" w:cs="Arial"/>
        </w:rPr>
        <w:t xml:space="preserve"> documented</w:t>
      </w:r>
      <w:r w:rsidR="00C67F48">
        <w:rPr>
          <w:rFonts w:ascii="Arial" w:hAnsi="Arial" w:cs="Arial"/>
        </w:rPr>
        <w:t>,</w:t>
      </w:r>
      <w:r>
        <w:rPr>
          <w:rFonts w:ascii="Arial" w:hAnsi="Arial" w:cs="Arial"/>
        </w:rPr>
        <w:t xml:space="preserve"> </w:t>
      </w:r>
      <w:r w:rsidR="00C30C95">
        <w:rPr>
          <w:rFonts w:ascii="Arial" w:hAnsi="Arial" w:cs="Arial"/>
        </w:rPr>
        <w:t>with</w:t>
      </w:r>
      <w:r>
        <w:rPr>
          <w:rFonts w:ascii="Arial" w:hAnsi="Arial" w:cs="Arial"/>
        </w:rPr>
        <w:t xml:space="preserve"> adequate</w:t>
      </w:r>
      <w:r w:rsidR="009C592D">
        <w:rPr>
          <w:rFonts w:ascii="Arial" w:hAnsi="Arial" w:cs="Arial"/>
        </w:rPr>
        <w:t xml:space="preserve"> </w:t>
      </w:r>
      <w:r>
        <w:rPr>
          <w:rFonts w:ascii="Arial" w:hAnsi="Arial" w:cs="Arial"/>
        </w:rPr>
        <w:t xml:space="preserve">metadata. </w:t>
      </w:r>
      <w:r w:rsidR="009C592D">
        <w:rPr>
          <w:rFonts w:ascii="Arial" w:hAnsi="Arial" w:cs="Arial"/>
        </w:rPr>
        <w:t>To achieve this, mo</w:t>
      </w:r>
      <w:r>
        <w:rPr>
          <w:rFonts w:ascii="Arial" w:hAnsi="Arial" w:cs="Arial"/>
        </w:rPr>
        <w:t>dern data management systems</w:t>
      </w:r>
      <w:r w:rsidR="009C592D">
        <w:rPr>
          <w:rFonts w:ascii="Arial" w:hAnsi="Arial" w:cs="Arial"/>
        </w:rPr>
        <w:t xml:space="preserve"> that</w:t>
      </w:r>
      <w:r w:rsidR="00C30C95">
        <w:rPr>
          <w:rFonts w:ascii="Arial" w:hAnsi="Arial" w:cs="Arial"/>
        </w:rPr>
        <w:t xml:space="preserve"> conform with WMO and international standards for data management and metadata</w:t>
      </w:r>
      <w:r w:rsidR="009C592D">
        <w:rPr>
          <w:rFonts w:ascii="Arial" w:hAnsi="Arial" w:cs="Arial"/>
        </w:rPr>
        <w:t xml:space="preserve"> are required</w:t>
      </w:r>
      <w:r w:rsidR="00C30C95">
        <w:rPr>
          <w:rFonts w:ascii="Arial" w:hAnsi="Arial" w:cs="Arial"/>
        </w:rPr>
        <w:t xml:space="preserve">. The systems need to be part of a </w:t>
      </w:r>
      <w:commentRangeStart w:id="1"/>
      <w:r w:rsidR="00C30C95">
        <w:rPr>
          <w:rFonts w:ascii="Arial" w:hAnsi="Arial" w:cs="Arial"/>
        </w:rPr>
        <w:t>whole-of</w:t>
      </w:r>
      <w:r w:rsidR="009C592D">
        <w:rPr>
          <w:rFonts w:ascii="Arial" w:hAnsi="Arial" w:cs="Arial"/>
        </w:rPr>
        <w:t>-</w:t>
      </w:r>
      <w:commentRangeEnd w:id="1"/>
      <w:r w:rsidR="00042E66">
        <w:rPr>
          <w:rStyle w:val="CommentReference"/>
        </w:rPr>
        <w:commentReference w:id="1"/>
      </w:r>
      <w:r w:rsidR="00C30C95">
        <w:rPr>
          <w:rFonts w:ascii="Arial" w:hAnsi="Arial" w:cs="Arial"/>
        </w:rPr>
        <w:t>WMO approach to data management</w:t>
      </w:r>
      <w:r w:rsidR="002906F5">
        <w:rPr>
          <w:rFonts w:ascii="Arial" w:hAnsi="Arial" w:cs="Arial"/>
        </w:rPr>
        <w:t xml:space="preserve"> and emerging data issues</w:t>
      </w:r>
      <w:r w:rsidR="009C592D">
        <w:rPr>
          <w:rFonts w:ascii="Arial" w:hAnsi="Arial" w:cs="Arial"/>
        </w:rPr>
        <w:t xml:space="preserve">. For </w:t>
      </w:r>
      <w:r w:rsidR="00C30C95">
        <w:rPr>
          <w:rFonts w:ascii="Arial" w:hAnsi="Arial" w:cs="Arial"/>
        </w:rPr>
        <w:t xml:space="preserve">this </w:t>
      </w:r>
      <w:commentRangeStart w:id="2"/>
      <w:proofErr w:type="gramStart"/>
      <w:r w:rsidR="00C30C95">
        <w:rPr>
          <w:rFonts w:ascii="Arial" w:hAnsi="Arial" w:cs="Arial"/>
        </w:rPr>
        <w:t>reason</w:t>
      </w:r>
      <w:commentRangeEnd w:id="2"/>
      <w:proofErr w:type="gramEnd"/>
      <w:r w:rsidR="00042E66">
        <w:rPr>
          <w:rStyle w:val="CommentReference"/>
        </w:rPr>
        <w:commentReference w:id="2"/>
      </w:r>
      <w:r w:rsidR="00C30C95">
        <w:rPr>
          <w:rFonts w:ascii="Arial" w:hAnsi="Arial" w:cs="Arial"/>
        </w:rPr>
        <w:t xml:space="preserve"> a strong cross-program approach is required, but one that emphasises the special needs of </w:t>
      </w:r>
      <w:commentRangeStart w:id="3"/>
      <w:r w:rsidR="00C30C95">
        <w:rPr>
          <w:rFonts w:ascii="Arial" w:hAnsi="Arial" w:cs="Arial"/>
        </w:rPr>
        <w:t>climate</w:t>
      </w:r>
      <w:commentRangeEnd w:id="3"/>
      <w:r w:rsidR="00042E66">
        <w:rPr>
          <w:rStyle w:val="CommentReference"/>
        </w:rPr>
        <w:commentReference w:id="3"/>
      </w:r>
      <w:r w:rsidR="00C30C95">
        <w:rPr>
          <w:rFonts w:ascii="Arial" w:hAnsi="Arial" w:cs="Arial"/>
        </w:rPr>
        <w:t xml:space="preserve">, in terms of especially completeness, </w:t>
      </w:r>
      <w:commentRangeStart w:id="4"/>
      <w:proofErr w:type="spellStart"/>
      <w:r w:rsidR="00C30C95">
        <w:rPr>
          <w:rFonts w:ascii="Arial" w:hAnsi="Arial" w:cs="Arial"/>
        </w:rPr>
        <w:t>longetivity</w:t>
      </w:r>
      <w:commentRangeEnd w:id="4"/>
      <w:proofErr w:type="spellEnd"/>
      <w:r w:rsidR="00042E66">
        <w:rPr>
          <w:rStyle w:val="CommentReference"/>
        </w:rPr>
        <w:commentReference w:id="4"/>
      </w:r>
      <w:r w:rsidR="00C30C95">
        <w:rPr>
          <w:rFonts w:ascii="Arial" w:hAnsi="Arial" w:cs="Arial"/>
        </w:rPr>
        <w:t xml:space="preserve">, traceability and homogeneity of data. </w:t>
      </w:r>
    </w:p>
    <w:p w14:paraId="3735300E" w14:textId="6D321225" w:rsidR="00A978C8" w:rsidRDefault="00A978C8">
      <w:pPr>
        <w:rPr>
          <w:rFonts w:ascii="Arial" w:hAnsi="Arial" w:cs="Arial"/>
        </w:rPr>
      </w:pPr>
      <w:r w:rsidRPr="00A978C8">
        <w:rPr>
          <w:rFonts w:ascii="Arial" w:hAnsi="Arial" w:cs="Arial"/>
        </w:rPr>
        <w:t xml:space="preserve">The Manual on </w:t>
      </w:r>
      <w:commentRangeStart w:id="5"/>
      <w:commentRangeStart w:id="6"/>
      <w:r w:rsidRPr="00A978C8">
        <w:rPr>
          <w:rFonts w:ascii="Arial" w:hAnsi="Arial" w:cs="Arial"/>
        </w:rPr>
        <w:t>Global</w:t>
      </w:r>
      <w:commentRangeEnd w:id="5"/>
      <w:commentRangeEnd w:id="6"/>
      <w:r w:rsidR="0005138D">
        <w:rPr>
          <w:rStyle w:val="CommentReference"/>
        </w:rPr>
        <w:commentReference w:id="6"/>
      </w:r>
      <w:r w:rsidR="00042E66">
        <w:rPr>
          <w:rStyle w:val="CommentReference"/>
        </w:rPr>
        <w:commentReference w:id="5"/>
      </w:r>
      <w:r w:rsidRPr="00A978C8">
        <w:rPr>
          <w:rFonts w:ascii="Arial" w:hAnsi="Arial" w:cs="Arial"/>
        </w:rPr>
        <w:t xml:space="preserve"> Data Management Framework for Climate </w:t>
      </w:r>
      <w:commentRangeStart w:id="7"/>
      <w:r>
        <w:rPr>
          <w:rFonts w:ascii="Arial" w:hAnsi="Arial" w:cs="Arial"/>
        </w:rPr>
        <w:t>is</w:t>
      </w:r>
      <w:commentRangeEnd w:id="7"/>
      <w:r w:rsidR="0005138D">
        <w:rPr>
          <w:rStyle w:val="CommentReference"/>
        </w:rPr>
        <w:commentReference w:id="7"/>
      </w:r>
      <w:r>
        <w:rPr>
          <w:rFonts w:ascii="Arial" w:hAnsi="Arial" w:cs="Arial"/>
        </w:rPr>
        <w:t xml:space="preserve"> </w:t>
      </w:r>
      <w:r w:rsidR="00C30C95">
        <w:rPr>
          <w:rFonts w:ascii="Arial" w:hAnsi="Arial" w:cs="Arial"/>
        </w:rPr>
        <w:t>intended to meet these needs</w:t>
      </w:r>
      <w:r w:rsidR="002906F5">
        <w:rPr>
          <w:rFonts w:ascii="Arial" w:hAnsi="Arial" w:cs="Arial"/>
        </w:rPr>
        <w:t>. It is de</w:t>
      </w:r>
      <w:r>
        <w:rPr>
          <w:rFonts w:ascii="Arial" w:hAnsi="Arial" w:cs="Arial"/>
        </w:rPr>
        <w:t xml:space="preserve">signed to provide access to requirements and </w:t>
      </w:r>
      <w:r w:rsidR="00BD1842">
        <w:rPr>
          <w:rFonts w:ascii="Arial" w:hAnsi="Arial" w:cs="Arial"/>
        </w:rPr>
        <w:t xml:space="preserve">best-practice </w:t>
      </w:r>
      <w:r>
        <w:rPr>
          <w:rFonts w:ascii="Arial" w:hAnsi="Arial" w:cs="Arial"/>
        </w:rPr>
        <w:t xml:space="preserve">guidance on climate data management practices and procedures </w:t>
      </w:r>
      <w:r w:rsidR="00BD1842">
        <w:rPr>
          <w:rFonts w:ascii="Arial" w:hAnsi="Arial" w:cs="Arial"/>
        </w:rPr>
        <w:t xml:space="preserve">employed by WMO Members, in support of the development and maintenance of </w:t>
      </w:r>
      <w:r w:rsidR="004C0D36">
        <w:rPr>
          <w:rFonts w:ascii="Arial" w:hAnsi="Arial" w:cs="Arial"/>
        </w:rPr>
        <w:t xml:space="preserve">the historical climate record, and operational climate services based on that record. </w:t>
      </w:r>
    </w:p>
    <w:p w14:paraId="0E81524B" w14:textId="77777777" w:rsidR="004C0D36" w:rsidRDefault="002906F5">
      <w:pPr>
        <w:rPr>
          <w:rFonts w:ascii="Arial" w:hAnsi="Arial" w:cs="Arial"/>
        </w:rPr>
      </w:pPr>
      <w:commentRangeStart w:id="8"/>
      <w:r>
        <w:rPr>
          <w:rFonts w:ascii="Arial" w:hAnsi="Arial" w:cs="Arial"/>
        </w:rPr>
        <w:t xml:space="preserve">It is envisaged that the </w:t>
      </w:r>
      <w:r w:rsidR="004C0D36">
        <w:rPr>
          <w:rFonts w:ascii="Arial" w:hAnsi="Arial" w:cs="Arial"/>
        </w:rPr>
        <w:t xml:space="preserve">Manual </w:t>
      </w:r>
      <w:r w:rsidR="009C592D">
        <w:rPr>
          <w:rFonts w:ascii="Arial" w:hAnsi="Arial" w:cs="Arial"/>
        </w:rPr>
        <w:t xml:space="preserve">will </w:t>
      </w:r>
      <w:r>
        <w:rPr>
          <w:rFonts w:ascii="Arial" w:hAnsi="Arial" w:cs="Arial"/>
        </w:rPr>
        <w:t xml:space="preserve">become part of the WIS Technical Regulations </w:t>
      </w:r>
      <w:r w:rsidR="004C0D36">
        <w:rPr>
          <w:rFonts w:ascii="Arial" w:hAnsi="Arial" w:cs="Arial"/>
        </w:rPr>
        <w:t>(WMO No 49)</w:t>
      </w:r>
      <w:r>
        <w:rPr>
          <w:rFonts w:ascii="Arial" w:hAnsi="Arial" w:cs="Arial"/>
        </w:rPr>
        <w:t xml:space="preserve">. </w:t>
      </w:r>
      <w:commentRangeEnd w:id="8"/>
      <w:r w:rsidR="009C592D">
        <w:rPr>
          <w:rStyle w:val="CommentReference"/>
        </w:rPr>
        <w:commentReference w:id="8"/>
      </w:r>
      <w:r>
        <w:rPr>
          <w:rFonts w:ascii="Arial" w:hAnsi="Arial" w:cs="Arial"/>
        </w:rPr>
        <w:t>It s</w:t>
      </w:r>
      <w:r w:rsidR="004C0D36">
        <w:rPr>
          <w:rFonts w:ascii="Arial" w:hAnsi="Arial" w:cs="Arial"/>
        </w:rPr>
        <w:t>et</w:t>
      </w:r>
      <w:r>
        <w:rPr>
          <w:rFonts w:ascii="Arial" w:hAnsi="Arial" w:cs="Arial"/>
        </w:rPr>
        <w:t>s</w:t>
      </w:r>
      <w:r w:rsidR="004C0D36">
        <w:rPr>
          <w:rFonts w:ascii="Arial" w:hAnsi="Arial" w:cs="Arial"/>
        </w:rPr>
        <w:t xml:space="preserve"> out standard and recommended procedures for climate data management operations, where the definition of "standard and recommended practices and procedures are as defined in the General Provisions of the </w:t>
      </w:r>
      <w:r w:rsidR="004C0D36" w:rsidRPr="004C0D36">
        <w:rPr>
          <w:rFonts w:ascii="Arial" w:hAnsi="Arial" w:cs="Arial"/>
          <w:i/>
        </w:rPr>
        <w:t>Manual on the WMO Information System</w:t>
      </w:r>
      <w:r w:rsidR="0077429A">
        <w:rPr>
          <w:rFonts w:ascii="Arial" w:hAnsi="Arial" w:cs="Arial"/>
          <w:i/>
        </w:rPr>
        <w:t>"</w:t>
      </w:r>
      <w:r w:rsidR="004C0D36">
        <w:rPr>
          <w:rFonts w:ascii="Arial" w:hAnsi="Arial" w:cs="Arial"/>
        </w:rPr>
        <w:t xml:space="preserve"> (provide </w:t>
      </w:r>
      <w:commentRangeStart w:id="9"/>
      <w:r w:rsidR="004C0D36">
        <w:rPr>
          <w:rFonts w:ascii="Arial" w:hAnsi="Arial" w:cs="Arial"/>
        </w:rPr>
        <w:t>hyperlink</w:t>
      </w:r>
      <w:commentRangeEnd w:id="9"/>
      <w:r w:rsidR="008E0752">
        <w:rPr>
          <w:rStyle w:val="CommentReference"/>
        </w:rPr>
        <w:commentReference w:id="9"/>
      </w:r>
      <w:r w:rsidR="004C0D36">
        <w:rPr>
          <w:rFonts w:ascii="Arial" w:hAnsi="Arial" w:cs="Arial"/>
        </w:rPr>
        <w:t xml:space="preserve">). </w:t>
      </w:r>
      <w:r w:rsidR="0077429A">
        <w:rPr>
          <w:rFonts w:ascii="Arial" w:hAnsi="Arial" w:cs="Arial"/>
        </w:rPr>
        <w:t xml:space="preserve">According to these definitions, standard practices are required to be followed or implemented, and are distinguished by the word </w:t>
      </w:r>
      <w:r w:rsidR="0077429A" w:rsidRPr="0077429A">
        <w:rPr>
          <w:rFonts w:ascii="Arial" w:hAnsi="Arial" w:cs="Arial"/>
          <w:i/>
        </w:rPr>
        <w:t xml:space="preserve">shall </w:t>
      </w:r>
      <w:r w:rsidR="0077429A">
        <w:rPr>
          <w:rFonts w:ascii="Arial" w:hAnsi="Arial" w:cs="Arial"/>
        </w:rPr>
        <w:t>in English, whilst recommended pr</w:t>
      </w:r>
      <w:r w:rsidR="00C12F29">
        <w:rPr>
          <w:rFonts w:ascii="Arial" w:hAnsi="Arial" w:cs="Arial"/>
        </w:rPr>
        <w:t>a</w:t>
      </w:r>
      <w:r w:rsidR="0077429A">
        <w:rPr>
          <w:rFonts w:ascii="Arial" w:hAnsi="Arial" w:cs="Arial"/>
        </w:rPr>
        <w:t xml:space="preserve">ctices/procedures are practices with which Members are urged to </w:t>
      </w:r>
      <w:proofErr w:type="gramStart"/>
      <w:r w:rsidR="0077429A">
        <w:rPr>
          <w:rFonts w:ascii="Arial" w:hAnsi="Arial" w:cs="Arial"/>
        </w:rPr>
        <w:t>comply, and</w:t>
      </w:r>
      <w:proofErr w:type="gramEnd"/>
      <w:r w:rsidR="0077429A">
        <w:rPr>
          <w:rFonts w:ascii="Arial" w:hAnsi="Arial" w:cs="Arial"/>
        </w:rPr>
        <w:t xml:space="preserve"> are distinguished by the word </w:t>
      </w:r>
      <w:r w:rsidR="0077429A" w:rsidRPr="0077429A">
        <w:rPr>
          <w:rFonts w:ascii="Arial" w:hAnsi="Arial" w:cs="Arial"/>
          <w:i/>
        </w:rPr>
        <w:t>sh</w:t>
      </w:r>
      <w:r w:rsidR="0077429A">
        <w:rPr>
          <w:rFonts w:ascii="Arial" w:hAnsi="Arial" w:cs="Arial"/>
          <w:i/>
        </w:rPr>
        <w:t>ould</w:t>
      </w:r>
      <w:r w:rsidR="0077429A" w:rsidRPr="0077429A">
        <w:rPr>
          <w:rFonts w:ascii="Arial" w:hAnsi="Arial" w:cs="Arial"/>
          <w:i/>
        </w:rPr>
        <w:t xml:space="preserve"> </w:t>
      </w:r>
      <w:r w:rsidR="0077429A">
        <w:rPr>
          <w:rFonts w:ascii="Arial" w:hAnsi="Arial" w:cs="Arial"/>
        </w:rPr>
        <w:t xml:space="preserve">in English. </w:t>
      </w:r>
    </w:p>
    <w:p w14:paraId="123ECC7C" w14:textId="77777777" w:rsidR="0088517C" w:rsidRDefault="0088517C">
      <w:pPr>
        <w:rPr>
          <w:rFonts w:ascii="Arial" w:hAnsi="Arial" w:cs="Arial"/>
          <w:i/>
        </w:rPr>
      </w:pPr>
      <w:r>
        <w:rPr>
          <w:rFonts w:ascii="Arial" w:hAnsi="Arial" w:cs="Arial"/>
        </w:rPr>
        <w:t xml:space="preserve">The General Provisions of the </w:t>
      </w:r>
      <w:r w:rsidRPr="004C0D36">
        <w:rPr>
          <w:rFonts w:ascii="Arial" w:hAnsi="Arial" w:cs="Arial"/>
          <w:i/>
        </w:rPr>
        <w:t>Manual on the WMO Information System</w:t>
      </w:r>
      <w:r>
        <w:rPr>
          <w:rFonts w:ascii="Arial" w:hAnsi="Arial" w:cs="Arial"/>
          <w:i/>
        </w:rPr>
        <w:t xml:space="preserve"> </w:t>
      </w:r>
      <w:r w:rsidR="00C12F29">
        <w:rPr>
          <w:rFonts w:ascii="Arial" w:hAnsi="Arial" w:cs="Arial"/>
        </w:rPr>
        <w:t>also sets down the pro</w:t>
      </w:r>
      <w:r w:rsidRPr="0088517C">
        <w:rPr>
          <w:rFonts w:ascii="Arial" w:hAnsi="Arial" w:cs="Arial"/>
        </w:rPr>
        <w:t>cedures for amendments to the Technical Regulations</w:t>
      </w:r>
      <w:r>
        <w:rPr>
          <w:rFonts w:ascii="Arial" w:hAnsi="Arial" w:cs="Arial"/>
          <w:i/>
        </w:rPr>
        <w:t>.</w:t>
      </w:r>
    </w:p>
    <w:p w14:paraId="0E375E3B" w14:textId="77777777" w:rsidR="002906F5" w:rsidRDefault="002906F5">
      <w:pPr>
        <w:rPr>
          <w:rFonts w:ascii="Arial" w:hAnsi="Arial" w:cs="Arial"/>
          <w:b/>
          <w:sz w:val="28"/>
          <w:szCs w:val="28"/>
        </w:rPr>
      </w:pPr>
    </w:p>
    <w:p w14:paraId="7D26C536" w14:textId="77777777" w:rsidR="00A978C8" w:rsidRDefault="0088517C">
      <w:pPr>
        <w:rPr>
          <w:rFonts w:ascii="Arial" w:hAnsi="Arial" w:cs="Arial"/>
          <w:b/>
          <w:sz w:val="28"/>
          <w:szCs w:val="28"/>
        </w:rPr>
      </w:pPr>
      <w:r>
        <w:rPr>
          <w:rFonts w:ascii="Arial" w:hAnsi="Arial" w:cs="Arial"/>
          <w:b/>
          <w:sz w:val="28"/>
          <w:szCs w:val="28"/>
        </w:rPr>
        <w:t>BACKGROUND</w:t>
      </w:r>
    </w:p>
    <w:p w14:paraId="71329142" w14:textId="7E59A0EF" w:rsidR="002906F5" w:rsidRDefault="002906F5" w:rsidP="002906F5">
      <w:pPr>
        <w:pStyle w:val="Default"/>
        <w:rPr>
          <w:rFonts w:ascii="Arial" w:hAnsi="Arial" w:cs="Arial"/>
          <w:color w:val="auto"/>
          <w:sz w:val="22"/>
          <w:szCs w:val="22"/>
        </w:rPr>
      </w:pPr>
      <w:r w:rsidRPr="002906F5">
        <w:rPr>
          <w:rFonts w:ascii="Arial" w:hAnsi="Arial" w:cs="Arial"/>
          <w:color w:val="auto"/>
          <w:sz w:val="22"/>
          <w:szCs w:val="22"/>
        </w:rPr>
        <w:t>The Commission for Climatology (CCL) at its 15th session in 2010 stressed the importance of climate data in supporting</w:t>
      </w:r>
      <w:r w:rsidR="005A4D6D">
        <w:rPr>
          <w:rFonts w:ascii="Arial" w:hAnsi="Arial" w:cs="Arial"/>
          <w:color w:val="auto"/>
          <w:sz w:val="22"/>
          <w:szCs w:val="22"/>
        </w:rPr>
        <w:t xml:space="preserve"> </w:t>
      </w:r>
      <w:r w:rsidR="009C592D">
        <w:rPr>
          <w:rFonts w:ascii="Arial" w:hAnsi="Arial" w:cs="Arial"/>
          <w:color w:val="auto"/>
          <w:sz w:val="22"/>
          <w:szCs w:val="22"/>
        </w:rPr>
        <w:t xml:space="preserve">climate services, including </w:t>
      </w:r>
      <w:r w:rsidRPr="002906F5">
        <w:rPr>
          <w:rFonts w:ascii="Arial" w:hAnsi="Arial" w:cs="Arial"/>
          <w:color w:val="auto"/>
          <w:sz w:val="22"/>
          <w:szCs w:val="22"/>
        </w:rPr>
        <w:t xml:space="preserve">the operation of the </w:t>
      </w:r>
      <w:commentRangeStart w:id="10"/>
      <w:r w:rsidRPr="002906F5">
        <w:rPr>
          <w:rFonts w:ascii="Arial" w:hAnsi="Arial" w:cs="Arial"/>
          <w:color w:val="auto"/>
          <w:sz w:val="22"/>
          <w:szCs w:val="22"/>
        </w:rPr>
        <w:t>GFCS</w:t>
      </w:r>
      <w:commentRangeEnd w:id="10"/>
      <w:r w:rsidR="0005138D">
        <w:rPr>
          <w:rStyle w:val="CommentReference"/>
          <w:rFonts w:asciiTheme="minorHAnsi" w:hAnsiTheme="minorHAnsi" w:cstheme="minorBidi"/>
          <w:color w:val="auto"/>
        </w:rPr>
        <w:commentReference w:id="10"/>
      </w:r>
      <w:r w:rsidR="009C592D">
        <w:rPr>
          <w:rFonts w:ascii="Arial" w:hAnsi="Arial" w:cs="Arial"/>
          <w:color w:val="auto"/>
          <w:sz w:val="22"/>
          <w:szCs w:val="22"/>
        </w:rPr>
        <w:t>,</w:t>
      </w:r>
      <w:r w:rsidRPr="002906F5">
        <w:rPr>
          <w:rFonts w:ascii="Arial" w:hAnsi="Arial" w:cs="Arial"/>
          <w:color w:val="auto"/>
          <w:sz w:val="22"/>
          <w:szCs w:val="22"/>
        </w:rPr>
        <w:t xml:space="preserve"> and re-emphasized the critical and necessary collaboration of all </w:t>
      </w:r>
      <w:r w:rsidR="005A4D6D">
        <w:rPr>
          <w:rFonts w:ascii="Arial" w:hAnsi="Arial" w:cs="Arial"/>
          <w:color w:val="auto"/>
          <w:sz w:val="22"/>
          <w:szCs w:val="22"/>
        </w:rPr>
        <w:t>M</w:t>
      </w:r>
      <w:r w:rsidRPr="002906F5">
        <w:rPr>
          <w:rFonts w:ascii="Arial" w:hAnsi="Arial" w:cs="Arial"/>
          <w:color w:val="auto"/>
          <w:sz w:val="22"/>
          <w:szCs w:val="22"/>
        </w:rPr>
        <w:t xml:space="preserve">embers to ensure high quality, timely and accessible climate data from all possible sources encompassing land and marine data and including in-situ, space based and proxy data. It recommended the development of a High Quality-Global Climate Data Management System (HQ-GCDMS). </w:t>
      </w:r>
    </w:p>
    <w:p w14:paraId="3BFB7EF9" w14:textId="77777777" w:rsidR="002906F5" w:rsidRDefault="002906F5" w:rsidP="002906F5">
      <w:pPr>
        <w:pStyle w:val="Default"/>
        <w:rPr>
          <w:color w:val="auto"/>
          <w:sz w:val="22"/>
          <w:szCs w:val="22"/>
        </w:rPr>
      </w:pPr>
      <w:r w:rsidRPr="000565C1">
        <w:rPr>
          <w:rFonts w:ascii="Arial" w:hAnsi="Arial" w:cs="Arial"/>
          <w:color w:val="auto"/>
          <w:sz w:val="22"/>
          <w:szCs w:val="22"/>
        </w:rPr>
        <w:t xml:space="preserve">Following a range of consultations and endorsements, it was agreed that CCL lead the development of the HQ-GDMFC through an Inter-Programme Expert Team on Climate Data Modernization Programme (IPET-CDMP) involving </w:t>
      </w:r>
      <w:proofErr w:type="gramStart"/>
      <w:r w:rsidRPr="000565C1">
        <w:rPr>
          <w:rFonts w:ascii="Arial" w:hAnsi="Arial" w:cs="Arial"/>
          <w:color w:val="auto"/>
          <w:sz w:val="22"/>
          <w:szCs w:val="22"/>
        </w:rPr>
        <w:t xml:space="preserve">in particular </w:t>
      </w:r>
      <w:commentRangeStart w:id="11"/>
      <w:r w:rsidRPr="000565C1">
        <w:rPr>
          <w:rFonts w:ascii="Arial" w:hAnsi="Arial" w:cs="Arial"/>
          <w:color w:val="auto"/>
          <w:sz w:val="22"/>
          <w:szCs w:val="22"/>
        </w:rPr>
        <w:t>CBS</w:t>
      </w:r>
      <w:commentRangeEnd w:id="11"/>
      <w:proofErr w:type="gramEnd"/>
      <w:r w:rsidR="0005138D">
        <w:rPr>
          <w:rStyle w:val="CommentReference"/>
          <w:rFonts w:asciiTheme="minorHAnsi" w:hAnsiTheme="minorHAnsi" w:cstheme="minorBidi"/>
          <w:color w:val="auto"/>
        </w:rPr>
        <w:commentReference w:id="11"/>
      </w:r>
      <w:r w:rsidRPr="000565C1">
        <w:rPr>
          <w:rFonts w:ascii="Arial" w:hAnsi="Arial" w:cs="Arial"/>
          <w:color w:val="auto"/>
          <w:sz w:val="22"/>
          <w:szCs w:val="22"/>
        </w:rPr>
        <w:t xml:space="preserve">, with contributions from other relevant Commissions and Programmes.  Congress in its seventeenth session, in 2015, considered the HQ-GDFMC initiative and its purpose to examine and make recommendations for improving existing practices in managing climate data and its quality </w:t>
      </w:r>
      <w:r w:rsidRPr="000565C1">
        <w:rPr>
          <w:rFonts w:ascii="Arial" w:hAnsi="Arial" w:cs="Arial"/>
          <w:color w:val="auto"/>
          <w:sz w:val="22"/>
          <w:szCs w:val="22"/>
        </w:rPr>
        <w:lastRenderedPageBreak/>
        <w:t xml:space="preserve">control, as well as better harvesting the potential of other data forms to improve climate services, including those pertaining to remote sensing, climate models, third party data and </w:t>
      </w:r>
      <w:commentRangeStart w:id="12"/>
      <w:r w:rsidRPr="000565C1">
        <w:rPr>
          <w:rFonts w:ascii="Arial" w:hAnsi="Arial" w:cs="Arial"/>
          <w:color w:val="auto"/>
          <w:sz w:val="22"/>
          <w:szCs w:val="22"/>
        </w:rPr>
        <w:t>volunteer</w:t>
      </w:r>
      <w:commentRangeEnd w:id="12"/>
      <w:r w:rsidR="0005138D">
        <w:rPr>
          <w:rStyle w:val="CommentReference"/>
          <w:rFonts w:asciiTheme="minorHAnsi" w:hAnsiTheme="minorHAnsi" w:cstheme="minorBidi"/>
          <w:color w:val="auto"/>
        </w:rPr>
        <w:commentReference w:id="12"/>
      </w:r>
      <w:r w:rsidRPr="000565C1">
        <w:rPr>
          <w:rFonts w:ascii="Arial" w:hAnsi="Arial" w:cs="Arial"/>
          <w:color w:val="auto"/>
          <w:sz w:val="22"/>
          <w:szCs w:val="22"/>
        </w:rPr>
        <w:t xml:space="preserve"> observations</w:t>
      </w:r>
      <w:r>
        <w:rPr>
          <w:color w:val="auto"/>
          <w:sz w:val="22"/>
          <w:szCs w:val="22"/>
        </w:rPr>
        <w:t>.</w:t>
      </w:r>
    </w:p>
    <w:p w14:paraId="3A42E2CF" w14:textId="77777777" w:rsidR="000565C1" w:rsidRDefault="000565C1" w:rsidP="002906F5">
      <w:pPr>
        <w:pStyle w:val="Default"/>
        <w:rPr>
          <w:color w:val="auto"/>
          <w:sz w:val="22"/>
          <w:szCs w:val="22"/>
        </w:rPr>
      </w:pPr>
      <w:bookmarkStart w:id="13" w:name="_GoBack"/>
      <w:bookmarkEnd w:id="13"/>
    </w:p>
    <w:p w14:paraId="3303FC90" w14:textId="77777777" w:rsidR="000565C1" w:rsidRPr="000565C1" w:rsidRDefault="000565C1" w:rsidP="002906F5">
      <w:pPr>
        <w:pStyle w:val="Default"/>
        <w:rPr>
          <w:rFonts w:ascii="Arial" w:hAnsi="Arial" w:cs="Arial"/>
          <w:color w:val="auto"/>
          <w:sz w:val="22"/>
          <w:szCs w:val="22"/>
        </w:rPr>
      </w:pPr>
      <w:r w:rsidRPr="000565C1">
        <w:rPr>
          <w:rFonts w:ascii="Arial" w:hAnsi="Arial" w:cs="Arial"/>
          <w:color w:val="auto"/>
          <w:sz w:val="22"/>
          <w:szCs w:val="22"/>
        </w:rPr>
        <w:t xml:space="preserve">The IPET-CDMP met for the first time in </w:t>
      </w:r>
      <w:proofErr w:type="gramStart"/>
      <w:r w:rsidRPr="000565C1">
        <w:rPr>
          <w:rFonts w:ascii="Arial" w:hAnsi="Arial" w:cs="Arial"/>
          <w:color w:val="auto"/>
          <w:sz w:val="22"/>
          <w:szCs w:val="22"/>
        </w:rPr>
        <w:t>September 2015, and</w:t>
      </w:r>
      <w:proofErr w:type="gramEnd"/>
      <w:r w:rsidRPr="000565C1">
        <w:rPr>
          <w:rFonts w:ascii="Arial" w:hAnsi="Arial" w:cs="Arial"/>
          <w:color w:val="auto"/>
          <w:sz w:val="22"/>
          <w:szCs w:val="22"/>
        </w:rPr>
        <w:t xml:space="preserve"> drafted a Concept of Operations and workplan leading to the establishment of a Manual on </w:t>
      </w:r>
      <w:commentRangeStart w:id="14"/>
      <w:r w:rsidRPr="000565C1">
        <w:rPr>
          <w:rFonts w:ascii="Arial" w:hAnsi="Arial" w:cs="Arial"/>
          <w:color w:val="auto"/>
          <w:sz w:val="22"/>
          <w:szCs w:val="22"/>
        </w:rPr>
        <w:t>Global</w:t>
      </w:r>
      <w:commentRangeEnd w:id="14"/>
      <w:r w:rsidR="0005138D">
        <w:rPr>
          <w:rStyle w:val="CommentReference"/>
          <w:rFonts w:asciiTheme="minorHAnsi" w:hAnsiTheme="minorHAnsi" w:cstheme="minorBidi"/>
          <w:color w:val="auto"/>
        </w:rPr>
        <w:commentReference w:id="14"/>
      </w:r>
      <w:r w:rsidRPr="000565C1">
        <w:rPr>
          <w:rFonts w:ascii="Arial" w:hAnsi="Arial" w:cs="Arial"/>
          <w:color w:val="auto"/>
          <w:sz w:val="22"/>
          <w:szCs w:val="22"/>
        </w:rPr>
        <w:t xml:space="preserve"> Data Management for Climate </w:t>
      </w:r>
      <w:commentRangeStart w:id="15"/>
      <w:r w:rsidRPr="000565C1">
        <w:rPr>
          <w:rFonts w:ascii="Arial" w:hAnsi="Arial" w:cs="Arial"/>
          <w:color w:val="auto"/>
          <w:sz w:val="22"/>
          <w:szCs w:val="22"/>
        </w:rPr>
        <w:t>(</w:t>
      </w:r>
      <w:r w:rsidR="00747679">
        <w:rPr>
          <w:rFonts w:ascii="Arial" w:hAnsi="Arial" w:cs="Arial"/>
          <w:color w:val="auto"/>
          <w:sz w:val="22"/>
          <w:szCs w:val="22"/>
        </w:rPr>
        <w:t>hereafter, the Manual</w:t>
      </w:r>
      <w:r w:rsidRPr="000565C1">
        <w:rPr>
          <w:rFonts w:ascii="Arial" w:hAnsi="Arial" w:cs="Arial"/>
          <w:color w:val="auto"/>
          <w:sz w:val="22"/>
          <w:szCs w:val="22"/>
        </w:rPr>
        <w:t>)</w:t>
      </w:r>
      <w:commentRangeEnd w:id="15"/>
      <w:r w:rsidR="0005138D">
        <w:rPr>
          <w:rStyle w:val="CommentReference"/>
          <w:rFonts w:asciiTheme="minorHAnsi" w:hAnsiTheme="minorHAnsi" w:cstheme="minorBidi"/>
          <w:color w:val="auto"/>
        </w:rPr>
        <w:commentReference w:id="15"/>
      </w:r>
      <w:r w:rsidRPr="000565C1">
        <w:rPr>
          <w:rFonts w:ascii="Arial" w:hAnsi="Arial" w:cs="Arial"/>
          <w:color w:val="auto"/>
          <w:sz w:val="22"/>
          <w:szCs w:val="22"/>
        </w:rPr>
        <w:t xml:space="preserve">.  A following meeting in September 2016 reviewed progress made on the Workplan, considered the synergies with other emerging WMO initiatives such as the Task Team- Data Partnerships and the Task Team- Emerging Data Issues, and refined workplans and deliverables, including scoping out the content of the </w:t>
      </w:r>
      <w:r w:rsidR="005A4D6D">
        <w:rPr>
          <w:rFonts w:ascii="Arial" w:hAnsi="Arial" w:cs="Arial"/>
          <w:color w:val="auto"/>
          <w:sz w:val="22"/>
          <w:szCs w:val="22"/>
        </w:rPr>
        <w:t>Manual.</w:t>
      </w:r>
      <w:r w:rsidRPr="000565C1">
        <w:rPr>
          <w:rFonts w:ascii="Arial" w:hAnsi="Arial" w:cs="Arial"/>
          <w:color w:val="auto"/>
          <w:sz w:val="22"/>
          <w:szCs w:val="22"/>
        </w:rPr>
        <w:t xml:space="preserve">  The information acquired or developed by the workgroups was collated by visiting members of the IPET-CDMP during the 2</w:t>
      </w:r>
      <w:r w:rsidRPr="000565C1">
        <w:rPr>
          <w:rFonts w:ascii="Arial" w:hAnsi="Arial" w:cs="Arial"/>
          <w:color w:val="auto"/>
          <w:sz w:val="22"/>
          <w:szCs w:val="22"/>
          <w:vertAlign w:val="superscript"/>
        </w:rPr>
        <w:t>nd</w:t>
      </w:r>
      <w:r w:rsidRPr="000565C1">
        <w:rPr>
          <w:rFonts w:ascii="Arial" w:hAnsi="Arial" w:cs="Arial"/>
          <w:color w:val="auto"/>
          <w:sz w:val="22"/>
          <w:szCs w:val="22"/>
        </w:rPr>
        <w:t xml:space="preserve"> half of 2017. </w:t>
      </w:r>
    </w:p>
    <w:p w14:paraId="3AFCE03A" w14:textId="77777777" w:rsidR="002906F5" w:rsidRDefault="002906F5" w:rsidP="002906F5">
      <w:pPr>
        <w:pStyle w:val="Default"/>
        <w:rPr>
          <w:color w:val="auto"/>
          <w:sz w:val="22"/>
          <w:szCs w:val="22"/>
        </w:rPr>
      </w:pPr>
    </w:p>
    <w:p w14:paraId="1232E897" w14:textId="77777777" w:rsidR="00B732D7" w:rsidRDefault="00B732D7">
      <w:pPr>
        <w:rPr>
          <w:rFonts w:ascii="Arial" w:hAnsi="Arial" w:cs="Arial"/>
          <w:b/>
          <w:sz w:val="28"/>
          <w:szCs w:val="28"/>
        </w:rPr>
      </w:pPr>
    </w:p>
    <w:p w14:paraId="4611A253" w14:textId="77777777" w:rsidR="00A978C8" w:rsidRDefault="000906C6">
      <w:pPr>
        <w:rPr>
          <w:rFonts w:ascii="Arial" w:hAnsi="Arial" w:cs="Arial"/>
          <w:b/>
          <w:sz w:val="28"/>
          <w:szCs w:val="28"/>
        </w:rPr>
      </w:pPr>
      <w:r>
        <w:rPr>
          <w:rFonts w:ascii="Arial" w:hAnsi="Arial" w:cs="Arial"/>
          <w:b/>
          <w:sz w:val="28"/>
          <w:szCs w:val="28"/>
        </w:rPr>
        <w:t>1</w:t>
      </w:r>
      <w:r>
        <w:rPr>
          <w:rFonts w:ascii="Arial" w:hAnsi="Arial" w:cs="Arial"/>
          <w:b/>
          <w:sz w:val="28"/>
          <w:szCs w:val="28"/>
        </w:rPr>
        <w:tab/>
      </w:r>
      <w:r w:rsidR="00A978C8" w:rsidRPr="00A978C8">
        <w:rPr>
          <w:rFonts w:ascii="Arial" w:hAnsi="Arial" w:cs="Arial"/>
          <w:b/>
          <w:sz w:val="28"/>
          <w:szCs w:val="28"/>
        </w:rPr>
        <w:t>SCOPE of the MANUAL</w:t>
      </w:r>
    </w:p>
    <w:p w14:paraId="2D8D3035" w14:textId="77777777" w:rsidR="000565C1" w:rsidRDefault="000565C1">
      <w:pPr>
        <w:rPr>
          <w:rFonts w:ascii="Arial" w:hAnsi="Arial" w:cs="Arial"/>
        </w:rPr>
      </w:pPr>
      <w:r w:rsidRPr="00B732D7">
        <w:rPr>
          <w:rFonts w:ascii="Arial" w:hAnsi="Arial" w:cs="Arial"/>
        </w:rPr>
        <w:t>As noted above, the M</w:t>
      </w:r>
      <w:r w:rsidR="00747679">
        <w:rPr>
          <w:rFonts w:ascii="Arial" w:hAnsi="Arial" w:cs="Arial"/>
        </w:rPr>
        <w:t xml:space="preserve">anual </w:t>
      </w:r>
      <w:r w:rsidRPr="00B732D7">
        <w:rPr>
          <w:rFonts w:ascii="Arial" w:hAnsi="Arial" w:cs="Arial"/>
        </w:rPr>
        <w:t>is part of wider</w:t>
      </w:r>
      <w:r w:rsidR="00B732D7" w:rsidRPr="00B732D7">
        <w:rPr>
          <w:rFonts w:ascii="Arial" w:hAnsi="Arial" w:cs="Arial"/>
        </w:rPr>
        <w:t xml:space="preserve"> </w:t>
      </w:r>
      <w:r w:rsidRPr="00B732D7">
        <w:rPr>
          <w:rFonts w:ascii="Arial" w:hAnsi="Arial" w:cs="Arial"/>
        </w:rPr>
        <w:t xml:space="preserve">initiatives </w:t>
      </w:r>
      <w:r w:rsidR="005A4D6D">
        <w:rPr>
          <w:rFonts w:ascii="Arial" w:hAnsi="Arial" w:cs="Arial"/>
        </w:rPr>
        <w:t xml:space="preserve">across WMO </w:t>
      </w:r>
      <w:r w:rsidR="00B732D7" w:rsidRPr="00B732D7">
        <w:rPr>
          <w:rFonts w:ascii="Arial" w:hAnsi="Arial" w:cs="Arial"/>
        </w:rPr>
        <w:t xml:space="preserve">led by the </w:t>
      </w:r>
      <w:commentRangeStart w:id="16"/>
      <w:r w:rsidR="00B732D7" w:rsidRPr="00B732D7">
        <w:rPr>
          <w:rFonts w:ascii="Arial" w:hAnsi="Arial" w:cs="Arial"/>
        </w:rPr>
        <w:t>Commission</w:t>
      </w:r>
      <w:commentRangeEnd w:id="16"/>
      <w:r w:rsidR="005A09C3">
        <w:rPr>
          <w:rStyle w:val="CommentReference"/>
        </w:rPr>
        <w:commentReference w:id="16"/>
      </w:r>
      <w:r w:rsidR="00B732D7" w:rsidRPr="00B732D7">
        <w:rPr>
          <w:rFonts w:ascii="Arial" w:hAnsi="Arial" w:cs="Arial"/>
        </w:rPr>
        <w:t xml:space="preserve"> for Basic Systems </w:t>
      </w:r>
      <w:r w:rsidRPr="00B732D7">
        <w:rPr>
          <w:rFonts w:ascii="Arial" w:hAnsi="Arial" w:cs="Arial"/>
        </w:rPr>
        <w:t xml:space="preserve">to modernise </w:t>
      </w:r>
      <w:r w:rsidR="00B732D7" w:rsidRPr="00B732D7">
        <w:rPr>
          <w:rFonts w:ascii="Arial" w:hAnsi="Arial" w:cs="Arial"/>
        </w:rPr>
        <w:t xml:space="preserve">all WMO programmes’ data management infrastructure and </w:t>
      </w:r>
      <w:commentRangeStart w:id="17"/>
      <w:r w:rsidR="00B732D7" w:rsidRPr="00B732D7">
        <w:rPr>
          <w:rFonts w:ascii="Arial" w:hAnsi="Arial" w:cs="Arial"/>
        </w:rPr>
        <w:t>processes</w:t>
      </w:r>
      <w:commentRangeEnd w:id="17"/>
      <w:r w:rsidR="00251187">
        <w:rPr>
          <w:rStyle w:val="CommentReference"/>
        </w:rPr>
        <w:commentReference w:id="17"/>
      </w:r>
      <w:r w:rsidR="00B732D7" w:rsidRPr="00B732D7">
        <w:rPr>
          <w:rFonts w:ascii="Arial" w:hAnsi="Arial" w:cs="Arial"/>
        </w:rPr>
        <w:t xml:space="preserve">, and taking advantage of developments in Information Technology relevant to data and information management.  </w:t>
      </w:r>
      <w:r w:rsidRPr="00B732D7">
        <w:rPr>
          <w:rFonts w:ascii="Arial" w:hAnsi="Arial" w:cs="Arial"/>
        </w:rPr>
        <w:t>The</w:t>
      </w:r>
      <w:r w:rsidR="00B732D7" w:rsidRPr="00B732D7">
        <w:rPr>
          <w:rFonts w:ascii="Arial" w:hAnsi="Arial" w:cs="Arial"/>
        </w:rPr>
        <w:t>se wider aspects will be referenced where appropriate, but the M</w:t>
      </w:r>
      <w:r w:rsidR="00747679">
        <w:rPr>
          <w:rFonts w:ascii="Arial" w:hAnsi="Arial" w:cs="Arial"/>
        </w:rPr>
        <w:t xml:space="preserve">anual </w:t>
      </w:r>
      <w:r w:rsidRPr="00B732D7">
        <w:rPr>
          <w:rFonts w:ascii="Arial" w:hAnsi="Arial" w:cs="Arial"/>
        </w:rPr>
        <w:t xml:space="preserve">will </w:t>
      </w:r>
      <w:r w:rsidR="00B732D7" w:rsidRPr="00B732D7">
        <w:rPr>
          <w:rFonts w:ascii="Arial" w:hAnsi="Arial" w:cs="Arial"/>
        </w:rPr>
        <w:t>concentrate on p</w:t>
      </w:r>
      <w:r w:rsidRPr="00B732D7">
        <w:rPr>
          <w:rFonts w:ascii="Arial" w:hAnsi="Arial" w:cs="Arial"/>
        </w:rPr>
        <w:t>rovid</w:t>
      </w:r>
      <w:r w:rsidR="00B732D7" w:rsidRPr="00B732D7">
        <w:rPr>
          <w:rFonts w:ascii="Arial" w:hAnsi="Arial" w:cs="Arial"/>
        </w:rPr>
        <w:t>ing</w:t>
      </w:r>
      <w:r w:rsidRPr="00B732D7">
        <w:rPr>
          <w:rFonts w:ascii="Arial" w:hAnsi="Arial" w:cs="Arial"/>
        </w:rPr>
        <w:t xml:space="preserve"> best-practice guidance on methods, procedures, </w:t>
      </w:r>
      <w:commentRangeStart w:id="18"/>
      <w:r w:rsidRPr="00B732D7">
        <w:rPr>
          <w:rFonts w:ascii="Arial" w:hAnsi="Arial" w:cs="Arial"/>
        </w:rPr>
        <w:t>and</w:t>
      </w:r>
      <w:commentRangeEnd w:id="18"/>
      <w:r w:rsidR="00251187">
        <w:rPr>
          <w:rStyle w:val="CommentReference"/>
        </w:rPr>
        <w:commentReference w:id="18"/>
      </w:r>
      <w:r w:rsidRPr="00B732D7">
        <w:rPr>
          <w:rFonts w:ascii="Arial" w:hAnsi="Arial" w:cs="Arial"/>
        </w:rPr>
        <w:t xml:space="preserve"> techniques in climate data management</w:t>
      </w:r>
      <w:r w:rsidR="00B732D7" w:rsidRPr="00B732D7">
        <w:rPr>
          <w:rFonts w:ascii="Arial" w:hAnsi="Arial" w:cs="Arial"/>
        </w:rPr>
        <w:t xml:space="preserve">. These will </w:t>
      </w:r>
      <w:r w:rsidRPr="00B732D7">
        <w:rPr>
          <w:rFonts w:ascii="Arial" w:hAnsi="Arial" w:cs="Arial"/>
        </w:rPr>
        <w:t>includ</w:t>
      </w:r>
      <w:r w:rsidR="00B732D7" w:rsidRPr="00B732D7">
        <w:rPr>
          <w:rFonts w:ascii="Arial" w:hAnsi="Arial" w:cs="Arial"/>
        </w:rPr>
        <w:t xml:space="preserve">e </w:t>
      </w:r>
      <w:r w:rsidRPr="00B732D7">
        <w:rPr>
          <w:rFonts w:ascii="Arial" w:hAnsi="Arial" w:cs="Arial"/>
        </w:rPr>
        <w:t xml:space="preserve">development of tools and infrastructure in relation to climate-focused activities such as data rescue and preservation; archival; procedures for quality control and assurance; calculation of </w:t>
      </w:r>
      <w:r w:rsidR="00B732D7" w:rsidRPr="00B732D7">
        <w:rPr>
          <w:rFonts w:ascii="Arial" w:hAnsi="Arial" w:cs="Arial"/>
        </w:rPr>
        <w:t xml:space="preserve">certain </w:t>
      </w:r>
      <w:r w:rsidRPr="00B732D7">
        <w:rPr>
          <w:rFonts w:ascii="Arial" w:hAnsi="Arial" w:cs="Arial"/>
        </w:rPr>
        <w:t>statistics and climate parameters; homogenization and adjustments, among others.</w:t>
      </w:r>
    </w:p>
    <w:p w14:paraId="1C7F23DE" w14:textId="77777777" w:rsidR="007D3FAB" w:rsidRDefault="00747679">
      <w:pPr>
        <w:rPr>
          <w:rFonts w:ascii="Arial" w:hAnsi="Arial" w:cs="Arial"/>
        </w:rPr>
      </w:pPr>
      <w:r>
        <w:rPr>
          <w:rFonts w:ascii="Arial" w:hAnsi="Arial" w:cs="Arial"/>
        </w:rPr>
        <w:t xml:space="preserve">The Manual will also describe relevant governance and quality management practices in relation to climate data and information management, including relevant data policies, recommended competencies and responsibilities. It will also provide definitions of relevant data management-related terms (e.g., what is the "climate record"?). </w:t>
      </w:r>
    </w:p>
    <w:p w14:paraId="548FC17B" w14:textId="77777777" w:rsidR="00747679" w:rsidRDefault="007D3FAB">
      <w:pPr>
        <w:rPr>
          <w:rFonts w:ascii="Arial" w:hAnsi="Arial" w:cs="Arial"/>
        </w:rPr>
      </w:pPr>
      <w:r>
        <w:rPr>
          <w:rFonts w:ascii="Arial" w:hAnsi="Arial" w:cs="Arial"/>
        </w:rPr>
        <w:t xml:space="preserve">The emphasis will be on the actual curation and management of the data, and in general, practices associated with the acquisition or collection of the data, the provision of the data to users, and data analysis (e.g., analytics) are not covered. Nevertheless, it must be emphasised that the responsibility of data managers is to ensure that the data they are responsible </w:t>
      </w:r>
      <w:r w:rsidRPr="00526174">
        <w:rPr>
          <w:rFonts w:ascii="Arial" w:hAnsi="Arial" w:cs="Arial"/>
        </w:rPr>
        <w:t xml:space="preserve">for </w:t>
      </w:r>
      <w:r w:rsidR="00526174" w:rsidRPr="00526174">
        <w:rPr>
          <w:rFonts w:ascii="Arial" w:hAnsi="Arial"/>
          <w:szCs w:val="24"/>
        </w:rPr>
        <w:t>are compatible with the methods of provision of the data (including formats, standards, media etc), and support any requirements of the downstream analysis, product generation and/or dissemination systems</w:t>
      </w:r>
      <w:r w:rsidR="00526174" w:rsidRPr="00F86E8D">
        <w:rPr>
          <w:sz w:val="24"/>
          <w:szCs w:val="24"/>
        </w:rPr>
        <w:t>.</w:t>
      </w:r>
    </w:p>
    <w:p w14:paraId="29FE709D" w14:textId="77777777" w:rsidR="00964762" w:rsidRDefault="00964762">
      <w:pPr>
        <w:rPr>
          <w:rFonts w:ascii="Arial" w:hAnsi="Arial" w:cs="Arial"/>
        </w:rPr>
      </w:pPr>
      <w:r>
        <w:rPr>
          <w:rFonts w:ascii="Arial" w:hAnsi="Arial" w:cs="Arial"/>
        </w:rPr>
        <w:t xml:space="preserve">The Manual is not intended to be a comprehensive guide to all aspects of climate data management, and in some cases, such as data rescue, quality control, climate data management functionality and homogenisation, detailed guidance already exists or is in preparation. In these </w:t>
      </w:r>
      <w:commentRangeStart w:id="19"/>
      <w:proofErr w:type="gramStart"/>
      <w:r>
        <w:rPr>
          <w:rFonts w:ascii="Arial" w:hAnsi="Arial" w:cs="Arial"/>
        </w:rPr>
        <w:t>cases</w:t>
      </w:r>
      <w:commentRangeEnd w:id="19"/>
      <w:proofErr w:type="gramEnd"/>
      <w:r w:rsidR="006409C2">
        <w:rPr>
          <w:rStyle w:val="CommentReference"/>
        </w:rPr>
        <w:commentReference w:id="19"/>
      </w:r>
      <w:r>
        <w:rPr>
          <w:rFonts w:ascii="Arial" w:hAnsi="Arial" w:cs="Arial"/>
        </w:rPr>
        <w:t xml:space="preserve"> only a brief overview of the topic is provided, with links to the more comprehensive guidelines documents. </w:t>
      </w:r>
    </w:p>
    <w:p w14:paraId="21330437" w14:textId="77777777" w:rsidR="00747679" w:rsidRDefault="00747679">
      <w:pPr>
        <w:rPr>
          <w:rFonts w:ascii="Arial" w:hAnsi="Arial" w:cs="Arial"/>
        </w:rPr>
      </w:pPr>
      <w:r>
        <w:rPr>
          <w:rFonts w:ascii="Arial" w:hAnsi="Arial" w:cs="Arial"/>
        </w:rPr>
        <w:t xml:space="preserve">In some </w:t>
      </w:r>
      <w:commentRangeStart w:id="20"/>
      <w:proofErr w:type="gramStart"/>
      <w:r>
        <w:rPr>
          <w:rFonts w:ascii="Arial" w:hAnsi="Arial" w:cs="Arial"/>
        </w:rPr>
        <w:t>cases</w:t>
      </w:r>
      <w:commentRangeEnd w:id="20"/>
      <w:proofErr w:type="gramEnd"/>
      <w:r w:rsidR="006409C2">
        <w:rPr>
          <w:rStyle w:val="CommentReference"/>
        </w:rPr>
        <w:commentReference w:id="20"/>
      </w:r>
      <w:r>
        <w:rPr>
          <w:rFonts w:ascii="Arial" w:hAnsi="Arial" w:cs="Arial"/>
        </w:rPr>
        <w:t xml:space="preserve"> it will not be practical or useful at this time to provide objective standards or recommendations, and further work will be required. Also, the advantages of emerging technologies in data and information management have yet to be fully recognised or </w:t>
      </w:r>
      <w:r>
        <w:rPr>
          <w:rFonts w:ascii="Arial" w:hAnsi="Arial" w:cs="Arial"/>
        </w:rPr>
        <w:lastRenderedPageBreak/>
        <w:t xml:space="preserve">understood. For this </w:t>
      </w:r>
      <w:proofErr w:type="gramStart"/>
      <w:r>
        <w:rPr>
          <w:rFonts w:ascii="Arial" w:hAnsi="Arial" w:cs="Arial"/>
        </w:rPr>
        <w:t>reason</w:t>
      </w:r>
      <w:proofErr w:type="gramEnd"/>
      <w:r>
        <w:rPr>
          <w:rFonts w:ascii="Arial" w:hAnsi="Arial" w:cs="Arial"/>
        </w:rPr>
        <w:t xml:space="preserve"> </w:t>
      </w:r>
      <w:commentRangeStart w:id="21"/>
      <w:r>
        <w:rPr>
          <w:rFonts w:ascii="Arial" w:hAnsi="Arial" w:cs="Arial"/>
        </w:rPr>
        <w:t>the</w:t>
      </w:r>
      <w:commentRangeEnd w:id="21"/>
      <w:r w:rsidR="006409C2">
        <w:rPr>
          <w:rStyle w:val="CommentReference"/>
        </w:rPr>
        <w:commentReference w:id="21"/>
      </w:r>
      <w:r>
        <w:rPr>
          <w:rFonts w:ascii="Arial" w:hAnsi="Arial" w:cs="Arial"/>
        </w:rPr>
        <w:t xml:space="preserve"> Manual should be seen to be a living document that will evolve with time. </w:t>
      </w:r>
    </w:p>
    <w:p w14:paraId="3D3568E7" w14:textId="77777777" w:rsidR="000906C6" w:rsidRDefault="000906C6" w:rsidP="000906C6">
      <w:pPr>
        <w:rPr>
          <w:rFonts w:ascii="Arial" w:hAnsi="Arial" w:cs="Arial"/>
          <w:b/>
          <w:sz w:val="28"/>
          <w:szCs w:val="28"/>
        </w:rPr>
      </w:pPr>
    </w:p>
    <w:p w14:paraId="4506453A" w14:textId="77777777" w:rsidR="0088517C" w:rsidRPr="00A978C8" w:rsidRDefault="0088517C">
      <w:pPr>
        <w:rPr>
          <w:rFonts w:ascii="Arial" w:hAnsi="Arial" w:cs="Arial"/>
          <w:b/>
          <w:sz w:val="28"/>
          <w:szCs w:val="28"/>
        </w:rPr>
      </w:pPr>
    </w:p>
    <w:sectPr w:rsidR="0088517C" w:rsidRPr="00A978C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ristina Lief" w:date="2018-04-12T20:10:00Z" w:initials="CL">
    <w:p w14:paraId="235557DB" w14:textId="3B409451" w:rsidR="00042E66" w:rsidRDefault="00042E66">
      <w:pPr>
        <w:pStyle w:val="CommentText"/>
      </w:pPr>
      <w:r>
        <w:rPr>
          <w:rStyle w:val="CommentReference"/>
        </w:rPr>
        <w:annotationRef/>
      </w:r>
      <w:r>
        <w:t>Accessible,</w:t>
      </w:r>
    </w:p>
  </w:comment>
  <w:comment w:id="1" w:author="Christina Lief" w:date="2018-04-12T20:12:00Z" w:initials="CL">
    <w:p w14:paraId="3786B128" w14:textId="0A3D6DDD" w:rsidR="00042E66" w:rsidRDefault="00042E66">
      <w:pPr>
        <w:pStyle w:val="CommentText"/>
      </w:pPr>
      <w:r>
        <w:rPr>
          <w:rStyle w:val="CommentReference"/>
        </w:rPr>
        <w:annotationRef/>
      </w:r>
      <w:r>
        <w:t>I would remove this ‘whole-of’ part</w:t>
      </w:r>
    </w:p>
  </w:comment>
  <w:comment w:id="2" w:author="Christina Lief" w:date="2018-04-12T20:12:00Z" w:initials="CL">
    <w:p w14:paraId="71AC73E6" w14:textId="0A38BE74" w:rsidR="00042E66" w:rsidRDefault="00042E66">
      <w:pPr>
        <w:pStyle w:val="CommentText"/>
      </w:pPr>
      <w:r>
        <w:rPr>
          <w:rStyle w:val="CommentReference"/>
        </w:rPr>
        <w:annotationRef/>
      </w:r>
      <w:r>
        <w:t>Add comma</w:t>
      </w:r>
    </w:p>
  </w:comment>
  <w:comment w:id="3" w:author="Christina Lief" w:date="2018-04-12T20:13:00Z" w:initials="CL">
    <w:p w14:paraId="3DEF1DB7" w14:textId="35F81F00" w:rsidR="00042E66" w:rsidRDefault="00042E66">
      <w:pPr>
        <w:pStyle w:val="CommentText"/>
      </w:pPr>
      <w:r>
        <w:rPr>
          <w:rStyle w:val="CommentReference"/>
        </w:rPr>
        <w:annotationRef/>
      </w:r>
      <w:r>
        <w:t xml:space="preserve"> data</w:t>
      </w:r>
    </w:p>
  </w:comment>
  <w:comment w:id="4" w:author="Christina Lief" w:date="2018-04-12T20:13:00Z" w:initials="CL">
    <w:p w14:paraId="0ACA1D38" w14:textId="581E483C" w:rsidR="00042E66" w:rsidRDefault="00042E66">
      <w:pPr>
        <w:pStyle w:val="CommentText"/>
      </w:pPr>
      <w:r>
        <w:rPr>
          <w:rStyle w:val="CommentReference"/>
        </w:rPr>
        <w:annotationRef/>
      </w:r>
      <w:r>
        <w:t>correct spelling</w:t>
      </w:r>
    </w:p>
  </w:comment>
  <w:comment w:id="6" w:author="Christina Lief" w:date="2018-04-12T20:25:00Z" w:initials="CL">
    <w:p w14:paraId="7CCF634A" w14:textId="05EBBA60" w:rsidR="0005138D" w:rsidRDefault="0005138D">
      <w:pPr>
        <w:pStyle w:val="CommentText"/>
      </w:pPr>
      <w:r>
        <w:rPr>
          <w:rStyle w:val="CommentReference"/>
        </w:rPr>
        <w:annotationRef/>
      </w:r>
      <w:r>
        <w:t>High Quality-</w:t>
      </w:r>
    </w:p>
  </w:comment>
  <w:comment w:id="5" w:author="Christina Lief" w:date="2018-04-12T20:14:00Z" w:initials="CL">
    <w:p w14:paraId="1CC603C2" w14:textId="461383F7" w:rsidR="00042E66" w:rsidRDefault="00042E66">
      <w:pPr>
        <w:pStyle w:val="CommentText"/>
      </w:pPr>
      <w:r>
        <w:rPr>
          <w:rStyle w:val="CommentReference"/>
        </w:rPr>
        <w:annotationRef/>
      </w:r>
      <w:r>
        <w:t>High-Quality</w:t>
      </w:r>
    </w:p>
  </w:comment>
  <w:comment w:id="7" w:author="Christina Lief" w:date="2018-04-12T20:26:00Z" w:initials="CL">
    <w:p w14:paraId="34EEFBDF" w14:textId="0C5104F2" w:rsidR="0005138D" w:rsidRDefault="0005138D">
      <w:pPr>
        <w:pStyle w:val="CommentText"/>
      </w:pPr>
      <w:r>
        <w:rPr>
          <w:rStyle w:val="CommentReference"/>
        </w:rPr>
        <w:annotationRef/>
      </w:r>
      <w:r>
        <w:t>Here after, The Manual</w:t>
      </w:r>
    </w:p>
  </w:comment>
  <w:comment w:id="8" w:author="William Wright" w:date="2017-07-10T18:13:00Z" w:initials="WW">
    <w:p w14:paraId="1C9A9DB6" w14:textId="77777777" w:rsidR="009C592D" w:rsidRDefault="009C592D">
      <w:pPr>
        <w:pStyle w:val="CommentText"/>
      </w:pPr>
      <w:r>
        <w:rPr>
          <w:rStyle w:val="CommentReference"/>
        </w:rPr>
        <w:annotationRef/>
      </w:r>
      <w:r>
        <w:t xml:space="preserve">Omar, Peer: We did discuss this, but I don’t recall the outcomes. Did we decide whether the whole Manual or just the recommended Technical Regulations should become part of the WIS Technical </w:t>
      </w:r>
      <w:proofErr w:type="spellStart"/>
      <w:r>
        <w:t>Regs</w:t>
      </w:r>
      <w:proofErr w:type="spellEnd"/>
      <w:r>
        <w:t xml:space="preserve">? This will influence the text in the rest of the paragraph. </w:t>
      </w:r>
    </w:p>
  </w:comment>
  <w:comment w:id="9" w:author="Christina Lief" w:date="2018-04-12T20:18:00Z" w:initials="CL">
    <w:p w14:paraId="0E2BC08A" w14:textId="7981AC3F" w:rsidR="008E0752" w:rsidRDefault="008E0752">
      <w:pPr>
        <w:pStyle w:val="CommentText"/>
      </w:pPr>
      <w:r>
        <w:rPr>
          <w:rStyle w:val="CommentReference"/>
        </w:rPr>
        <w:annotationRef/>
      </w:r>
      <w:r>
        <w:t>Insert hyperlink</w:t>
      </w:r>
    </w:p>
  </w:comment>
  <w:comment w:id="10" w:author="Christina Lief" w:date="2018-04-12T20:19:00Z" w:initials="CL">
    <w:p w14:paraId="4DE8A15C" w14:textId="3C1DAA19" w:rsidR="0005138D" w:rsidRDefault="0005138D">
      <w:pPr>
        <w:pStyle w:val="CommentText"/>
      </w:pPr>
      <w:r>
        <w:rPr>
          <w:rStyle w:val="CommentReference"/>
        </w:rPr>
        <w:annotationRef/>
      </w:r>
      <w:r>
        <w:t>Spell acronym</w:t>
      </w:r>
    </w:p>
  </w:comment>
  <w:comment w:id="11" w:author="Christina Lief" w:date="2018-04-12T20:29:00Z" w:initials="CL">
    <w:p w14:paraId="4BB95793" w14:textId="2EBAE06A" w:rsidR="0005138D" w:rsidRDefault="0005138D">
      <w:pPr>
        <w:pStyle w:val="CommentText"/>
      </w:pPr>
      <w:r>
        <w:rPr>
          <w:rStyle w:val="CommentReference"/>
        </w:rPr>
        <w:annotationRef/>
      </w:r>
      <w:r>
        <w:t>The Commission for Basic Systems (CBS)</w:t>
      </w:r>
    </w:p>
  </w:comment>
  <w:comment w:id="12" w:author="Christina Lief" w:date="2018-04-12T20:23:00Z" w:initials="CL">
    <w:p w14:paraId="7B11E27E" w14:textId="15031992" w:rsidR="0005138D" w:rsidRDefault="0005138D">
      <w:pPr>
        <w:pStyle w:val="CommentText"/>
      </w:pPr>
      <w:r>
        <w:rPr>
          <w:rStyle w:val="CommentReference"/>
        </w:rPr>
        <w:annotationRef/>
      </w:r>
      <w:r>
        <w:t>crowdsourced</w:t>
      </w:r>
    </w:p>
  </w:comment>
  <w:comment w:id="14" w:author="Christina Lief" w:date="2018-04-12T20:23:00Z" w:initials="CL">
    <w:p w14:paraId="32F8ACF6" w14:textId="0DDD45E7" w:rsidR="0005138D" w:rsidRDefault="0005138D">
      <w:pPr>
        <w:pStyle w:val="CommentText"/>
      </w:pPr>
      <w:r>
        <w:rPr>
          <w:rStyle w:val="CommentReference"/>
        </w:rPr>
        <w:annotationRef/>
      </w:r>
      <w:r>
        <w:t>High Quality-</w:t>
      </w:r>
    </w:p>
  </w:comment>
  <w:comment w:id="15" w:author="Christina Lief" w:date="2018-04-12T20:27:00Z" w:initials="CL">
    <w:p w14:paraId="1B3779EE" w14:textId="4780E3B1" w:rsidR="0005138D" w:rsidRDefault="0005138D">
      <w:pPr>
        <w:pStyle w:val="CommentText"/>
      </w:pPr>
      <w:r>
        <w:rPr>
          <w:rStyle w:val="CommentReference"/>
        </w:rPr>
        <w:annotationRef/>
      </w:r>
      <w:r>
        <w:t>remove</w:t>
      </w:r>
    </w:p>
  </w:comment>
  <w:comment w:id="16" w:author="Christina Lief" w:date="2018-04-12T20:42:00Z" w:initials="CL">
    <w:p w14:paraId="3232874C" w14:textId="02A0F67F" w:rsidR="005A09C3" w:rsidRDefault="005A09C3">
      <w:pPr>
        <w:pStyle w:val="CommentText"/>
      </w:pPr>
      <w:r>
        <w:rPr>
          <w:rStyle w:val="CommentReference"/>
        </w:rPr>
        <w:annotationRef/>
      </w:r>
      <w:r>
        <w:t>CBS</w:t>
      </w:r>
    </w:p>
  </w:comment>
  <w:comment w:id="17" w:author="Christina Lief" w:date="2018-04-12T20:42:00Z" w:initials="CL">
    <w:p w14:paraId="2308E2AE" w14:textId="7F114E60" w:rsidR="00251187" w:rsidRDefault="00251187">
      <w:pPr>
        <w:pStyle w:val="CommentText"/>
      </w:pPr>
      <w:r>
        <w:rPr>
          <w:rStyle w:val="CommentReference"/>
        </w:rPr>
        <w:annotationRef/>
      </w:r>
      <w:r>
        <w:t>Remove comma</w:t>
      </w:r>
    </w:p>
  </w:comment>
  <w:comment w:id="18" w:author="Christina Lief" w:date="2018-04-12T20:43:00Z" w:initials="CL">
    <w:p w14:paraId="55F8C2D1" w14:textId="24E87C23" w:rsidR="00251187" w:rsidRDefault="00251187">
      <w:pPr>
        <w:pStyle w:val="CommentText"/>
      </w:pPr>
      <w:r>
        <w:rPr>
          <w:rStyle w:val="CommentReference"/>
        </w:rPr>
        <w:annotationRef/>
      </w:r>
      <w:r>
        <w:t>standards</w:t>
      </w:r>
    </w:p>
  </w:comment>
  <w:comment w:id="19" w:author="Christina Lief" w:date="2018-04-12T20:48:00Z" w:initials="CL">
    <w:p w14:paraId="763D7656" w14:textId="32280513" w:rsidR="006409C2" w:rsidRDefault="006409C2">
      <w:pPr>
        <w:pStyle w:val="CommentText"/>
      </w:pPr>
      <w:r>
        <w:rPr>
          <w:rStyle w:val="CommentReference"/>
        </w:rPr>
        <w:annotationRef/>
      </w:r>
      <w:r>
        <w:t>add comma</w:t>
      </w:r>
    </w:p>
  </w:comment>
  <w:comment w:id="20" w:author="Christina Lief" w:date="2018-04-12T20:48:00Z" w:initials="CL">
    <w:p w14:paraId="44576ED6" w14:textId="0BEAB01E" w:rsidR="006409C2" w:rsidRDefault="006409C2">
      <w:pPr>
        <w:pStyle w:val="CommentText"/>
      </w:pPr>
      <w:r>
        <w:rPr>
          <w:rStyle w:val="CommentReference"/>
        </w:rPr>
        <w:annotationRef/>
      </w:r>
      <w:r>
        <w:t>add comma</w:t>
      </w:r>
    </w:p>
  </w:comment>
  <w:comment w:id="21" w:author="Christina Lief" w:date="2018-04-12T20:49:00Z" w:initials="CL">
    <w:p w14:paraId="45732560" w14:textId="6E7B52AC" w:rsidR="006409C2" w:rsidRDefault="006409C2">
      <w:pPr>
        <w:pStyle w:val="CommentText"/>
      </w:pPr>
      <w:r>
        <w:rPr>
          <w:rStyle w:val="CommentReference"/>
        </w:rPr>
        <w:annotationRef/>
      </w:r>
      <w:r>
        <w:t>add comma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5557DB" w15:done="0"/>
  <w15:commentEx w15:paraId="3786B128" w15:done="0"/>
  <w15:commentEx w15:paraId="71AC73E6" w15:done="0"/>
  <w15:commentEx w15:paraId="3DEF1DB7" w15:done="0"/>
  <w15:commentEx w15:paraId="0ACA1D38" w15:done="0"/>
  <w15:commentEx w15:paraId="7CCF634A" w15:done="0"/>
  <w15:commentEx w15:paraId="1CC603C2" w15:done="0"/>
  <w15:commentEx w15:paraId="34EEFBDF" w15:done="0"/>
  <w15:commentEx w15:paraId="1C9A9DB6" w15:done="0"/>
  <w15:commentEx w15:paraId="0E2BC08A" w15:done="0"/>
  <w15:commentEx w15:paraId="4DE8A15C" w15:done="0"/>
  <w15:commentEx w15:paraId="4BB95793" w15:done="0"/>
  <w15:commentEx w15:paraId="7B11E27E" w15:done="0"/>
  <w15:commentEx w15:paraId="32F8ACF6" w15:done="0"/>
  <w15:commentEx w15:paraId="1B3779EE" w15:done="0"/>
  <w15:commentEx w15:paraId="3232874C" w15:done="0"/>
  <w15:commentEx w15:paraId="2308E2AE" w15:done="0"/>
  <w15:commentEx w15:paraId="55F8C2D1" w15:done="0"/>
  <w15:commentEx w15:paraId="763D7656" w15:done="0"/>
  <w15:commentEx w15:paraId="44576ED6" w15:done="0"/>
  <w15:commentEx w15:paraId="457325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5557DB" w16cid:durableId="1E7A3BD2"/>
  <w16cid:commentId w16cid:paraId="3786B128" w16cid:durableId="1E7A3C16"/>
  <w16cid:commentId w16cid:paraId="71AC73E6" w16cid:durableId="1E7A3C42"/>
  <w16cid:commentId w16cid:paraId="3DEF1DB7" w16cid:durableId="1E7A3C63"/>
  <w16cid:commentId w16cid:paraId="0ACA1D38" w16cid:durableId="1E7A3C80"/>
  <w16cid:commentId w16cid:paraId="7CCF634A" w16cid:durableId="1E7A3F20"/>
  <w16cid:commentId w16cid:paraId="1CC603C2" w16cid:durableId="1E7A3CBF"/>
  <w16cid:commentId w16cid:paraId="34EEFBDF" w16cid:durableId="1E7A3F5C"/>
  <w16cid:commentId w16cid:paraId="1C9A9DB6" w16cid:durableId="1E7A3B76"/>
  <w16cid:commentId w16cid:paraId="0E2BC08A" w16cid:durableId="1E7A3D78"/>
  <w16cid:commentId w16cid:paraId="4DE8A15C" w16cid:durableId="1E7A3DD3"/>
  <w16cid:commentId w16cid:paraId="4BB95793" w16cid:durableId="1E7A4020"/>
  <w16cid:commentId w16cid:paraId="7B11E27E" w16cid:durableId="1E7A3EAB"/>
  <w16cid:commentId w16cid:paraId="32F8ACF6" w16cid:durableId="1E7A3ECE"/>
  <w16cid:commentId w16cid:paraId="1B3779EE" w16cid:durableId="1E7A3FA2"/>
  <w16cid:commentId w16cid:paraId="3232874C" w16cid:durableId="1E7A433B"/>
  <w16cid:commentId w16cid:paraId="2308E2AE" w16cid:durableId="1E7A434D"/>
  <w16cid:commentId w16cid:paraId="55F8C2D1" w16cid:durableId="1E7A437B"/>
  <w16cid:commentId w16cid:paraId="763D7656" w16cid:durableId="1E7A44A2"/>
  <w16cid:commentId w16cid:paraId="44576ED6" w16cid:durableId="1E7A44B5"/>
  <w16cid:commentId w16cid:paraId="45732560" w16cid:durableId="1E7A44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E428B" w14:textId="77777777" w:rsidR="009934C5" w:rsidRDefault="009934C5" w:rsidP="00B72FC0">
      <w:pPr>
        <w:spacing w:after="0" w:line="240" w:lineRule="auto"/>
      </w:pPr>
      <w:r>
        <w:separator/>
      </w:r>
    </w:p>
  </w:endnote>
  <w:endnote w:type="continuationSeparator" w:id="0">
    <w:p w14:paraId="141EA40F" w14:textId="77777777" w:rsidR="009934C5" w:rsidRDefault="009934C5" w:rsidP="00B72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F66FA" w14:textId="77777777" w:rsidR="00B72FC0" w:rsidRDefault="00B72F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1FA32" w14:textId="77777777" w:rsidR="00B72FC0" w:rsidRDefault="00B72F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F1F68" w14:textId="77777777" w:rsidR="00B72FC0" w:rsidRDefault="00B72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8543F" w14:textId="77777777" w:rsidR="009934C5" w:rsidRDefault="009934C5" w:rsidP="00B72FC0">
      <w:pPr>
        <w:spacing w:after="0" w:line="240" w:lineRule="auto"/>
      </w:pPr>
      <w:r>
        <w:separator/>
      </w:r>
    </w:p>
  </w:footnote>
  <w:footnote w:type="continuationSeparator" w:id="0">
    <w:p w14:paraId="3F9CE793" w14:textId="77777777" w:rsidR="009934C5" w:rsidRDefault="009934C5" w:rsidP="00B72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36D78" w14:textId="77777777" w:rsidR="00B72FC0" w:rsidRDefault="00B72F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4856135"/>
      <w:docPartObj>
        <w:docPartGallery w:val="Page Numbers (Top of Page)"/>
        <w:docPartUnique/>
      </w:docPartObj>
    </w:sdtPr>
    <w:sdtEndPr>
      <w:rPr>
        <w:noProof/>
      </w:rPr>
    </w:sdtEndPr>
    <w:sdtContent>
      <w:p w14:paraId="2A3D5AAB" w14:textId="77777777" w:rsidR="00B72FC0" w:rsidRDefault="00B72FC0">
        <w:pPr>
          <w:pStyle w:val="Header"/>
          <w:jc w:val="center"/>
        </w:pPr>
        <w:r>
          <w:fldChar w:fldCharType="begin"/>
        </w:r>
        <w:r>
          <w:instrText xml:space="preserve"> PAGE   \* MERGEFORMAT </w:instrText>
        </w:r>
        <w:r>
          <w:fldChar w:fldCharType="separate"/>
        </w:r>
        <w:r w:rsidR="005A4D6D">
          <w:rPr>
            <w:noProof/>
          </w:rPr>
          <w:t>3</w:t>
        </w:r>
        <w:r>
          <w:rPr>
            <w:noProof/>
          </w:rPr>
          <w:fldChar w:fldCharType="end"/>
        </w:r>
      </w:p>
    </w:sdtContent>
  </w:sdt>
  <w:p w14:paraId="0ECC0DD8" w14:textId="77777777" w:rsidR="00B72FC0" w:rsidRDefault="00B72F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752E" w14:textId="77777777" w:rsidR="00B72FC0" w:rsidRDefault="00B72FC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tina Lief">
    <w15:presenceInfo w15:providerId="Windows Live" w15:userId="6ea7dbea7d7dde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8C8"/>
    <w:rsid w:val="000046EA"/>
    <w:rsid w:val="00042E66"/>
    <w:rsid w:val="0005138D"/>
    <w:rsid w:val="000565C1"/>
    <w:rsid w:val="000906C6"/>
    <w:rsid w:val="001554C0"/>
    <w:rsid w:val="001A2811"/>
    <w:rsid w:val="00251187"/>
    <w:rsid w:val="002906F5"/>
    <w:rsid w:val="002C2877"/>
    <w:rsid w:val="00375EF8"/>
    <w:rsid w:val="004C0D36"/>
    <w:rsid w:val="00526174"/>
    <w:rsid w:val="005A09C3"/>
    <w:rsid w:val="005A4D6D"/>
    <w:rsid w:val="006409C2"/>
    <w:rsid w:val="00747679"/>
    <w:rsid w:val="0077429A"/>
    <w:rsid w:val="007D3FAB"/>
    <w:rsid w:val="0088517C"/>
    <w:rsid w:val="008E0752"/>
    <w:rsid w:val="00964762"/>
    <w:rsid w:val="009934C5"/>
    <w:rsid w:val="009C592D"/>
    <w:rsid w:val="00A978C8"/>
    <w:rsid w:val="00B34FAC"/>
    <w:rsid w:val="00B359EB"/>
    <w:rsid w:val="00B72FC0"/>
    <w:rsid w:val="00B732D7"/>
    <w:rsid w:val="00BD1842"/>
    <w:rsid w:val="00C12F29"/>
    <w:rsid w:val="00C30C95"/>
    <w:rsid w:val="00C67F48"/>
    <w:rsid w:val="00D971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5172"/>
  <w15:docId w15:val="{2F7FE5CD-AC56-44CA-B168-9DC63777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54C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72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FC0"/>
  </w:style>
  <w:style w:type="paragraph" w:styleId="Footer">
    <w:name w:val="footer"/>
    <w:basedOn w:val="Normal"/>
    <w:link w:val="FooterChar"/>
    <w:uiPriority w:val="99"/>
    <w:unhideWhenUsed/>
    <w:rsid w:val="00B72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FC0"/>
  </w:style>
  <w:style w:type="character" w:styleId="CommentReference">
    <w:name w:val="annotation reference"/>
    <w:basedOn w:val="DefaultParagraphFont"/>
    <w:uiPriority w:val="99"/>
    <w:semiHidden/>
    <w:unhideWhenUsed/>
    <w:rsid w:val="009C592D"/>
    <w:rPr>
      <w:sz w:val="16"/>
      <w:szCs w:val="16"/>
    </w:rPr>
  </w:style>
  <w:style w:type="paragraph" w:styleId="CommentText">
    <w:name w:val="annotation text"/>
    <w:basedOn w:val="Normal"/>
    <w:link w:val="CommentTextChar"/>
    <w:uiPriority w:val="99"/>
    <w:semiHidden/>
    <w:unhideWhenUsed/>
    <w:rsid w:val="009C592D"/>
    <w:pPr>
      <w:spacing w:line="240" w:lineRule="auto"/>
    </w:pPr>
    <w:rPr>
      <w:sz w:val="20"/>
      <w:szCs w:val="20"/>
    </w:rPr>
  </w:style>
  <w:style w:type="character" w:customStyle="1" w:styleId="CommentTextChar">
    <w:name w:val="Comment Text Char"/>
    <w:basedOn w:val="DefaultParagraphFont"/>
    <w:link w:val="CommentText"/>
    <w:uiPriority w:val="99"/>
    <w:semiHidden/>
    <w:rsid w:val="009C592D"/>
    <w:rPr>
      <w:sz w:val="20"/>
      <w:szCs w:val="20"/>
    </w:rPr>
  </w:style>
  <w:style w:type="paragraph" w:styleId="CommentSubject">
    <w:name w:val="annotation subject"/>
    <w:basedOn w:val="CommentText"/>
    <w:next w:val="CommentText"/>
    <w:link w:val="CommentSubjectChar"/>
    <w:uiPriority w:val="99"/>
    <w:semiHidden/>
    <w:unhideWhenUsed/>
    <w:rsid w:val="009C592D"/>
    <w:rPr>
      <w:b/>
      <w:bCs/>
    </w:rPr>
  </w:style>
  <w:style w:type="character" w:customStyle="1" w:styleId="CommentSubjectChar">
    <w:name w:val="Comment Subject Char"/>
    <w:basedOn w:val="CommentTextChar"/>
    <w:link w:val="CommentSubject"/>
    <w:uiPriority w:val="99"/>
    <w:semiHidden/>
    <w:rsid w:val="009C592D"/>
    <w:rPr>
      <w:b/>
      <w:bCs/>
      <w:sz w:val="20"/>
      <w:szCs w:val="20"/>
    </w:rPr>
  </w:style>
  <w:style w:type="paragraph" w:styleId="BalloonText">
    <w:name w:val="Balloon Text"/>
    <w:basedOn w:val="Normal"/>
    <w:link w:val="BalloonTextChar"/>
    <w:uiPriority w:val="99"/>
    <w:semiHidden/>
    <w:unhideWhenUsed/>
    <w:rsid w:val="009C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9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eader" Target="header3.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Christina Lief</cp:lastModifiedBy>
  <cp:revision>5</cp:revision>
  <dcterms:created xsi:type="dcterms:W3CDTF">2018-04-12T18:16:00Z</dcterms:created>
  <dcterms:modified xsi:type="dcterms:W3CDTF">2018-04-12T18:49:00Z</dcterms:modified>
</cp:coreProperties>
</file>