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3B9C" w:rsidRPr="00874CC4" w:rsidRDefault="00874CC4">
      <w:pPr>
        <w:rPr>
          <w:rFonts w:ascii="Arial" w:hAnsi="Arial" w:cs="Arial"/>
          <w:b/>
          <w:bCs/>
          <w:sz w:val="28"/>
          <w:szCs w:val="28"/>
        </w:rPr>
      </w:pPr>
      <w:r w:rsidRPr="00874CC4">
        <w:rPr>
          <w:rFonts w:ascii="Arial" w:hAnsi="Arial" w:cs="Arial"/>
          <w:b/>
          <w:bCs/>
          <w:sz w:val="28"/>
          <w:szCs w:val="28"/>
        </w:rPr>
        <w:t>2</w:t>
      </w:r>
      <w:r w:rsidRPr="00874CC4">
        <w:tab/>
      </w:r>
      <w:r w:rsidRPr="00874CC4">
        <w:rPr>
          <w:rFonts w:ascii="Arial" w:hAnsi="Arial" w:cs="Arial"/>
          <w:b/>
          <w:bCs/>
          <w:sz w:val="28"/>
          <w:szCs w:val="28"/>
        </w:rPr>
        <w:t xml:space="preserve">Data Management Guiding Principles and general requirements. </w:t>
      </w:r>
    </w:p>
    <w:p w:rsidR="00874CC4" w:rsidRPr="000F1BD7" w:rsidRDefault="00874CC4">
      <w:pPr>
        <w:rPr>
          <w:rFonts w:ascii="Arial" w:hAnsi="Arial" w:cs="Arial"/>
          <w:b/>
          <w:bCs/>
          <w:sz w:val="24"/>
          <w:szCs w:val="24"/>
        </w:rPr>
      </w:pPr>
      <w:r w:rsidRPr="000F1BD7">
        <w:rPr>
          <w:rFonts w:ascii="Arial" w:hAnsi="Arial" w:cs="Arial"/>
          <w:b/>
          <w:bCs/>
          <w:sz w:val="24"/>
          <w:szCs w:val="24"/>
        </w:rPr>
        <w:t xml:space="preserve">2.1 </w:t>
      </w:r>
      <w:r w:rsidRPr="000F1BD7">
        <w:rPr>
          <w:rFonts w:ascii="Arial" w:hAnsi="Arial" w:cs="Arial"/>
          <w:b/>
          <w:bCs/>
          <w:sz w:val="24"/>
          <w:szCs w:val="24"/>
        </w:rPr>
        <w:tab/>
        <w:t>Guiding Principles</w:t>
      </w:r>
    </w:p>
    <w:p w:rsidR="000F1BD7" w:rsidRDefault="000F1BD7" w:rsidP="000F1BD7">
      <w:pPr>
        <w:rPr>
          <w:rFonts w:ascii="Arial" w:hAnsi="Arial" w:cs="Arial"/>
          <w:color w:val="000000" w:themeColor="text1"/>
        </w:rPr>
      </w:pPr>
      <w:r w:rsidRPr="00C8052A">
        <w:rPr>
          <w:rFonts w:ascii="Arial" w:hAnsi="Arial" w:cs="Arial"/>
          <w:color w:val="000000" w:themeColor="text1"/>
        </w:rPr>
        <w:t xml:space="preserve">The operations and responsibilities to be defined stem from some basic principles of data management. Whilst such principles can and do take various different forms, the </w:t>
      </w:r>
      <w:r>
        <w:rPr>
          <w:rFonts w:ascii="Arial" w:hAnsi="Arial" w:cs="Arial"/>
          <w:color w:val="000000" w:themeColor="text1"/>
        </w:rPr>
        <w:t xml:space="preserve">Group on </w:t>
      </w:r>
      <w:commentRangeStart w:id="0"/>
      <w:r>
        <w:rPr>
          <w:rFonts w:ascii="Arial" w:hAnsi="Arial" w:cs="Arial"/>
          <w:color w:val="000000" w:themeColor="text1"/>
        </w:rPr>
        <w:t>Earth Observations (</w:t>
      </w:r>
      <w:r w:rsidRPr="00C8052A">
        <w:rPr>
          <w:rFonts w:ascii="Arial" w:hAnsi="Arial" w:cs="Arial"/>
          <w:color w:val="000000" w:themeColor="text1"/>
        </w:rPr>
        <w:t>GEO</w:t>
      </w:r>
      <w:r>
        <w:rPr>
          <w:rFonts w:ascii="Arial" w:hAnsi="Arial" w:cs="Arial"/>
          <w:color w:val="000000" w:themeColor="text1"/>
        </w:rPr>
        <w:t>)</w:t>
      </w:r>
      <w:r w:rsidRPr="00C8052A">
        <w:rPr>
          <w:rFonts w:ascii="Arial" w:hAnsi="Arial" w:cs="Arial"/>
          <w:color w:val="000000" w:themeColor="text1"/>
        </w:rPr>
        <w:t xml:space="preserve"> version</w:t>
      </w:r>
      <w:commentRangeEnd w:id="0"/>
      <w:r>
        <w:rPr>
          <w:rStyle w:val="CommentReference"/>
        </w:rPr>
        <w:commentReference w:id="0"/>
      </w:r>
      <w:r>
        <w:rPr>
          <w:rFonts w:ascii="Arial" w:hAnsi="Arial" w:cs="Arial"/>
          <w:color w:val="000000" w:themeColor="text1"/>
        </w:rPr>
        <w:t xml:space="preserve">, developed by a specially-commissioned workgroup, and subject to broad consultation among international peers, </w:t>
      </w:r>
      <w:r w:rsidRPr="00C8052A">
        <w:rPr>
          <w:rFonts w:ascii="Arial" w:hAnsi="Arial" w:cs="Arial"/>
          <w:color w:val="000000" w:themeColor="text1"/>
        </w:rPr>
        <w:t xml:space="preserve">is </w:t>
      </w:r>
      <w:proofErr w:type="spellStart"/>
      <w:r w:rsidRPr="00C8052A">
        <w:rPr>
          <w:rFonts w:ascii="Arial" w:hAnsi="Arial" w:cs="Arial"/>
          <w:color w:val="000000" w:themeColor="text1"/>
        </w:rPr>
        <w:t>summarised</w:t>
      </w:r>
      <w:proofErr w:type="spellEnd"/>
      <w:r w:rsidRPr="00C8052A">
        <w:rPr>
          <w:rFonts w:ascii="Arial" w:hAnsi="Arial" w:cs="Arial"/>
          <w:color w:val="000000" w:themeColor="text1"/>
        </w:rPr>
        <w:t xml:space="preserve"> in Table 1. </w:t>
      </w:r>
    </w:p>
    <w:p w:rsidR="000F1BD7" w:rsidRDefault="000F1BD7" w:rsidP="000F1BD7">
      <w:pPr>
        <w:rPr>
          <w:rFonts w:ascii="Arial" w:hAnsi="Arial" w:cs="Arial"/>
          <w:color w:val="000000" w:themeColor="text1"/>
        </w:rPr>
      </w:pPr>
    </w:p>
    <w:p w:rsidR="000F1BD7" w:rsidRPr="00EE3168" w:rsidRDefault="000F1BD7" w:rsidP="000F1BD7">
      <w:pPr>
        <w:autoSpaceDE w:val="0"/>
        <w:autoSpaceDN w:val="0"/>
        <w:adjustRightInd w:val="0"/>
        <w:spacing w:after="0" w:line="240" w:lineRule="auto"/>
        <w:rPr>
          <w:rFonts w:ascii="Times New Roman" w:hAnsi="Times New Roman" w:cs="Times New Roman"/>
          <w:color w:val="000000"/>
          <w:sz w:val="23"/>
          <w:szCs w:val="23"/>
        </w:rPr>
      </w:pPr>
      <w:r w:rsidRPr="00EE3168">
        <w:rPr>
          <w:rFonts w:ascii="Times New Roman" w:hAnsi="Times New Roman" w:cs="Times New Roman"/>
          <w:b/>
          <w:bCs/>
          <w:color w:val="000000"/>
          <w:sz w:val="23"/>
          <w:szCs w:val="23"/>
        </w:rPr>
        <w:t xml:space="preserve">Discoverability </w:t>
      </w:r>
    </w:p>
    <w:p w:rsidR="000F1BD7" w:rsidRPr="00EE3168" w:rsidRDefault="000F1BD7" w:rsidP="000F1BD7">
      <w:pPr>
        <w:autoSpaceDE w:val="0"/>
        <w:autoSpaceDN w:val="0"/>
        <w:adjustRightInd w:val="0"/>
        <w:spacing w:after="0" w:line="240" w:lineRule="auto"/>
        <w:rPr>
          <w:rFonts w:ascii="Times New Roman" w:hAnsi="Times New Roman" w:cs="Times New Roman"/>
          <w:color w:val="000000"/>
          <w:sz w:val="23"/>
          <w:szCs w:val="23"/>
        </w:rPr>
      </w:pPr>
      <w:proofErr w:type="gramStart"/>
      <w:r w:rsidRPr="00EE3168">
        <w:rPr>
          <w:rFonts w:ascii="Times New Roman" w:hAnsi="Times New Roman" w:cs="Times New Roman"/>
          <w:color w:val="000000"/>
          <w:sz w:val="23"/>
          <w:szCs w:val="23"/>
        </w:rPr>
        <w:t>DMP-1.</w:t>
      </w:r>
      <w:proofErr w:type="gramEnd"/>
      <w:r w:rsidRPr="00EE3168">
        <w:rPr>
          <w:rFonts w:ascii="Times New Roman" w:hAnsi="Times New Roman" w:cs="Times New Roman"/>
          <w:color w:val="000000"/>
          <w:sz w:val="23"/>
          <w:szCs w:val="23"/>
        </w:rPr>
        <w:t xml:space="preserve"> Data and all associated metadata will be discoverable through catalogues and search engines, and data access and use conditions, including licenses, will be clearly indicated. </w:t>
      </w:r>
    </w:p>
    <w:p w:rsidR="000F1BD7" w:rsidRPr="00EE3168" w:rsidRDefault="000F1BD7" w:rsidP="000F1BD7">
      <w:pPr>
        <w:autoSpaceDE w:val="0"/>
        <w:autoSpaceDN w:val="0"/>
        <w:adjustRightInd w:val="0"/>
        <w:spacing w:after="0" w:line="240" w:lineRule="auto"/>
        <w:rPr>
          <w:rFonts w:ascii="Times New Roman" w:hAnsi="Times New Roman" w:cs="Times New Roman"/>
          <w:color w:val="000000"/>
          <w:sz w:val="23"/>
          <w:szCs w:val="23"/>
        </w:rPr>
      </w:pPr>
    </w:p>
    <w:p w:rsidR="000F1BD7" w:rsidRPr="00EE3168" w:rsidRDefault="000F1BD7" w:rsidP="000F1BD7">
      <w:pPr>
        <w:autoSpaceDE w:val="0"/>
        <w:autoSpaceDN w:val="0"/>
        <w:adjustRightInd w:val="0"/>
        <w:spacing w:after="0" w:line="240" w:lineRule="auto"/>
        <w:rPr>
          <w:rFonts w:ascii="Times New Roman" w:hAnsi="Times New Roman" w:cs="Times New Roman"/>
          <w:color w:val="000000"/>
          <w:sz w:val="23"/>
          <w:szCs w:val="23"/>
        </w:rPr>
      </w:pPr>
      <w:r w:rsidRPr="00EE3168">
        <w:rPr>
          <w:rFonts w:ascii="Times New Roman" w:hAnsi="Times New Roman" w:cs="Times New Roman"/>
          <w:b/>
          <w:bCs/>
          <w:color w:val="000000"/>
          <w:sz w:val="23"/>
          <w:szCs w:val="23"/>
        </w:rPr>
        <w:t xml:space="preserve">Accessibility </w:t>
      </w:r>
    </w:p>
    <w:p w:rsidR="000F1BD7" w:rsidRPr="00EE3168" w:rsidRDefault="000F1BD7" w:rsidP="000F1BD7">
      <w:pPr>
        <w:autoSpaceDE w:val="0"/>
        <w:autoSpaceDN w:val="0"/>
        <w:adjustRightInd w:val="0"/>
        <w:spacing w:after="0" w:line="240" w:lineRule="auto"/>
        <w:rPr>
          <w:rFonts w:ascii="Times New Roman" w:hAnsi="Times New Roman" w:cs="Times New Roman"/>
          <w:color w:val="000000"/>
          <w:sz w:val="23"/>
          <w:szCs w:val="23"/>
        </w:rPr>
      </w:pPr>
      <w:proofErr w:type="gramStart"/>
      <w:r w:rsidRPr="00EE3168">
        <w:rPr>
          <w:rFonts w:ascii="Times New Roman" w:hAnsi="Times New Roman" w:cs="Times New Roman"/>
          <w:color w:val="000000"/>
          <w:sz w:val="23"/>
          <w:szCs w:val="23"/>
        </w:rPr>
        <w:t>DMP-2.</w:t>
      </w:r>
      <w:proofErr w:type="gramEnd"/>
      <w:r w:rsidRPr="00EE3168">
        <w:rPr>
          <w:rFonts w:ascii="Times New Roman" w:hAnsi="Times New Roman" w:cs="Times New Roman"/>
          <w:color w:val="000000"/>
          <w:sz w:val="23"/>
          <w:szCs w:val="23"/>
        </w:rPr>
        <w:t xml:space="preserve"> Data will be accessible via online services, including, at minimum, direct download but preferably user-customizable services for visualization and computation. </w:t>
      </w:r>
    </w:p>
    <w:p w:rsidR="000F1BD7" w:rsidRPr="00EE3168" w:rsidRDefault="000F1BD7" w:rsidP="000F1BD7">
      <w:pPr>
        <w:autoSpaceDE w:val="0"/>
        <w:autoSpaceDN w:val="0"/>
        <w:adjustRightInd w:val="0"/>
        <w:spacing w:after="0" w:line="240" w:lineRule="auto"/>
        <w:rPr>
          <w:rFonts w:ascii="Times New Roman" w:hAnsi="Times New Roman" w:cs="Times New Roman"/>
          <w:color w:val="000000"/>
          <w:sz w:val="23"/>
          <w:szCs w:val="23"/>
        </w:rPr>
      </w:pPr>
    </w:p>
    <w:p w:rsidR="000F1BD7" w:rsidRPr="00EE3168" w:rsidRDefault="000F1BD7" w:rsidP="000F1BD7">
      <w:pPr>
        <w:autoSpaceDE w:val="0"/>
        <w:autoSpaceDN w:val="0"/>
        <w:adjustRightInd w:val="0"/>
        <w:spacing w:after="0" w:line="240" w:lineRule="auto"/>
        <w:rPr>
          <w:rFonts w:ascii="Times New Roman" w:hAnsi="Times New Roman" w:cs="Times New Roman"/>
          <w:color w:val="000000"/>
          <w:sz w:val="23"/>
          <w:szCs w:val="23"/>
        </w:rPr>
      </w:pPr>
      <w:r w:rsidRPr="00EE3168">
        <w:rPr>
          <w:rFonts w:ascii="Times New Roman" w:hAnsi="Times New Roman" w:cs="Times New Roman"/>
          <w:b/>
          <w:bCs/>
          <w:color w:val="000000"/>
          <w:sz w:val="23"/>
          <w:szCs w:val="23"/>
        </w:rPr>
        <w:t xml:space="preserve">Usability </w:t>
      </w:r>
    </w:p>
    <w:p w:rsidR="000F1BD7" w:rsidRDefault="000F1BD7" w:rsidP="000F1BD7">
      <w:pPr>
        <w:autoSpaceDE w:val="0"/>
        <w:autoSpaceDN w:val="0"/>
        <w:adjustRightInd w:val="0"/>
        <w:spacing w:after="27" w:line="240" w:lineRule="auto"/>
        <w:rPr>
          <w:rFonts w:ascii="Times New Roman" w:hAnsi="Times New Roman" w:cs="Times New Roman"/>
          <w:color w:val="000000"/>
          <w:sz w:val="23"/>
          <w:szCs w:val="23"/>
        </w:rPr>
      </w:pPr>
      <w:proofErr w:type="gramStart"/>
      <w:r w:rsidRPr="00EE3168">
        <w:rPr>
          <w:rFonts w:ascii="Times New Roman" w:hAnsi="Times New Roman" w:cs="Times New Roman"/>
          <w:color w:val="000000"/>
          <w:sz w:val="23"/>
          <w:szCs w:val="23"/>
        </w:rPr>
        <w:t>DMP-3.</w:t>
      </w:r>
      <w:proofErr w:type="gramEnd"/>
      <w:r w:rsidRPr="00EE3168">
        <w:rPr>
          <w:rFonts w:ascii="Times New Roman" w:hAnsi="Times New Roman" w:cs="Times New Roman"/>
          <w:color w:val="000000"/>
          <w:sz w:val="23"/>
          <w:szCs w:val="23"/>
        </w:rPr>
        <w:t xml:space="preserve"> Data will be structured using encodings that are widely accepted in the target user community and aligned with organizational needs and observing methods, with preference given to non-proprietary international standards. </w:t>
      </w:r>
    </w:p>
    <w:p w:rsidR="000F1BD7" w:rsidRPr="00EE3168" w:rsidRDefault="000F1BD7" w:rsidP="000F1BD7">
      <w:pPr>
        <w:autoSpaceDE w:val="0"/>
        <w:autoSpaceDN w:val="0"/>
        <w:adjustRightInd w:val="0"/>
        <w:spacing w:after="27" w:line="240" w:lineRule="auto"/>
        <w:rPr>
          <w:rFonts w:ascii="Times New Roman" w:hAnsi="Times New Roman" w:cs="Times New Roman"/>
          <w:color w:val="000000"/>
          <w:sz w:val="23"/>
          <w:szCs w:val="23"/>
        </w:rPr>
      </w:pPr>
    </w:p>
    <w:p w:rsidR="000F1BD7" w:rsidRDefault="000F1BD7" w:rsidP="000F1BD7">
      <w:pPr>
        <w:autoSpaceDE w:val="0"/>
        <w:autoSpaceDN w:val="0"/>
        <w:adjustRightInd w:val="0"/>
        <w:spacing w:after="27" w:line="240" w:lineRule="auto"/>
        <w:rPr>
          <w:rFonts w:ascii="Times New Roman" w:hAnsi="Times New Roman" w:cs="Times New Roman"/>
          <w:color w:val="000000"/>
          <w:sz w:val="23"/>
          <w:szCs w:val="23"/>
        </w:rPr>
      </w:pPr>
      <w:proofErr w:type="gramStart"/>
      <w:r w:rsidRPr="00EE3168">
        <w:rPr>
          <w:rFonts w:ascii="Times New Roman" w:hAnsi="Times New Roman" w:cs="Times New Roman"/>
          <w:color w:val="000000"/>
          <w:sz w:val="23"/>
          <w:szCs w:val="23"/>
        </w:rPr>
        <w:t>DMP-4.</w:t>
      </w:r>
      <w:proofErr w:type="gramEnd"/>
      <w:r w:rsidRPr="00EE3168">
        <w:rPr>
          <w:rFonts w:ascii="Times New Roman" w:hAnsi="Times New Roman" w:cs="Times New Roman"/>
          <w:color w:val="000000"/>
          <w:sz w:val="23"/>
          <w:szCs w:val="23"/>
        </w:rPr>
        <w:t xml:space="preserve"> Data will be comprehensively documented, including all elements necessary to access, use, understand, and process, preferably via formal structured metadata based on international or community-approved standards. To the extent possible, data will also be described in peer-reviewed publications referenced in the metadata record. </w:t>
      </w:r>
    </w:p>
    <w:p w:rsidR="000F1BD7" w:rsidRPr="00EE3168" w:rsidRDefault="000F1BD7" w:rsidP="000F1BD7">
      <w:pPr>
        <w:autoSpaceDE w:val="0"/>
        <w:autoSpaceDN w:val="0"/>
        <w:adjustRightInd w:val="0"/>
        <w:spacing w:after="27" w:line="240" w:lineRule="auto"/>
        <w:rPr>
          <w:rFonts w:ascii="Times New Roman" w:hAnsi="Times New Roman" w:cs="Times New Roman"/>
          <w:color w:val="000000"/>
          <w:sz w:val="23"/>
          <w:szCs w:val="23"/>
        </w:rPr>
      </w:pPr>
    </w:p>
    <w:p w:rsidR="000F1BD7" w:rsidRDefault="000F1BD7" w:rsidP="000F1BD7">
      <w:pPr>
        <w:autoSpaceDE w:val="0"/>
        <w:autoSpaceDN w:val="0"/>
        <w:adjustRightInd w:val="0"/>
        <w:spacing w:after="27" w:line="240" w:lineRule="auto"/>
        <w:rPr>
          <w:rFonts w:ascii="Times New Roman" w:hAnsi="Times New Roman" w:cs="Times New Roman"/>
          <w:color w:val="000000"/>
          <w:sz w:val="23"/>
          <w:szCs w:val="23"/>
        </w:rPr>
      </w:pPr>
      <w:proofErr w:type="gramStart"/>
      <w:r w:rsidRPr="00EE3168">
        <w:rPr>
          <w:rFonts w:ascii="Times New Roman" w:hAnsi="Times New Roman" w:cs="Times New Roman"/>
          <w:color w:val="000000"/>
          <w:sz w:val="23"/>
          <w:szCs w:val="23"/>
        </w:rPr>
        <w:t>DMP-5.</w:t>
      </w:r>
      <w:proofErr w:type="gramEnd"/>
      <w:r w:rsidRPr="00EE3168">
        <w:rPr>
          <w:rFonts w:ascii="Times New Roman" w:hAnsi="Times New Roman" w:cs="Times New Roman"/>
          <w:color w:val="000000"/>
          <w:sz w:val="23"/>
          <w:szCs w:val="23"/>
        </w:rPr>
        <w:t xml:space="preserve"> Data will include provenance metadata indicating the origin and processing history of raw observations and derived products, to ensure full traceability of the product chain. </w:t>
      </w:r>
    </w:p>
    <w:p w:rsidR="000F1BD7" w:rsidRPr="00EE3168" w:rsidRDefault="000F1BD7" w:rsidP="000F1BD7">
      <w:pPr>
        <w:autoSpaceDE w:val="0"/>
        <w:autoSpaceDN w:val="0"/>
        <w:adjustRightInd w:val="0"/>
        <w:spacing w:after="27" w:line="240" w:lineRule="auto"/>
        <w:rPr>
          <w:rFonts w:ascii="Times New Roman" w:hAnsi="Times New Roman" w:cs="Times New Roman"/>
          <w:color w:val="000000"/>
          <w:sz w:val="23"/>
          <w:szCs w:val="23"/>
        </w:rPr>
      </w:pPr>
    </w:p>
    <w:p w:rsidR="000F1BD7" w:rsidRPr="00EE3168" w:rsidRDefault="000F1BD7" w:rsidP="000F1BD7">
      <w:pPr>
        <w:autoSpaceDE w:val="0"/>
        <w:autoSpaceDN w:val="0"/>
        <w:adjustRightInd w:val="0"/>
        <w:spacing w:after="0" w:line="240" w:lineRule="auto"/>
        <w:rPr>
          <w:rFonts w:ascii="Times New Roman" w:hAnsi="Times New Roman" w:cs="Times New Roman"/>
          <w:color w:val="000000"/>
          <w:sz w:val="23"/>
          <w:szCs w:val="23"/>
        </w:rPr>
      </w:pPr>
      <w:proofErr w:type="gramStart"/>
      <w:r w:rsidRPr="00EE3168">
        <w:rPr>
          <w:rFonts w:ascii="Times New Roman" w:hAnsi="Times New Roman" w:cs="Times New Roman"/>
          <w:color w:val="000000"/>
          <w:sz w:val="23"/>
          <w:szCs w:val="23"/>
        </w:rPr>
        <w:t>DMP-6.</w:t>
      </w:r>
      <w:proofErr w:type="gramEnd"/>
      <w:r w:rsidRPr="00EE3168">
        <w:rPr>
          <w:rFonts w:ascii="Times New Roman" w:hAnsi="Times New Roman" w:cs="Times New Roman"/>
          <w:color w:val="000000"/>
          <w:sz w:val="23"/>
          <w:szCs w:val="23"/>
        </w:rPr>
        <w:t xml:space="preserve"> Data will be quality-controlled and the results of quality control shall be indicated in metadata; data made available in advance of quality control will be flagged in metadata as unchecked. </w:t>
      </w:r>
    </w:p>
    <w:p w:rsidR="000F1BD7" w:rsidRPr="00EE3168" w:rsidRDefault="000F1BD7" w:rsidP="000F1BD7">
      <w:pPr>
        <w:autoSpaceDE w:val="0"/>
        <w:autoSpaceDN w:val="0"/>
        <w:adjustRightInd w:val="0"/>
        <w:spacing w:after="0" w:line="240" w:lineRule="auto"/>
        <w:rPr>
          <w:rFonts w:ascii="Times New Roman" w:hAnsi="Times New Roman" w:cs="Times New Roman"/>
          <w:color w:val="000000"/>
          <w:sz w:val="23"/>
          <w:szCs w:val="23"/>
        </w:rPr>
      </w:pPr>
    </w:p>
    <w:p w:rsidR="000F1BD7" w:rsidRPr="00EE3168" w:rsidRDefault="000F1BD7" w:rsidP="000F1BD7">
      <w:pPr>
        <w:autoSpaceDE w:val="0"/>
        <w:autoSpaceDN w:val="0"/>
        <w:adjustRightInd w:val="0"/>
        <w:spacing w:after="0" w:line="240" w:lineRule="auto"/>
        <w:rPr>
          <w:rFonts w:ascii="Times New Roman" w:hAnsi="Times New Roman" w:cs="Times New Roman"/>
          <w:color w:val="000000"/>
          <w:sz w:val="23"/>
          <w:szCs w:val="23"/>
        </w:rPr>
      </w:pPr>
      <w:r w:rsidRPr="00EE3168">
        <w:rPr>
          <w:rFonts w:ascii="Times New Roman" w:hAnsi="Times New Roman" w:cs="Times New Roman"/>
          <w:b/>
          <w:bCs/>
          <w:color w:val="000000"/>
          <w:sz w:val="23"/>
          <w:szCs w:val="23"/>
        </w:rPr>
        <w:t xml:space="preserve">Preservation </w:t>
      </w:r>
    </w:p>
    <w:p w:rsidR="000F1BD7" w:rsidRDefault="000F1BD7" w:rsidP="000F1BD7">
      <w:pPr>
        <w:autoSpaceDE w:val="0"/>
        <w:autoSpaceDN w:val="0"/>
        <w:adjustRightInd w:val="0"/>
        <w:spacing w:after="27" w:line="240" w:lineRule="auto"/>
        <w:rPr>
          <w:rFonts w:ascii="Times New Roman" w:hAnsi="Times New Roman" w:cs="Times New Roman"/>
          <w:color w:val="000000"/>
          <w:sz w:val="23"/>
          <w:szCs w:val="23"/>
        </w:rPr>
      </w:pPr>
      <w:proofErr w:type="gramStart"/>
      <w:r w:rsidRPr="00EE3168">
        <w:rPr>
          <w:rFonts w:ascii="Times New Roman" w:hAnsi="Times New Roman" w:cs="Times New Roman"/>
          <w:color w:val="000000"/>
          <w:sz w:val="23"/>
          <w:szCs w:val="23"/>
        </w:rPr>
        <w:t>DMP-7.</w:t>
      </w:r>
      <w:proofErr w:type="gramEnd"/>
      <w:r w:rsidRPr="00EE3168">
        <w:rPr>
          <w:rFonts w:ascii="Times New Roman" w:hAnsi="Times New Roman" w:cs="Times New Roman"/>
          <w:color w:val="000000"/>
          <w:sz w:val="23"/>
          <w:szCs w:val="23"/>
        </w:rPr>
        <w:t xml:space="preserve"> Data will be protected from loss and preserved for future use; preservation planning will be for the long term and include guidelines for loss prevention, retention schedules, and disposal or transfer procedures. </w:t>
      </w:r>
    </w:p>
    <w:p w:rsidR="000F1BD7" w:rsidRPr="00EE3168" w:rsidRDefault="000F1BD7" w:rsidP="000F1BD7">
      <w:pPr>
        <w:autoSpaceDE w:val="0"/>
        <w:autoSpaceDN w:val="0"/>
        <w:adjustRightInd w:val="0"/>
        <w:spacing w:after="27" w:line="240" w:lineRule="auto"/>
        <w:rPr>
          <w:rFonts w:ascii="Times New Roman" w:hAnsi="Times New Roman" w:cs="Times New Roman"/>
          <w:color w:val="000000"/>
          <w:sz w:val="23"/>
          <w:szCs w:val="23"/>
        </w:rPr>
      </w:pPr>
    </w:p>
    <w:p w:rsidR="000F1BD7" w:rsidRPr="00EE3168" w:rsidRDefault="000F1BD7" w:rsidP="000F1BD7">
      <w:pPr>
        <w:autoSpaceDE w:val="0"/>
        <w:autoSpaceDN w:val="0"/>
        <w:adjustRightInd w:val="0"/>
        <w:spacing w:after="0" w:line="240" w:lineRule="auto"/>
        <w:rPr>
          <w:rFonts w:ascii="Times New Roman" w:hAnsi="Times New Roman" w:cs="Times New Roman"/>
          <w:color w:val="000000"/>
          <w:sz w:val="23"/>
          <w:szCs w:val="23"/>
        </w:rPr>
      </w:pPr>
      <w:proofErr w:type="gramStart"/>
      <w:r w:rsidRPr="00EE3168">
        <w:rPr>
          <w:rFonts w:ascii="Times New Roman" w:hAnsi="Times New Roman" w:cs="Times New Roman"/>
          <w:color w:val="000000"/>
          <w:sz w:val="23"/>
          <w:szCs w:val="23"/>
        </w:rPr>
        <w:t>DMP-8.</w:t>
      </w:r>
      <w:proofErr w:type="gramEnd"/>
      <w:r w:rsidRPr="00EE3168">
        <w:rPr>
          <w:rFonts w:ascii="Times New Roman" w:hAnsi="Times New Roman" w:cs="Times New Roman"/>
          <w:color w:val="000000"/>
          <w:sz w:val="23"/>
          <w:szCs w:val="23"/>
        </w:rPr>
        <w:t xml:space="preserve"> Data and associated metadata held in data management systems will be periodically verified to ensure integrity, authenticity and readability. </w:t>
      </w:r>
    </w:p>
    <w:p w:rsidR="000F1BD7" w:rsidRPr="00EE3168" w:rsidRDefault="000F1BD7" w:rsidP="000F1BD7">
      <w:pPr>
        <w:autoSpaceDE w:val="0"/>
        <w:autoSpaceDN w:val="0"/>
        <w:adjustRightInd w:val="0"/>
        <w:spacing w:after="0" w:line="240" w:lineRule="auto"/>
        <w:rPr>
          <w:rFonts w:ascii="Times New Roman" w:hAnsi="Times New Roman" w:cs="Times New Roman"/>
          <w:color w:val="000000"/>
          <w:sz w:val="23"/>
          <w:szCs w:val="23"/>
        </w:rPr>
      </w:pPr>
    </w:p>
    <w:p w:rsidR="000F1BD7" w:rsidRPr="00EE3168" w:rsidRDefault="000F1BD7" w:rsidP="000F1BD7">
      <w:pPr>
        <w:autoSpaceDE w:val="0"/>
        <w:autoSpaceDN w:val="0"/>
        <w:adjustRightInd w:val="0"/>
        <w:spacing w:after="0" w:line="240" w:lineRule="auto"/>
        <w:rPr>
          <w:rFonts w:ascii="Times New Roman" w:hAnsi="Times New Roman" w:cs="Times New Roman"/>
          <w:color w:val="000000"/>
          <w:sz w:val="23"/>
          <w:szCs w:val="23"/>
        </w:rPr>
      </w:pPr>
      <w:r w:rsidRPr="00EE3168">
        <w:rPr>
          <w:rFonts w:ascii="Times New Roman" w:hAnsi="Times New Roman" w:cs="Times New Roman"/>
          <w:b/>
          <w:bCs/>
          <w:color w:val="000000"/>
          <w:sz w:val="23"/>
          <w:szCs w:val="23"/>
        </w:rPr>
        <w:t xml:space="preserve">Curation </w:t>
      </w:r>
    </w:p>
    <w:p w:rsidR="000F1BD7" w:rsidRDefault="000F1BD7" w:rsidP="000F1BD7">
      <w:pPr>
        <w:autoSpaceDE w:val="0"/>
        <w:autoSpaceDN w:val="0"/>
        <w:adjustRightInd w:val="0"/>
        <w:spacing w:after="27" w:line="240" w:lineRule="auto"/>
        <w:rPr>
          <w:rFonts w:ascii="Times New Roman" w:hAnsi="Times New Roman" w:cs="Times New Roman"/>
          <w:color w:val="000000"/>
          <w:sz w:val="23"/>
          <w:szCs w:val="23"/>
        </w:rPr>
      </w:pPr>
      <w:proofErr w:type="gramStart"/>
      <w:r w:rsidRPr="00EE3168">
        <w:rPr>
          <w:rFonts w:ascii="Times New Roman" w:hAnsi="Times New Roman" w:cs="Times New Roman"/>
          <w:color w:val="000000"/>
          <w:sz w:val="23"/>
          <w:szCs w:val="23"/>
        </w:rPr>
        <w:t>DMP-9.</w:t>
      </w:r>
      <w:proofErr w:type="gramEnd"/>
      <w:r w:rsidRPr="00EE3168">
        <w:rPr>
          <w:rFonts w:ascii="Times New Roman" w:hAnsi="Times New Roman" w:cs="Times New Roman"/>
          <w:color w:val="000000"/>
          <w:sz w:val="23"/>
          <w:szCs w:val="23"/>
        </w:rPr>
        <w:t xml:space="preserve"> Data will be managed to perform corrections and updates in accordance with reviews, and to enable reprocessing as appropriate; where applicable this shall follow established and agreed procedures. </w:t>
      </w:r>
    </w:p>
    <w:p w:rsidR="000F1BD7" w:rsidRPr="00EE3168" w:rsidRDefault="000F1BD7" w:rsidP="000F1BD7">
      <w:pPr>
        <w:autoSpaceDE w:val="0"/>
        <w:autoSpaceDN w:val="0"/>
        <w:adjustRightInd w:val="0"/>
        <w:spacing w:after="27" w:line="240" w:lineRule="auto"/>
        <w:rPr>
          <w:rFonts w:ascii="Times New Roman" w:hAnsi="Times New Roman" w:cs="Times New Roman"/>
          <w:color w:val="000000"/>
          <w:sz w:val="23"/>
          <w:szCs w:val="23"/>
        </w:rPr>
      </w:pPr>
    </w:p>
    <w:p w:rsidR="000F1BD7" w:rsidRPr="00EE3168" w:rsidRDefault="000F1BD7" w:rsidP="000F1BD7">
      <w:pPr>
        <w:autoSpaceDE w:val="0"/>
        <w:autoSpaceDN w:val="0"/>
        <w:adjustRightInd w:val="0"/>
        <w:spacing w:after="0" w:line="240" w:lineRule="auto"/>
        <w:rPr>
          <w:rFonts w:ascii="Times New Roman" w:hAnsi="Times New Roman" w:cs="Times New Roman"/>
          <w:color w:val="000000"/>
          <w:sz w:val="23"/>
          <w:szCs w:val="23"/>
        </w:rPr>
      </w:pPr>
      <w:proofErr w:type="gramStart"/>
      <w:r w:rsidRPr="00EE3168">
        <w:rPr>
          <w:rFonts w:ascii="Times New Roman" w:hAnsi="Times New Roman" w:cs="Times New Roman"/>
          <w:color w:val="000000"/>
          <w:sz w:val="23"/>
          <w:szCs w:val="23"/>
        </w:rPr>
        <w:t>DMP-10.</w:t>
      </w:r>
      <w:proofErr w:type="gramEnd"/>
      <w:r w:rsidRPr="00EE3168">
        <w:rPr>
          <w:rFonts w:ascii="Times New Roman" w:hAnsi="Times New Roman" w:cs="Times New Roman"/>
          <w:color w:val="000000"/>
          <w:sz w:val="23"/>
          <w:szCs w:val="23"/>
        </w:rPr>
        <w:t xml:space="preserve"> Data will be assigned appropriate persistent, resolvable identifiers to enable documents to cite the data on which they are based and to enable data providers to receive acknowledgement of use of their data </w:t>
      </w:r>
    </w:p>
    <w:p w:rsidR="000F1BD7" w:rsidRPr="00C8052A" w:rsidRDefault="000F1BD7" w:rsidP="000F1BD7">
      <w:pPr>
        <w:rPr>
          <w:rFonts w:ascii="Arial" w:hAnsi="Arial" w:cs="Arial"/>
          <w:color w:val="000000" w:themeColor="text1"/>
        </w:rPr>
      </w:pPr>
    </w:p>
    <w:p w:rsidR="000F1BD7" w:rsidRDefault="000F1BD7" w:rsidP="000F1BD7">
      <w:pPr>
        <w:rPr>
          <w:rFonts w:ascii="Calibri" w:hAnsi="Calibri" w:cs="Arial"/>
          <w:i/>
          <w:color w:val="000000" w:themeColor="text1"/>
        </w:rPr>
      </w:pPr>
      <w:r>
        <w:rPr>
          <w:rFonts w:ascii="Calibri" w:hAnsi="Calibri" w:cs="Arial"/>
          <w:i/>
          <w:color w:val="000000" w:themeColor="text1"/>
        </w:rPr>
        <w:t>Table 1 – The Group on Earth Observations Data Management Principles</w:t>
      </w:r>
    </w:p>
    <w:p w:rsidR="000F1BD7" w:rsidRPr="000F1BD7" w:rsidRDefault="000F1BD7" w:rsidP="000F1BD7">
      <w:pPr>
        <w:rPr>
          <w:rFonts w:ascii="Arial" w:hAnsi="Arial" w:cs="Arial"/>
          <w:b/>
          <w:bCs/>
          <w:sz w:val="24"/>
          <w:szCs w:val="24"/>
        </w:rPr>
      </w:pPr>
      <w:r>
        <w:rPr>
          <w:rFonts w:ascii="Arial" w:hAnsi="Arial" w:cs="Arial"/>
          <w:b/>
          <w:bCs/>
          <w:sz w:val="24"/>
          <w:szCs w:val="24"/>
        </w:rPr>
        <w:t>2.2</w:t>
      </w:r>
      <w:r w:rsidRPr="000F1BD7">
        <w:rPr>
          <w:rFonts w:ascii="Arial" w:hAnsi="Arial" w:cs="Arial"/>
          <w:b/>
          <w:bCs/>
          <w:sz w:val="24"/>
          <w:szCs w:val="24"/>
        </w:rPr>
        <w:t xml:space="preserve"> </w:t>
      </w:r>
      <w:r w:rsidRPr="000F1BD7">
        <w:rPr>
          <w:rFonts w:ascii="Arial" w:hAnsi="Arial" w:cs="Arial"/>
          <w:b/>
          <w:bCs/>
          <w:sz w:val="24"/>
          <w:szCs w:val="24"/>
        </w:rPr>
        <w:tab/>
      </w:r>
      <w:r>
        <w:rPr>
          <w:rFonts w:ascii="Arial" w:hAnsi="Arial" w:cs="Arial"/>
          <w:b/>
          <w:bCs/>
          <w:sz w:val="24"/>
          <w:szCs w:val="24"/>
        </w:rPr>
        <w:t xml:space="preserve">General requirements for climate data management </w:t>
      </w:r>
    </w:p>
    <w:p w:rsidR="002E6103" w:rsidRDefault="002E6103" w:rsidP="002E6103">
      <w:pPr>
        <w:rPr>
          <w:rFonts w:ascii="Arial" w:hAnsi="Arial" w:cs="Arial"/>
          <w:color w:val="000000" w:themeColor="text1"/>
        </w:rPr>
      </w:pPr>
      <w:r>
        <w:rPr>
          <w:rFonts w:ascii="Arial" w:hAnsi="Arial" w:cs="Arial"/>
          <w:color w:val="000000" w:themeColor="text1"/>
        </w:rPr>
        <w:t xml:space="preserve">Beyond the basic Principles of data management, effective management of </w:t>
      </w:r>
      <w:proofErr w:type="gramStart"/>
      <w:r>
        <w:rPr>
          <w:rFonts w:ascii="Arial" w:hAnsi="Arial" w:cs="Arial"/>
          <w:color w:val="000000" w:themeColor="text1"/>
        </w:rPr>
        <w:t>an</w:t>
      </w:r>
      <w:proofErr w:type="gramEnd"/>
      <w:r>
        <w:rPr>
          <w:rFonts w:ascii="Arial" w:hAnsi="Arial" w:cs="Arial"/>
          <w:color w:val="000000" w:themeColor="text1"/>
        </w:rPr>
        <w:t xml:space="preserve"> NMHSs’ climate data depends on adherence to some high-level requirements and understandings within the NMHS. (These high-level requirements effectively apply to all data </w:t>
      </w:r>
      <w:r w:rsidR="000B3C83">
        <w:rPr>
          <w:rFonts w:ascii="Arial" w:hAnsi="Arial" w:cs="Arial"/>
          <w:color w:val="000000" w:themeColor="text1"/>
        </w:rPr>
        <w:t xml:space="preserve">and information </w:t>
      </w:r>
      <w:r>
        <w:rPr>
          <w:rFonts w:ascii="Arial" w:hAnsi="Arial" w:cs="Arial"/>
          <w:color w:val="000000" w:themeColor="text1"/>
        </w:rPr>
        <w:t xml:space="preserve">managed within the NMHS) </w:t>
      </w:r>
    </w:p>
    <w:p w:rsidR="002E6103" w:rsidRPr="002E6103" w:rsidRDefault="002E6103" w:rsidP="002E6103">
      <w:pPr>
        <w:pStyle w:val="ListParagraph"/>
        <w:rPr>
          <w:rFonts w:ascii="Arial" w:hAnsi="Arial" w:cs="Arial"/>
        </w:rPr>
      </w:pPr>
    </w:p>
    <w:p w:rsidR="002E6103" w:rsidRPr="002E6103" w:rsidRDefault="002E6103" w:rsidP="002E6103">
      <w:pPr>
        <w:pStyle w:val="ListParagraph"/>
        <w:numPr>
          <w:ilvl w:val="0"/>
          <w:numId w:val="4"/>
        </w:numPr>
        <w:rPr>
          <w:rFonts w:ascii="Arial" w:hAnsi="Arial" w:cs="Arial"/>
        </w:rPr>
      </w:pPr>
      <w:r w:rsidRPr="002E6103">
        <w:rPr>
          <w:rFonts w:ascii="Arial" w:hAnsi="Arial" w:cs="Arial"/>
          <w:i/>
          <w:color w:val="0070C0"/>
        </w:rPr>
        <w:t xml:space="preserve">Alignment with </w:t>
      </w:r>
      <w:r>
        <w:rPr>
          <w:rFonts w:ascii="Arial" w:hAnsi="Arial" w:cs="Arial"/>
          <w:i/>
          <w:color w:val="0070C0"/>
        </w:rPr>
        <w:t xml:space="preserve">NMHS </w:t>
      </w:r>
      <w:r w:rsidRPr="002E6103">
        <w:rPr>
          <w:rFonts w:ascii="Arial" w:hAnsi="Arial" w:cs="Arial"/>
          <w:i/>
          <w:color w:val="0070C0"/>
        </w:rPr>
        <w:t>Information Communication Technology (ICT) strategy, and with national and international legislation, regulations etc</w:t>
      </w:r>
      <w:r w:rsidRPr="002E6103">
        <w:rPr>
          <w:rFonts w:ascii="Arial" w:hAnsi="Arial" w:cs="Arial"/>
          <w:color w:val="0070C0"/>
        </w:rPr>
        <w:t>.</w:t>
      </w:r>
      <w:r w:rsidRPr="002E6103">
        <w:rPr>
          <w:rFonts w:ascii="Arial" w:hAnsi="Arial" w:cs="Arial"/>
        </w:rPr>
        <w:t xml:space="preserve">  </w:t>
      </w:r>
    </w:p>
    <w:p w:rsidR="002E6103" w:rsidRPr="002E6103" w:rsidRDefault="002E6103" w:rsidP="002E6103">
      <w:pPr>
        <w:rPr>
          <w:rFonts w:ascii="Arial" w:hAnsi="Arial" w:cs="Arial"/>
        </w:rPr>
      </w:pPr>
      <w:r>
        <w:rPr>
          <w:rFonts w:ascii="Arial" w:hAnsi="Arial" w:cs="Arial"/>
        </w:rPr>
        <w:t xml:space="preserve">The curator of the Climate Record </w:t>
      </w:r>
      <w:r w:rsidRPr="002E6103">
        <w:rPr>
          <w:rFonts w:ascii="Arial" w:hAnsi="Arial" w:cs="Arial"/>
        </w:rPr>
        <w:t>need</w:t>
      </w:r>
      <w:r>
        <w:rPr>
          <w:rFonts w:ascii="Arial" w:hAnsi="Arial" w:cs="Arial"/>
        </w:rPr>
        <w:t>s</w:t>
      </w:r>
      <w:r w:rsidRPr="002E6103">
        <w:rPr>
          <w:rFonts w:ascii="Arial" w:hAnsi="Arial" w:cs="Arial"/>
        </w:rPr>
        <w:t xml:space="preserve"> to ensure their data management systems are compatible with broader ICT architecture and infrastructure within their </w:t>
      </w:r>
      <w:r>
        <w:rPr>
          <w:rFonts w:ascii="Arial" w:hAnsi="Arial" w:cs="Arial"/>
        </w:rPr>
        <w:t>NMHS</w:t>
      </w:r>
      <w:r w:rsidRPr="002E6103">
        <w:rPr>
          <w:rFonts w:ascii="Arial" w:hAnsi="Arial" w:cs="Arial"/>
        </w:rPr>
        <w:t xml:space="preserve">, including with regard to data flow and ingest, security, systems and database administration, maintenance, etc.  </w:t>
      </w:r>
    </w:p>
    <w:p w:rsidR="002E6103" w:rsidRPr="002E6103" w:rsidRDefault="002E6103" w:rsidP="002E6103">
      <w:pPr>
        <w:rPr>
          <w:rFonts w:ascii="Arial" w:hAnsi="Arial" w:cs="Arial"/>
        </w:rPr>
      </w:pPr>
      <w:r w:rsidRPr="002E6103">
        <w:rPr>
          <w:rFonts w:ascii="Arial" w:hAnsi="Arial" w:cs="Arial"/>
        </w:rPr>
        <w:t xml:space="preserve">NMHS data management must also abide by relevant national legislation and international obligations, </w:t>
      </w:r>
      <w:r>
        <w:rPr>
          <w:rFonts w:ascii="Arial" w:hAnsi="Arial" w:cs="Arial"/>
        </w:rPr>
        <w:t xml:space="preserve">including </w:t>
      </w:r>
      <w:r w:rsidRPr="002E6103">
        <w:rPr>
          <w:rFonts w:ascii="Arial" w:hAnsi="Arial" w:cs="Arial"/>
        </w:rPr>
        <w:t>WMO Resolutions 25, 40 and 60. It is the responsibility of data managers to keep abreast of changes in the relevant legislation, and ensure their management of the data accords with these.  Typical examples of legislation may include: security provisions, open data legislation, copyright laws and licensing, and minimum periods for retention of data/information</w:t>
      </w:r>
      <w:r>
        <w:rPr>
          <w:rFonts w:ascii="Arial" w:hAnsi="Arial" w:cs="Arial"/>
        </w:rPr>
        <w:t>.</w:t>
      </w:r>
      <w:r w:rsidRPr="002E6103">
        <w:rPr>
          <w:rFonts w:ascii="Arial" w:hAnsi="Arial" w:cs="Arial"/>
        </w:rPr>
        <w:t xml:space="preserve"> Many countries also have legislation with regard to privacy and freedom of information. </w:t>
      </w:r>
    </w:p>
    <w:p w:rsidR="002E6103" w:rsidRPr="002E6103" w:rsidRDefault="002E6103" w:rsidP="002E6103">
      <w:pPr>
        <w:pStyle w:val="ListParagraph"/>
        <w:rPr>
          <w:rFonts w:ascii="Arial" w:hAnsi="Arial" w:cs="Arial"/>
          <w:color w:val="000000" w:themeColor="text1"/>
        </w:rPr>
      </w:pPr>
    </w:p>
    <w:p w:rsidR="002E6103" w:rsidRPr="002E6103" w:rsidRDefault="002E6103" w:rsidP="002E6103">
      <w:pPr>
        <w:pStyle w:val="ListParagraph"/>
        <w:numPr>
          <w:ilvl w:val="0"/>
          <w:numId w:val="4"/>
        </w:numPr>
        <w:rPr>
          <w:rFonts w:ascii="Arial" w:hAnsi="Arial" w:cs="Arial"/>
          <w:color w:val="000000" w:themeColor="text1"/>
        </w:rPr>
      </w:pPr>
      <w:r w:rsidRPr="002E6103">
        <w:rPr>
          <w:rFonts w:ascii="Arial" w:hAnsi="Arial" w:cs="Arial"/>
          <w:i/>
          <w:color w:val="0070C0"/>
        </w:rPr>
        <w:t>Need for effective governance</w:t>
      </w:r>
      <w:r w:rsidRPr="002E6103">
        <w:rPr>
          <w:rFonts w:ascii="Arial" w:hAnsi="Arial" w:cs="Arial"/>
          <w:color w:val="000000" w:themeColor="text1"/>
        </w:rPr>
        <w:t xml:space="preserve">. </w:t>
      </w:r>
    </w:p>
    <w:p w:rsidR="002E6103" w:rsidRPr="002E6103" w:rsidRDefault="002E6103" w:rsidP="002E6103">
      <w:pPr>
        <w:ind w:left="360"/>
        <w:rPr>
          <w:rFonts w:ascii="Arial" w:hAnsi="Arial" w:cs="Arial"/>
          <w:color w:val="000000" w:themeColor="text1"/>
        </w:rPr>
      </w:pPr>
      <w:bookmarkStart w:id="1" w:name="_GoBack"/>
      <w:r>
        <w:rPr>
          <w:rFonts w:ascii="Arial" w:hAnsi="Arial" w:cs="Arial"/>
          <w:color w:val="000000" w:themeColor="text1"/>
        </w:rPr>
        <w:t>E</w:t>
      </w:r>
      <w:r w:rsidRPr="002E6103">
        <w:rPr>
          <w:rFonts w:ascii="Arial" w:hAnsi="Arial" w:cs="Arial"/>
          <w:color w:val="000000" w:themeColor="text1"/>
        </w:rPr>
        <w:t xml:space="preserve">ffective data management requires a proper, well understood governance process. Governance in this context defines what the decision-making and </w:t>
      </w:r>
      <w:proofErr w:type="spellStart"/>
      <w:r w:rsidRPr="002E6103">
        <w:rPr>
          <w:rFonts w:ascii="Arial" w:hAnsi="Arial" w:cs="Arial"/>
          <w:color w:val="000000" w:themeColor="text1"/>
        </w:rPr>
        <w:t>authorisation</w:t>
      </w:r>
      <w:proofErr w:type="spellEnd"/>
      <w:r w:rsidRPr="002E6103">
        <w:rPr>
          <w:rFonts w:ascii="Arial" w:hAnsi="Arial" w:cs="Arial"/>
          <w:color w:val="000000" w:themeColor="text1"/>
        </w:rPr>
        <w:t xml:space="preserve"> processes for data-related activities are, and covers the rules and princ</w:t>
      </w:r>
      <w:r>
        <w:rPr>
          <w:rFonts w:ascii="Arial" w:hAnsi="Arial" w:cs="Arial"/>
          <w:color w:val="000000" w:themeColor="text1"/>
        </w:rPr>
        <w:t xml:space="preserve">iples by which the data in the </w:t>
      </w:r>
      <w:r w:rsidRPr="002E6103">
        <w:rPr>
          <w:rFonts w:ascii="Arial" w:hAnsi="Arial" w:cs="Arial"/>
          <w:color w:val="000000" w:themeColor="text1"/>
        </w:rPr>
        <w:t xml:space="preserve">NMHS </w:t>
      </w:r>
      <w:r w:rsidR="000B392E">
        <w:rPr>
          <w:rFonts w:ascii="Arial" w:hAnsi="Arial" w:cs="Arial"/>
          <w:color w:val="000000" w:themeColor="text1"/>
        </w:rPr>
        <w:t>are</w:t>
      </w:r>
      <w:r w:rsidRPr="002E6103">
        <w:rPr>
          <w:rFonts w:ascii="Arial" w:hAnsi="Arial" w:cs="Arial"/>
          <w:color w:val="000000" w:themeColor="text1"/>
        </w:rPr>
        <w:t xml:space="preserve"> managed. It involves identifying a person or group with the authority to approve and implement decisions, policies and other actions around data and its management.</w:t>
      </w:r>
      <w:bookmarkEnd w:id="1"/>
      <w:r w:rsidRPr="002E6103">
        <w:rPr>
          <w:rFonts w:ascii="Arial" w:hAnsi="Arial" w:cs="Arial"/>
          <w:color w:val="000000" w:themeColor="text1"/>
        </w:rPr>
        <w:t xml:space="preserve"> Such decisions might include:</w:t>
      </w:r>
    </w:p>
    <w:p w:rsidR="002E6103" w:rsidRPr="002E6103" w:rsidRDefault="002E6103" w:rsidP="002E6103">
      <w:pPr>
        <w:pStyle w:val="ListParagraph"/>
        <w:numPr>
          <w:ilvl w:val="0"/>
          <w:numId w:val="2"/>
        </w:numPr>
        <w:rPr>
          <w:rFonts w:ascii="Arial" w:hAnsi="Arial" w:cs="Arial"/>
          <w:color w:val="000000" w:themeColor="text1"/>
        </w:rPr>
      </w:pPr>
      <w:r w:rsidRPr="002E6103">
        <w:rPr>
          <w:rFonts w:ascii="Arial" w:hAnsi="Arial" w:cs="Arial"/>
          <w:color w:val="000000" w:themeColor="text1"/>
        </w:rPr>
        <w:t>What level of quality control/quality assurance does the data need?</w:t>
      </w:r>
    </w:p>
    <w:p w:rsidR="002E6103" w:rsidRPr="002E6103" w:rsidRDefault="000B3C83" w:rsidP="002E6103">
      <w:pPr>
        <w:pStyle w:val="ListParagraph"/>
        <w:numPr>
          <w:ilvl w:val="0"/>
          <w:numId w:val="2"/>
        </w:numPr>
        <w:rPr>
          <w:rFonts w:ascii="Arial" w:hAnsi="Arial" w:cs="Arial"/>
          <w:color w:val="000000" w:themeColor="text1"/>
        </w:rPr>
      </w:pPr>
      <w:r>
        <w:rPr>
          <w:rFonts w:ascii="Arial" w:hAnsi="Arial" w:cs="Arial"/>
          <w:color w:val="000000" w:themeColor="text1"/>
        </w:rPr>
        <w:t xml:space="preserve">How long </w:t>
      </w:r>
      <w:proofErr w:type="gramStart"/>
      <w:r>
        <w:rPr>
          <w:rFonts w:ascii="Arial" w:hAnsi="Arial" w:cs="Arial"/>
          <w:color w:val="000000" w:themeColor="text1"/>
        </w:rPr>
        <w:t xml:space="preserve">should </w:t>
      </w:r>
      <w:r w:rsidR="002E6103" w:rsidRPr="002E6103">
        <w:rPr>
          <w:rFonts w:ascii="Arial" w:hAnsi="Arial" w:cs="Arial"/>
          <w:color w:val="000000" w:themeColor="text1"/>
        </w:rPr>
        <w:t>various types of data</w:t>
      </w:r>
      <w:proofErr w:type="gramEnd"/>
      <w:r w:rsidR="002E6103" w:rsidRPr="002E6103">
        <w:rPr>
          <w:rFonts w:ascii="Arial" w:hAnsi="Arial" w:cs="Arial"/>
          <w:color w:val="000000" w:themeColor="text1"/>
        </w:rPr>
        <w:t xml:space="preserve"> be retained for?</w:t>
      </w:r>
    </w:p>
    <w:p w:rsidR="002E6103" w:rsidRPr="002E6103" w:rsidRDefault="002E6103" w:rsidP="002E6103">
      <w:pPr>
        <w:pStyle w:val="ListParagraph"/>
        <w:numPr>
          <w:ilvl w:val="0"/>
          <w:numId w:val="2"/>
        </w:numPr>
        <w:rPr>
          <w:rFonts w:ascii="Arial" w:hAnsi="Arial" w:cs="Arial"/>
          <w:color w:val="000000" w:themeColor="text1"/>
        </w:rPr>
      </w:pPr>
      <w:r w:rsidRPr="002E6103">
        <w:rPr>
          <w:rFonts w:ascii="Arial" w:hAnsi="Arial" w:cs="Arial"/>
          <w:color w:val="000000" w:themeColor="text1"/>
        </w:rPr>
        <w:t xml:space="preserve">What restrictions, if any, will be applied to data access? </w:t>
      </w:r>
    </w:p>
    <w:p w:rsidR="002E6103" w:rsidRPr="002E6103" w:rsidRDefault="002E6103" w:rsidP="002E6103">
      <w:pPr>
        <w:pStyle w:val="ListParagraph"/>
        <w:numPr>
          <w:ilvl w:val="0"/>
          <w:numId w:val="2"/>
        </w:numPr>
        <w:rPr>
          <w:rFonts w:ascii="Arial" w:hAnsi="Arial" w:cs="Arial"/>
          <w:color w:val="000000" w:themeColor="text1"/>
        </w:rPr>
      </w:pPr>
      <w:r w:rsidRPr="002E6103">
        <w:rPr>
          <w:rFonts w:ascii="Arial" w:hAnsi="Arial" w:cs="Arial"/>
          <w:color w:val="000000" w:themeColor="text1"/>
        </w:rPr>
        <w:t>Who will have the authority to add, change, or delete data?</w:t>
      </w:r>
    </w:p>
    <w:p w:rsidR="002E6103" w:rsidRPr="002E6103" w:rsidRDefault="002E6103" w:rsidP="002E6103">
      <w:pPr>
        <w:pStyle w:val="ListParagraph"/>
        <w:numPr>
          <w:ilvl w:val="0"/>
          <w:numId w:val="2"/>
        </w:numPr>
        <w:rPr>
          <w:rFonts w:ascii="Arial" w:hAnsi="Arial" w:cs="Arial"/>
          <w:color w:val="000000" w:themeColor="text1"/>
        </w:rPr>
      </w:pPr>
      <w:r w:rsidRPr="002E6103">
        <w:rPr>
          <w:rFonts w:ascii="Arial" w:hAnsi="Arial" w:cs="Arial"/>
          <w:color w:val="000000" w:themeColor="text1"/>
        </w:rPr>
        <w:t xml:space="preserve">What is </w:t>
      </w:r>
      <w:r>
        <w:rPr>
          <w:rFonts w:ascii="Arial" w:hAnsi="Arial" w:cs="Arial"/>
          <w:color w:val="000000" w:themeColor="text1"/>
        </w:rPr>
        <w:t>the</w:t>
      </w:r>
      <w:r w:rsidRPr="002E6103">
        <w:rPr>
          <w:rFonts w:ascii="Arial" w:hAnsi="Arial" w:cs="Arial"/>
          <w:color w:val="000000" w:themeColor="text1"/>
        </w:rPr>
        <w:t xml:space="preserve"> strategy for data rescue? Data security? </w:t>
      </w:r>
    </w:p>
    <w:p w:rsidR="002E6103" w:rsidRPr="002E6103" w:rsidRDefault="002E6103" w:rsidP="002E6103">
      <w:pPr>
        <w:rPr>
          <w:rFonts w:ascii="Arial" w:hAnsi="Arial" w:cs="Arial"/>
          <w:color w:val="000000" w:themeColor="text1"/>
        </w:rPr>
      </w:pPr>
      <w:r w:rsidRPr="002E6103">
        <w:rPr>
          <w:rFonts w:ascii="Arial" w:hAnsi="Arial" w:cs="Arial"/>
          <w:color w:val="000000" w:themeColor="text1"/>
        </w:rPr>
        <w:lastRenderedPageBreak/>
        <w:t>It is essential that the data governance group is ceded the authority to make the necessary decisions by th</w:t>
      </w:r>
      <w:r>
        <w:rPr>
          <w:rFonts w:ascii="Arial" w:hAnsi="Arial" w:cs="Arial"/>
          <w:color w:val="000000" w:themeColor="text1"/>
        </w:rPr>
        <w:t xml:space="preserve">e senior management within the </w:t>
      </w:r>
      <w:r w:rsidRPr="002E6103">
        <w:rPr>
          <w:rFonts w:ascii="Arial" w:hAnsi="Arial" w:cs="Arial"/>
          <w:color w:val="000000" w:themeColor="text1"/>
        </w:rPr>
        <w:t xml:space="preserve">NMHS. It is also strongly recommended that NMHSs instigate the preparation of </w:t>
      </w:r>
      <w:r w:rsidRPr="002E6103">
        <w:rPr>
          <w:rFonts w:ascii="Arial" w:hAnsi="Arial" w:cs="Arial"/>
          <w:i/>
          <w:color w:val="000000" w:themeColor="text1"/>
        </w:rPr>
        <w:t>data management plans</w:t>
      </w:r>
      <w:r w:rsidRPr="002E6103">
        <w:rPr>
          <w:rFonts w:ascii="Arial" w:hAnsi="Arial" w:cs="Arial"/>
          <w:color w:val="000000" w:themeColor="text1"/>
        </w:rPr>
        <w:t xml:space="preserve"> prior to the commencement of new projects that acquire or produce data, in order to identify the most appropriate storage arrangements for the data, and who will have </w:t>
      </w:r>
      <w:r w:rsidRPr="002E6103">
        <w:rPr>
          <w:rFonts w:ascii="Arial" w:hAnsi="Arial" w:cs="Arial"/>
          <w:i/>
          <w:color w:val="000000" w:themeColor="text1"/>
        </w:rPr>
        <w:t xml:space="preserve">accountability </w:t>
      </w:r>
      <w:r w:rsidRPr="002E6103">
        <w:rPr>
          <w:rFonts w:ascii="Arial" w:hAnsi="Arial" w:cs="Arial"/>
          <w:color w:val="000000" w:themeColor="text1"/>
        </w:rPr>
        <w:t xml:space="preserve">for the data and its management. </w:t>
      </w:r>
    </w:p>
    <w:p w:rsidR="002E6103" w:rsidRPr="002E6103" w:rsidRDefault="002E6103" w:rsidP="002E6103">
      <w:pPr>
        <w:pStyle w:val="ListParagraph"/>
        <w:ind w:left="1080"/>
        <w:rPr>
          <w:rFonts w:ascii="Arial" w:hAnsi="Arial" w:cs="Arial"/>
          <w:color w:val="000000" w:themeColor="text1"/>
        </w:rPr>
      </w:pPr>
    </w:p>
    <w:p w:rsidR="002E6103" w:rsidRPr="002E6103" w:rsidRDefault="002E6103" w:rsidP="002E6103">
      <w:pPr>
        <w:pStyle w:val="ListParagraph"/>
        <w:numPr>
          <w:ilvl w:val="0"/>
          <w:numId w:val="1"/>
        </w:numPr>
        <w:rPr>
          <w:rFonts w:ascii="Arial" w:hAnsi="Arial" w:cs="Arial"/>
          <w:color w:val="000000" w:themeColor="text1"/>
        </w:rPr>
      </w:pPr>
      <w:r w:rsidRPr="002E6103">
        <w:rPr>
          <w:rFonts w:ascii="Arial" w:hAnsi="Arial" w:cs="Arial"/>
          <w:i/>
          <w:color w:val="0070C0"/>
        </w:rPr>
        <w:t>Accountabilit</w:t>
      </w:r>
      <w:r w:rsidRPr="002E6103">
        <w:rPr>
          <w:rFonts w:ascii="Arial" w:hAnsi="Arial" w:cs="Arial"/>
          <w:color w:val="0070C0"/>
        </w:rPr>
        <w:t>y</w:t>
      </w:r>
      <w:r w:rsidRPr="002E6103">
        <w:rPr>
          <w:rFonts w:ascii="Arial" w:hAnsi="Arial" w:cs="Arial"/>
          <w:color w:val="000000" w:themeColor="text1"/>
        </w:rPr>
        <w:t xml:space="preserve">. </w:t>
      </w:r>
    </w:p>
    <w:p w:rsidR="002E6103" w:rsidRPr="002E6103" w:rsidRDefault="002E6103" w:rsidP="002E6103">
      <w:pPr>
        <w:ind w:left="360"/>
        <w:rPr>
          <w:rFonts w:ascii="Arial" w:hAnsi="Arial" w:cs="Arial"/>
          <w:color w:val="000000" w:themeColor="text1"/>
        </w:rPr>
      </w:pPr>
      <w:r w:rsidRPr="002E6103">
        <w:rPr>
          <w:rFonts w:ascii="Arial" w:hAnsi="Arial" w:cs="Arial"/>
          <w:color w:val="000000" w:themeColor="text1"/>
        </w:rPr>
        <w:t xml:space="preserve">As part of the governance process around data curation, there must be a clear line of accountability for managing the data. That is, a designated person or group (normally the custodian) who acts as the contact point for enquiries about the data, and is responsible for the secure archival and management of the datasets, according to the guidelines in this document. Failure to do this means that access to, or enquiries about, the data will be inefficient, and there is a real risk of valuable data being lost or degraded.  </w:t>
      </w:r>
    </w:p>
    <w:p w:rsidR="002E6103" w:rsidRPr="002E6103" w:rsidRDefault="002E6103" w:rsidP="002E6103">
      <w:pPr>
        <w:pStyle w:val="ListParagraph"/>
        <w:rPr>
          <w:rFonts w:ascii="Arial" w:hAnsi="Arial" w:cs="Arial"/>
          <w:color w:val="000000" w:themeColor="text1"/>
        </w:rPr>
      </w:pPr>
    </w:p>
    <w:p w:rsidR="002E6103" w:rsidRPr="002E6103" w:rsidRDefault="002E6103" w:rsidP="002E6103">
      <w:pPr>
        <w:pStyle w:val="ListParagraph"/>
        <w:numPr>
          <w:ilvl w:val="0"/>
          <w:numId w:val="1"/>
        </w:numPr>
        <w:rPr>
          <w:rFonts w:ascii="Arial" w:hAnsi="Arial" w:cs="Arial"/>
          <w:color w:val="000000" w:themeColor="text1"/>
        </w:rPr>
      </w:pPr>
      <w:r w:rsidRPr="002E6103">
        <w:rPr>
          <w:rFonts w:ascii="Arial" w:hAnsi="Arial" w:cs="Arial"/>
          <w:i/>
          <w:color w:val="0070C0"/>
        </w:rPr>
        <w:t>Standard operating procedures</w:t>
      </w:r>
      <w:r w:rsidRPr="002E6103">
        <w:rPr>
          <w:rFonts w:ascii="Arial" w:hAnsi="Arial" w:cs="Arial"/>
          <w:color w:val="000000" w:themeColor="text1"/>
        </w:rPr>
        <w:t xml:space="preserve">. </w:t>
      </w:r>
    </w:p>
    <w:p w:rsidR="002E6103" w:rsidRPr="002E6103" w:rsidRDefault="002E6103" w:rsidP="002E6103">
      <w:pPr>
        <w:ind w:left="360"/>
        <w:rPr>
          <w:rFonts w:ascii="Arial" w:hAnsi="Arial" w:cs="Arial"/>
          <w:color w:val="000000" w:themeColor="text1"/>
        </w:rPr>
      </w:pPr>
      <w:r w:rsidRPr="002E6103">
        <w:rPr>
          <w:rFonts w:ascii="Arial" w:hAnsi="Arial" w:cs="Arial"/>
          <w:color w:val="000000" w:themeColor="text1"/>
        </w:rPr>
        <w:t xml:space="preserve">Again as part of the governance process, it is strongly recommended that each </w:t>
      </w:r>
      <w:r w:rsidR="000B3C83">
        <w:rPr>
          <w:rFonts w:ascii="Arial" w:hAnsi="Arial" w:cs="Arial"/>
          <w:color w:val="000000" w:themeColor="text1"/>
        </w:rPr>
        <w:t xml:space="preserve">NMHS </w:t>
      </w:r>
      <w:r w:rsidRPr="002E6103">
        <w:rPr>
          <w:rFonts w:ascii="Arial" w:hAnsi="Arial" w:cs="Arial"/>
          <w:color w:val="000000" w:themeColor="text1"/>
        </w:rPr>
        <w:t xml:space="preserve">office defines and enforces procedures for the management of data, both hard copy and digital. Such procedures describe how, when, by whom certain operations are carried out. This ensures that data management-related activities are performed in a consistent and efficient manner.  Examples include: backup frequency and location; ingest schedules; quality control processes; archival and documentation of hard copy records. Different operating procedures may apply to different types of data.  It is strongly recommended that all such operating procedures are well documented, and that new </w:t>
      </w:r>
      <w:proofErr w:type="gramStart"/>
      <w:r w:rsidRPr="002E6103">
        <w:rPr>
          <w:rFonts w:ascii="Arial" w:hAnsi="Arial" w:cs="Arial"/>
          <w:color w:val="000000" w:themeColor="text1"/>
        </w:rPr>
        <w:t>staff are</w:t>
      </w:r>
      <w:proofErr w:type="gramEnd"/>
      <w:r w:rsidRPr="002E6103">
        <w:rPr>
          <w:rFonts w:ascii="Arial" w:hAnsi="Arial" w:cs="Arial"/>
          <w:color w:val="000000" w:themeColor="text1"/>
        </w:rPr>
        <w:t xml:space="preserve"> fully trained in their application.    </w:t>
      </w:r>
    </w:p>
    <w:p w:rsidR="002E6103" w:rsidRPr="002E6103" w:rsidRDefault="002E6103" w:rsidP="002E6103">
      <w:pPr>
        <w:pStyle w:val="ListParagraph"/>
        <w:rPr>
          <w:rFonts w:ascii="Arial" w:hAnsi="Arial" w:cs="Arial"/>
          <w:color w:val="000000" w:themeColor="text1"/>
        </w:rPr>
      </w:pPr>
    </w:p>
    <w:p w:rsidR="002E6103" w:rsidRPr="002E6103" w:rsidRDefault="002E6103" w:rsidP="002E6103">
      <w:pPr>
        <w:pStyle w:val="ListParagraph"/>
        <w:numPr>
          <w:ilvl w:val="0"/>
          <w:numId w:val="1"/>
        </w:numPr>
        <w:rPr>
          <w:rFonts w:ascii="Arial" w:hAnsi="Arial" w:cs="Arial"/>
          <w:color w:val="000000" w:themeColor="text1"/>
        </w:rPr>
      </w:pPr>
      <w:r w:rsidRPr="002E6103">
        <w:rPr>
          <w:rFonts w:ascii="Arial" w:hAnsi="Arial" w:cs="Arial"/>
          <w:i/>
          <w:color w:val="0070C0"/>
        </w:rPr>
        <w:t>Identify the master, or authentic, version of the data</w:t>
      </w:r>
      <w:r w:rsidRPr="002E6103">
        <w:rPr>
          <w:rFonts w:ascii="Arial" w:hAnsi="Arial" w:cs="Arial"/>
          <w:color w:val="0070C0"/>
        </w:rPr>
        <w:t>.</w:t>
      </w:r>
    </w:p>
    <w:p w:rsidR="002E6103" w:rsidRPr="002E6103" w:rsidRDefault="002E6103" w:rsidP="002E6103">
      <w:pPr>
        <w:ind w:left="360"/>
        <w:rPr>
          <w:rFonts w:ascii="Arial" w:hAnsi="Arial" w:cs="Arial"/>
          <w:color w:val="000000" w:themeColor="text1"/>
        </w:rPr>
      </w:pPr>
      <w:r w:rsidRPr="002E6103">
        <w:rPr>
          <w:rFonts w:ascii="Arial" w:hAnsi="Arial" w:cs="Arial"/>
          <w:color w:val="0070C0"/>
        </w:rPr>
        <w:t xml:space="preserve"> </w:t>
      </w:r>
      <w:r w:rsidRPr="002E6103">
        <w:rPr>
          <w:rFonts w:ascii="Arial" w:hAnsi="Arial" w:cs="Arial"/>
          <w:color w:val="000000" w:themeColor="text1"/>
        </w:rPr>
        <w:t xml:space="preserve">Datasets are frequently copied, modified, changed, and if this process is not managed, the result may be that products or services may be derived from different versions of the data. Ideally it is best for products from an </w:t>
      </w:r>
      <w:proofErr w:type="spellStart"/>
      <w:r w:rsidRPr="002E6103">
        <w:rPr>
          <w:rFonts w:ascii="Arial" w:hAnsi="Arial" w:cs="Arial"/>
          <w:color w:val="000000" w:themeColor="text1"/>
        </w:rPr>
        <w:t>organisation</w:t>
      </w:r>
      <w:proofErr w:type="spellEnd"/>
      <w:r w:rsidRPr="002E6103">
        <w:rPr>
          <w:rFonts w:ascii="Arial" w:hAnsi="Arial" w:cs="Arial"/>
          <w:color w:val="000000" w:themeColor="text1"/>
        </w:rPr>
        <w:t xml:space="preserve"> to be generated from the authoritative version of the data, but if this is not the case, documentation should be kept on which version of the data has been used. It is also recommended that agencies/NMHS apply restrictions to the degree of replication, to avoid the versioning problem described above, but also because it is inefficient and adds unnecessary cost to manage several versions of the same data. </w:t>
      </w:r>
    </w:p>
    <w:p w:rsidR="002E6103" w:rsidRPr="002E6103" w:rsidRDefault="002E6103" w:rsidP="002E6103">
      <w:pPr>
        <w:pStyle w:val="ListParagraph"/>
        <w:rPr>
          <w:rFonts w:ascii="Arial" w:hAnsi="Arial" w:cs="Arial"/>
          <w:color w:val="000000" w:themeColor="text1"/>
        </w:rPr>
      </w:pPr>
    </w:p>
    <w:p w:rsidR="002E6103" w:rsidRPr="002E6103" w:rsidRDefault="002E6103" w:rsidP="002E6103">
      <w:pPr>
        <w:pStyle w:val="ListParagraph"/>
        <w:numPr>
          <w:ilvl w:val="0"/>
          <w:numId w:val="1"/>
        </w:numPr>
        <w:rPr>
          <w:rFonts w:ascii="Arial" w:hAnsi="Arial" w:cs="Arial"/>
          <w:color w:val="000000" w:themeColor="text1"/>
        </w:rPr>
      </w:pPr>
      <w:r w:rsidRPr="002E6103">
        <w:rPr>
          <w:rFonts w:ascii="Arial" w:hAnsi="Arial" w:cs="Arial"/>
          <w:i/>
          <w:color w:val="0070C0"/>
        </w:rPr>
        <w:t>Incident management and disaster recovery processes</w:t>
      </w:r>
      <w:r w:rsidRPr="002E6103">
        <w:rPr>
          <w:rFonts w:ascii="Arial" w:hAnsi="Arial" w:cs="Arial"/>
          <w:color w:val="000000" w:themeColor="text1"/>
        </w:rPr>
        <w:t xml:space="preserve">. </w:t>
      </w:r>
    </w:p>
    <w:p w:rsidR="002E6103" w:rsidRPr="00070D64" w:rsidRDefault="002E6103" w:rsidP="002E6103">
      <w:pPr>
        <w:rPr>
          <w:rFonts w:ascii="Arial" w:hAnsi="Arial" w:cs="Arial"/>
          <w:color w:val="000000" w:themeColor="text1"/>
        </w:rPr>
      </w:pPr>
      <w:r w:rsidRPr="00070D64">
        <w:rPr>
          <w:rFonts w:ascii="Arial" w:hAnsi="Arial" w:cs="Arial"/>
          <w:color w:val="000000" w:themeColor="text1"/>
        </w:rPr>
        <w:t xml:space="preserve">One of the most fundamental requirements of good data management is to have well-defined processes for responding to and recovering from incidents affecting data and information </w:t>
      </w:r>
      <w:r w:rsidRPr="00070D64">
        <w:rPr>
          <w:rFonts w:ascii="Arial" w:hAnsi="Arial" w:cs="Arial"/>
          <w:color w:val="000000" w:themeColor="text1"/>
        </w:rPr>
        <w:lastRenderedPageBreak/>
        <w:t xml:space="preserve">holdings, so that in the event of accident or malice, the data can be restored afterwards. The details of such plans will to a large extent depend upon the working arrangements and resources of the agency or NMHS, but should at a minimum include procedures for detection, alerts, event response escalation, shutdown, backup, and recovery. Some elements of the management plan will include routine activities such as offsite backup.  </w:t>
      </w:r>
    </w:p>
    <w:p w:rsidR="002E6103" w:rsidRPr="00070D64" w:rsidRDefault="002E6103" w:rsidP="002E6103">
      <w:pPr>
        <w:pStyle w:val="ListParagraph"/>
        <w:rPr>
          <w:rFonts w:ascii="Arial" w:hAnsi="Arial" w:cs="Arial"/>
          <w:color w:val="000000" w:themeColor="text1"/>
        </w:rPr>
      </w:pPr>
    </w:p>
    <w:p w:rsidR="002E6103" w:rsidRPr="00070D64" w:rsidRDefault="002E6103" w:rsidP="002E6103">
      <w:pPr>
        <w:pStyle w:val="ListParagraph"/>
        <w:numPr>
          <w:ilvl w:val="0"/>
          <w:numId w:val="1"/>
        </w:numPr>
        <w:rPr>
          <w:rFonts w:ascii="Arial" w:hAnsi="Arial" w:cs="Arial"/>
          <w:color w:val="000000" w:themeColor="text1"/>
        </w:rPr>
      </w:pPr>
      <w:r w:rsidRPr="00070D64">
        <w:rPr>
          <w:rFonts w:ascii="Arial" w:hAnsi="Arial" w:cs="Arial"/>
          <w:i/>
          <w:color w:val="0070C0"/>
        </w:rPr>
        <w:t>Database design should separate the data management system from applications</w:t>
      </w:r>
      <w:r w:rsidRPr="00070D64">
        <w:rPr>
          <w:rFonts w:ascii="Arial" w:hAnsi="Arial" w:cs="Arial"/>
          <w:color w:val="000000" w:themeColor="text1"/>
        </w:rPr>
        <w:t xml:space="preserve">.  </w:t>
      </w:r>
    </w:p>
    <w:p w:rsidR="002E6103" w:rsidRDefault="009C247F" w:rsidP="00070D64">
      <w:pPr>
        <w:rPr>
          <w:rFonts w:ascii="Arial" w:hAnsi="Arial" w:cs="Arial"/>
          <w:color w:val="000000" w:themeColor="text1"/>
        </w:rPr>
      </w:pPr>
      <w:r w:rsidRPr="00070D64">
        <w:rPr>
          <w:rFonts w:ascii="Arial" w:hAnsi="Arial" w:cs="Arial"/>
          <w:color w:val="000000" w:themeColor="text1"/>
        </w:rPr>
        <w:t>The more complex a</w:t>
      </w:r>
      <w:r w:rsidR="002E6103" w:rsidRPr="00070D64">
        <w:rPr>
          <w:rFonts w:ascii="Arial" w:hAnsi="Arial" w:cs="Arial"/>
          <w:color w:val="000000" w:themeColor="text1"/>
        </w:rPr>
        <w:t xml:space="preserve"> data management system is, the harder it will be to maintain and support, and the greater the difficulty when a technology migration is required. This is particularly the case for developing countries, where system administrator skills are likely to be in short supply. It is therefore highly recommended that applications drawing on or processing the data are kept separate from the data storage itself.  A case can be made for generating simple, frequently used reports within the database (e.g. CLIMAT messages can be generated automatically from ingested data), but in general the more complex applications should be performed by stand-alone but connected software, or within “data marts” etc. </w:t>
      </w:r>
    </w:p>
    <w:p w:rsidR="00657167" w:rsidRDefault="00657167" w:rsidP="00070D64">
      <w:pPr>
        <w:rPr>
          <w:rFonts w:ascii="Arial" w:hAnsi="Arial" w:cs="Arial"/>
          <w:color w:val="000000" w:themeColor="text1"/>
        </w:rPr>
      </w:pPr>
    </w:p>
    <w:p w:rsidR="00657167" w:rsidRPr="00657167" w:rsidRDefault="00657167" w:rsidP="00657167">
      <w:pPr>
        <w:pStyle w:val="ListParagraph"/>
        <w:numPr>
          <w:ilvl w:val="0"/>
          <w:numId w:val="1"/>
        </w:numPr>
        <w:rPr>
          <w:rFonts w:ascii="Arial" w:hAnsi="Arial" w:cs="Arial"/>
          <w:color w:val="000000" w:themeColor="text1"/>
        </w:rPr>
      </w:pPr>
      <w:r w:rsidRPr="00657167">
        <w:rPr>
          <w:rFonts w:ascii="Arial" w:hAnsi="Arial" w:cs="Arial"/>
          <w:i/>
          <w:color w:val="0070C0"/>
        </w:rPr>
        <w:t xml:space="preserve">Creation of a data management plan </w:t>
      </w:r>
    </w:p>
    <w:p w:rsidR="00E70898" w:rsidRDefault="00657167" w:rsidP="00D406C8">
      <w:pPr>
        <w:pStyle w:val="Heading2"/>
        <w:rPr>
          <w:rFonts w:ascii="Arial" w:hAnsi="Arial" w:cs="Arial"/>
          <w:b w:val="0"/>
          <w:color w:val="000000" w:themeColor="text1"/>
          <w:sz w:val="22"/>
          <w:szCs w:val="22"/>
        </w:rPr>
      </w:pPr>
      <w:r w:rsidRPr="00D406C8">
        <w:rPr>
          <w:rFonts w:ascii="Arial" w:hAnsi="Arial" w:cs="Arial"/>
          <w:b w:val="0"/>
          <w:color w:val="000000" w:themeColor="text1"/>
          <w:sz w:val="22"/>
          <w:szCs w:val="22"/>
        </w:rPr>
        <w:t xml:space="preserve">It is strongly recommended that before any new dataset, climate or otherwise, is acquired or created, a data management plan be developed documenting how the data will be managed. </w:t>
      </w:r>
      <w:r w:rsidR="00D406C8">
        <w:rPr>
          <w:rFonts w:ascii="Arial" w:hAnsi="Arial" w:cs="Arial"/>
          <w:b w:val="0"/>
          <w:color w:val="000000" w:themeColor="text1"/>
          <w:sz w:val="22"/>
          <w:szCs w:val="22"/>
        </w:rPr>
        <w:t>Thinking through data management requirements from the start helps ensure that the infrastructure requirements are in place when needed, and that an organised approach to data/information management through its lifecycle is adopted</w:t>
      </w:r>
      <w:r w:rsidR="00D406C8" w:rsidRPr="00D406C8">
        <w:rPr>
          <w:rFonts w:ascii="Arial" w:hAnsi="Arial" w:cs="Arial"/>
          <w:b w:val="0"/>
          <w:color w:val="000000" w:themeColor="text1"/>
          <w:sz w:val="22"/>
          <w:szCs w:val="22"/>
        </w:rPr>
        <w:t xml:space="preserve">. </w:t>
      </w:r>
      <w:r w:rsidRPr="00D406C8">
        <w:rPr>
          <w:rFonts w:ascii="Arial" w:hAnsi="Arial" w:cs="Arial"/>
          <w:b w:val="0"/>
          <w:color w:val="000000" w:themeColor="text1"/>
          <w:sz w:val="22"/>
          <w:szCs w:val="22"/>
        </w:rPr>
        <w:t>Such a document will record, among other things</w:t>
      </w:r>
      <w:r w:rsidR="00E70898">
        <w:rPr>
          <w:rFonts w:ascii="Arial" w:hAnsi="Arial" w:cs="Arial"/>
          <w:b w:val="0"/>
          <w:color w:val="000000" w:themeColor="text1"/>
          <w:sz w:val="22"/>
          <w:szCs w:val="22"/>
        </w:rPr>
        <w:t>:</w:t>
      </w:r>
    </w:p>
    <w:p w:rsidR="00E70898" w:rsidRDefault="00E70898" w:rsidP="00E70898">
      <w:pPr>
        <w:pStyle w:val="Heading2"/>
        <w:numPr>
          <w:ilvl w:val="0"/>
          <w:numId w:val="1"/>
        </w:numPr>
        <w:rPr>
          <w:rFonts w:ascii="Arial" w:hAnsi="Arial" w:cs="Arial"/>
          <w:b w:val="0"/>
          <w:color w:val="000000" w:themeColor="text1"/>
          <w:sz w:val="22"/>
          <w:szCs w:val="22"/>
        </w:rPr>
      </w:pPr>
      <w:proofErr w:type="gramStart"/>
      <w:r>
        <w:rPr>
          <w:rFonts w:ascii="Arial" w:hAnsi="Arial" w:cs="Arial"/>
          <w:b w:val="0"/>
          <w:color w:val="000000" w:themeColor="text1"/>
          <w:sz w:val="22"/>
          <w:szCs w:val="22"/>
        </w:rPr>
        <w:t>description</w:t>
      </w:r>
      <w:proofErr w:type="gramEnd"/>
      <w:r>
        <w:rPr>
          <w:rFonts w:ascii="Arial" w:hAnsi="Arial" w:cs="Arial"/>
          <w:b w:val="0"/>
          <w:color w:val="000000" w:themeColor="text1"/>
          <w:sz w:val="22"/>
          <w:szCs w:val="22"/>
        </w:rPr>
        <w:t xml:space="preserve"> of the data; </w:t>
      </w:r>
    </w:p>
    <w:p w:rsidR="00E70898" w:rsidRDefault="00E70898" w:rsidP="00E70898">
      <w:pPr>
        <w:pStyle w:val="Heading2"/>
        <w:numPr>
          <w:ilvl w:val="0"/>
          <w:numId w:val="1"/>
        </w:numPr>
        <w:rPr>
          <w:rFonts w:ascii="Arial" w:hAnsi="Arial" w:cs="Arial"/>
          <w:b w:val="0"/>
          <w:color w:val="000000" w:themeColor="text1"/>
          <w:sz w:val="22"/>
          <w:szCs w:val="22"/>
        </w:rPr>
      </w:pPr>
      <w:proofErr w:type="gramStart"/>
      <w:r>
        <w:rPr>
          <w:rFonts w:ascii="Arial" w:hAnsi="Arial" w:cs="Arial"/>
          <w:b w:val="0"/>
          <w:color w:val="000000" w:themeColor="text1"/>
          <w:sz w:val="22"/>
          <w:szCs w:val="22"/>
        </w:rPr>
        <w:t>the</w:t>
      </w:r>
      <w:proofErr w:type="gramEnd"/>
      <w:r>
        <w:rPr>
          <w:rFonts w:ascii="Arial" w:hAnsi="Arial" w:cs="Arial"/>
          <w:b w:val="0"/>
          <w:color w:val="000000" w:themeColor="text1"/>
          <w:sz w:val="22"/>
          <w:szCs w:val="22"/>
        </w:rPr>
        <w:t xml:space="preserve"> sources of the data (including details of any third-party providers);</w:t>
      </w:r>
    </w:p>
    <w:p w:rsidR="00E70898" w:rsidRDefault="00657167" w:rsidP="00E70898">
      <w:pPr>
        <w:pStyle w:val="Heading2"/>
        <w:numPr>
          <w:ilvl w:val="0"/>
          <w:numId w:val="1"/>
        </w:numPr>
        <w:rPr>
          <w:rFonts w:ascii="Arial" w:hAnsi="Arial" w:cs="Arial"/>
          <w:b w:val="0"/>
          <w:color w:val="000000" w:themeColor="text1"/>
          <w:sz w:val="22"/>
          <w:szCs w:val="22"/>
        </w:rPr>
      </w:pPr>
      <w:proofErr w:type="gramStart"/>
      <w:r w:rsidRPr="00D406C8">
        <w:rPr>
          <w:rFonts w:ascii="Arial" w:hAnsi="Arial" w:cs="Arial"/>
          <w:b w:val="0"/>
          <w:color w:val="000000" w:themeColor="text1"/>
          <w:sz w:val="22"/>
          <w:szCs w:val="22"/>
        </w:rPr>
        <w:t>where</w:t>
      </w:r>
      <w:proofErr w:type="gramEnd"/>
      <w:r w:rsidRPr="00D406C8">
        <w:rPr>
          <w:rFonts w:ascii="Arial" w:hAnsi="Arial" w:cs="Arial"/>
          <w:b w:val="0"/>
          <w:color w:val="000000" w:themeColor="text1"/>
          <w:sz w:val="22"/>
          <w:szCs w:val="22"/>
        </w:rPr>
        <w:t xml:space="preserve"> and by whom the data will be managed</w:t>
      </w:r>
      <w:r w:rsidR="00E70898">
        <w:rPr>
          <w:rFonts w:ascii="Arial" w:hAnsi="Arial" w:cs="Arial"/>
          <w:b w:val="0"/>
          <w:color w:val="000000" w:themeColor="text1"/>
          <w:sz w:val="22"/>
          <w:szCs w:val="22"/>
        </w:rPr>
        <w:t>;</w:t>
      </w:r>
    </w:p>
    <w:p w:rsidR="00E70898" w:rsidRDefault="00E70898" w:rsidP="00E70898">
      <w:pPr>
        <w:pStyle w:val="Heading2"/>
        <w:numPr>
          <w:ilvl w:val="0"/>
          <w:numId w:val="1"/>
        </w:numPr>
        <w:rPr>
          <w:rFonts w:ascii="Arial" w:hAnsi="Arial" w:cs="Arial"/>
          <w:b w:val="0"/>
          <w:color w:val="000000" w:themeColor="text1"/>
          <w:sz w:val="22"/>
          <w:szCs w:val="22"/>
        </w:rPr>
      </w:pPr>
      <w:proofErr w:type="gramStart"/>
      <w:r>
        <w:rPr>
          <w:rFonts w:ascii="Arial" w:hAnsi="Arial" w:cs="Arial"/>
          <w:b w:val="0"/>
          <w:color w:val="000000" w:themeColor="text1"/>
          <w:sz w:val="22"/>
          <w:szCs w:val="22"/>
        </w:rPr>
        <w:t>the</w:t>
      </w:r>
      <w:proofErr w:type="gramEnd"/>
      <w:r>
        <w:rPr>
          <w:rFonts w:ascii="Arial" w:hAnsi="Arial" w:cs="Arial"/>
          <w:b w:val="0"/>
          <w:color w:val="000000" w:themeColor="text1"/>
          <w:sz w:val="22"/>
          <w:szCs w:val="22"/>
        </w:rPr>
        <w:t xml:space="preserve"> form of the data (whether numerical, gridded, in paper forms, </w:t>
      </w:r>
      <w:proofErr w:type="spellStart"/>
      <w:r>
        <w:rPr>
          <w:rFonts w:ascii="Arial" w:hAnsi="Arial" w:cs="Arial"/>
          <w:b w:val="0"/>
          <w:color w:val="000000" w:themeColor="text1"/>
          <w:sz w:val="22"/>
          <w:szCs w:val="22"/>
        </w:rPr>
        <w:t>etc</w:t>
      </w:r>
      <w:proofErr w:type="spellEnd"/>
      <w:r>
        <w:rPr>
          <w:rFonts w:ascii="Arial" w:hAnsi="Arial" w:cs="Arial"/>
          <w:b w:val="0"/>
          <w:color w:val="000000" w:themeColor="text1"/>
          <w:sz w:val="22"/>
          <w:szCs w:val="22"/>
        </w:rPr>
        <w:t>);</w:t>
      </w:r>
    </w:p>
    <w:p w:rsidR="00E70898" w:rsidRDefault="00657167" w:rsidP="00E70898">
      <w:pPr>
        <w:pStyle w:val="Heading2"/>
        <w:numPr>
          <w:ilvl w:val="0"/>
          <w:numId w:val="1"/>
        </w:numPr>
        <w:rPr>
          <w:rFonts w:ascii="Arial" w:hAnsi="Arial" w:cs="Arial"/>
          <w:b w:val="0"/>
          <w:color w:val="000000" w:themeColor="text1"/>
          <w:sz w:val="22"/>
          <w:szCs w:val="22"/>
        </w:rPr>
      </w:pPr>
      <w:proofErr w:type="gramStart"/>
      <w:r w:rsidRPr="00D406C8">
        <w:rPr>
          <w:rFonts w:ascii="Arial" w:hAnsi="Arial" w:cs="Arial"/>
          <w:b w:val="0"/>
          <w:color w:val="000000" w:themeColor="text1"/>
          <w:sz w:val="22"/>
          <w:szCs w:val="22"/>
        </w:rPr>
        <w:t>the</w:t>
      </w:r>
      <w:proofErr w:type="gramEnd"/>
      <w:r w:rsidRPr="00D406C8">
        <w:rPr>
          <w:rFonts w:ascii="Arial" w:hAnsi="Arial" w:cs="Arial"/>
          <w:b w:val="0"/>
          <w:color w:val="000000" w:themeColor="text1"/>
          <w:sz w:val="22"/>
          <w:szCs w:val="22"/>
        </w:rPr>
        <w:t xml:space="preserve"> purpose of the data</w:t>
      </w:r>
      <w:r w:rsidR="00E70898">
        <w:rPr>
          <w:rFonts w:ascii="Arial" w:hAnsi="Arial" w:cs="Arial"/>
          <w:b w:val="0"/>
          <w:color w:val="000000" w:themeColor="text1"/>
          <w:sz w:val="22"/>
          <w:szCs w:val="22"/>
        </w:rPr>
        <w:t>;</w:t>
      </w:r>
    </w:p>
    <w:p w:rsidR="00E70898" w:rsidRDefault="00657167" w:rsidP="00E70898">
      <w:pPr>
        <w:pStyle w:val="Heading2"/>
        <w:numPr>
          <w:ilvl w:val="0"/>
          <w:numId w:val="1"/>
        </w:numPr>
        <w:rPr>
          <w:rFonts w:ascii="Arial" w:hAnsi="Arial" w:cs="Arial"/>
          <w:b w:val="0"/>
          <w:color w:val="000000" w:themeColor="text1"/>
          <w:sz w:val="22"/>
          <w:szCs w:val="22"/>
        </w:rPr>
      </w:pPr>
      <w:proofErr w:type="gramStart"/>
      <w:r w:rsidRPr="00D406C8">
        <w:rPr>
          <w:rFonts w:ascii="Arial" w:hAnsi="Arial" w:cs="Arial"/>
          <w:b w:val="0"/>
          <w:color w:val="000000" w:themeColor="text1"/>
          <w:sz w:val="22"/>
          <w:szCs w:val="22"/>
        </w:rPr>
        <w:t>what</w:t>
      </w:r>
      <w:proofErr w:type="gramEnd"/>
      <w:r w:rsidR="00E70898">
        <w:rPr>
          <w:rFonts w:ascii="Arial" w:hAnsi="Arial" w:cs="Arial"/>
          <w:b w:val="0"/>
          <w:color w:val="000000" w:themeColor="text1"/>
          <w:sz w:val="22"/>
          <w:szCs w:val="22"/>
        </w:rPr>
        <w:t xml:space="preserve"> linkages exist to the metadata;</w:t>
      </w:r>
    </w:p>
    <w:p w:rsidR="00E70898" w:rsidRDefault="00657167" w:rsidP="00E70898">
      <w:pPr>
        <w:pStyle w:val="Heading2"/>
        <w:numPr>
          <w:ilvl w:val="0"/>
          <w:numId w:val="1"/>
        </w:numPr>
        <w:rPr>
          <w:rFonts w:ascii="Arial" w:hAnsi="Arial" w:cs="Arial"/>
          <w:b w:val="0"/>
          <w:color w:val="000000" w:themeColor="text1"/>
          <w:sz w:val="22"/>
          <w:szCs w:val="22"/>
        </w:rPr>
      </w:pPr>
      <w:proofErr w:type="gramStart"/>
      <w:r w:rsidRPr="00D406C8">
        <w:rPr>
          <w:rFonts w:ascii="Arial" w:hAnsi="Arial" w:cs="Arial"/>
          <w:b w:val="0"/>
          <w:color w:val="000000" w:themeColor="text1"/>
          <w:sz w:val="22"/>
          <w:szCs w:val="22"/>
        </w:rPr>
        <w:t>any</w:t>
      </w:r>
      <w:proofErr w:type="gramEnd"/>
      <w:r w:rsidRPr="00D406C8">
        <w:rPr>
          <w:rFonts w:ascii="Arial" w:hAnsi="Arial" w:cs="Arial"/>
          <w:b w:val="0"/>
          <w:color w:val="000000" w:themeColor="text1"/>
          <w:sz w:val="22"/>
          <w:szCs w:val="22"/>
        </w:rPr>
        <w:t xml:space="preserve"> intellectual property considerations or other factors affecting who can have access to the data (such as privacy considerations)</w:t>
      </w:r>
      <w:r w:rsidR="00E70898">
        <w:rPr>
          <w:rFonts w:ascii="Arial" w:hAnsi="Arial" w:cs="Arial"/>
          <w:b w:val="0"/>
          <w:color w:val="000000" w:themeColor="text1"/>
          <w:sz w:val="22"/>
          <w:szCs w:val="22"/>
        </w:rPr>
        <w:t>, and what access controls will be in place;</w:t>
      </w:r>
    </w:p>
    <w:p w:rsidR="00E70898" w:rsidRPr="00E70898" w:rsidRDefault="00E70898" w:rsidP="00E70898">
      <w:pPr>
        <w:pStyle w:val="ListParagraph"/>
        <w:numPr>
          <w:ilvl w:val="0"/>
          <w:numId w:val="1"/>
        </w:numPr>
        <w:rPr>
          <w:rFonts w:ascii="Arial" w:hAnsi="Arial" w:cs="Arial"/>
        </w:rPr>
      </w:pPr>
      <w:r w:rsidRPr="00E70898">
        <w:rPr>
          <w:rFonts w:ascii="Arial" w:hAnsi="Arial" w:cs="Arial"/>
        </w:rPr>
        <w:t>security requirements for the data;</w:t>
      </w:r>
    </w:p>
    <w:p w:rsidR="00E70898" w:rsidRPr="00E70898" w:rsidRDefault="00E70898" w:rsidP="00E70898">
      <w:pPr>
        <w:pStyle w:val="ListParagraph"/>
        <w:numPr>
          <w:ilvl w:val="0"/>
          <w:numId w:val="1"/>
        </w:numPr>
        <w:rPr>
          <w:rFonts w:ascii="Arial" w:hAnsi="Arial" w:cs="Arial"/>
        </w:rPr>
      </w:pPr>
      <w:r w:rsidRPr="00E70898">
        <w:rPr>
          <w:rFonts w:ascii="Arial" w:hAnsi="Arial" w:cs="Arial"/>
        </w:rPr>
        <w:t xml:space="preserve">backup arrangements and disaster recovery processes </w:t>
      </w:r>
    </w:p>
    <w:p w:rsidR="00E70898" w:rsidRPr="00E70898" w:rsidRDefault="00E70898" w:rsidP="00E70898">
      <w:pPr>
        <w:pStyle w:val="ListParagraph"/>
        <w:numPr>
          <w:ilvl w:val="0"/>
          <w:numId w:val="1"/>
        </w:numPr>
        <w:rPr>
          <w:rFonts w:ascii="Arial" w:hAnsi="Arial" w:cs="Arial"/>
        </w:rPr>
      </w:pPr>
      <w:r w:rsidRPr="00E70898">
        <w:rPr>
          <w:rFonts w:ascii="Arial" w:hAnsi="Arial" w:cs="Arial"/>
        </w:rPr>
        <w:t>quality control processes;</w:t>
      </w:r>
    </w:p>
    <w:p w:rsidR="00E70898" w:rsidRPr="00E70898" w:rsidRDefault="00E70898" w:rsidP="00E70898">
      <w:pPr>
        <w:pStyle w:val="ListParagraph"/>
        <w:numPr>
          <w:ilvl w:val="0"/>
          <w:numId w:val="1"/>
        </w:numPr>
        <w:rPr>
          <w:rFonts w:ascii="Arial" w:hAnsi="Arial" w:cs="Arial"/>
        </w:rPr>
      </w:pPr>
      <w:r w:rsidRPr="00E70898">
        <w:rPr>
          <w:rFonts w:ascii="Arial" w:hAnsi="Arial" w:cs="Arial"/>
        </w:rPr>
        <w:t>how much data will be managed and its likely rate of growth with time;</w:t>
      </w:r>
    </w:p>
    <w:p w:rsidR="00E70898" w:rsidRPr="00E70898" w:rsidRDefault="00E70898" w:rsidP="00E70898">
      <w:pPr>
        <w:pStyle w:val="ListParagraph"/>
        <w:numPr>
          <w:ilvl w:val="0"/>
          <w:numId w:val="1"/>
        </w:numPr>
        <w:rPr>
          <w:rFonts w:ascii="Arial" w:hAnsi="Arial" w:cs="Arial"/>
        </w:rPr>
      </w:pPr>
      <w:r w:rsidRPr="00E70898">
        <w:rPr>
          <w:rFonts w:ascii="Arial" w:hAnsi="Arial" w:cs="Arial"/>
        </w:rPr>
        <w:lastRenderedPageBreak/>
        <w:t xml:space="preserve">type and location of documentation; </w:t>
      </w:r>
    </w:p>
    <w:p w:rsidR="00874CC4" w:rsidRPr="00D406C8" w:rsidRDefault="00657167" w:rsidP="00E70898">
      <w:pPr>
        <w:pStyle w:val="Heading2"/>
        <w:numPr>
          <w:ilvl w:val="0"/>
          <w:numId w:val="1"/>
        </w:numPr>
        <w:rPr>
          <w:rFonts w:ascii="Arial" w:hAnsi="Arial" w:cs="Arial"/>
          <w:b w:val="0"/>
          <w:color w:val="000000" w:themeColor="text1"/>
          <w:sz w:val="22"/>
          <w:szCs w:val="22"/>
        </w:rPr>
      </w:pPr>
      <w:proofErr w:type="gramStart"/>
      <w:r w:rsidRPr="00D406C8">
        <w:rPr>
          <w:rFonts w:ascii="Arial" w:hAnsi="Arial" w:cs="Arial"/>
          <w:b w:val="0"/>
          <w:color w:val="000000" w:themeColor="text1"/>
          <w:sz w:val="22"/>
          <w:szCs w:val="22"/>
        </w:rPr>
        <w:t>for</w:t>
      </w:r>
      <w:proofErr w:type="gramEnd"/>
      <w:r w:rsidRPr="00D406C8">
        <w:rPr>
          <w:rFonts w:ascii="Arial" w:hAnsi="Arial" w:cs="Arial"/>
          <w:b w:val="0"/>
          <w:color w:val="000000" w:themeColor="text1"/>
          <w:sz w:val="22"/>
          <w:szCs w:val="22"/>
        </w:rPr>
        <w:t xml:space="preserve"> how long the data are required to be archived (see Section 5.8) </w:t>
      </w:r>
    </w:p>
    <w:p w:rsidR="00874CC4" w:rsidRPr="00874CC4" w:rsidRDefault="00874CC4"/>
    <w:sectPr w:rsidR="00874CC4" w:rsidRPr="00874CC4">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wmoguest" w:date="2017-06-27T11:37:00Z" w:initials="Guest">
    <w:p w:rsidR="000F1BD7" w:rsidRDefault="000F1BD7">
      <w:pPr>
        <w:pStyle w:val="CommentText"/>
      </w:pPr>
      <w:r>
        <w:rPr>
          <w:rStyle w:val="CommentReference"/>
        </w:rPr>
        <w:annotationRef/>
      </w:r>
      <w:r>
        <w:t>Provide reference</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1CAB" w:rsidRDefault="00C51CAB" w:rsidP="000F1BD7">
      <w:pPr>
        <w:spacing w:after="0" w:line="240" w:lineRule="auto"/>
      </w:pPr>
      <w:r>
        <w:separator/>
      </w:r>
    </w:p>
  </w:endnote>
  <w:endnote w:type="continuationSeparator" w:id="0">
    <w:p w:rsidR="00C51CAB" w:rsidRDefault="00C51CAB" w:rsidP="000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1CAB" w:rsidRDefault="00C51CAB" w:rsidP="000F1BD7">
      <w:pPr>
        <w:spacing w:after="0" w:line="240" w:lineRule="auto"/>
      </w:pPr>
      <w:r>
        <w:separator/>
      </w:r>
    </w:p>
  </w:footnote>
  <w:footnote w:type="continuationSeparator" w:id="0">
    <w:p w:rsidR="00C51CAB" w:rsidRDefault="00C51CAB" w:rsidP="000F1BD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CB5DA8"/>
    <w:multiLevelType w:val="hybridMultilevel"/>
    <w:tmpl w:val="2B64ED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3EF16D87"/>
    <w:multiLevelType w:val="hybridMultilevel"/>
    <w:tmpl w:val="773499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4E031D3C"/>
    <w:multiLevelType w:val="hybridMultilevel"/>
    <w:tmpl w:val="1B341732"/>
    <w:lvl w:ilvl="0" w:tplc="83361912">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505463CC"/>
    <w:multiLevelType w:val="hybridMultilevel"/>
    <w:tmpl w:val="C4A8F368"/>
    <w:lvl w:ilvl="0" w:tplc="1F52039C">
      <w:start w:val="3"/>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5BE651C9"/>
    <w:multiLevelType w:val="hybridMultilevel"/>
    <w:tmpl w:val="BCF83144"/>
    <w:lvl w:ilvl="0" w:tplc="261075E8">
      <w:start w:val="3"/>
      <w:numFmt w:val="bullet"/>
      <w:lvlText w:val="-"/>
      <w:lvlJc w:val="left"/>
      <w:pPr>
        <w:ind w:left="1080" w:hanging="360"/>
      </w:pPr>
      <w:rPr>
        <w:rFonts w:ascii="Calibri" w:eastAsiaTheme="minorHAnsi" w:hAnsi="Calibri" w:cstheme="minorBid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CC4"/>
    <w:rsid w:val="00070D64"/>
    <w:rsid w:val="000B392E"/>
    <w:rsid w:val="000B3C83"/>
    <w:rsid w:val="000F1BD7"/>
    <w:rsid w:val="001311DF"/>
    <w:rsid w:val="001765AE"/>
    <w:rsid w:val="002E3B9C"/>
    <w:rsid w:val="002E6103"/>
    <w:rsid w:val="003D40FA"/>
    <w:rsid w:val="005A458D"/>
    <w:rsid w:val="00657167"/>
    <w:rsid w:val="00874CC4"/>
    <w:rsid w:val="009C247F"/>
    <w:rsid w:val="00A146F0"/>
    <w:rsid w:val="00C51CAB"/>
    <w:rsid w:val="00D406C8"/>
    <w:rsid w:val="00E44976"/>
    <w:rsid w:val="00E7089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D406C8"/>
    <w:pPr>
      <w:keepNext/>
      <w:keepLines/>
      <w:spacing w:before="200" w:after="0"/>
      <w:outlineLvl w:val="1"/>
    </w:pPr>
    <w:rPr>
      <w:rFonts w:asciiTheme="majorHAnsi" w:eastAsiaTheme="majorEastAsia" w:hAnsiTheme="majorHAnsi" w:cstheme="majorBidi"/>
      <w:b/>
      <w:bCs/>
      <w:color w:val="4F81BD" w:themeColor="accent1"/>
      <w:sz w:val="26"/>
      <w:szCs w:val="26"/>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1B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1BD7"/>
  </w:style>
  <w:style w:type="paragraph" w:styleId="Footer">
    <w:name w:val="footer"/>
    <w:basedOn w:val="Normal"/>
    <w:link w:val="FooterChar"/>
    <w:uiPriority w:val="99"/>
    <w:unhideWhenUsed/>
    <w:rsid w:val="000F1B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1BD7"/>
  </w:style>
  <w:style w:type="character" w:styleId="CommentReference">
    <w:name w:val="annotation reference"/>
    <w:basedOn w:val="DefaultParagraphFont"/>
    <w:uiPriority w:val="99"/>
    <w:semiHidden/>
    <w:unhideWhenUsed/>
    <w:rsid w:val="000F1BD7"/>
    <w:rPr>
      <w:sz w:val="16"/>
      <w:szCs w:val="16"/>
    </w:rPr>
  </w:style>
  <w:style w:type="paragraph" w:styleId="CommentText">
    <w:name w:val="annotation text"/>
    <w:basedOn w:val="Normal"/>
    <w:link w:val="CommentTextChar"/>
    <w:uiPriority w:val="99"/>
    <w:semiHidden/>
    <w:unhideWhenUsed/>
    <w:rsid w:val="000F1BD7"/>
    <w:pPr>
      <w:spacing w:line="240" w:lineRule="auto"/>
    </w:pPr>
    <w:rPr>
      <w:sz w:val="20"/>
      <w:szCs w:val="20"/>
    </w:rPr>
  </w:style>
  <w:style w:type="character" w:customStyle="1" w:styleId="CommentTextChar">
    <w:name w:val="Comment Text Char"/>
    <w:basedOn w:val="DefaultParagraphFont"/>
    <w:link w:val="CommentText"/>
    <w:uiPriority w:val="99"/>
    <w:semiHidden/>
    <w:rsid w:val="000F1BD7"/>
    <w:rPr>
      <w:sz w:val="20"/>
      <w:szCs w:val="20"/>
    </w:rPr>
  </w:style>
  <w:style w:type="paragraph" w:styleId="CommentSubject">
    <w:name w:val="annotation subject"/>
    <w:basedOn w:val="CommentText"/>
    <w:next w:val="CommentText"/>
    <w:link w:val="CommentSubjectChar"/>
    <w:uiPriority w:val="99"/>
    <w:semiHidden/>
    <w:unhideWhenUsed/>
    <w:rsid w:val="000F1BD7"/>
    <w:rPr>
      <w:b/>
      <w:bCs/>
    </w:rPr>
  </w:style>
  <w:style w:type="character" w:customStyle="1" w:styleId="CommentSubjectChar">
    <w:name w:val="Comment Subject Char"/>
    <w:basedOn w:val="CommentTextChar"/>
    <w:link w:val="CommentSubject"/>
    <w:uiPriority w:val="99"/>
    <w:semiHidden/>
    <w:rsid w:val="000F1BD7"/>
    <w:rPr>
      <w:b/>
      <w:bCs/>
      <w:sz w:val="20"/>
      <w:szCs w:val="20"/>
    </w:rPr>
  </w:style>
  <w:style w:type="paragraph" w:styleId="BalloonText">
    <w:name w:val="Balloon Text"/>
    <w:basedOn w:val="Normal"/>
    <w:link w:val="BalloonTextChar"/>
    <w:uiPriority w:val="99"/>
    <w:semiHidden/>
    <w:unhideWhenUsed/>
    <w:rsid w:val="000F1B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1BD7"/>
    <w:rPr>
      <w:rFonts w:ascii="Tahoma" w:hAnsi="Tahoma" w:cs="Tahoma"/>
      <w:sz w:val="16"/>
      <w:szCs w:val="16"/>
    </w:rPr>
  </w:style>
  <w:style w:type="paragraph" w:styleId="ListParagraph">
    <w:name w:val="List Paragraph"/>
    <w:basedOn w:val="Normal"/>
    <w:uiPriority w:val="34"/>
    <w:qFormat/>
    <w:rsid w:val="002E6103"/>
    <w:pPr>
      <w:ind w:left="720"/>
      <w:contextualSpacing/>
    </w:pPr>
    <w:rPr>
      <w:rFonts w:eastAsiaTheme="minorHAnsi"/>
      <w:lang w:val="en-AU" w:eastAsia="en-US"/>
    </w:rPr>
  </w:style>
  <w:style w:type="character" w:customStyle="1" w:styleId="Heading2Char">
    <w:name w:val="Heading 2 Char"/>
    <w:basedOn w:val="DefaultParagraphFont"/>
    <w:link w:val="Heading2"/>
    <w:uiPriority w:val="9"/>
    <w:rsid w:val="00D406C8"/>
    <w:rPr>
      <w:rFonts w:asciiTheme="majorHAnsi" w:eastAsiaTheme="majorEastAsia" w:hAnsiTheme="majorHAnsi" w:cstheme="majorBidi"/>
      <w:b/>
      <w:bCs/>
      <w:color w:val="4F81BD" w:themeColor="accent1"/>
      <w:sz w:val="26"/>
      <w:szCs w:val="26"/>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D406C8"/>
    <w:pPr>
      <w:keepNext/>
      <w:keepLines/>
      <w:spacing w:before="200" w:after="0"/>
      <w:outlineLvl w:val="1"/>
    </w:pPr>
    <w:rPr>
      <w:rFonts w:asciiTheme="majorHAnsi" w:eastAsiaTheme="majorEastAsia" w:hAnsiTheme="majorHAnsi" w:cstheme="majorBidi"/>
      <w:b/>
      <w:bCs/>
      <w:color w:val="4F81BD" w:themeColor="accent1"/>
      <w:sz w:val="26"/>
      <w:szCs w:val="26"/>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1B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1BD7"/>
  </w:style>
  <w:style w:type="paragraph" w:styleId="Footer">
    <w:name w:val="footer"/>
    <w:basedOn w:val="Normal"/>
    <w:link w:val="FooterChar"/>
    <w:uiPriority w:val="99"/>
    <w:unhideWhenUsed/>
    <w:rsid w:val="000F1B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1BD7"/>
  </w:style>
  <w:style w:type="character" w:styleId="CommentReference">
    <w:name w:val="annotation reference"/>
    <w:basedOn w:val="DefaultParagraphFont"/>
    <w:uiPriority w:val="99"/>
    <w:semiHidden/>
    <w:unhideWhenUsed/>
    <w:rsid w:val="000F1BD7"/>
    <w:rPr>
      <w:sz w:val="16"/>
      <w:szCs w:val="16"/>
    </w:rPr>
  </w:style>
  <w:style w:type="paragraph" w:styleId="CommentText">
    <w:name w:val="annotation text"/>
    <w:basedOn w:val="Normal"/>
    <w:link w:val="CommentTextChar"/>
    <w:uiPriority w:val="99"/>
    <w:semiHidden/>
    <w:unhideWhenUsed/>
    <w:rsid w:val="000F1BD7"/>
    <w:pPr>
      <w:spacing w:line="240" w:lineRule="auto"/>
    </w:pPr>
    <w:rPr>
      <w:sz w:val="20"/>
      <w:szCs w:val="20"/>
    </w:rPr>
  </w:style>
  <w:style w:type="character" w:customStyle="1" w:styleId="CommentTextChar">
    <w:name w:val="Comment Text Char"/>
    <w:basedOn w:val="DefaultParagraphFont"/>
    <w:link w:val="CommentText"/>
    <w:uiPriority w:val="99"/>
    <w:semiHidden/>
    <w:rsid w:val="000F1BD7"/>
    <w:rPr>
      <w:sz w:val="20"/>
      <w:szCs w:val="20"/>
    </w:rPr>
  </w:style>
  <w:style w:type="paragraph" w:styleId="CommentSubject">
    <w:name w:val="annotation subject"/>
    <w:basedOn w:val="CommentText"/>
    <w:next w:val="CommentText"/>
    <w:link w:val="CommentSubjectChar"/>
    <w:uiPriority w:val="99"/>
    <w:semiHidden/>
    <w:unhideWhenUsed/>
    <w:rsid w:val="000F1BD7"/>
    <w:rPr>
      <w:b/>
      <w:bCs/>
    </w:rPr>
  </w:style>
  <w:style w:type="character" w:customStyle="1" w:styleId="CommentSubjectChar">
    <w:name w:val="Comment Subject Char"/>
    <w:basedOn w:val="CommentTextChar"/>
    <w:link w:val="CommentSubject"/>
    <w:uiPriority w:val="99"/>
    <w:semiHidden/>
    <w:rsid w:val="000F1BD7"/>
    <w:rPr>
      <w:b/>
      <w:bCs/>
      <w:sz w:val="20"/>
      <w:szCs w:val="20"/>
    </w:rPr>
  </w:style>
  <w:style w:type="paragraph" w:styleId="BalloonText">
    <w:name w:val="Balloon Text"/>
    <w:basedOn w:val="Normal"/>
    <w:link w:val="BalloonTextChar"/>
    <w:uiPriority w:val="99"/>
    <w:semiHidden/>
    <w:unhideWhenUsed/>
    <w:rsid w:val="000F1B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1BD7"/>
    <w:rPr>
      <w:rFonts w:ascii="Tahoma" w:hAnsi="Tahoma" w:cs="Tahoma"/>
      <w:sz w:val="16"/>
      <w:szCs w:val="16"/>
    </w:rPr>
  </w:style>
  <w:style w:type="paragraph" w:styleId="ListParagraph">
    <w:name w:val="List Paragraph"/>
    <w:basedOn w:val="Normal"/>
    <w:uiPriority w:val="34"/>
    <w:qFormat/>
    <w:rsid w:val="002E6103"/>
    <w:pPr>
      <w:ind w:left="720"/>
      <w:contextualSpacing/>
    </w:pPr>
    <w:rPr>
      <w:rFonts w:eastAsiaTheme="minorHAnsi"/>
      <w:lang w:val="en-AU" w:eastAsia="en-US"/>
    </w:rPr>
  </w:style>
  <w:style w:type="character" w:customStyle="1" w:styleId="Heading2Char">
    <w:name w:val="Heading 2 Char"/>
    <w:basedOn w:val="DefaultParagraphFont"/>
    <w:link w:val="Heading2"/>
    <w:uiPriority w:val="9"/>
    <w:rsid w:val="00D406C8"/>
    <w:rPr>
      <w:rFonts w:asciiTheme="majorHAnsi" w:eastAsiaTheme="majorEastAsia" w:hAnsiTheme="majorHAnsi" w:cstheme="majorBidi"/>
      <w:b/>
      <w:bCs/>
      <w:color w:val="4F81BD" w:themeColor="accent1"/>
      <w:sz w:val="26"/>
      <w:szCs w:val="26"/>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5</Pages>
  <Words>1488</Words>
  <Characters>8486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World Meteorological Organization</Company>
  <LinksUpToDate>false</LinksUpToDate>
  <CharactersWithSpaces>9955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wmoguest</dc:creator>
  <cp:lastModifiedBy>William Wright</cp:lastModifiedBy>
  <cp:revision>13</cp:revision>
  <dcterms:created xsi:type="dcterms:W3CDTF">2017-06-27T08:01:00Z</dcterms:created>
  <dcterms:modified xsi:type="dcterms:W3CDTF">2017-09-19T03:24:00Z</dcterms:modified>
</cp:coreProperties>
</file>