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D15" w:rsidRPr="00226D15" w:rsidRDefault="00D52BFF">
      <w:pPr>
        <w:rPr>
          <w:rFonts w:ascii="Arial" w:hAnsi="Arial" w:cs="Arial"/>
          <w:b/>
          <w:sz w:val="28"/>
          <w:szCs w:val="28"/>
        </w:rPr>
      </w:pPr>
      <w:bookmarkStart w:id="0" w:name="_GoBack"/>
      <w:bookmarkEnd w:id="0"/>
      <w:r>
        <w:rPr>
          <w:rFonts w:ascii="Arial" w:hAnsi="Arial" w:cs="Arial"/>
          <w:b/>
          <w:sz w:val="28"/>
          <w:szCs w:val="28"/>
        </w:rPr>
        <w:t>3</w:t>
      </w:r>
      <w:r w:rsidR="00226D15" w:rsidRPr="00226D15">
        <w:rPr>
          <w:rFonts w:ascii="Arial" w:hAnsi="Arial" w:cs="Arial"/>
          <w:b/>
          <w:sz w:val="28"/>
          <w:szCs w:val="28"/>
        </w:rPr>
        <w:tab/>
        <w:t xml:space="preserve">Definitions of Climate </w:t>
      </w:r>
      <w:r w:rsidR="000725D0">
        <w:rPr>
          <w:rFonts w:ascii="Arial" w:hAnsi="Arial" w:cs="Arial"/>
          <w:b/>
          <w:sz w:val="28"/>
          <w:szCs w:val="28"/>
        </w:rPr>
        <w:t xml:space="preserve">Data Management Concepts and </w:t>
      </w:r>
      <w:r w:rsidR="00226D15" w:rsidRPr="00226D15">
        <w:rPr>
          <w:rFonts w:ascii="Arial" w:hAnsi="Arial" w:cs="Arial"/>
          <w:b/>
          <w:sz w:val="28"/>
          <w:szCs w:val="28"/>
        </w:rPr>
        <w:t>Terms</w:t>
      </w:r>
    </w:p>
    <w:p w:rsidR="00226D15" w:rsidRPr="00E5336C" w:rsidRDefault="00226D15">
      <w:pPr>
        <w:rPr>
          <w:rFonts w:ascii="Arial" w:hAnsi="Arial" w:cs="Arial"/>
        </w:rPr>
      </w:pPr>
      <w:r w:rsidRPr="00E5336C">
        <w:rPr>
          <w:rFonts w:ascii="Arial" w:hAnsi="Arial" w:cs="Arial"/>
        </w:rPr>
        <w:t>The following are some definitions of fundamental data and data management concepts.</w:t>
      </w:r>
    </w:p>
    <w:p w:rsidR="00540052" w:rsidRPr="00E5336C" w:rsidRDefault="00540052" w:rsidP="00540052">
      <w:pPr>
        <w:adjustRightInd w:val="0"/>
        <w:spacing w:after="0" w:line="240" w:lineRule="auto"/>
        <w:rPr>
          <w:rFonts w:ascii="Arial" w:hAnsi="Arial" w:cs="Arial"/>
          <w:color w:val="000000"/>
        </w:rPr>
      </w:pPr>
      <w:proofErr w:type="gramStart"/>
      <w:r w:rsidRPr="00F86E8D">
        <w:rPr>
          <w:rFonts w:ascii="Calibri" w:hAnsi="Calibri"/>
          <w:i/>
          <w:color w:val="000000"/>
          <w:sz w:val="24"/>
          <w:szCs w:val="24"/>
          <w:u w:val="single"/>
        </w:rPr>
        <w:t>Archival</w:t>
      </w:r>
      <w:r w:rsidRPr="00F86E8D">
        <w:rPr>
          <w:rFonts w:ascii="Calibri" w:hAnsi="Calibri"/>
          <w:color w:val="000000"/>
          <w:sz w:val="24"/>
          <w:szCs w:val="24"/>
        </w:rPr>
        <w:t>.</w:t>
      </w:r>
      <w:proofErr w:type="gramEnd"/>
      <w:r w:rsidRPr="00F86E8D">
        <w:rPr>
          <w:rFonts w:ascii="Calibri" w:hAnsi="Calibri"/>
          <w:color w:val="000000"/>
          <w:sz w:val="24"/>
          <w:szCs w:val="24"/>
        </w:rPr>
        <w:t xml:space="preserve">  </w:t>
      </w:r>
      <w:proofErr w:type="gramStart"/>
      <w:r w:rsidRPr="00E5336C">
        <w:rPr>
          <w:rFonts w:ascii="Arial" w:hAnsi="Arial" w:cs="Arial"/>
          <w:color w:val="000000"/>
        </w:rPr>
        <w:t>The process of securely storing data and information for the long-term.</w:t>
      </w:r>
      <w:proofErr w:type="gramEnd"/>
      <w:r w:rsidRPr="00E5336C">
        <w:rPr>
          <w:rFonts w:ascii="Arial" w:hAnsi="Arial" w:cs="Arial"/>
          <w:color w:val="000000"/>
        </w:rPr>
        <w:t xml:space="preserve">  This applies to both hard copy records that need to be physically stored in a secure environment, and digital records. </w:t>
      </w:r>
    </w:p>
    <w:p w:rsidR="00540052" w:rsidRPr="00F86E8D" w:rsidRDefault="00540052" w:rsidP="00540052">
      <w:pPr>
        <w:adjustRightInd w:val="0"/>
        <w:spacing w:after="0" w:line="240" w:lineRule="auto"/>
        <w:rPr>
          <w:rFonts w:ascii="Calibri" w:hAnsi="Calibri"/>
          <w:i/>
          <w:color w:val="000000"/>
          <w:sz w:val="24"/>
          <w:szCs w:val="24"/>
        </w:rPr>
      </w:pPr>
    </w:p>
    <w:p w:rsidR="00540052" w:rsidRPr="00E5336C" w:rsidRDefault="00540052" w:rsidP="00540052">
      <w:pPr>
        <w:rPr>
          <w:rFonts w:ascii="Arial" w:hAnsi="Arial" w:cs="Arial"/>
        </w:rPr>
      </w:pPr>
      <w:r w:rsidRPr="00E5336C">
        <w:rPr>
          <w:rFonts w:ascii="Arial" w:hAnsi="Arial" w:cs="Arial"/>
          <w:i/>
          <w:u w:val="single"/>
        </w:rPr>
        <w:t>Climate record</w:t>
      </w:r>
    </w:p>
    <w:p w:rsidR="00540052" w:rsidRPr="00E5336C" w:rsidRDefault="00540052" w:rsidP="00540052">
      <w:pPr>
        <w:adjustRightInd w:val="0"/>
        <w:rPr>
          <w:rFonts w:ascii="Arial" w:hAnsi="Arial" w:cs="Arial"/>
          <w:color w:val="000000"/>
        </w:rPr>
      </w:pPr>
      <w:r w:rsidRPr="00E5336C">
        <w:rPr>
          <w:rFonts w:ascii="Arial" w:hAnsi="Arial" w:cs="Arial"/>
          <w:color w:val="000000"/>
        </w:rPr>
        <w:t>The basic Climate Record</w:t>
      </w:r>
      <w:r w:rsidRPr="00E5336C">
        <w:rPr>
          <w:rStyle w:val="FootnoteReference"/>
          <w:rFonts w:ascii="Arial" w:hAnsi="Arial" w:cs="Arial"/>
          <w:color w:val="000000"/>
        </w:rPr>
        <w:footnoteReference w:id="1"/>
      </w:r>
      <w:r w:rsidRPr="00E5336C">
        <w:rPr>
          <w:rFonts w:ascii="Arial" w:hAnsi="Arial" w:cs="Arial"/>
          <w:color w:val="000000"/>
        </w:rPr>
        <w:t xml:space="preserve"> of an NMHS constitutes the ‘official climate data’ repository for the country. It is the historical record of observations of meteorological events recorded by observers or instruments according to specified observation standards, and includes electronic and paper records, as well as scanned images. Furthermore the climate record contains associated “contextual” metadata</w:t>
      </w:r>
      <w:r w:rsidRPr="00E5336C">
        <w:rPr>
          <w:rStyle w:val="FootnoteReference"/>
          <w:rFonts w:ascii="Arial" w:hAnsi="Arial" w:cs="Arial"/>
          <w:color w:val="000000"/>
        </w:rPr>
        <w:footnoteReference w:id="2"/>
      </w:r>
      <w:r w:rsidRPr="00E5336C">
        <w:rPr>
          <w:rFonts w:ascii="Arial" w:hAnsi="Arial" w:cs="Arial"/>
          <w:color w:val="000000"/>
        </w:rPr>
        <w:t xml:space="preserve"> (for instance information on instruments, siting, changes, observation time, data sampling period, quality grading, </w:t>
      </w:r>
      <w:proofErr w:type="spellStart"/>
      <w:r w:rsidRPr="00E5336C">
        <w:rPr>
          <w:rFonts w:ascii="Arial" w:hAnsi="Arial" w:cs="Arial"/>
          <w:color w:val="000000"/>
        </w:rPr>
        <w:t>etc</w:t>
      </w:r>
      <w:proofErr w:type="spellEnd"/>
      <w:r w:rsidRPr="00E5336C">
        <w:rPr>
          <w:rFonts w:ascii="Arial" w:hAnsi="Arial" w:cs="Arial"/>
          <w:color w:val="000000"/>
        </w:rPr>
        <w:t xml:space="preserve">) which detail the what, who, when and how an observation was made. The data comprising the record consists of the “as read”, or sensed, variables, along with values following routine quality control processes.  </w:t>
      </w:r>
    </w:p>
    <w:p w:rsidR="00540052" w:rsidRPr="00E5336C" w:rsidRDefault="00540052" w:rsidP="00540052">
      <w:pPr>
        <w:adjustRightInd w:val="0"/>
        <w:spacing w:after="0" w:line="240" w:lineRule="auto"/>
        <w:rPr>
          <w:rFonts w:ascii="Arial" w:hAnsi="Arial" w:cs="Arial"/>
          <w:color w:val="FF0000"/>
        </w:rPr>
      </w:pPr>
      <w:r w:rsidRPr="00E5336C">
        <w:rPr>
          <w:rFonts w:ascii="Arial" w:hAnsi="Arial" w:cs="Arial"/>
          <w:color w:val="000000"/>
        </w:rPr>
        <w:t xml:space="preserve">The Climate Record should more broadly be understood to include any form of data with a time-series, or historical component, and includes marine, terrestrial, hydrological and </w:t>
      </w:r>
      <w:proofErr w:type="spellStart"/>
      <w:r w:rsidRPr="00E5336C">
        <w:rPr>
          <w:rFonts w:ascii="Arial" w:hAnsi="Arial" w:cs="Arial"/>
          <w:color w:val="000000"/>
        </w:rPr>
        <w:t>cryospheric</w:t>
      </w:r>
      <w:proofErr w:type="spellEnd"/>
      <w:r w:rsidRPr="00E5336C">
        <w:rPr>
          <w:rFonts w:ascii="Arial" w:hAnsi="Arial" w:cs="Arial"/>
          <w:color w:val="000000"/>
        </w:rPr>
        <w:t xml:space="preserve"> data. The Climate Record should also be understood to include remotely-sensed fields such as satellite data – images, vertical profiles, spot values, </w:t>
      </w:r>
      <w:proofErr w:type="spellStart"/>
      <w:r w:rsidRPr="00E5336C">
        <w:rPr>
          <w:rFonts w:ascii="Arial" w:hAnsi="Arial" w:cs="Arial"/>
          <w:color w:val="000000"/>
        </w:rPr>
        <w:t>etc</w:t>
      </w:r>
      <w:proofErr w:type="spellEnd"/>
      <w:r w:rsidRPr="00E5336C">
        <w:rPr>
          <w:rFonts w:ascii="Arial" w:hAnsi="Arial" w:cs="Arial"/>
          <w:color w:val="000000"/>
        </w:rPr>
        <w:t>, and radar data</w:t>
      </w:r>
      <w:r w:rsidR="00522312" w:rsidRPr="00E5336C">
        <w:rPr>
          <w:rFonts w:ascii="Arial" w:hAnsi="Arial" w:cs="Arial"/>
          <w:color w:val="000000"/>
        </w:rPr>
        <w:t>, as well as LIDAR, SODAR etc</w:t>
      </w:r>
      <w:r w:rsidRPr="00E5336C">
        <w:rPr>
          <w:rFonts w:ascii="Arial" w:hAnsi="Arial" w:cs="Arial"/>
          <w:color w:val="000000"/>
        </w:rPr>
        <w:t xml:space="preserve">. In the following discussion, however, attention is focussed mainly on the management of </w:t>
      </w:r>
      <w:r w:rsidR="00522312" w:rsidRPr="00E5336C">
        <w:rPr>
          <w:rFonts w:ascii="Arial" w:hAnsi="Arial" w:cs="Arial"/>
          <w:color w:val="000000"/>
        </w:rPr>
        <w:t xml:space="preserve">atmospheric </w:t>
      </w:r>
      <w:r w:rsidRPr="00E5336C">
        <w:rPr>
          <w:rFonts w:ascii="Arial" w:hAnsi="Arial" w:cs="Arial"/>
          <w:color w:val="000000"/>
        </w:rPr>
        <w:t xml:space="preserve">meteorological data. </w:t>
      </w:r>
      <w:r w:rsidRPr="00E5336C">
        <w:rPr>
          <w:rFonts w:ascii="Arial" w:hAnsi="Arial" w:cs="Arial"/>
          <w:color w:val="FF0000"/>
        </w:rPr>
        <w:t xml:space="preserve">A more complete listing of the fields comprising the Climate Record is provided in Section…... </w:t>
      </w:r>
    </w:p>
    <w:p w:rsidR="00540052" w:rsidRPr="00E5336C" w:rsidRDefault="00540052" w:rsidP="00540052">
      <w:pPr>
        <w:adjustRightInd w:val="0"/>
        <w:rPr>
          <w:rFonts w:ascii="Arial" w:hAnsi="Arial" w:cs="Arial"/>
          <w:color w:val="000000"/>
        </w:rPr>
      </w:pPr>
    </w:p>
    <w:p w:rsidR="00540052" w:rsidRPr="00E5336C" w:rsidRDefault="00540052" w:rsidP="00540052">
      <w:pPr>
        <w:adjustRightInd w:val="0"/>
        <w:rPr>
          <w:rFonts w:ascii="Arial" w:hAnsi="Arial" w:cs="Arial"/>
          <w:color w:val="000000"/>
        </w:rPr>
      </w:pPr>
      <w:r w:rsidRPr="00E5336C">
        <w:rPr>
          <w:rFonts w:ascii="Arial" w:hAnsi="Arial" w:cs="Arial"/>
          <w:color w:val="000000"/>
        </w:rPr>
        <w:t xml:space="preserve">One might also recognise the concept of a </w:t>
      </w:r>
      <w:r w:rsidRPr="00E5336C">
        <w:rPr>
          <w:rFonts w:ascii="Arial" w:hAnsi="Arial" w:cs="Arial"/>
          <w:b/>
          <w:i/>
          <w:color w:val="000000"/>
        </w:rPr>
        <w:t>Climate Archive</w:t>
      </w:r>
      <w:r w:rsidRPr="00E5336C">
        <w:rPr>
          <w:rFonts w:ascii="Arial" w:hAnsi="Arial" w:cs="Arial"/>
          <w:color w:val="000000"/>
        </w:rPr>
        <w:t>, which may be thought of as not just the Climate Record, but also a repository of value-added climate products, analyses or services such as summary fields (e.g. monthly rainfall totals and climate averages), and derived data products (e.g., gridded data, disaggregated data, and interpolated data</w:t>
      </w:r>
      <w:r w:rsidR="00B1241F" w:rsidRPr="00E5336C">
        <w:rPr>
          <w:rFonts w:ascii="Arial" w:hAnsi="Arial" w:cs="Arial"/>
          <w:color w:val="000000"/>
        </w:rPr>
        <w:t xml:space="preserve"> time-series</w:t>
      </w:r>
      <w:r w:rsidRPr="00E5336C">
        <w:rPr>
          <w:rFonts w:ascii="Arial" w:hAnsi="Arial" w:cs="Arial"/>
          <w:color w:val="000000"/>
        </w:rPr>
        <w:t xml:space="preserve">). That is, the Climate Data Archive includes the Climate Record as well as the following additional data types and sources: </w:t>
      </w:r>
    </w:p>
    <w:p w:rsidR="00540052" w:rsidRPr="00E5336C" w:rsidRDefault="00522312" w:rsidP="00540052">
      <w:pPr>
        <w:numPr>
          <w:ilvl w:val="0"/>
          <w:numId w:val="1"/>
        </w:numPr>
        <w:adjustRightInd w:val="0"/>
        <w:spacing w:after="0" w:line="240" w:lineRule="auto"/>
        <w:rPr>
          <w:rFonts w:ascii="Arial" w:hAnsi="Arial" w:cs="Arial"/>
          <w:color w:val="000000"/>
        </w:rPr>
      </w:pPr>
      <w:r w:rsidRPr="00E5336C">
        <w:rPr>
          <w:rFonts w:ascii="Arial" w:hAnsi="Arial" w:cs="Arial"/>
          <w:color w:val="000000"/>
        </w:rPr>
        <w:t xml:space="preserve">Products that </w:t>
      </w:r>
      <w:r w:rsidR="00540052" w:rsidRPr="00E5336C">
        <w:rPr>
          <w:rFonts w:ascii="Arial" w:hAnsi="Arial" w:cs="Arial"/>
          <w:color w:val="000000"/>
        </w:rPr>
        <w:t xml:space="preserve">include gridded data sets, homogenised data sets, value added products and data with unknown or non-standard source, metadata and/or provenance; and  </w:t>
      </w:r>
    </w:p>
    <w:p w:rsidR="00540052" w:rsidRPr="00E5336C" w:rsidRDefault="00540052" w:rsidP="00540052">
      <w:pPr>
        <w:numPr>
          <w:ilvl w:val="0"/>
          <w:numId w:val="1"/>
        </w:numPr>
        <w:adjustRightInd w:val="0"/>
        <w:spacing w:after="0" w:line="240" w:lineRule="auto"/>
        <w:rPr>
          <w:rFonts w:ascii="Arial" w:hAnsi="Arial" w:cs="Arial"/>
          <w:color w:val="000000"/>
        </w:rPr>
      </w:pPr>
      <w:r w:rsidRPr="00E5336C">
        <w:rPr>
          <w:rFonts w:ascii="Arial" w:hAnsi="Arial" w:cs="Arial"/>
          <w:color w:val="000000"/>
        </w:rPr>
        <w:t xml:space="preserve">Certain data types managed by the NMHS on behalf of external agencies or groups, such as lightning data, air quality data, </w:t>
      </w:r>
      <w:proofErr w:type="spellStart"/>
      <w:r w:rsidRPr="00E5336C">
        <w:rPr>
          <w:rFonts w:ascii="Arial" w:hAnsi="Arial" w:cs="Arial"/>
          <w:color w:val="000000"/>
        </w:rPr>
        <w:t>etc</w:t>
      </w:r>
      <w:proofErr w:type="spellEnd"/>
      <w:r w:rsidRPr="00E5336C">
        <w:rPr>
          <w:rFonts w:ascii="Arial" w:hAnsi="Arial" w:cs="Arial"/>
          <w:color w:val="000000"/>
        </w:rPr>
        <w:t xml:space="preserve">, or data available through social media and other forms of “crowd-sourced” data. </w:t>
      </w:r>
    </w:p>
    <w:p w:rsidR="00540052" w:rsidRDefault="00540052" w:rsidP="00540052">
      <w:pPr>
        <w:adjustRightInd w:val="0"/>
        <w:spacing w:after="0" w:line="240" w:lineRule="auto"/>
        <w:ind w:left="360"/>
        <w:rPr>
          <w:rFonts w:ascii="Calibri" w:hAnsi="Calibri"/>
          <w:color w:val="000000"/>
        </w:rPr>
      </w:pPr>
    </w:p>
    <w:p w:rsidR="00540052" w:rsidRPr="00E5336C" w:rsidRDefault="00540052" w:rsidP="00540052">
      <w:pPr>
        <w:adjustRightInd w:val="0"/>
        <w:spacing w:after="0" w:line="240" w:lineRule="auto"/>
        <w:rPr>
          <w:rFonts w:ascii="Arial" w:hAnsi="Arial" w:cs="Arial"/>
          <w:color w:val="000000"/>
        </w:rPr>
      </w:pPr>
      <w:proofErr w:type="gramStart"/>
      <w:r w:rsidRPr="00F86E8D">
        <w:rPr>
          <w:rFonts w:ascii="Calibri" w:hAnsi="Calibri"/>
          <w:i/>
          <w:color w:val="000000"/>
          <w:sz w:val="24"/>
          <w:szCs w:val="24"/>
        </w:rPr>
        <w:t>Custodian</w:t>
      </w:r>
      <w:r>
        <w:rPr>
          <w:rFonts w:ascii="Calibri" w:hAnsi="Calibri"/>
          <w:i/>
          <w:color w:val="000000"/>
          <w:sz w:val="24"/>
          <w:szCs w:val="24"/>
        </w:rPr>
        <w:t xml:space="preserve"> (also curator or even possibly archivist)</w:t>
      </w:r>
      <w:r w:rsidRPr="00F86E8D">
        <w:rPr>
          <w:rFonts w:ascii="Calibri" w:hAnsi="Calibri"/>
          <w:color w:val="000000"/>
          <w:sz w:val="24"/>
          <w:szCs w:val="24"/>
        </w:rPr>
        <w:t>.</w:t>
      </w:r>
      <w:proofErr w:type="gramEnd"/>
      <w:r w:rsidRPr="00F86E8D">
        <w:rPr>
          <w:rFonts w:ascii="Calibri" w:hAnsi="Calibri"/>
          <w:color w:val="000000"/>
          <w:sz w:val="24"/>
          <w:szCs w:val="24"/>
        </w:rPr>
        <w:t xml:space="preserve"> </w:t>
      </w:r>
      <w:r w:rsidRPr="00E5336C">
        <w:rPr>
          <w:rFonts w:ascii="Arial" w:hAnsi="Arial" w:cs="Arial"/>
          <w:color w:val="000000"/>
        </w:rPr>
        <w:t>Custodianship assigns, to an NMHS, rights and responsibilities for acquiring and managing data and information. The rights</w:t>
      </w:r>
      <w:r w:rsidRPr="00E5336C">
        <w:rPr>
          <w:rStyle w:val="FootnoteReference"/>
          <w:rFonts w:ascii="Arial" w:hAnsi="Arial" w:cs="Arial"/>
          <w:color w:val="000000"/>
        </w:rPr>
        <w:footnoteReference w:id="3"/>
      </w:r>
      <w:r w:rsidRPr="00E5336C">
        <w:rPr>
          <w:rFonts w:ascii="Arial" w:hAnsi="Arial" w:cs="Arial"/>
          <w:color w:val="000000"/>
        </w:rPr>
        <w:t xml:space="preserve"> </w:t>
      </w:r>
      <w:r w:rsidRPr="00E5336C">
        <w:rPr>
          <w:rFonts w:ascii="Arial" w:hAnsi="Arial" w:cs="Arial"/>
          <w:color w:val="000000"/>
        </w:rPr>
        <w:lastRenderedPageBreak/>
        <w:t xml:space="preserve">include the right to determine how the information will be managed and any access constraints, with accompanying responsibilities towards maintenance, quality and enabling appropriate access to that information. Custodianship is not necessarily synonymous with ownership of either the data or the copyright of that data.   </w:t>
      </w:r>
    </w:p>
    <w:p w:rsidR="00540052" w:rsidRPr="00E5336C" w:rsidRDefault="00540052" w:rsidP="00540052">
      <w:pPr>
        <w:adjustRightInd w:val="0"/>
        <w:spacing w:after="0" w:line="240" w:lineRule="auto"/>
        <w:rPr>
          <w:rFonts w:ascii="Arial" w:hAnsi="Arial" w:cs="Arial"/>
          <w:color w:val="000000"/>
        </w:rPr>
      </w:pPr>
    </w:p>
    <w:p w:rsidR="00540052" w:rsidRPr="00F86E8D" w:rsidRDefault="00540052" w:rsidP="00540052">
      <w:pPr>
        <w:rPr>
          <w:i/>
          <w:sz w:val="24"/>
          <w:szCs w:val="24"/>
          <w:u w:val="single"/>
        </w:rPr>
      </w:pPr>
      <w:proofErr w:type="gramStart"/>
      <w:r w:rsidRPr="00F86E8D">
        <w:rPr>
          <w:i/>
          <w:sz w:val="24"/>
          <w:szCs w:val="24"/>
          <w:u w:val="single"/>
        </w:rPr>
        <w:t>Data and information.</w:t>
      </w:r>
      <w:proofErr w:type="gramEnd"/>
      <w:r w:rsidRPr="00F86E8D">
        <w:rPr>
          <w:i/>
          <w:sz w:val="24"/>
          <w:szCs w:val="24"/>
          <w:u w:val="single"/>
        </w:rPr>
        <w:t xml:space="preserve"> </w:t>
      </w:r>
    </w:p>
    <w:p w:rsidR="00540052" w:rsidRPr="00E5336C" w:rsidRDefault="00540052" w:rsidP="00540052">
      <w:pPr>
        <w:pStyle w:val="Default"/>
        <w:rPr>
          <w:rFonts w:ascii="Arial" w:hAnsi="Arial" w:cs="Arial"/>
          <w:bCs/>
          <w:sz w:val="22"/>
          <w:szCs w:val="22"/>
        </w:rPr>
      </w:pPr>
      <w:r w:rsidRPr="00E5336C">
        <w:rPr>
          <w:rFonts w:ascii="Arial" w:hAnsi="Arial" w:cs="Arial"/>
          <w:sz w:val="22"/>
          <w:szCs w:val="22"/>
        </w:rPr>
        <w:t xml:space="preserve">In practice the terms “Data” and “Information” are used interchangeably in this document, as for practical purposes there is little or no difference in the management requirements or skills. In the context of this document, the following </w:t>
      </w:r>
      <w:r w:rsidRPr="00E5336C">
        <w:rPr>
          <w:rFonts w:ascii="Arial" w:hAnsi="Arial" w:cs="Arial"/>
          <w:bCs/>
          <w:sz w:val="22"/>
          <w:szCs w:val="22"/>
        </w:rPr>
        <w:t xml:space="preserve">definitions have been adopted:  </w:t>
      </w:r>
    </w:p>
    <w:p w:rsidR="00540052" w:rsidRPr="00E5336C" w:rsidRDefault="00540052" w:rsidP="00540052">
      <w:pPr>
        <w:pStyle w:val="Default"/>
        <w:rPr>
          <w:rFonts w:ascii="Arial" w:hAnsi="Arial" w:cs="Arial"/>
          <w:sz w:val="22"/>
          <w:szCs w:val="22"/>
        </w:rPr>
      </w:pPr>
    </w:p>
    <w:p w:rsidR="00540052" w:rsidRPr="00E5336C" w:rsidRDefault="00540052" w:rsidP="00540052">
      <w:pPr>
        <w:pStyle w:val="Default"/>
        <w:numPr>
          <w:ilvl w:val="0"/>
          <w:numId w:val="2"/>
        </w:numPr>
        <w:ind w:left="1080"/>
        <w:outlineLvl w:val="0"/>
        <w:rPr>
          <w:rFonts w:ascii="Arial" w:hAnsi="Arial" w:cs="Arial"/>
          <w:i/>
          <w:sz w:val="22"/>
          <w:szCs w:val="22"/>
          <w:u w:val="single"/>
        </w:rPr>
      </w:pPr>
      <w:r w:rsidRPr="00E5336C">
        <w:rPr>
          <w:rFonts w:ascii="Arial" w:hAnsi="Arial" w:cs="Arial"/>
          <w:bCs/>
          <w:i/>
          <w:iCs/>
          <w:sz w:val="22"/>
          <w:szCs w:val="22"/>
          <w:u w:val="single"/>
        </w:rPr>
        <w:t xml:space="preserve">Data </w:t>
      </w:r>
    </w:p>
    <w:p w:rsidR="00540052" w:rsidRPr="00E5336C" w:rsidRDefault="00540052" w:rsidP="003F3176">
      <w:pPr>
        <w:ind w:left="660"/>
        <w:rPr>
          <w:rFonts w:ascii="Arial" w:hAnsi="Arial" w:cs="Arial"/>
          <w:iCs/>
        </w:rPr>
      </w:pPr>
      <w:r w:rsidRPr="00E5336C">
        <w:rPr>
          <w:rFonts w:ascii="Arial" w:hAnsi="Arial" w:cs="Arial"/>
          <w:iCs/>
        </w:rPr>
        <w:t xml:space="preserve">(Singular form is </w:t>
      </w:r>
      <w:r w:rsidRPr="00E5336C">
        <w:rPr>
          <w:rFonts w:ascii="Arial" w:hAnsi="Arial" w:cs="Arial"/>
          <w:i/>
          <w:iCs/>
        </w:rPr>
        <w:t>datum</w:t>
      </w:r>
      <w:r w:rsidRPr="00E5336C">
        <w:rPr>
          <w:rFonts w:ascii="Arial" w:hAnsi="Arial" w:cs="Arial"/>
          <w:iCs/>
        </w:rPr>
        <w:t xml:space="preserve">). The representation of facts or concepts in the form of numbers, words, images, video or sound in a manner suitable for communication, interpretation or processing by human or automatic means. The format and presentation of data may vary with the context in which it is used. </w:t>
      </w:r>
      <w:r w:rsidR="003F3176" w:rsidRPr="00E5336C">
        <w:rPr>
          <w:rFonts w:ascii="Arial" w:hAnsi="Arial" w:cs="Arial"/>
          <w:iCs/>
        </w:rPr>
        <w:t xml:space="preserve">For climate purposes, </w:t>
      </w:r>
      <w:r w:rsidRPr="00E5336C">
        <w:rPr>
          <w:rFonts w:ascii="Arial" w:hAnsi="Arial" w:cs="Arial"/>
          <w:iCs/>
        </w:rPr>
        <w:t xml:space="preserve">the definition </w:t>
      </w:r>
      <w:r w:rsidR="003F3176" w:rsidRPr="00E5336C">
        <w:rPr>
          <w:rFonts w:ascii="Arial" w:hAnsi="Arial" w:cs="Arial"/>
          <w:iCs/>
        </w:rPr>
        <w:t xml:space="preserve">applies mainly to </w:t>
      </w:r>
      <w:r w:rsidRPr="00E5336C">
        <w:rPr>
          <w:rFonts w:ascii="Arial" w:hAnsi="Arial" w:cs="Arial"/>
          <w:iCs/>
        </w:rPr>
        <w:t xml:space="preserve">observations and measurements, </w:t>
      </w:r>
      <w:r w:rsidR="003F3176" w:rsidRPr="00E5336C">
        <w:rPr>
          <w:rFonts w:ascii="Arial" w:hAnsi="Arial" w:cs="Arial"/>
          <w:iCs/>
        </w:rPr>
        <w:t xml:space="preserve">both raw data, and </w:t>
      </w:r>
      <w:r w:rsidRPr="00E5336C">
        <w:rPr>
          <w:rFonts w:ascii="Arial" w:hAnsi="Arial" w:cs="Arial"/>
          <w:iCs/>
        </w:rPr>
        <w:t xml:space="preserve">data that has been quality controlled and/or has some elements of processing. </w:t>
      </w:r>
    </w:p>
    <w:p w:rsidR="00540052" w:rsidRPr="00E5336C" w:rsidRDefault="00540052" w:rsidP="00540052">
      <w:pPr>
        <w:pStyle w:val="Default"/>
        <w:numPr>
          <w:ilvl w:val="0"/>
          <w:numId w:val="2"/>
        </w:numPr>
        <w:ind w:left="1080"/>
        <w:outlineLvl w:val="0"/>
        <w:rPr>
          <w:rFonts w:ascii="Arial" w:hAnsi="Arial" w:cs="Arial"/>
          <w:bCs/>
          <w:i/>
          <w:iCs/>
          <w:sz w:val="22"/>
          <w:szCs w:val="22"/>
          <w:u w:val="single"/>
        </w:rPr>
      </w:pPr>
      <w:r w:rsidRPr="00E5336C">
        <w:rPr>
          <w:rFonts w:ascii="Arial" w:hAnsi="Arial" w:cs="Arial"/>
          <w:bCs/>
          <w:i/>
          <w:iCs/>
          <w:sz w:val="22"/>
          <w:szCs w:val="22"/>
          <w:u w:val="single"/>
        </w:rPr>
        <w:t xml:space="preserve">Information </w:t>
      </w:r>
    </w:p>
    <w:p w:rsidR="00540052" w:rsidRPr="00E5336C" w:rsidRDefault="00540052" w:rsidP="00540052">
      <w:pPr>
        <w:ind w:left="660"/>
        <w:rPr>
          <w:rFonts w:ascii="Arial" w:hAnsi="Arial" w:cs="Arial"/>
          <w:u w:val="single"/>
        </w:rPr>
      </w:pPr>
      <w:r w:rsidRPr="00E5336C">
        <w:rPr>
          <w:rFonts w:ascii="Arial" w:hAnsi="Arial" w:cs="Arial"/>
          <w:iCs/>
        </w:rPr>
        <w:t>Information</w:t>
      </w:r>
      <w:r w:rsidRPr="00E5336C">
        <w:rPr>
          <w:rStyle w:val="FootnoteReference"/>
          <w:rFonts w:ascii="Arial" w:hAnsi="Arial" w:cs="Arial"/>
          <w:iCs/>
        </w:rPr>
        <w:footnoteReference w:id="4"/>
      </w:r>
      <w:r w:rsidRPr="00E5336C">
        <w:rPr>
          <w:rFonts w:ascii="Arial" w:hAnsi="Arial" w:cs="Arial"/>
          <w:iCs/>
        </w:rPr>
        <w:t xml:space="preserve"> is any collection of data that is processed, analysed, interpreted, classified or communicated in order to serve a useful purpose, present facts or represent knowledge in any medium or form. This includes presentation in electronic (digital), print, audio, video, image, </w:t>
      </w:r>
      <w:proofErr w:type="gramStart"/>
      <w:r w:rsidRPr="00E5336C">
        <w:rPr>
          <w:rFonts w:ascii="Arial" w:hAnsi="Arial" w:cs="Arial"/>
          <w:iCs/>
        </w:rPr>
        <w:t>graphical</w:t>
      </w:r>
      <w:proofErr w:type="gramEnd"/>
      <w:r w:rsidRPr="00E5336C">
        <w:rPr>
          <w:rFonts w:ascii="Arial" w:hAnsi="Arial" w:cs="Arial"/>
          <w:iCs/>
        </w:rPr>
        <w:t>, cartographic, physical sample, textual or numerical form.</w:t>
      </w:r>
    </w:p>
    <w:p w:rsidR="00540052" w:rsidRPr="00E5336C" w:rsidRDefault="00540052" w:rsidP="003F3176">
      <w:pPr>
        <w:adjustRightInd w:val="0"/>
        <w:spacing w:after="0" w:line="240" w:lineRule="auto"/>
        <w:rPr>
          <w:rFonts w:ascii="Arial" w:hAnsi="Arial" w:cs="Arial"/>
          <w:color w:val="000000"/>
        </w:rPr>
      </w:pPr>
      <w:proofErr w:type="gramStart"/>
      <w:r w:rsidRPr="00E5336C">
        <w:rPr>
          <w:rFonts w:ascii="Arial" w:hAnsi="Arial" w:cs="Arial"/>
          <w:i/>
          <w:color w:val="000000"/>
        </w:rPr>
        <w:t>Data Management</w:t>
      </w:r>
      <w:r w:rsidRPr="00E5336C">
        <w:rPr>
          <w:rFonts w:ascii="Arial" w:hAnsi="Arial" w:cs="Arial"/>
          <w:color w:val="000000"/>
        </w:rPr>
        <w:t>.</w:t>
      </w:r>
      <w:proofErr w:type="gramEnd"/>
      <w:r w:rsidRPr="00E5336C">
        <w:rPr>
          <w:rFonts w:ascii="Arial" w:hAnsi="Arial" w:cs="Arial"/>
          <w:color w:val="000000"/>
        </w:rPr>
        <w:t xml:space="preserve"> The set of operations, procedures, protocols and policies required to organise, archive, quality control, secure and enable access to, an organisation’s data holdings. </w:t>
      </w:r>
      <w:r w:rsidR="00AC5299" w:rsidRPr="00E5336C">
        <w:rPr>
          <w:rFonts w:ascii="Arial" w:hAnsi="Arial" w:cs="Arial"/>
          <w:color w:val="000000"/>
        </w:rPr>
        <w:t xml:space="preserve">It also encapsulates </w:t>
      </w:r>
      <w:commentRangeStart w:id="1"/>
      <w:r w:rsidR="00AC5299" w:rsidRPr="00E5336C">
        <w:rPr>
          <w:rFonts w:ascii="Arial" w:hAnsi="Arial" w:cs="Arial"/>
          <w:color w:val="000000"/>
        </w:rPr>
        <w:t>the provisi</w:t>
      </w:r>
      <w:r w:rsidR="00B1241F" w:rsidRPr="00E5336C">
        <w:rPr>
          <w:rFonts w:ascii="Arial" w:hAnsi="Arial" w:cs="Arial"/>
          <w:color w:val="000000"/>
        </w:rPr>
        <w:t>on of advice on transferring</w:t>
      </w:r>
      <w:r w:rsidRPr="00E5336C">
        <w:rPr>
          <w:rFonts w:ascii="Arial" w:hAnsi="Arial" w:cs="Arial"/>
          <w:color w:val="000000"/>
        </w:rPr>
        <w:t xml:space="preserve"> data from one format/medium to another</w:t>
      </w:r>
      <w:commentRangeEnd w:id="1"/>
      <w:r w:rsidR="003F3176" w:rsidRPr="00E5336C">
        <w:rPr>
          <w:rStyle w:val="CommentReference"/>
          <w:rFonts w:ascii="Arial" w:hAnsi="Arial" w:cs="Arial"/>
          <w:sz w:val="22"/>
          <w:szCs w:val="22"/>
        </w:rPr>
        <w:commentReference w:id="1"/>
      </w:r>
      <w:r w:rsidRPr="00E5336C">
        <w:rPr>
          <w:rFonts w:ascii="Arial" w:hAnsi="Arial" w:cs="Arial"/>
          <w:color w:val="000000"/>
        </w:rPr>
        <w:t>. In the discussion below, most emphasis is placed on the management of electronic, or digital, data holdings, though aspects of the management of hard copy records are also discussed</w:t>
      </w:r>
      <w:r w:rsidR="003F3176" w:rsidRPr="00E5336C">
        <w:rPr>
          <w:rFonts w:ascii="Arial" w:hAnsi="Arial" w:cs="Arial"/>
          <w:color w:val="000000"/>
        </w:rPr>
        <w:t xml:space="preserve"> in the Data Rescue section</w:t>
      </w:r>
      <w:r w:rsidRPr="00E5336C">
        <w:rPr>
          <w:rFonts w:ascii="Arial" w:hAnsi="Arial" w:cs="Arial"/>
          <w:color w:val="000000"/>
        </w:rPr>
        <w:t xml:space="preserve">. </w:t>
      </w:r>
    </w:p>
    <w:p w:rsidR="00540052" w:rsidRPr="00E5336C" w:rsidRDefault="00540052" w:rsidP="00540052">
      <w:pPr>
        <w:adjustRightInd w:val="0"/>
        <w:spacing w:after="0" w:line="240" w:lineRule="auto"/>
        <w:rPr>
          <w:rFonts w:ascii="Arial" w:hAnsi="Arial" w:cs="Arial"/>
          <w:color w:val="000000"/>
        </w:rPr>
      </w:pPr>
    </w:p>
    <w:p w:rsidR="00540052" w:rsidRPr="00E5336C" w:rsidRDefault="00540052" w:rsidP="00540052">
      <w:pPr>
        <w:adjustRightInd w:val="0"/>
        <w:spacing w:after="0" w:line="240" w:lineRule="auto"/>
        <w:rPr>
          <w:rFonts w:ascii="Arial" w:hAnsi="Arial" w:cs="Arial"/>
          <w:color w:val="000000"/>
        </w:rPr>
      </w:pPr>
      <w:proofErr w:type="gramStart"/>
      <w:r w:rsidRPr="00E5336C">
        <w:rPr>
          <w:rFonts w:ascii="Arial" w:hAnsi="Arial" w:cs="Arial"/>
          <w:i/>
          <w:color w:val="000000"/>
        </w:rPr>
        <w:t>Data quality</w:t>
      </w:r>
      <w:r w:rsidRPr="00E5336C">
        <w:rPr>
          <w:rFonts w:ascii="Arial" w:hAnsi="Arial" w:cs="Arial"/>
          <w:color w:val="000000"/>
        </w:rPr>
        <w:t>.</w:t>
      </w:r>
      <w:proofErr w:type="gramEnd"/>
      <w:r w:rsidRPr="00E5336C">
        <w:rPr>
          <w:rFonts w:ascii="Arial" w:hAnsi="Arial" w:cs="Arial"/>
          <w:color w:val="000000"/>
        </w:rPr>
        <w:t xml:space="preserve"> Quality can be defined in various ways, but an overarching description would be to what extent the data are reliably fit for purpose. High quality data means that the data input and output processes are reliable; the data are well described (i.e. there are adequate metadata); the data are properly quality controlled to identify errors; and that the data are accessible in a timely manner. </w:t>
      </w:r>
    </w:p>
    <w:p w:rsidR="00540052" w:rsidRPr="00E5336C" w:rsidRDefault="00540052" w:rsidP="00540052">
      <w:pPr>
        <w:adjustRightInd w:val="0"/>
        <w:spacing w:after="0" w:line="240" w:lineRule="auto"/>
        <w:rPr>
          <w:rFonts w:ascii="Arial" w:hAnsi="Arial" w:cs="Arial"/>
          <w:color w:val="000000"/>
        </w:rPr>
      </w:pPr>
    </w:p>
    <w:p w:rsidR="00450954" w:rsidRPr="00E5336C" w:rsidRDefault="00540052" w:rsidP="003F3176">
      <w:pPr>
        <w:adjustRightInd w:val="0"/>
        <w:spacing w:after="0" w:line="240" w:lineRule="auto"/>
        <w:rPr>
          <w:rFonts w:ascii="Arial" w:hAnsi="Arial" w:cs="Arial"/>
          <w:color w:val="000000"/>
        </w:rPr>
      </w:pPr>
      <w:proofErr w:type="gramStart"/>
      <w:r w:rsidRPr="00E5336C">
        <w:rPr>
          <w:rFonts w:ascii="Arial" w:hAnsi="Arial" w:cs="Arial"/>
          <w:i/>
          <w:color w:val="000000"/>
        </w:rPr>
        <w:t>Metadata</w:t>
      </w:r>
      <w:r w:rsidRPr="00E5336C">
        <w:rPr>
          <w:rFonts w:ascii="Arial" w:hAnsi="Arial" w:cs="Arial"/>
          <w:color w:val="000000"/>
        </w:rPr>
        <w:t>.</w:t>
      </w:r>
      <w:proofErr w:type="gramEnd"/>
      <w:r w:rsidRPr="00E5336C">
        <w:rPr>
          <w:rFonts w:ascii="Arial" w:hAnsi="Arial" w:cs="Arial"/>
          <w:color w:val="000000"/>
        </w:rPr>
        <w:t xml:space="preserve"> Often defined as “data (or information) about data</w:t>
      </w:r>
      <w:r w:rsidR="00AC5299" w:rsidRPr="00E5336C">
        <w:rPr>
          <w:rFonts w:ascii="Arial" w:hAnsi="Arial" w:cs="Arial"/>
          <w:color w:val="000000"/>
        </w:rPr>
        <w:t>" It is important to distinguish between a number of different types of metadata</w:t>
      </w:r>
      <w:r w:rsidR="003F3176" w:rsidRPr="00E5336C">
        <w:rPr>
          <w:rFonts w:ascii="Arial" w:hAnsi="Arial" w:cs="Arial"/>
          <w:color w:val="000000"/>
        </w:rPr>
        <w:t xml:space="preserve">, as described below. To ensure that data is fit for purpose for climate services and research, NMHSs are required to create and maintain all of the following types of metadata.  </w:t>
      </w:r>
      <w:r w:rsidRPr="00E5336C">
        <w:rPr>
          <w:rFonts w:ascii="Arial" w:hAnsi="Arial" w:cs="Arial"/>
          <w:color w:val="000000"/>
        </w:rPr>
        <w:t xml:space="preserve"> </w:t>
      </w:r>
    </w:p>
    <w:p w:rsidR="00450954" w:rsidRPr="00E5336C" w:rsidRDefault="00450954" w:rsidP="00540052">
      <w:pPr>
        <w:adjustRightInd w:val="0"/>
        <w:spacing w:after="0" w:line="240" w:lineRule="auto"/>
        <w:rPr>
          <w:rFonts w:ascii="Arial" w:hAnsi="Arial" w:cs="Arial"/>
          <w:color w:val="000000"/>
        </w:rPr>
      </w:pPr>
    </w:p>
    <w:p w:rsidR="00450954" w:rsidRPr="00E5336C" w:rsidRDefault="00450954" w:rsidP="005B41E5">
      <w:pPr>
        <w:rPr>
          <w:rFonts w:ascii="Arial" w:hAnsi="Arial" w:cs="Arial"/>
        </w:rPr>
      </w:pPr>
      <w:proofErr w:type="gramStart"/>
      <w:r w:rsidRPr="00E5336C">
        <w:rPr>
          <w:rFonts w:ascii="Arial" w:hAnsi="Arial" w:cs="Arial"/>
          <w:i/>
          <w:color w:val="0070C0"/>
        </w:rPr>
        <w:t>Metadata  -</w:t>
      </w:r>
      <w:proofErr w:type="gramEnd"/>
      <w:r w:rsidRPr="00E5336C">
        <w:rPr>
          <w:rFonts w:ascii="Arial" w:hAnsi="Arial" w:cs="Arial"/>
          <w:i/>
          <w:color w:val="0070C0"/>
        </w:rPr>
        <w:t xml:space="preserve"> contextual, or WIGOS</w:t>
      </w:r>
      <w:r w:rsidRPr="00E5336C">
        <w:rPr>
          <w:rFonts w:ascii="Arial" w:hAnsi="Arial" w:cs="Arial"/>
        </w:rPr>
        <w:t xml:space="preserve">. Contextual Metadata is information about how the data were collected or generated, featuring </w:t>
      </w:r>
      <w:proofErr w:type="gramStart"/>
      <w:r w:rsidRPr="00E5336C">
        <w:rPr>
          <w:rFonts w:ascii="Arial" w:hAnsi="Arial" w:cs="Arial"/>
        </w:rPr>
        <w:t>the who</w:t>
      </w:r>
      <w:proofErr w:type="gramEnd"/>
      <w:r w:rsidRPr="00E5336C">
        <w:rPr>
          <w:rFonts w:ascii="Arial" w:hAnsi="Arial" w:cs="Arial"/>
        </w:rPr>
        <w:t xml:space="preserve">, how, when and where a measurement was made. </w:t>
      </w:r>
      <w:r w:rsidR="00B1241F" w:rsidRPr="00E5336C">
        <w:rPr>
          <w:rFonts w:ascii="Arial" w:hAnsi="Arial" w:cs="Arial"/>
        </w:rPr>
        <w:t>This i</w:t>
      </w:r>
      <w:r w:rsidRPr="00E5336C">
        <w:rPr>
          <w:rFonts w:ascii="Arial" w:hAnsi="Arial" w:cs="Arial"/>
        </w:rPr>
        <w:t xml:space="preserve">nformation </w:t>
      </w:r>
      <w:r w:rsidR="005B41E5" w:rsidRPr="00E5336C">
        <w:rPr>
          <w:rFonts w:ascii="Arial" w:hAnsi="Arial" w:cs="Arial"/>
        </w:rPr>
        <w:t xml:space="preserve">is required to </w:t>
      </w:r>
      <w:r w:rsidRPr="00E5336C">
        <w:rPr>
          <w:rFonts w:ascii="Arial" w:hAnsi="Arial" w:cs="Arial"/>
        </w:rPr>
        <w:t xml:space="preserve">establish fitness for purpose, as well as providing </w:t>
      </w:r>
      <w:proofErr w:type="gramStart"/>
      <w:r w:rsidRPr="00E5336C">
        <w:rPr>
          <w:rFonts w:ascii="Arial" w:hAnsi="Arial" w:cs="Arial"/>
        </w:rPr>
        <w:t>indispensable  information</w:t>
      </w:r>
      <w:proofErr w:type="gramEnd"/>
      <w:r w:rsidRPr="00E5336C">
        <w:rPr>
          <w:rFonts w:ascii="Arial" w:hAnsi="Arial" w:cs="Arial"/>
        </w:rPr>
        <w:t xml:space="preserve"> for operations such as homogenisation. In the case of meteorological data, it includes such details as where and when the measurement was </w:t>
      </w:r>
      <w:r w:rsidRPr="00E5336C">
        <w:rPr>
          <w:rFonts w:ascii="Arial" w:hAnsi="Arial" w:cs="Arial"/>
        </w:rPr>
        <w:lastRenderedPageBreak/>
        <w:t xml:space="preserve">made, with what instrumentation, by </w:t>
      </w:r>
      <w:proofErr w:type="gramStart"/>
      <w:r w:rsidRPr="00E5336C">
        <w:rPr>
          <w:rFonts w:ascii="Arial" w:hAnsi="Arial" w:cs="Arial"/>
        </w:rPr>
        <w:t>whom</w:t>
      </w:r>
      <w:proofErr w:type="gramEnd"/>
      <w:r w:rsidRPr="00E5336C">
        <w:rPr>
          <w:rFonts w:ascii="Arial" w:hAnsi="Arial" w:cs="Arial"/>
        </w:rPr>
        <w:t>, under what siting conditions, wh</w:t>
      </w:r>
      <w:r w:rsidR="00B1241F" w:rsidRPr="00E5336C">
        <w:rPr>
          <w:rFonts w:ascii="Arial" w:hAnsi="Arial" w:cs="Arial"/>
        </w:rPr>
        <w:t xml:space="preserve">at </w:t>
      </w:r>
      <w:r w:rsidRPr="00E5336C">
        <w:rPr>
          <w:rFonts w:ascii="Arial" w:hAnsi="Arial" w:cs="Arial"/>
        </w:rPr>
        <w:t>changes to the above</w:t>
      </w:r>
      <w:r w:rsidR="00B1241F" w:rsidRPr="00E5336C">
        <w:rPr>
          <w:rFonts w:ascii="Arial" w:hAnsi="Arial" w:cs="Arial"/>
        </w:rPr>
        <w:t xml:space="preserve"> have occurred</w:t>
      </w:r>
      <w:r w:rsidRPr="00E5336C">
        <w:rPr>
          <w:rFonts w:ascii="Arial" w:hAnsi="Arial" w:cs="Arial"/>
        </w:rPr>
        <w:t xml:space="preserve">, quality control status, intellectual property information. If the data/information were created by processing or analysis methods, details of the algorithms and methodology used are also required, including, ideally, details of any computer code utilised in generating the data.  </w:t>
      </w:r>
    </w:p>
    <w:p w:rsidR="00450954" w:rsidRPr="00E5336C" w:rsidRDefault="00450954" w:rsidP="00450954">
      <w:pPr>
        <w:rPr>
          <w:rFonts w:ascii="Arial" w:hAnsi="Arial" w:cs="Arial"/>
        </w:rPr>
      </w:pPr>
      <w:r w:rsidRPr="00E5336C">
        <w:rPr>
          <w:rFonts w:ascii="Arial" w:hAnsi="Arial" w:cs="Arial"/>
          <w:i/>
          <w:color w:val="0070C0"/>
        </w:rPr>
        <w:t xml:space="preserve">Metadata – </w:t>
      </w:r>
      <w:proofErr w:type="gramStart"/>
      <w:r w:rsidRPr="00E5336C">
        <w:rPr>
          <w:rFonts w:ascii="Arial" w:hAnsi="Arial" w:cs="Arial"/>
          <w:i/>
          <w:color w:val="0070C0"/>
        </w:rPr>
        <w:t>discoverability</w:t>
      </w:r>
      <w:r w:rsidRPr="00E5336C">
        <w:rPr>
          <w:rFonts w:ascii="Arial" w:hAnsi="Arial" w:cs="Arial"/>
          <w:color w:val="0070C0"/>
        </w:rPr>
        <w:t xml:space="preserve"> </w:t>
      </w:r>
      <w:r w:rsidRPr="00E5336C">
        <w:rPr>
          <w:rFonts w:ascii="Arial" w:hAnsi="Arial" w:cs="Arial"/>
        </w:rPr>
        <w:t>.</w:t>
      </w:r>
      <w:proofErr w:type="gramEnd"/>
      <w:r w:rsidRPr="00E5336C">
        <w:rPr>
          <w:rFonts w:ascii="Arial" w:hAnsi="Arial" w:cs="Arial"/>
        </w:rPr>
        <w:t xml:space="preserve"> For information to be useful, one must be able to find it. This is the role of so-called “discoverability” </w:t>
      </w:r>
      <w:proofErr w:type="gramStart"/>
      <w:r w:rsidRPr="00E5336C">
        <w:rPr>
          <w:rFonts w:ascii="Arial" w:hAnsi="Arial" w:cs="Arial"/>
        </w:rPr>
        <w:t>metadata, that</w:t>
      </w:r>
      <w:proofErr w:type="gramEnd"/>
      <w:r w:rsidRPr="00E5336C">
        <w:rPr>
          <w:rFonts w:ascii="Arial" w:hAnsi="Arial" w:cs="Arial"/>
        </w:rPr>
        <w:t xml:space="preserve"> enables a user to query or search a </w:t>
      </w:r>
      <w:r w:rsidRPr="00E5336C">
        <w:rPr>
          <w:rFonts w:ascii="Arial" w:hAnsi="Arial" w:cs="Arial"/>
          <w:i/>
        </w:rPr>
        <w:t>catalogue</w:t>
      </w:r>
      <w:r w:rsidRPr="00E5336C">
        <w:rPr>
          <w:rFonts w:ascii="Arial" w:hAnsi="Arial" w:cs="Arial"/>
        </w:rPr>
        <w:t xml:space="preserve"> to determine what information is held, where it’s held and by whom, along with some details about the data/information set. Discoverability metadata is akin to a library catalogue, and in fact is often presented as a catalogue. There is a considerable body of knowledge about the requirements for metadata, with the internationally-accepted standard for what metadata should be maintained referred to as ISO 19115</w:t>
      </w:r>
      <w:r w:rsidRPr="00E5336C">
        <w:rPr>
          <w:rStyle w:val="FootnoteReference"/>
          <w:rFonts w:ascii="Arial" w:hAnsi="Arial" w:cs="Arial"/>
        </w:rPr>
        <w:footnoteReference w:id="5"/>
      </w:r>
      <w:r w:rsidRPr="00E5336C">
        <w:rPr>
          <w:rFonts w:ascii="Arial" w:hAnsi="Arial" w:cs="Arial"/>
        </w:rPr>
        <w:t xml:space="preserve">. </w:t>
      </w:r>
      <w:r w:rsidR="00E5336C" w:rsidRPr="00E5336C">
        <w:rPr>
          <w:rFonts w:ascii="Arial" w:hAnsi="Arial" w:cs="Arial"/>
        </w:rPr>
        <w:t>See also Section</w:t>
      </w:r>
      <w:r w:rsidR="004E39E7">
        <w:rPr>
          <w:rFonts w:ascii="Arial" w:hAnsi="Arial" w:cs="Arial"/>
        </w:rPr>
        <w:t xml:space="preserve"> 5.6.2. </w:t>
      </w:r>
      <w:r w:rsidR="00E5336C" w:rsidRPr="00E5336C">
        <w:rPr>
          <w:rFonts w:ascii="Arial" w:hAnsi="Arial" w:cs="Arial"/>
        </w:rPr>
        <w:t xml:space="preserve"> </w:t>
      </w:r>
    </w:p>
    <w:p w:rsidR="00540052" w:rsidRPr="00E5336C" w:rsidRDefault="00540052" w:rsidP="00540052">
      <w:pPr>
        <w:adjustRightInd w:val="0"/>
        <w:spacing w:after="0" w:line="240" w:lineRule="auto"/>
        <w:rPr>
          <w:rFonts w:ascii="Arial" w:hAnsi="Arial" w:cs="Arial"/>
          <w:color w:val="000000"/>
        </w:rPr>
      </w:pPr>
      <w:r w:rsidRPr="00E5336C">
        <w:rPr>
          <w:rFonts w:ascii="Arial" w:hAnsi="Arial" w:cs="Arial"/>
          <w:color w:val="000000"/>
        </w:rPr>
        <w:t xml:space="preserve"> </w:t>
      </w:r>
      <w:r w:rsidR="00450954" w:rsidRPr="00E5336C">
        <w:rPr>
          <w:rFonts w:ascii="Arial" w:hAnsi="Arial" w:cs="Arial"/>
          <w:i/>
          <w:color w:val="0070C0"/>
        </w:rPr>
        <w:t>Metadata – provenance</w:t>
      </w:r>
    </w:p>
    <w:p w:rsidR="00540052" w:rsidRPr="00E5336C" w:rsidRDefault="00450954" w:rsidP="005B41E5">
      <w:pPr>
        <w:adjustRightInd w:val="0"/>
        <w:spacing w:after="0" w:line="240" w:lineRule="auto"/>
        <w:rPr>
          <w:rFonts w:ascii="Arial" w:hAnsi="Arial" w:cs="Arial"/>
          <w:color w:val="000000"/>
        </w:rPr>
      </w:pPr>
      <w:r w:rsidRPr="00E5336C">
        <w:rPr>
          <w:rFonts w:ascii="Arial" w:hAnsi="Arial" w:cs="Arial"/>
          <w:color w:val="000000"/>
        </w:rPr>
        <w:t xml:space="preserve">Apart from the need to know what changes to observation siting, practices, </w:t>
      </w:r>
      <w:proofErr w:type="spellStart"/>
      <w:r w:rsidRPr="00E5336C">
        <w:rPr>
          <w:rFonts w:ascii="Arial" w:hAnsi="Arial" w:cs="Arial"/>
          <w:color w:val="000000"/>
        </w:rPr>
        <w:t>etc</w:t>
      </w:r>
      <w:proofErr w:type="spellEnd"/>
      <w:r w:rsidRPr="00E5336C">
        <w:rPr>
          <w:rFonts w:ascii="Arial" w:hAnsi="Arial" w:cs="Arial"/>
          <w:color w:val="000000"/>
        </w:rPr>
        <w:t xml:space="preserve"> have been made over time (an essential step in homogenisation procedures), it is important to know about changes to the versions of a dataset. This is because of the need for traceability – being able to identify the version of a dataset from which a particular analysis or produc</w:t>
      </w:r>
      <w:r w:rsidR="00B1241F" w:rsidRPr="00E5336C">
        <w:rPr>
          <w:rFonts w:ascii="Arial" w:hAnsi="Arial" w:cs="Arial"/>
          <w:color w:val="000000"/>
        </w:rPr>
        <w:t>t</w:t>
      </w:r>
      <w:r w:rsidRPr="00E5336C">
        <w:rPr>
          <w:rFonts w:ascii="Arial" w:hAnsi="Arial" w:cs="Arial"/>
          <w:color w:val="000000"/>
        </w:rPr>
        <w:t xml:space="preserve"> was derived. Provenance should therefore include details of any quality control or homogenisation processes, details of disaggregation or infilling</w:t>
      </w:r>
      <w:r w:rsidR="005B41E5" w:rsidRPr="00E5336C">
        <w:rPr>
          <w:rFonts w:ascii="Arial" w:hAnsi="Arial" w:cs="Arial"/>
          <w:color w:val="000000"/>
        </w:rPr>
        <w:t>, or any other changes made to the dataset. Climate products and services need to contain a link to the particular vers</w:t>
      </w:r>
      <w:r w:rsidR="00B1241F" w:rsidRPr="00E5336C">
        <w:rPr>
          <w:rFonts w:ascii="Arial" w:hAnsi="Arial" w:cs="Arial"/>
          <w:color w:val="000000"/>
        </w:rPr>
        <w:t>ion</w:t>
      </w:r>
      <w:r w:rsidR="005B41E5" w:rsidRPr="00E5336C">
        <w:rPr>
          <w:rFonts w:ascii="Arial" w:hAnsi="Arial" w:cs="Arial"/>
          <w:color w:val="000000"/>
        </w:rPr>
        <w:t xml:space="preserve"> of the data on which they are based. </w:t>
      </w:r>
      <w:r w:rsidRPr="00E5336C">
        <w:rPr>
          <w:rFonts w:ascii="Arial" w:hAnsi="Arial" w:cs="Arial"/>
          <w:color w:val="000000"/>
        </w:rPr>
        <w:t xml:space="preserve"> </w:t>
      </w:r>
    </w:p>
    <w:p w:rsidR="00D230BF" w:rsidRPr="00E5336C" w:rsidRDefault="00D230BF" w:rsidP="00540052">
      <w:pPr>
        <w:adjustRightInd w:val="0"/>
        <w:spacing w:after="0" w:line="240" w:lineRule="auto"/>
        <w:rPr>
          <w:rFonts w:ascii="Arial" w:hAnsi="Arial" w:cs="Arial"/>
          <w:color w:val="000000"/>
        </w:rPr>
      </w:pPr>
    </w:p>
    <w:p w:rsidR="00D230BF" w:rsidRPr="00E5336C" w:rsidRDefault="00D230BF" w:rsidP="00540052">
      <w:pPr>
        <w:adjustRightInd w:val="0"/>
        <w:spacing w:after="0" w:line="240" w:lineRule="auto"/>
        <w:rPr>
          <w:rFonts w:ascii="Arial" w:hAnsi="Arial" w:cs="Arial"/>
          <w:color w:val="000000"/>
        </w:rPr>
      </w:pPr>
      <w:r w:rsidRPr="00E5336C">
        <w:rPr>
          <w:rFonts w:ascii="Arial" w:hAnsi="Arial" w:cs="Arial"/>
          <w:i/>
          <w:color w:val="0070C0"/>
        </w:rPr>
        <w:t>Metadata – networks</w:t>
      </w:r>
    </w:p>
    <w:p w:rsidR="003F3176" w:rsidRPr="00E5336C" w:rsidRDefault="005B41E5" w:rsidP="005B41E5">
      <w:pPr>
        <w:adjustRightInd w:val="0"/>
        <w:spacing w:after="0" w:line="240" w:lineRule="auto"/>
        <w:rPr>
          <w:rFonts w:ascii="Arial" w:hAnsi="Arial" w:cs="Arial"/>
          <w:color w:val="000000"/>
        </w:rPr>
      </w:pPr>
      <w:r w:rsidRPr="00E5336C">
        <w:rPr>
          <w:rFonts w:ascii="Arial" w:hAnsi="Arial" w:cs="Arial"/>
          <w:color w:val="000000"/>
        </w:rPr>
        <w:t xml:space="preserve">Changes to the way climate variables are measured apply not only at the individual station level, but to </w:t>
      </w:r>
      <w:r w:rsidR="00015E08" w:rsidRPr="00E5336C">
        <w:rPr>
          <w:rFonts w:ascii="Arial" w:hAnsi="Arial" w:cs="Arial"/>
          <w:color w:val="000000"/>
        </w:rPr>
        <w:t xml:space="preserve">whole networks for stations. An example might be when </w:t>
      </w:r>
      <w:r w:rsidR="00E5336C" w:rsidRPr="00E5336C">
        <w:rPr>
          <w:rFonts w:ascii="Arial" w:hAnsi="Arial" w:cs="Arial"/>
          <w:color w:val="000000"/>
        </w:rPr>
        <w:t xml:space="preserve">manual observations are replaced by AWS, or when </w:t>
      </w:r>
      <w:r w:rsidR="00015E08" w:rsidRPr="00E5336C">
        <w:rPr>
          <w:rFonts w:ascii="Arial" w:hAnsi="Arial" w:cs="Arial"/>
          <w:color w:val="000000"/>
        </w:rPr>
        <w:t xml:space="preserve">a network of AWSs are progressively replaced by a different model, or central processing unit, or </w:t>
      </w:r>
      <w:r w:rsidR="00E5336C" w:rsidRPr="00E5336C">
        <w:rPr>
          <w:rFonts w:ascii="Arial" w:hAnsi="Arial" w:cs="Arial"/>
          <w:color w:val="000000"/>
        </w:rPr>
        <w:t xml:space="preserve">when new </w:t>
      </w:r>
      <w:r w:rsidR="00015E08" w:rsidRPr="00E5336C">
        <w:rPr>
          <w:rFonts w:ascii="Arial" w:hAnsi="Arial" w:cs="Arial"/>
          <w:color w:val="000000"/>
        </w:rPr>
        <w:t xml:space="preserve">sensors </w:t>
      </w:r>
      <w:r w:rsidR="00E5336C" w:rsidRPr="00E5336C">
        <w:rPr>
          <w:rFonts w:ascii="Arial" w:hAnsi="Arial" w:cs="Arial"/>
          <w:color w:val="000000"/>
        </w:rPr>
        <w:t xml:space="preserve">are </w:t>
      </w:r>
      <w:r w:rsidR="00015E08" w:rsidRPr="00E5336C">
        <w:rPr>
          <w:rFonts w:ascii="Arial" w:hAnsi="Arial" w:cs="Arial"/>
          <w:color w:val="000000"/>
        </w:rPr>
        <w:t xml:space="preserve">introduced. It is important again to document the time and locations of any such changes. </w:t>
      </w:r>
    </w:p>
    <w:p w:rsidR="005B41E5" w:rsidRDefault="005B41E5" w:rsidP="00540052">
      <w:pPr>
        <w:adjustRightInd w:val="0"/>
        <w:spacing w:after="0" w:line="240" w:lineRule="auto"/>
        <w:rPr>
          <w:rFonts w:ascii="Calibri" w:hAnsi="Calibri"/>
          <w:color w:val="000000"/>
          <w:sz w:val="24"/>
          <w:szCs w:val="24"/>
        </w:rPr>
      </w:pPr>
    </w:p>
    <w:p w:rsidR="00540052" w:rsidRPr="004E39E7" w:rsidRDefault="00540052" w:rsidP="00540052">
      <w:pPr>
        <w:pStyle w:val="Maintext"/>
        <w:spacing w:after="120"/>
      </w:pPr>
      <w:proofErr w:type="gramStart"/>
      <w:r w:rsidRPr="004E39E7">
        <w:rPr>
          <w:i/>
          <w:color w:val="000000"/>
        </w:rPr>
        <w:t>Stewardship</w:t>
      </w:r>
      <w:r w:rsidRPr="004E39E7">
        <w:rPr>
          <w:color w:val="000000"/>
        </w:rPr>
        <w:t>.</w:t>
      </w:r>
      <w:proofErr w:type="gramEnd"/>
      <w:r w:rsidRPr="004E39E7">
        <w:rPr>
          <w:color w:val="000000"/>
        </w:rPr>
        <w:t xml:space="preserve">  </w:t>
      </w:r>
      <w:r w:rsidRPr="004E39E7">
        <w:t>Data stewardship may be defined as the formal accountability for ensuring effective control (policies and practices) around the management and use of data assets.</w:t>
      </w:r>
      <w:r w:rsidR="003F3176" w:rsidRPr="004E39E7">
        <w:t xml:space="preserve"> Stewardship requires the effective application of sound data management practices. </w:t>
      </w:r>
    </w:p>
    <w:p w:rsidR="00540052" w:rsidRPr="001F1462" w:rsidRDefault="00540052" w:rsidP="00540052">
      <w:pPr>
        <w:adjustRightInd w:val="0"/>
        <w:spacing w:after="0" w:line="240" w:lineRule="auto"/>
        <w:rPr>
          <w:rFonts w:ascii="Cambria" w:hAnsi="Cambria" w:cs="Arial"/>
          <w:b/>
          <w:color w:val="548DD4" w:themeColor="text2" w:themeTint="99"/>
          <w:sz w:val="28"/>
          <w:szCs w:val="28"/>
        </w:rPr>
      </w:pPr>
      <w:r w:rsidRPr="00D402E1">
        <w:rPr>
          <w:rFonts w:ascii="Arial" w:hAnsi="Arial" w:cs="Arial"/>
          <w:b/>
          <w:color w:val="000000"/>
          <w:sz w:val="24"/>
          <w:szCs w:val="24"/>
        </w:rPr>
        <w:t xml:space="preserve"> </w:t>
      </w:r>
    </w:p>
    <w:p w:rsidR="00067FCC" w:rsidRPr="00B1241F" w:rsidRDefault="00B1241F">
      <w:pPr>
        <w:rPr>
          <w:rFonts w:ascii="Arial" w:hAnsi="Arial" w:cs="Arial"/>
          <w:i/>
        </w:rPr>
      </w:pPr>
      <w:r w:rsidRPr="00B1241F">
        <w:rPr>
          <w:rFonts w:ascii="Arial" w:hAnsi="Arial" w:cs="Arial"/>
          <w:i/>
        </w:rPr>
        <w:t>More definitions to come</w:t>
      </w:r>
      <w:r>
        <w:rPr>
          <w:rFonts w:ascii="Arial" w:hAnsi="Arial" w:cs="Arial"/>
          <w:i/>
        </w:rPr>
        <w:t xml:space="preserve"> from Christina</w:t>
      </w:r>
      <w:r w:rsidRPr="00B1241F">
        <w:rPr>
          <w:rFonts w:ascii="Arial" w:hAnsi="Arial" w:cs="Arial"/>
          <w:i/>
        </w:rPr>
        <w:t>, including definitions of Digital Object Identifiers, Data Maturity indices, Reference Climate Networks, Baseline and Comprehensive networks,</w:t>
      </w:r>
      <w:r w:rsidR="003D2701">
        <w:rPr>
          <w:rFonts w:ascii="Arial" w:hAnsi="Arial" w:cs="Arial"/>
          <w:i/>
        </w:rPr>
        <w:t xml:space="preserve"> and others</w:t>
      </w:r>
      <w:r w:rsidRPr="00B1241F">
        <w:rPr>
          <w:rFonts w:ascii="Arial" w:hAnsi="Arial" w:cs="Arial"/>
          <w:i/>
        </w:rPr>
        <w:t xml:space="preserve"> </w:t>
      </w:r>
    </w:p>
    <w:p w:rsidR="00226D15" w:rsidRDefault="00226D15"/>
    <w:p w:rsidR="00A232D9" w:rsidRDefault="00226D15">
      <w:r>
        <w:t xml:space="preserve"> </w:t>
      </w:r>
    </w:p>
    <w:sectPr w:rsidR="00A232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moguest" w:date="2017-06-27T09:29:00Z" w:initials="Guest">
    <w:p w:rsidR="003F3176" w:rsidRDefault="003F3176">
      <w:pPr>
        <w:pStyle w:val="CommentText"/>
      </w:pPr>
      <w:r>
        <w:rPr>
          <w:rStyle w:val="CommentReference"/>
        </w:rPr>
        <w:annotationRef/>
      </w:r>
      <w:r>
        <w:t>Need reference to technology migration section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249" w:rsidRDefault="00DE7249" w:rsidP="00540052">
      <w:pPr>
        <w:spacing w:after="0" w:line="240" w:lineRule="auto"/>
      </w:pPr>
      <w:r>
        <w:separator/>
      </w:r>
    </w:p>
  </w:endnote>
  <w:endnote w:type="continuationSeparator" w:id="0">
    <w:p w:rsidR="00DE7249" w:rsidRDefault="00DE7249" w:rsidP="00540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249" w:rsidRDefault="00DE7249" w:rsidP="00540052">
      <w:pPr>
        <w:spacing w:after="0" w:line="240" w:lineRule="auto"/>
      </w:pPr>
      <w:r>
        <w:separator/>
      </w:r>
    </w:p>
  </w:footnote>
  <w:footnote w:type="continuationSeparator" w:id="0">
    <w:p w:rsidR="00DE7249" w:rsidRDefault="00DE7249" w:rsidP="00540052">
      <w:pPr>
        <w:spacing w:after="0" w:line="240" w:lineRule="auto"/>
      </w:pPr>
      <w:r>
        <w:continuationSeparator/>
      </w:r>
    </w:p>
  </w:footnote>
  <w:footnote w:id="1">
    <w:p w:rsidR="00540052" w:rsidRDefault="00540052" w:rsidP="00540052">
      <w:pPr>
        <w:pStyle w:val="FootnoteText"/>
      </w:pPr>
      <w:r>
        <w:rPr>
          <w:rStyle w:val="FootnoteReference"/>
        </w:rPr>
        <w:footnoteRef/>
      </w:r>
      <w:r>
        <w:t xml:space="preserve"> The above definition covers only data which the NMHS is responsible for. There will be other climate-related data-sets (e.g., inventories of Greenhouse gases), held outside the NMHS, often at specialist international data centres. </w:t>
      </w:r>
    </w:p>
    <w:p w:rsidR="00540052" w:rsidRDefault="00540052" w:rsidP="00540052">
      <w:pPr>
        <w:pStyle w:val="FootnoteText"/>
      </w:pPr>
    </w:p>
  </w:footnote>
  <w:footnote w:id="2">
    <w:p w:rsidR="00540052" w:rsidRDefault="00540052" w:rsidP="00540052">
      <w:pPr>
        <w:pStyle w:val="FootnoteText"/>
      </w:pPr>
      <w:r>
        <w:rPr>
          <w:rStyle w:val="FootnoteReference"/>
        </w:rPr>
        <w:footnoteRef/>
      </w:r>
      <w:r>
        <w:t xml:space="preserve"> Within WMO, this form of metadata is sometimes referred to as WIGOS metadata, as opposed to so-called “WIS metadata”, which is </w:t>
      </w:r>
      <w:r w:rsidRPr="00CB2E28">
        <w:rPr>
          <w:i/>
        </w:rPr>
        <w:t>discoverability</w:t>
      </w:r>
      <w:r>
        <w:t xml:space="preserve"> metadata. These are defined further </w:t>
      </w:r>
      <w:r w:rsidR="00522312">
        <w:t>below.</w:t>
      </w:r>
    </w:p>
  </w:footnote>
  <w:footnote w:id="3">
    <w:p w:rsidR="00540052" w:rsidRDefault="00540052" w:rsidP="00540052">
      <w:pPr>
        <w:pStyle w:val="FootnoteText"/>
      </w:pPr>
      <w:r>
        <w:rPr>
          <w:rStyle w:val="FootnoteReference"/>
        </w:rPr>
        <w:footnoteRef/>
      </w:r>
      <w:r>
        <w:t xml:space="preserve"> From “Australian Government Custodian Guidelines”, Appendix 3 of… , Office of Spatial Data Management  </w:t>
      </w:r>
    </w:p>
  </w:footnote>
  <w:footnote w:id="4">
    <w:p w:rsidR="00540052" w:rsidRDefault="00540052" w:rsidP="00540052">
      <w:pPr>
        <w:pStyle w:val="FootnoteText"/>
      </w:pPr>
      <w:r>
        <w:rPr>
          <w:rStyle w:val="FootnoteReference"/>
        </w:rPr>
        <w:footnoteRef/>
      </w:r>
      <w:r>
        <w:t xml:space="preserve"> Definition adopted by the </w:t>
      </w:r>
      <w:r w:rsidRPr="007033AF">
        <w:rPr>
          <w:bCs/>
        </w:rPr>
        <w:t>Office of the Austr</w:t>
      </w:r>
      <w:r>
        <w:rPr>
          <w:bCs/>
        </w:rPr>
        <w:t xml:space="preserve">alian Information Commissioner. </w:t>
      </w:r>
    </w:p>
  </w:footnote>
  <w:footnote w:id="5">
    <w:p w:rsidR="00450954" w:rsidRDefault="00450954" w:rsidP="00450954">
      <w:pPr>
        <w:pStyle w:val="FootnoteText"/>
      </w:pPr>
      <w:r>
        <w:rPr>
          <w:rStyle w:val="FootnoteReference"/>
        </w:rPr>
        <w:footnoteRef/>
      </w:r>
      <w:r>
        <w:t xml:space="preserve"> ISO refers to the International Standards Organisation, which endorses candidate standards for various processes as recommended international best practice.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94852"/>
    <w:multiLevelType w:val="hybridMultilevel"/>
    <w:tmpl w:val="F57C4180"/>
    <w:lvl w:ilvl="0" w:tplc="E340A42C">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C473A8B"/>
    <w:multiLevelType w:val="hybridMultilevel"/>
    <w:tmpl w:val="D674BE9C"/>
    <w:lvl w:ilvl="0" w:tplc="13E20478">
      <w:start w:val="3"/>
      <w:numFmt w:val="bullet"/>
      <w:lvlText w:val="-"/>
      <w:lvlJc w:val="left"/>
      <w:pPr>
        <w:ind w:left="420" w:hanging="360"/>
      </w:pPr>
      <w:rPr>
        <w:rFonts w:ascii="Calibri" w:eastAsia="MS Mincho" w:hAnsi="Calibri" w:cs="Calibr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D15"/>
    <w:rsid w:val="00015E08"/>
    <w:rsid w:val="00067FCC"/>
    <w:rsid w:val="000725D0"/>
    <w:rsid w:val="00151713"/>
    <w:rsid w:val="002109C9"/>
    <w:rsid w:val="00226D15"/>
    <w:rsid w:val="002C2877"/>
    <w:rsid w:val="002E5F4D"/>
    <w:rsid w:val="003D2701"/>
    <w:rsid w:val="003F3176"/>
    <w:rsid w:val="00450954"/>
    <w:rsid w:val="004E39E7"/>
    <w:rsid w:val="00522312"/>
    <w:rsid w:val="00540052"/>
    <w:rsid w:val="005B41E5"/>
    <w:rsid w:val="0061738A"/>
    <w:rsid w:val="00AC5299"/>
    <w:rsid w:val="00B1241F"/>
    <w:rsid w:val="00B42AF7"/>
    <w:rsid w:val="00D230BF"/>
    <w:rsid w:val="00D52BFF"/>
    <w:rsid w:val="00D971B4"/>
    <w:rsid w:val="00DE7249"/>
    <w:rsid w:val="00E03BA4"/>
    <w:rsid w:val="00E5336C"/>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4005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40052"/>
    <w:rPr>
      <w:rFonts w:ascii="Times New Roman" w:eastAsia="Times New Roman" w:hAnsi="Times New Roman" w:cs="Times New Roman"/>
      <w:sz w:val="20"/>
      <w:szCs w:val="20"/>
    </w:rPr>
  </w:style>
  <w:style w:type="character" w:styleId="FootnoteReference">
    <w:name w:val="footnote reference"/>
    <w:basedOn w:val="DefaultParagraphFont"/>
    <w:semiHidden/>
    <w:rsid w:val="00540052"/>
    <w:rPr>
      <w:vertAlign w:val="superscript"/>
    </w:rPr>
  </w:style>
  <w:style w:type="paragraph" w:customStyle="1" w:styleId="Default">
    <w:name w:val="Default"/>
    <w:rsid w:val="00540052"/>
    <w:pPr>
      <w:autoSpaceDE w:val="0"/>
      <w:autoSpaceDN w:val="0"/>
      <w:adjustRightInd w:val="0"/>
      <w:spacing w:after="0" w:line="240" w:lineRule="auto"/>
    </w:pPr>
    <w:rPr>
      <w:rFonts w:ascii="Calibri" w:eastAsia="MS Mincho" w:hAnsi="Calibri" w:cs="Calibri"/>
      <w:color w:val="000000"/>
      <w:sz w:val="24"/>
      <w:szCs w:val="24"/>
      <w:lang w:eastAsia="ja-JP"/>
    </w:rPr>
  </w:style>
  <w:style w:type="character" w:customStyle="1" w:styleId="MaintextCharChar">
    <w:name w:val="Main text Char Char"/>
    <w:basedOn w:val="DefaultParagraphFont"/>
    <w:link w:val="Maintext"/>
    <w:locked/>
    <w:rsid w:val="00540052"/>
    <w:rPr>
      <w:rFonts w:ascii="Arial" w:hAnsi="Arial" w:cs="Arial"/>
    </w:rPr>
  </w:style>
  <w:style w:type="paragraph" w:customStyle="1" w:styleId="Maintext">
    <w:name w:val="Main text"/>
    <w:basedOn w:val="Normal"/>
    <w:link w:val="MaintextCharChar"/>
    <w:rsid w:val="00540052"/>
    <w:pPr>
      <w:spacing w:after="0" w:line="240" w:lineRule="auto"/>
    </w:pPr>
    <w:rPr>
      <w:rFonts w:ascii="Arial" w:hAnsi="Arial" w:cs="Arial"/>
    </w:rPr>
  </w:style>
  <w:style w:type="character" w:styleId="CommentReference">
    <w:name w:val="annotation reference"/>
    <w:basedOn w:val="DefaultParagraphFont"/>
    <w:uiPriority w:val="99"/>
    <w:semiHidden/>
    <w:unhideWhenUsed/>
    <w:rsid w:val="00450954"/>
    <w:rPr>
      <w:sz w:val="16"/>
      <w:szCs w:val="16"/>
    </w:rPr>
  </w:style>
  <w:style w:type="paragraph" w:styleId="CommentText">
    <w:name w:val="annotation text"/>
    <w:basedOn w:val="Normal"/>
    <w:link w:val="CommentTextChar"/>
    <w:uiPriority w:val="99"/>
    <w:semiHidden/>
    <w:unhideWhenUsed/>
    <w:rsid w:val="00450954"/>
    <w:pPr>
      <w:spacing w:line="240" w:lineRule="auto"/>
    </w:pPr>
    <w:rPr>
      <w:sz w:val="20"/>
      <w:szCs w:val="20"/>
    </w:rPr>
  </w:style>
  <w:style w:type="character" w:customStyle="1" w:styleId="CommentTextChar">
    <w:name w:val="Comment Text Char"/>
    <w:basedOn w:val="DefaultParagraphFont"/>
    <w:link w:val="CommentText"/>
    <w:uiPriority w:val="99"/>
    <w:semiHidden/>
    <w:rsid w:val="00450954"/>
    <w:rPr>
      <w:sz w:val="20"/>
      <w:szCs w:val="20"/>
    </w:rPr>
  </w:style>
  <w:style w:type="paragraph" w:styleId="BalloonText">
    <w:name w:val="Balloon Text"/>
    <w:basedOn w:val="Normal"/>
    <w:link w:val="BalloonTextChar"/>
    <w:uiPriority w:val="99"/>
    <w:semiHidden/>
    <w:unhideWhenUsed/>
    <w:rsid w:val="00450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954"/>
    <w:rPr>
      <w:rFonts w:ascii="Tahoma" w:hAnsi="Tahoma" w:cs="Tahoma"/>
      <w:sz w:val="16"/>
      <w:szCs w:val="16"/>
    </w:rPr>
  </w:style>
  <w:style w:type="paragraph" w:styleId="Header">
    <w:name w:val="header"/>
    <w:basedOn w:val="Normal"/>
    <w:link w:val="HeaderChar"/>
    <w:uiPriority w:val="99"/>
    <w:unhideWhenUsed/>
    <w:rsid w:val="003F3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176"/>
  </w:style>
  <w:style w:type="paragraph" w:styleId="Footer">
    <w:name w:val="footer"/>
    <w:basedOn w:val="Normal"/>
    <w:link w:val="FooterChar"/>
    <w:uiPriority w:val="99"/>
    <w:unhideWhenUsed/>
    <w:rsid w:val="003F3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176"/>
  </w:style>
  <w:style w:type="paragraph" w:styleId="CommentSubject">
    <w:name w:val="annotation subject"/>
    <w:basedOn w:val="CommentText"/>
    <w:next w:val="CommentText"/>
    <w:link w:val="CommentSubjectChar"/>
    <w:uiPriority w:val="99"/>
    <w:semiHidden/>
    <w:unhideWhenUsed/>
    <w:rsid w:val="003F3176"/>
    <w:rPr>
      <w:b/>
      <w:bCs/>
    </w:rPr>
  </w:style>
  <w:style w:type="character" w:customStyle="1" w:styleId="CommentSubjectChar">
    <w:name w:val="Comment Subject Char"/>
    <w:basedOn w:val="CommentTextChar"/>
    <w:link w:val="CommentSubject"/>
    <w:uiPriority w:val="99"/>
    <w:semiHidden/>
    <w:rsid w:val="003F317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4005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40052"/>
    <w:rPr>
      <w:rFonts w:ascii="Times New Roman" w:eastAsia="Times New Roman" w:hAnsi="Times New Roman" w:cs="Times New Roman"/>
      <w:sz w:val="20"/>
      <w:szCs w:val="20"/>
    </w:rPr>
  </w:style>
  <w:style w:type="character" w:styleId="FootnoteReference">
    <w:name w:val="footnote reference"/>
    <w:basedOn w:val="DefaultParagraphFont"/>
    <w:semiHidden/>
    <w:rsid w:val="00540052"/>
    <w:rPr>
      <w:vertAlign w:val="superscript"/>
    </w:rPr>
  </w:style>
  <w:style w:type="paragraph" w:customStyle="1" w:styleId="Default">
    <w:name w:val="Default"/>
    <w:rsid w:val="00540052"/>
    <w:pPr>
      <w:autoSpaceDE w:val="0"/>
      <w:autoSpaceDN w:val="0"/>
      <w:adjustRightInd w:val="0"/>
      <w:spacing w:after="0" w:line="240" w:lineRule="auto"/>
    </w:pPr>
    <w:rPr>
      <w:rFonts w:ascii="Calibri" w:eastAsia="MS Mincho" w:hAnsi="Calibri" w:cs="Calibri"/>
      <w:color w:val="000000"/>
      <w:sz w:val="24"/>
      <w:szCs w:val="24"/>
      <w:lang w:eastAsia="ja-JP"/>
    </w:rPr>
  </w:style>
  <w:style w:type="character" w:customStyle="1" w:styleId="MaintextCharChar">
    <w:name w:val="Main text Char Char"/>
    <w:basedOn w:val="DefaultParagraphFont"/>
    <w:link w:val="Maintext"/>
    <w:locked/>
    <w:rsid w:val="00540052"/>
    <w:rPr>
      <w:rFonts w:ascii="Arial" w:hAnsi="Arial" w:cs="Arial"/>
    </w:rPr>
  </w:style>
  <w:style w:type="paragraph" w:customStyle="1" w:styleId="Maintext">
    <w:name w:val="Main text"/>
    <w:basedOn w:val="Normal"/>
    <w:link w:val="MaintextCharChar"/>
    <w:rsid w:val="00540052"/>
    <w:pPr>
      <w:spacing w:after="0" w:line="240" w:lineRule="auto"/>
    </w:pPr>
    <w:rPr>
      <w:rFonts w:ascii="Arial" w:hAnsi="Arial" w:cs="Arial"/>
    </w:rPr>
  </w:style>
  <w:style w:type="character" w:styleId="CommentReference">
    <w:name w:val="annotation reference"/>
    <w:basedOn w:val="DefaultParagraphFont"/>
    <w:uiPriority w:val="99"/>
    <w:semiHidden/>
    <w:unhideWhenUsed/>
    <w:rsid w:val="00450954"/>
    <w:rPr>
      <w:sz w:val="16"/>
      <w:szCs w:val="16"/>
    </w:rPr>
  </w:style>
  <w:style w:type="paragraph" w:styleId="CommentText">
    <w:name w:val="annotation text"/>
    <w:basedOn w:val="Normal"/>
    <w:link w:val="CommentTextChar"/>
    <w:uiPriority w:val="99"/>
    <w:semiHidden/>
    <w:unhideWhenUsed/>
    <w:rsid w:val="00450954"/>
    <w:pPr>
      <w:spacing w:line="240" w:lineRule="auto"/>
    </w:pPr>
    <w:rPr>
      <w:sz w:val="20"/>
      <w:szCs w:val="20"/>
    </w:rPr>
  </w:style>
  <w:style w:type="character" w:customStyle="1" w:styleId="CommentTextChar">
    <w:name w:val="Comment Text Char"/>
    <w:basedOn w:val="DefaultParagraphFont"/>
    <w:link w:val="CommentText"/>
    <w:uiPriority w:val="99"/>
    <w:semiHidden/>
    <w:rsid w:val="00450954"/>
    <w:rPr>
      <w:sz w:val="20"/>
      <w:szCs w:val="20"/>
    </w:rPr>
  </w:style>
  <w:style w:type="paragraph" w:styleId="BalloonText">
    <w:name w:val="Balloon Text"/>
    <w:basedOn w:val="Normal"/>
    <w:link w:val="BalloonTextChar"/>
    <w:uiPriority w:val="99"/>
    <w:semiHidden/>
    <w:unhideWhenUsed/>
    <w:rsid w:val="00450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954"/>
    <w:rPr>
      <w:rFonts w:ascii="Tahoma" w:hAnsi="Tahoma" w:cs="Tahoma"/>
      <w:sz w:val="16"/>
      <w:szCs w:val="16"/>
    </w:rPr>
  </w:style>
  <w:style w:type="paragraph" w:styleId="Header">
    <w:name w:val="header"/>
    <w:basedOn w:val="Normal"/>
    <w:link w:val="HeaderChar"/>
    <w:uiPriority w:val="99"/>
    <w:unhideWhenUsed/>
    <w:rsid w:val="003F3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176"/>
  </w:style>
  <w:style w:type="paragraph" w:styleId="Footer">
    <w:name w:val="footer"/>
    <w:basedOn w:val="Normal"/>
    <w:link w:val="FooterChar"/>
    <w:uiPriority w:val="99"/>
    <w:unhideWhenUsed/>
    <w:rsid w:val="003F3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176"/>
  </w:style>
  <w:style w:type="paragraph" w:styleId="CommentSubject">
    <w:name w:val="annotation subject"/>
    <w:basedOn w:val="CommentText"/>
    <w:next w:val="CommentText"/>
    <w:link w:val="CommentSubjectChar"/>
    <w:uiPriority w:val="99"/>
    <w:semiHidden/>
    <w:unhideWhenUsed/>
    <w:rsid w:val="003F3176"/>
    <w:rPr>
      <w:b/>
      <w:bCs/>
    </w:rPr>
  </w:style>
  <w:style w:type="character" w:customStyle="1" w:styleId="CommentSubjectChar">
    <w:name w:val="Comment Subject Char"/>
    <w:basedOn w:val="CommentTextChar"/>
    <w:link w:val="CommentSubject"/>
    <w:uiPriority w:val="99"/>
    <w:semiHidden/>
    <w:rsid w:val="003F31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1270</Words>
  <Characters>7240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8494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William Wright</cp:lastModifiedBy>
  <cp:revision>2</cp:revision>
  <dcterms:created xsi:type="dcterms:W3CDTF">2017-08-18T07:21:00Z</dcterms:created>
  <dcterms:modified xsi:type="dcterms:W3CDTF">2017-08-18T07:21:00Z</dcterms:modified>
</cp:coreProperties>
</file>