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CE1" w:rsidRPr="00023BB5" w:rsidRDefault="00951917">
      <w:pPr>
        <w:rPr>
          <w:rFonts w:ascii="Arial" w:hAnsi="Arial" w:cs="Arial"/>
          <w:b/>
          <w:bCs/>
          <w:sz w:val="28"/>
          <w:szCs w:val="28"/>
        </w:rPr>
      </w:pPr>
      <w:r w:rsidRPr="00023BB5">
        <w:rPr>
          <w:rFonts w:ascii="Arial" w:hAnsi="Arial" w:cs="Arial"/>
          <w:b/>
          <w:bCs/>
          <w:sz w:val="28"/>
          <w:szCs w:val="28"/>
        </w:rPr>
        <w:t>4</w:t>
      </w:r>
      <w:r w:rsidRPr="00023BB5">
        <w:rPr>
          <w:rFonts w:ascii="Arial" w:hAnsi="Arial" w:cs="Arial"/>
          <w:b/>
          <w:bCs/>
          <w:sz w:val="28"/>
          <w:szCs w:val="28"/>
        </w:rPr>
        <w:tab/>
        <w:t>Sources of Data</w:t>
      </w:r>
    </w:p>
    <w:p w:rsidR="00951917" w:rsidRPr="00023BB5" w:rsidRDefault="00951917" w:rsidP="00951917">
      <w:pPr>
        <w:rPr>
          <w:rFonts w:ascii="Arial" w:hAnsi="Arial" w:cs="Arial"/>
        </w:rPr>
      </w:pPr>
      <w:r w:rsidRPr="00023BB5">
        <w:rPr>
          <w:rFonts w:ascii="Arial" w:hAnsi="Arial" w:cs="Arial"/>
        </w:rPr>
        <w:t xml:space="preserve">Data that eventually comprise the Climate Record are received from a variety of sources that </w:t>
      </w:r>
      <w:r w:rsidR="00E52C60">
        <w:rPr>
          <w:rFonts w:ascii="Arial" w:hAnsi="Arial" w:cs="Arial"/>
        </w:rPr>
        <w:t>are</w:t>
      </w:r>
      <w:r w:rsidRPr="00023BB5">
        <w:rPr>
          <w:rFonts w:ascii="Arial" w:hAnsi="Arial" w:cs="Arial"/>
        </w:rPr>
        <w:t xml:space="preserve"> eve</w:t>
      </w:r>
      <w:r w:rsidR="002C1CAB" w:rsidRPr="00023BB5">
        <w:rPr>
          <w:rFonts w:ascii="Arial" w:hAnsi="Arial" w:cs="Arial"/>
        </w:rPr>
        <w:t>r</w:t>
      </w:r>
      <w:r w:rsidRPr="00023BB5">
        <w:rPr>
          <w:rFonts w:ascii="Arial" w:hAnsi="Arial" w:cs="Arial"/>
        </w:rPr>
        <w:t xml:space="preserve">-increasing. Apart from conventional sources such as meteorological and climate stations (both manual and automatic), there are marine platforms such as ships and buoys, aircraft, radiosondes, and remote-sensing sources such as satellite, radar and lightning detection networks, among others. Increasingly, “conventional” data are being sought from non-NMHS sources such as volunteer observers, other agencies such as agriculture departments, private interests, and social media.  Finally, </w:t>
      </w:r>
      <w:r w:rsidR="002C1CAB" w:rsidRPr="00023BB5">
        <w:rPr>
          <w:rFonts w:ascii="Arial" w:hAnsi="Arial" w:cs="Arial"/>
        </w:rPr>
        <w:t>the need to apply climate data to solving real-</w:t>
      </w:r>
      <w:r w:rsidR="00E52C60">
        <w:rPr>
          <w:rFonts w:ascii="Arial" w:hAnsi="Arial" w:cs="Arial"/>
        </w:rPr>
        <w:t>world</w:t>
      </w:r>
      <w:r w:rsidR="002C1CAB" w:rsidRPr="00023BB5">
        <w:rPr>
          <w:rFonts w:ascii="Arial" w:hAnsi="Arial" w:cs="Arial"/>
        </w:rPr>
        <w:t xml:space="preserve"> problems such as disaster mitigation means there is an increasing emphasis on relating climate data to socio-economic impacts, requiring data from health authorities, emergency management authorities, and economic systems among others. </w:t>
      </w:r>
      <w:r w:rsidRPr="00023BB5">
        <w:rPr>
          <w:rFonts w:ascii="Arial" w:hAnsi="Arial" w:cs="Arial"/>
        </w:rPr>
        <w:t xml:space="preserve">  </w:t>
      </w:r>
    </w:p>
    <w:p w:rsidR="002C1CAB" w:rsidRPr="00023BB5" w:rsidRDefault="002C1CAB" w:rsidP="002C1CAB">
      <w:pPr>
        <w:rPr>
          <w:rFonts w:ascii="Arial" w:hAnsi="Arial" w:cs="Arial"/>
        </w:rPr>
      </w:pPr>
      <w:r w:rsidRPr="00023BB5">
        <w:rPr>
          <w:rFonts w:ascii="Arial" w:hAnsi="Arial" w:cs="Arial"/>
        </w:rPr>
        <w:t xml:space="preserve">In the foregoing, a brief overview of guidelines on collecting, managing and using data from certain sources is provided.  </w:t>
      </w:r>
    </w:p>
    <w:p w:rsidR="00951917" w:rsidRPr="00E737E1" w:rsidRDefault="00951917" w:rsidP="00FA55B5">
      <w:pPr>
        <w:rPr>
          <w:sz w:val="24"/>
          <w:szCs w:val="24"/>
        </w:rPr>
      </w:pPr>
      <w:r w:rsidRPr="00E737E1">
        <w:rPr>
          <w:rFonts w:ascii="Arial" w:hAnsi="Arial" w:cs="Arial"/>
          <w:b/>
          <w:bCs/>
          <w:sz w:val="24"/>
          <w:szCs w:val="24"/>
        </w:rPr>
        <w:t xml:space="preserve">4.1 </w:t>
      </w:r>
      <w:r w:rsidR="002C1CAB" w:rsidRPr="00E737E1">
        <w:rPr>
          <w:rFonts w:ascii="Arial" w:hAnsi="Arial" w:cs="Arial"/>
          <w:b/>
          <w:bCs/>
          <w:sz w:val="24"/>
          <w:szCs w:val="24"/>
        </w:rPr>
        <w:tab/>
        <w:t>Tiered networks</w:t>
      </w:r>
      <w:r w:rsidR="002C1CAB" w:rsidRPr="00E737E1">
        <w:rPr>
          <w:sz w:val="24"/>
          <w:szCs w:val="24"/>
        </w:rPr>
        <w:t xml:space="preserve"> </w:t>
      </w:r>
      <w:r w:rsidRPr="00E737E1">
        <w:rPr>
          <w:sz w:val="24"/>
          <w:szCs w:val="24"/>
        </w:rPr>
        <w:tab/>
      </w:r>
    </w:p>
    <w:p w:rsidR="00E737E1" w:rsidRDefault="002C1CAB" w:rsidP="00E737E1">
      <w:pPr>
        <w:spacing w:after="0" w:line="240" w:lineRule="auto"/>
        <w:rPr>
          <w:rFonts w:ascii="Arial" w:eastAsia="Times New Roman" w:hAnsi="Arial" w:cs="Arial"/>
          <w:color w:val="000000"/>
        </w:rPr>
      </w:pPr>
      <w:r w:rsidRPr="00023BB5">
        <w:rPr>
          <w:rFonts w:ascii="Arial" w:hAnsi="Arial" w:cs="Arial"/>
        </w:rPr>
        <w:t>Not all climate services require data with the precision, reliability and homogeneity required for climate change monitoring</w:t>
      </w:r>
      <w:r w:rsidR="00023BB5" w:rsidRPr="00023BB5">
        <w:rPr>
          <w:rFonts w:ascii="Arial" w:hAnsi="Arial" w:cs="Arial"/>
        </w:rPr>
        <w:t xml:space="preserve">, nor is this economically feasible or technically practical. </w:t>
      </w:r>
      <w:r w:rsidRPr="00023BB5">
        <w:rPr>
          <w:rFonts w:ascii="Arial" w:hAnsi="Arial" w:cs="Arial"/>
        </w:rPr>
        <w:t>Therefore one may define “tiers” of climate stat</w:t>
      </w:r>
      <w:r w:rsidR="00703EC2" w:rsidRPr="00023BB5">
        <w:rPr>
          <w:rFonts w:ascii="Arial" w:hAnsi="Arial" w:cs="Arial"/>
        </w:rPr>
        <w:t xml:space="preserve">ions, </w:t>
      </w:r>
      <w:r w:rsidR="00FA55B5" w:rsidRPr="00023BB5">
        <w:rPr>
          <w:rFonts w:ascii="Arial" w:hAnsi="Arial" w:cs="Arial"/>
        </w:rPr>
        <w:t>each with different levels of quality, maintenance and stability. A brief description of a proposed three-tier system is described</w:t>
      </w:r>
      <w:r w:rsidR="00E737E1">
        <w:rPr>
          <w:rFonts w:ascii="Arial" w:hAnsi="Arial" w:cs="Arial"/>
        </w:rPr>
        <w:t xml:space="preserve">, based on recommendations from </w:t>
      </w:r>
      <w:r w:rsidR="00E737E1">
        <w:rPr>
          <w:rFonts w:ascii="Arial" w:eastAsia="Times New Roman" w:hAnsi="Arial" w:cs="Arial"/>
          <w:color w:val="000000"/>
        </w:rPr>
        <w:t xml:space="preserve">Thorne et al (2017), to which the reader is referred for further details. </w:t>
      </w:r>
    </w:p>
    <w:p w:rsidR="00E737E1" w:rsidRDefault="00E737E1" w:rsidP="0090296E">
      <w:pPr>
        <w:rPr>
          <w:rFonts w:ascii="Arial" w:hAnsi="Arial" w:cs="Arial"/>
        </w:rPr>
      </w:pPr>
    </w:p>
    <w:p w:rsidR="002C1CAB" w:rsidRPr="00023BB5" w:rsidRDefault="00023BB5" w:rsidP="0090296E">
      <w:pPr>
        <w:rPr>
          <w:rFonts w:ascii="Arial" w:hAnsi="Arial" w:cs="Arial"/>
        </w:rPr>
      </w:pPr>
      <w:r w:rsidRPr="00023BB5">
        <w:rPr>
          <w:rFonts w:ascii="Arial" w:hAnsi="Arial" w:cs="Arial"/>
        </w:rPr>
        <w:t xml:space="preserve">While </w:t>
      </w:r>
      <w:r w:rsidR="00E737E1">
        <w:rPr>
          <w:rFonts w:ascii="Arial" w:hAnsi="Arial" w:cs="Arial"/>
        </w:rPr>
        <w:t xml:space="preserve">the </w:t>
      </w:r>
      <w:r w:rsidRPr="00023BB5">
        <w:rPr>
          <w:rFonts w:ascii="Arial" w:hAnsi="Arial" w:cs="Arial"/>
        </w:rPr>
        <w:t xml:space="preserve">concept </w:t>
      </w:r>
      <w:r w:rsidR="00E737E1">
        <w:rPr>
          <w:rFonts w:ascii="Arial" w:hAnsi="Arial" w:cs="Arial"/>
        </w:rPr>
        <w:t xml:space="preserve">of tiered networks </w:t>
      </w:r>
      <w:r w:rsidRPr="00023BB5">
        <w:rPr>
          <w:rFonts w:ascii="Arial" w:hAnsi="Arial" w:cs="Arial"/>
        </w:rPr>
        <w:t>is not yet generally recognized by the climate community, elements of it are already in place in some observation domains and countries.  It is recommended that such a concept be explored as a means of rat</w:t>
      </w:r>
      <w:r w:rsidR="0090296E">
        <w:rPr>
          <w:rFonts w:ascii="Arial" w:hAnsi="Arial" w:cs="Arial"/>
        </w:rPr>
        <w:t>ion</w:t>
      </w:r>
      <w:r w:rsidRPr="00023BB5">
        <w:rPr>
          <w:rFonts w:ascii="Arial" w:hAnsi="Arial" w:cs="Arial"/>
        </w:rPr>
        <w:t>alising NMHSs</w:t>
      </w:r>
      <w:r w:rsidR="00E52C60">
        <w:rPr>
          <w:rFonts w:ascii="Arial" w:hAnsi="Arial" w:cs="Arial"/>
        </w:rPr>
        <w:t>’</w:t>
      </w:r>
      <w:r w:rsidRPr="00023BB5">
        <w:rPr>
          <w:rFonts w:ascii="Arial" w:hAnsi="Arial" w:cs="Arial"/>
        </w:rPr>
        <w:t xml:space="preserve"> climate networks. </w:t>
      </w:r>
    </w:p>
    <w:p w:rsidR="00023BB5" w:rsidRDefault="00023BB5" w:rsidP="006B6457">
      <w:pPr>
        <w:spacing w:after="0" w:line="240" w:lineRule="auto"/>
        <w:rPr>
          <w:rFonts w:ascii="Arial" w:eastAsia="Times New Roman" w:hAnsi="Arial" w:cs="Arial"/>
          <w:color w:val="000000"/>
        </w:rPr>
      </w:pPr>
      <w:r w:rsidRPr="00023BB5">
        <w:rPr>
          <w:rFonts w:ascii="Arial" w:hAnsi="Arial" w:cs="Arial"/>
          <w:i/>
          <w:iCs/>
        </w:rPr>
        <w:t>Tier 1 – Reference climate stations</w:t>
      </w:r>
      <w:r w:rsidRPr="00023BB5">
        <w:rPr>
          <w:rFonts w:ascii="Arial" w:hAnsi="Arial" w:cs="Arial"/>
        </w:rPr>
        <w:t>. Such stations are for high-</w:t>
      </w:r>
      <w:r w:rsidR="00E52C60">
        <w:rPr>
          <w:rFonts w:ascii="Arial" w:hAnsi="Arial" w:cs="Arial"/>
        </w:rPr>
        <w:t>accuracy</w:t>
      </w:r>
      <w:r w:rsidRPr="00023BB5">
        <w:rPr>
          <w:rFonts w:ascii="Arial" w:hAnsi="Arial" w:cs="Arial"/>
        </w:rPr>
        <w:t xml:space="preserve"> climate change monitoring, and also for calibration purposes for lower-tier stations. They provide measurements with complete metadata</w:t>
      </w:r>
      <w:r w:rsidR="00E737E1">
        <w:rPr>
          <w:rFonts w:ascii="Arial" w:hAnsi="Arial" w:cs="Arial"/>
        </w:rPr>
        <w:t>,</w:t>
      </w:r>
      <w:r w:rsidRPr="00023BB5">
        <w:rPr>
          <w:rFonts w:ascii="Arial" w:hAnsi="Arial" w:cs="Arial"/>
        </w:rPr>
        <w:t xml:space="preserve"> </w:t>
      </w:r>
      <w:r w:rsidRPr="002B05CC">
        <w:rPr>
          <w:rFonts w:ascii="Arial" w:eastAsia="Times New Roman" w:hAnsi="Arial" w:cs="Arial"/>
          <w:color w:val="000000"/>
        </w:rPr>
        <w:t>are fully metrologically traceable</w:t>
      </w:r>
      <w:r w:rsidRPr="00023BB5">
        <w:rPr>
          <w:rFonts w:ascii="Arial" w:eastAsia="Times New Roman" w:hAnsi="Arial" w:cs="Arial"/>
          <w:color w:val="000000"/>
        </w:rPr>
        <w:t xml:space="preserve">, and </w:t>
      </w:r>
      <w:r w:rsidRPr="00023BB5">
        <w:rPr>
          <w:rFonts w:ascii="Arial" w:hAnsi="Arial" w:cs="Arial"/>
        </w:rPr>
        <w:t>require the highest standards of instrumentation, metadata, maintenance, and permanency of location.</w:t>
      </w:r>
      <w:r w:rsidR="00C60A22">
        <w:rPr>
          <w:rFonts w:ascii="Arial" w:hAnsi="Arial" w:cs="Arial"/>
        </w:rPr>
        <w:t xml:space="preserve"> Their number is relatively few. </w:t>
      </w:r>
      <w:r w:rsidRPr="00023BB5">
        <w:rPr>
          <w:rFonts w:ascii="Arial" w:hAnsi="Arial" w:cs="Arial"/>
        </w:rPr>
        <w:t xml:space="preserve"> Existing examples are</w:t>
      </w:r>
      <w:r>
        <w:rPr>
          <w:rFonts w:ascii="Arial" w:hAnsi="Arial" w:cs="Arial"/>
        </w:rPr>
        <w:t xml:space="preserve">: </w:t>
      </w:r>
      <w:r w:rsidR="00C60A22">
        <w:rPr>
          <w:rFonts w:ascii="Arial" w:hAnsi="Arial" w:cs="Arial"/>
        </w:rPr>
        <w:t xml:space="preserve">the US Reference Climate Network (USCRN) </w:t>
      </w:r>
      <w:r w:rsidR="00C60A22" w:rsidRPr="00C60A22">
        <w:rPr>
          <w:rFonts w:ascii="Arial" w:hAnsi="Arial" w:cs="Arial"/>
        </w:rPr>
        <w:t xml:space="preserve">which consists of </w:t>
      </w:r>
      <w:r w:rsidR="00C60A22" w:rsidRPr="002B05CC">
        <w:rPr>
          <w:rFonts w:ascii="Arial" w:eastAsia="Times New Roman" w:hAnsi="Arial" w:cs="Arial"/>
          <w:color w:val="000000"/>
        </w:rPr>
        <w:t>well-sited surface stations with triple-redundant measurements of several ECVs that are calibrated to SI-traceable  standards</w:t>
      </w:r>
      <w:r w:rsidR="00E737E1">
        <w:rPr>
          <w:rFonts w:ascii="Arial" w:eastAsia="Times New Roman" w:hAnsi="Arial" w:cs="Arial"/>
          <w:color w:val="000000"/>
        </w:rPr>
        <w:t>,</w:t>
      </w:r>
      <w:r w:rsidR="00C60A22" w:rsidRPr="002B05CC">
        <w:rPr>
          <w:rFonts w:ascii="Arial" w:eastAsia="Times New Roman" w:hAnsi="Arial" w:cs="Arial"/>
          <w:color w:val="000000"/>
        </w:rPr>
        <w:t xml:space="preserve"> and continuously monitored so that problems can be addressed quickly. </w:t>
      </w:r>
      <w:r w:rsidR="00C60A22" w:rsidRPr="00C60A22">
        <w:rPr>
          <w:rFonts w:ascii="Arial" w:hAnsi="Arial" w:cs="Arial"/>
        </w:rPr>
        <w:t xml:space="preserve"> </w:t>
      </w:r>
      <w:r w:rsidR="00C60A22">
        <w:rPr>
          <w:rFonts w:ascii="Arial" w:hAnsi="Arial" w:cs="Arial"/>
        </w:rPr>
        <w:t xml:space="preserve">A second example is the GCOS Reference Upper Network </w:t>
      </w:r>
      <w:r w:rsidR="009B249B" w:rsidRPr="009B249B">
        <w:rPr>
          <w:rFonts w:ascii="Arial" w:eastAsia="Times New Roman" w:hAnsi="Arial" w:cs="Arial"/>
          <w:color w:val="000000"/>
        </w:rPr>
        <w:t>(Seidel et al., 2009; Bodeker et al., 2016). The GRUAN network aims to become a network of 30-40 sites making traceable measurements with quantified uncertainties of the atmospheric column properties. Finally, the Global Cryosphere Watch has recently instigated a tiered networks design. Their Cryonet sites and stations (</w:t>
      </w:r>
      <w:hyperlink r:id="rId9" w:history="1">
        <w:r w:rsidR="009B249B" w:rsidRPr="009B249B">
          <w:rPr>
            <w:rFonts w:ascii="Arial" w:eastAsia="Times New Roman" w:hAnsi="Arial" w:cs="Arial"/>
            <w:color w:val="1155CC"/>
            <w:u w:val="single"/>
          </w:rPr>
          <w:t>http://globalcryospherewatch.org/cryonet/site_types.html</w:t>
        </w:r>
      </w:hyperlink>
      <w:r w:rsidR="009B249B" w:rsidRPr="009B249B">
        <w:rPr>
          <w:rFonts w:ascii="Arial" w:eastAsia="Times New Roman" w:hAnsi="Arial" w:cs="Arial"/>
          <w:color w:val="000000"/>
        </w:rPr>
        <w:t>)  measure cryosphere relevant parameters over a representative region to the highest measurement standards currently attainable with specified data curation and access policies.</w:t>
      </w:r>
      <w:r w:rsidR="009B249B">
        <w:rPr>
          <w:rFonts w:ascii="Arial" w:eastAsia="Times New Roman" w:hAnsi="Arial" w:cs="Arial"/>
          <w:color w:val="000000"/>
        </w:rPr>
        <w:t xml:space="preserve"> </w:t>
      </w:r>
    </w:p>
    <w:p w:rsidR="009B249B" w:rsidRDefault="009B249B" w:rsidP="009B249B">
      <w:pPr>
        <w:spacing w:after="0" w:line="240" w:lineRule="auto"/>
        <w:rPr>
          <w:rFonts w:ascii="Arial" w:eastAsia="Times New Roman" w:hAnsi="Arial" w:cs="Arial"/>
          <w:color w:val="000000"/>
        </w:rPr>
      </w:pPr>
    </w:p>
    <w:p w:rsidR="009B249B" w:rsidRDefault="009B249B" w:rsidP="009B249B">
      <w:pPr>
        <w:spacing w:after="0" w:line="240" w:lineRule="auto"/>
        <w:rPr>
          <w:rFonts w:ascii="Arial" w:eastAsia="Times New Roman" w:hAnsi="Arial" w:cs="Arial"/>
          <w:color w:val="000000"/>
        </w:rPr>
      </w:pPr>
      <w:r w:rsidRPr="009B249B">
        <w:rPr>
          <w:rFonts w:ascii="Arial" w:eastAsia="Times New Roman" w:hAnsi="Arial" w:cs="Arial"/>
          <w:i/>
          <w:iCs/>
          <w:color w:val="000000"/>
        </w:rPr>
        <w:t>Tier 2 – Baseline network</w:t>
      </w:r>
      <w:r>
        <w:rPr>
          <w:rFonts w:ascii="Arial" w:eastAsia="Times New Roman" w:hAnsi="Arial" w:cs="Arial"/>
          <w:color w:val="000000"/>
        </w:rPr>
        <w:t xml:space="preserve">. A broader network of stations, coinciding largely with the existing Reference Basic Climate Network (of which around 3,000 stations exist globally). These are selected for their ability to provide additional climate information in significant locations, and are </w:t>
      </w:r>
      <w:r>
        <w:rPr>
          <w:rFonts w:ascii="Arial" w:eastAsia="Times New Roman" w:hAnsi="Arial" w:cs="Arial"/>
          <w:color w:val="000000"/>
        </w:rPr>
        <w:lastRenderedPageBreak/>
        <w:t xml:space="preserve">typically selected to represent climatic niches, climatically-vulnerable locations, and important socio-economic locations. Slightly less stringent standards apply as to siting, instrumentation and maintenance, but there is a commitment to long-term operation.  </w:t>
      </w:r>
    </w:p>
    <w:p w:rsidR="0090296E" w:rsidRDefault="0090296E" w:rsidP="009B249B">
      <w:pPr>
        <w:spacing w:after="0" w:line="240" w:lineRule="auto"/>
        <w:rPr>
          <w:rFonts w:ascii="Arial" w:eastAsia="Times New Roman" w:hAnsi="Arial" w:cs="Arial"/>
          <w:color w:val="000000"/>
        </w:rPr>
      </w:pPr>
    </w:p>
    <w:p w:rsidR="0090296E" w:rsidRDefault="0090296E" w:rsidP="0090296E">
      <w:pPr>
        <w:spacing w:after="0" w:line="240" w:lineRule="auto"/>
        <w:rPr>
          <w:rFonts w:ascii="Arial" w:eastAsia="Times New Roman" w:hAnsi="Arial" w:cs="Arial"/>
          <w:color w:val="000000"/>
        </w:rPr>
      </w:pPr>
      <w:r>
        <w:rPr>
          <w:rFonts w:ascii="Arial" w:eastAsia="Times New Roman" w:hAnsi="Arial" w:cs="Arial"/>
          <w:color w:val="000000"/>
        </w:rPr>
        <w:t xml:space="preserve">It should be noted that there are suggestions to replace the existing Baseline networks with Regional Basic Observing Networks, intended to support all meteorological domains. These may extend beyond conventional land-based networks to include, for instance, marine observations and remote-sensing capabilities. </w:t>
      </w:r>
    </w:p>
    <w:p w:rsidR="009B249B" w:rsidRDefault="009B249B" w:rsidP="009B249B">
      <w:pPr>
        <w:spacing w:after="0" w:line="240" w:lineRule="auto"/>
        <w:rPr>
          <w:rFonts w:ascii="Arial" w:eastAsia="Times New Roman" w:hAnsi="Arial" w:cs="Arial"/>
          <w:color w:val="000000"/>
        </w:rPr>
      </w:pPr>
    </w:p>
    <w:p w:rsidR="00023BB5" w:rsidRPr="0090296E" w:rsidRDefault="009B249B" w:rsidP="0090296E">
      <w:pPr>
        <w:spacing w:after="0" w:line="240" w:lineRule="auto"/>
        <w:rPr>
          <w:rFonts w:ascii="Arial" w:eastAsia="Times New Roman" w:hAnsi="Arial" w:cs="Arial"/>
          <w:color w:val="000000"/>
        </w:rPr>
      </w:pPr>
      <w:r w:rsidRPr="009B249B">
        <w:rPr>
          <w:rFonts w:ascii="Arial" w:eastAsia="Times New Roman" w:hAnsi="Arial" w:cs="Arial"/>
          <w:i/>
          <w:iCs/>
          <w:color w:val="000000"/>
        </w:rPr>
        <w:t>Tier 3 – Comprehensive network</w:t>
      </w:r>
      <w:r>
        <w:rPr>
          <w:rFonts w:ascii="Arial" w:eastAsia="Times New Roman" w:hAnsi="Arial" w:cs="Arial"/>
          <w:color w:val="000000"/>
        </w:rPr>
        <w:t xml:space="preserve">.    </w:t>
      </w:r>
      <w:r w:rsidRPr="0090296E">
        <w:rPr>
          <w:rFonts w:ascii="Arial" w:eastAsia="Times New Roman" w:hAnsi="Arial" w:cs="Arial"/>
          <w:color w:val="000000"/>
        </w:rPr>
        <w:t xml:space="preserve">This tier </w:t>
      </w:r>
      <w:r w:rsidR="0090296E" w:rsidRPr="0090296E">
        <w:rPr>
          <w:rFonts w:ascii="Arial" w:eastAsia="Times New Roman" w:hAnsi="Arial" w:cs="Arial"/>
          <w:color w:val="000000"/>
        </w:rPr>
        <w:t xml:space="preserve">consists of </w:t>
      </w:r>
      <w:r w:rsidR="00023BB5" w:rsidRPr="0090296E">
        <w:rPr>
          <w:rFonts w:ascii="Arial" w:eastAsia="Times New Roman" w:hAnsi="Arial" w:cs="Arial"/>
          <w:color w:val="000000"/>
        </w:rPr>
        <w:t>‘everything else’</w:t>
      </w:r>
      <w:r w:rsidR="0090296E" w:rsidRPr="0090296E">
        <w:rPr>
          <w:rFonts w:ascii="Arial" w:eastAsia="Times New Roman" w:hAnsi="Arial" w:cs="Arial"/>
          <w:color w:val="000000"/>
        </w:rPr>
        <w:t xml:space="preserve">, and would support climate services that are less dependent on homogeneity, continuity, etc. It may encompass non-NMHS stations. The intention is to provide </w:t>
      </w:r>
      <w:r w:rsidR="00023BB5" w:rsidRPr="0090296E">
        <w:rPr>
          <w:rFonts w:ascii="Arial" w:eastAsia="Times New Roman" w:hAnsi="Arial" w:cs="Arial"/>
          <w:color w:val="000000"/>
        </w:rPr>
        <w:t>spatial detail and spatio-temporal details beyond the capability of the baseline networks.</w:t>
      </w:r>
    </w:p>
    <w:p w:rsidR="0090296E" w:rsidRDefault="0090296E" w:rsidP="0090296E">
      <w:pPr>
        <w:spacing w:after="0" w:line="240" w:lineRule="auto"/>
        <w:rPr>
          <w:rFonts w:ascii="Cambria" w:eastAsia="Times New Roman" w:hAnsi="Cambria" w:cs="Times New Roman"/>
          <w:color w:val="000000"/>
          <w:sz w:val="24"/>
          <w:szCs w:val="24"/>
        </w:rPr>
      </w:pPr>
    </w:p>
    <w:p w:rsidR="0090296E" w:rsidRPr="00E737E1" w:rsidRDefault="0090296E" w:rsidP="0090296E">
      <w:pPr>
        <w:spacing w:after="0" w:line="240" w:lineRule="auto"/>
        <w:rPr>
          <w:rFonts w:ascii="Arial" w:eastAsia="Times New Roman" w:hAnsi="Arial" w:cs="Arial"/>
          <w:color w:val="000000"/>
          <w:sz w:val="24"/>
          <w:szCs w:val="24"/>
        </w:rPr>
      </w:pPr>
      <w:r w:rsidRPr="00E737E1">
        <w:rPr>
          <w:rFonts w:ascii="Arial" w:eastAsia="Times New Roman" w:hAnsi="Arial" w:cs="Arial"/>
          <w:b/>
          <w:bCs/>
          <w:color w:val="000000"/>
          <w:sz w:val="24"/>
          <w:szCs w:val="24"/>
        </w:rPr>
        <w:t xml:space="preserve">4.2 </w:t>
      </w:r>
      <w:r w:rsidRPr="00E737E1">
        <w:rPr>
          <w:rFonts w:ascii="Arial" w:eastAsia="Times New Roman" w:hAnsi="Arial" w:cs="Arial"/>
          <w:b/>
          <w:bCs/>
          <w:color w:val="000000"/>
          <w:sz w:val="24"/>
          <w:szCs w:val="24"/>
        </w:rPr>
        <w:tab/>
        <w:t>Automatic weather stations</w:t>
      </w:r>
      <w:r w:rsidRPr="00E737E1">
        <w:rPr>
          <w:rFonts w:ascii="Arial" w:eastAsia="Times New Roman" w:hAnsi="Arial" w:cs="Arial"/>
          <w:color w:val="000000"/>
          <w:sz w:val="24"/>
          <w:szCs w:val="24"/>
        </w:rPr>
        <w:t xml:space="preserve">. </w:t>
      </w:r>
    </w:p>
    <w:p w:rsidR="0090296E" w:rsidRPr="00E737E1" w:rsidRDefault="0090296E" w:rsidP="0090296E">
      <w:pPr>
        <w:spacing w:after="0" w:line="240" w:lineRule="auto"/>
        <w:rPr>
          <w:rFonts w:ascii="Arial" w:eastAsia="Times New Roman" w:hAnsi="Arial" w:cs="Arial"/>
          <w:color w:val="000000"/>
          <w:sz w:val="24"/>
          <w:szCs w:val="24"/>
        </w:rPr>
      </w:pPr>
    </w:p>
    <w:p w:rsidR="00C21692" w:rsidRDefault="006B6457" w:rsidP="00C21692">
      <w:pPr>
        <w:spacing w:after="0" w:line="240" w:lineRule="auto"/>
        <w:rPr>
          <w:rFonts w:ascii="Arial" w:eastAsia="Times New Roman" w:hAnsi="Arial" w:cs="Arial"/>
        </w:rPr>
      </w:pPr>
      <w:r w:rsidRPr="0077525C">
        <w:rPr>
          <w:rFonts w:ascii="Arial" w:eastAsia="Times New Roman" w:hAnsi="Arial" w:cs="Arial"/>
        </w:rPr>
        <w:t>Automatic weather stations are increasingly being deployed across NMHS Member countries, and in some cases have completely replaced manual observations networks. They bring substantial advantages in many respects for climate purposes, including</w:t>
      </w:r>
      <w:r w:rsidR="00C21692">
        <w:rPr>
          <w:rFonts w:ascii="Arial" w:eastAsia="Times New Roman" w:hAnsi="Arial" w:cs="Arial"/>
        </w:rPr>
        <w:t>:</w:t>
      </w:r>
    </w:p>
    <w:p w:rsidR="006B6457" w:rsidRPr="00C21692" w:rsidRDefault="006B6457" w:rsidP="00C21692">
      <w:pPr>
        <w:pStyle w:val="ListParagraph"/>
        <w:numPr>
          <w:ilvl w:val="0"/>
          <w:numId w:val="4"/>
        </w:numPr>
        <w:spacing w:after="0" w:line="240" w:lineRule="auto"/>
        <w:rPr>
          <w:rFonts w:ascii="Arial" w:eastAsia="Times New Roman" w:hAnsi="Arial" w:cs="Arial"/>
        </w:rPr>
      </w:pPr>
      <w:r w:rsidRPr="00C21692">
        <w:rPr>
          <w:rFonts w:ascii="Arial" w:eastAsia="Times New Roman" w:hAnsi="Arial" w:cs="Arial"/>
        </w:rPr>
        <w:t xml:space="preserve">A much </w:t>
      </w:r>
      <w:r w:rsidR="0077525C" w:rsidRPr="00C21692">
        <w:rPr>
          <w:rFonts w:ascii="Arial" w:eastAsia="Times New Roman" w:hAnsi="Arial" w:cs="Arial"/>
        </w:rPr>
        <w:t>higher frequency of observations</w:t>
      </w:r>
      <w:r w:rsidR="00D44F2A">
        <w:rPr>
          <w:rFonts w:ascii="Arial" w:eastAsia="Times New Roman" w:hAnsi="Arial" w:cs="Arial"/>
        </w:rPr>
        <w:t>, and 24 hour coverage</w:t>
      </w:r>
      <w:r w:rsidR="00CD01E8" w:rsidRPr="00C21692">
        <w:rPr>
          <w:rFonts w:ascii="Arial" w:eastAsia="Times New Roman" w:hAnsi="Arial" w:cs="Arial"/>
        </w:rPr>
        <w:t>;</w:t>
      </w:r>
    </w:p>
    <w:p w:rsidR="00CD01E8" w:rsidRDefault="00CD01E8" w:rsidP="006B6457">
      <w:pPr>
        <w:pStyle w:val="ListParagraph"/>
        <w:numPr>
          <w:ilvl w:val="0"/>
          <w:numId w:val="4"/>
        </w:numPr>
        <w:spacing w:after="0" w:line="240" w:lineRule="auto"/>
        <w:rPr>
          <w:rFonts w:ascii="Arial" w:eastAsia="Times New Roman" w:hAnsi="Arial" w:cs="Arial"/>
        </w:rPr>
      </w:pPr>
      <w:r>
        <w:rPr>
          <w:rFonts w:ascii="Arial" w:eastAsia="Times New Roman" w:hAnsi="Arial" w:cs="Arial"/>
        </w:rPr>
        <w:t>No missing days due to illness or holiday</w:t>
      </w:r>
      <w:r w:rsidR="00C21692">
        <w:rPr>
          <w:rFonts w:ascii="Arial" w:eastAsia="Times New Roman" w:hAnsi="Arial" w:cs="Arial"/>
        </w:rPr>
        <w:t>s</w:t>
      </w:r>
      <w:r>
        <w:rPr>
          <w:rFonts w:ascii="Arial" w:eastAsia="Times New Roman" w:hAnsi="Arial" w:cs="Arial"/>
        </w:rPr>
        <w:t>;</w:t>
      </w:r>
    </w:p>
    <w:p w:rsidR="006B6457" w:rsidRDefault="00CD01E8" w:rsidP="006B6457">
      <w:pPr>
        <w:pStyle w:val="ListParagraph"/>
        <w:numPr>
          <w:ilvl w:val="0"/>
          <w:numId w:val="4"/>
        </w:numPr>
        <w:spacing w:after="0" w:line="240" w:lineRule="auto"/>
        <w:rPr>
          <w:rFonts w:ascii="Arial" w:eastAsia="Times New Roman" w:hAnsi="Arial" w:cs="Arial"/>
        </w:rPr>
      </w:pPr>
      <w:r w:rsidRPr="00CD01E8">
        <w:rPr>
          <w:rFonts w:ascii="Arial" w:eastAsia="Times New Roman" w:hAnsi="Arial" w:cs="Arial"/>
        </w:rPr>
        <w:t xml:space="preserve">Data </w:t>
      </w:r>
      <w:r w:rsidR="00D44F2A">
        <w:rPr>
          <w:rFonts w:ascii="Arial" w:eastAsia="Times New Roman" w:hAnsi="Arial" w:cs="Arial"/>
        </w:rPr>
        <w:t>are</w:t>
      </w:r>
      <w:r w:rsidRPr="00CD01E8">
        <w:rPr>
          <w:rFonts w:ascii="Arial" w:eastAsia="Times New Roman" w:hAnsi="Arial" w:cs="Arial"/>
        </w:rPr>
        <w:t xml:space="preserve"> received in real time;</w:t>
      </w:r>
    </w:p>
    <w:p w:rsidR="00CD01E8" w:rsidRDefault="00CD01E8" w:rsidP="006B6457">
      <w:pPr>
        <w:pStyle w:val="ListParagraph"/>
        <w:numPr>
          <w:ilvl w:val="0"/>
          <w:numId w:val="4"/>
        </w:numPr>
        <w:spacing w:after="0" w:line="240" w:lineRule="auto"/>
        <w:rPr>
          <w:rFonts w:ascii="Arial" w:eastAsia="Times New Roman" w:hAnsi="Arial" w:cs="Arial"/>
        </w:rPr>
      </w:pPr>
      <w:r>
        <w:rPr>
          <w:rFonts w:ascii="Arial" w:eastAsia="Times New Roman" w:hAnsi="Arial" w:cs="Arial"/>
        </w:rPr>
        <w:t xml:space="preserve">Consistency of measurement </w:t>
      </w:r>
      <w:r w:rsidR="00C21692">
        <w:rPr>
          <w:rFonts w:ascii="Arial" w:eastAsia="Times New Roman" w:hAnsi="Arial" w:cs="Arial"/>
        </w:rPr>
        <w:t xml:space="preserve">method </w:t>
      </w:r>
      <w:r>
        <w:rPr>
          <w:rFonts w:ascii="Arial" w:eastAsia="Times New Roman" w:hAnsi="Arial" w:cs="Arial"/>
        </w:rPr>
        <w:t>(but see "spurious spikes" below);</w:t>
      </w:r>
    </w:p>
    <w:p w:rsidR="00CD01E8" w:rsidRDefault="00CD01E8" w:rsidP="006B6457">
      <w:pPr>
        <w:pStyle w:val="ListParagraph"/>
        <w:numPr>
          <w:ilvl w:val="0"/>
          <w:numId w:val="4"/>
        </w:numPr>
        <w:spacing w:after="0" w:line="240" w:lineRule="auto"/>
        <w:rPr>
          <w:rFonts w:ascii="Arial" w:eastAsia="Times New Roman" w:hAnsi="Arial" w:cs="Arial"/>
        </w:rPr>
      </w:pPr>
      <w:r>
        <w:rPr>
          <w:rFonts w:ascii="Arial" w:eastAsia="Times New Roman" w:hAnsi="Arial" w:cs="Arial"/>
        </w:rPr>
        <w:t>Can be deployed in areas devoid of human populations, or in locations not readily accessible to humans (such as at the centre of airports);</w:t>
      </w:r>
    </w:p>
    <w:p w:rsidR="007E7EC6" w:rsidRDefault="007E7EC6" w:rsidP="006B6457">
      <w:pPr>
        <w:pStyle w:val="ListParagraph"/>
        <w:numPr>
          <w:ilvl w:val="0"/>
          <w:numId w:val="4"/>
        </w:numPr>
        <w:spacing w:after="0" w:line="240" w:lineRule="auto"/>
        <w:rPr>
          <w:rFonts w:ascii="Arial" w:eastAsia="Times New Roman" w:hAnsi="Arial" w:cs="Arial"/>
        </w:rPr>
      </w:pPr>
      <w:r>
        <w:rPr>
          <w:rFonts w:ascii="Arial" w:eastAsia="Times New Roman" w:hAnsi="Arial" w:cs="Arial"/>
        </w:rPr>
        <w:t>Unlike manual gauges, do not overflow in very heavy rainfall, giving a better prospect of measuring extreme rainfall events accurately</w:t>
      </w:r>
      <w:r w:rsidR="00E8081D">
        <w:rPr>
          <w:rFonts w:ascii="Arial" w:eastAsia="Times New Roman" w:hAnsi="Arial" w:cs="Arial"/>
        </w:rPr>
        <w:t>;</w:t>
      </w:r>
    </w:p>
    <w:p w:rsidR="00CD01E8" w:rsidRDefault="00E8081D" w:rsidP="006B6457">
      <w:pPr>
        <w:pStyle w:val="ListParagraph"/>
        <w:numPr>
          <w:ilvl w:val="0"/>
          <w:numId w:val="4"/>
        </w:numPr>
        <w:spacing w:after="0" w:line="240" w:lineRule="auto"/>
        <w:rPr>
          <w:rFonts w:ascii="Arial" w:eastAsia="Times New Roman" w:hAnsi="Arial" w:cs="Arial"/>
        </w:rPr>
      </w:pPr>
      <w:r>
        <w:rPr>
          <w:rFonts w:ascii="Arial" w:eastAsia="Times New Roman" w:hAnsi="Arial" w:cs="Arial"/>
        </w:rPr>
        <w:t>Usually cheaper than paying manual observers (though this might not be the case in developing countries with low wages)</w:t>
      </w:r>
      <w:r w:rsidR="00D44F2A">
        <w:rPr>
          <w:rFonts w:ascii="Arial" w:eastAsia="Times New Roman" w:hAnsi="Arial" w:cs="Arial"/>
        </w:rPr>
        <w:t>;</w:t>
      </w:r>
    </w:p>
    <w:p w:rsidR="00D44F2A" w:rsidRPr="00CD01E8" w:rsidRDefault="00D44F2A" w:rsidP="006B6457">
      <w:pPr>
        <w:pStyle w:val="ListParagraph"/>
        <w:numPr>
          <w:ilvl w:val="0"/>
          <w:numId w:val="4"/>
        </w:numPr>
        <w:spacing w:after="0" w:line="240" w:lineRule="auto"/>
        <w:rPr>
          <w:rFonts w:ascii="Arial" w:eastAsia="Times New Roman" w:hAnsi="Arial" w:cs="Arial"/>
        </w:rPr>
      </w:pPr>
      <w:r>
        <w:rPr>
          <w:rFonts w:ascii="Arial" w:eastAsia="Times New Roman" w:hAnsi="Arial" w:cs="Arial"/>
        </w:rPr>
        <w:t>Can theoretically be replaced more easily (compared with a manual observer who ceases observations for any reason)</w:t>
      </w:r>
    </w:p>
    <w:p w:rsidR="006B6457" w:rsidRPr="0077525C" w:rsidRDefault="006B6457" w:rsidP="0090296E">
      <w:pPr>
        <w:spacing w:after="0" w:line="240" w:lineRule="auto"/>
        <w:rPr>
          <w:rFonts w:ascii="Arial" w:eastAsia="Times New Roman" w:hAnsi="Arial" w:cs="Arial"/>
        </w:rPr>
      </w:pPr>
    </w:p>
    <w:p w:rsidR="0090296E" w:rsidRPr="0077525C" w:rsidRDefault="006B6457" w:rsidP="0090296E">
      <w:pPr>
        <w:spacing w:after="0" w:line="240" w:lineRule="auto"/>
        <w:rPr>
          <w:rFonts w:ascii="Arial" w:eastAsia="Times New Roman" w:hAnsi="Arial" w:cs="Arial"/>
        </w:rPr>
      </w:pPr>
      <w:r w:rsidRPr="0077525C">
        <w:rPr>
          <w:rFonts w:ascii="Arial" w:eastAsia="Times New Roman" w:hAnsi="Arial" w:cs="Arial"/>
        </w:rPr>
        <w:t>On the other hand, disadvantages include:</w:t>
      </w:r>
    </w:p>
    <w:p w:rsidR="006B6457" w:rsidRPr="0077525C" w:rsidRDefault="006B6457" w:rsidP="006B6457">
      <w:pPr>
        <w:pStyle w:val="ListParagraph"/>
        <w:numPr>
          <w:ilvl w:val="0"/>
          <w:numId w:val="1"/>
        </w:numPr>
        <w:spacing w:after="0" w:line="240" w:lineRule="auto"/>
        <w:rPr>
          <w:rFonts w:ascii="Arial" w:eastAsia="Times New Roman" w:hAnsi="Arial" w:cs="Arial"/>
        </w:rPr>
      </w:pPr>
      <w:r w:rsidRPr="0077525C">
        <w:rPr>
          <w:rFonts w:ascii="Arial" w:eastAsia="Times New Roman" w:hAnsi="Arial" w:cs="Arial"/>
        </w:rPr>
        <w:t xml:space="preserve">The </w:t>
      </w:r>
      <w:r w:rsidR="00E8081D">
        <w:rPr>
          <w:rFonts w:ascii="Arial" w:eastAsia="Times New Roman" w:hAnsi="Arial" w:cs="Arial"/>
        </w:rPr>
        <w:t xml:space="preserve">occasional </w:t>
      </w:r>
      <w:r w:rsidRPr="0077525C">
        <w:rPr>
          <w:rFonts w:ascii="Arial" w:eastAsia="Times New Roman" w:hAnsi="Arial" w:cs="Arial"/>
        </w:rPr>
        <w:t>presence of spurious data spikes, which must be detected and removed;</w:t>
      </w:r>
    </w:p>
    <w:p w:rsidR="006B6457" w:rsidRDefault="006B6457" w:rsidP="0077525C">
      <w:pPr>
        <w:pStyle w:val="ListParagraph"/>
        <w:numPr>
          <w:ilvl w:val="0"/>
          <w:numId w:val="1"/>
        </w:numPr>
        <w:spacing w:after="0" w:line="240" w:lineRule="auto"/>
        <w:rPr>
          <w:rFonts w:ascii="Arial" w:eastAsia="Times New Roman" w:hAnsi="Arial" w:cs="Arial"/>
        </w:rPr>
      </w:pPr>
      <w:r w:rsidRPr="0077525C">
        <w:rPr>
          <w:rFonts w:ascii="Arial" w:eastAsia="Times New Roman" w:hAnsi="Arial" w:cs="Arial"/>
        </w:rPr>
        <w:t>The potential loss of homogeneity due to instrument change, screen change, change in location</w:t>
      </w:r>
      <w:r w:rsidR="00E8081D">
        <w:rPr>
          <w:rFonts w:ascii="Arial" w:eastAsia="Times New Roman" w:hAnsi="Arial" w:cs="Arial"/>
        </w:rPr>
        <w:t xml:space="preserve"> (this is not a problem if properly managed)</w:t>
      </w:r>
      <w:r w:rsidR="00CD01E8">
        <w:rPr>
          <w:rFonts w:ascii="Arial" w:eastAsia="Times New Roman" w:hAnsi="Arial" w:cs="Arial"/>
        </w:rPr>
        <w:t>;</w:t>
      </w:r>
    </w:p>
    <w:p w:rsidR="007E7EC6" w:rsidRDefault="007E7EC6" w:rsidP="0077525C">
      <w:pPr>
        <w:pStyle w:val="ListParagraph"/>
        <w:numPr>
          <w:ilvl w:val="0"/>
          <w:numId w:val="1"/>
        </w:numPr>
        <w:spacing w:after="0" w:line="240" w:lineRule="auto"/>
        <w:rPr>
          <w:rFonts w:ascii="Arial" w:eastAsia="Times New Roman" w:hAnsi="Arial" w:cs="Arial"/>
        </w:rPr>
      </w:pPr>
      <w:r>
        <w:rPr>
          <w:rFonts w:ascii="Arial" w:eastAsia="Times New Roman" w:hAnsi="Arial" w:cs="Arial"/>
        </w:rPr>
        <w:t>Systematic under-read of precipitation in most circumstances when compared to manual readings;</w:t>
      </w:r>
    </w:p>
    <w:p w:rsidR="007E7EC6" w:rsidRDefault="007E7EC6" w:rsidP="007E7EC6">
      <w:pPr>
        <w:pStyle w:val="ListParagraph"/>
        <w:numPr>
          <w:ilvl w:val="0"/>
          <w:numId w:val="1"/>
        </w:numPr>
        <w:spacing w:after="0" w:line="240" w:lineRule="auto"/>
        <w:rPr>
          <w:rFonts w:ascii="Arial" w:eastAsia="Times New Roman" w:hAnsi="Arial" w:cs="Arial"/>
        </w:rPr>
      </w:pPr>
      <w:r>
        <w:rPr>
          <w:rFonts w:ascii="Arial" w:eastAsia="Times New Roman" w:hAnsi="Arial" w:cs="Arial"/>
        </w:rPr>
        <w:t>Sensors may be less reliable at extremely high or low dew points</w:t>
      </w:r>
      <w:r w:rsidR="00E8081D">
        <w:rPr>
          <w:rFonts w:ascii="Arial" w:eastAsia="Times New Roman" w:hAnsi="Arial" w:cs="Arial"/>
        </w:rPr>
        <w:t>;</w:t>
      </w:r>
      <w:r w:rsidRPr="0077525C">
        <w:rPr>
          <w:rFonts w:ascii="Arial" w:eastAsia="Times New Roman" w:hAnsi="Arial" w:cs="Arial"/>
        </w:rPr>
        <w:t xml:space="preserve"> </w:t>
      </w:r>
    </w:p>
    <w:p w:rsidR="00E8081D" w:rsidRDefault="00E8081D" w:rsidP="007E7EC6">
      <w:pPr>
        <w:pStyle w:val="ListParagraph"/>
        <w:numPr>
          <w:ilvl w:val="0"/>
          <w:numId w:val="1"/>
        </w:numPr>
        <w:spacing w:after="0" w:line="240" w:lineRule="auto"/>
        <w:rPr>
          <w:rFonts w:ascii="Arial" w:eastAsia="Times New Roman" w:hAnsi="Arial" w:cs="Arial"/>
        </w:rPr>
      </w:pPr>
      <w:r>
        <w:rPr>
          <w:rFonts w:ascii="Arial" w:eastAsia="Times New Roman" w:hAnsi="Arial" w:cs="Arial"/>
        </w:rPr>
        <w:t>Susceptibility to outages from power failures or lightning-induced electromagnetic pulses;</w:t>
      </w:r>
    </w:p>
    <w:p w:rsidR="0077525C" w:rsidRPr="0077525C" w:rsidRDefault="0077525C" w:rsidP="0077525C">
      <w:pPr>
        <w:pStyle w:val="ListParagraph"/>
        <w:numPr>
          <w:ilvl w:val="0"/>
          <w:numId w:val="1"/>
        </w:numPr>
        <w:spacing w:after="0" w:line="240" w:lineRule="auto"/>
        <w:rPr>
          <w:rFonts w:ascii="Arial" w:eastAsia="Times New Roman" w:hAnsi="Arial" w:cs="Arial"/>
        </w:rPr>
      </w:pPr>
      <w:r w:rsidRPr="0077525C">
        <w:rPr>
          <w:rFonts w:ascii="Arial" w:eastAsia="Times New Roman" w:hAnsi="Arial" w:cs="Arial"/>
        </w:rPr>
        <w:t>The need for specialist intervention in the event of certain problems</w:t>
      </w:r>
      <w:r w:rsidR="00CD01E8">
        <w:rPr>
          <w:rFonts w:ascii="Arial" w:eastAsia="Times New Roman" w:hAnsi="Arial" w:cs="Arial"/>
        </w:rPr>
        <w:t>;</w:t>
      </w:r>
      <w:r w:rsidRPr="0077525C">
        <w:rPr>
          <w:rFonts w:ascii="Arial" w:eastAsia="Times New Roman" w:hAnsi="Arial" w:cs="Arial"/>
        </w:rPr>
        <w:t xml:space="preserve"> </w:t>
      </w:r>
    </w:p>
    <w:p w:rsidR="0077525C" w:rsidRDefault="0077525C" w:rsidP="0077525C">
      <w:pPr>
        <w:pStyle w:val="ListParagraph"/>
        <w:numPr>
          <w:ilvl w:val="0"/>
          <w:numId w:val="1"/>
        </w:numPr>
        <w:spacing w:after="0" w:line="240" w:lineRule="auto"/>
        <w:rPr>
          <w:rFonts w:ascii="Arial" w:eastAsia="Times New Roman" w:hAnsi="Arial" w:cs="Arial"/>
        </w:rPr>
      </w:pPr>
      <w:r w:rsidRPr="0077525C">
        <w:rPr>
          <w:rFonts w:ascii="Arial" w:eastAsia="Times New Roman" w:hAnsi="Arial" w:cs="Arial"/>
        </w:rPr>
        <w:t>Potential significant loss of data due to communications failure or sensor failure;</w:t>
      </w:r>
    </w:p>
    <w:p w:rsidR="007E7EC6" w:rsidRDefault="0077525C" w:rsidP="0077525C">
      <w:pPr>
        <w:pStyle w:val="ListParagraph"/>
        <w:numPr>
          <w:ilvl w:val="0"/>
          <w:numId w:val="1"/>
        </w:numPr>
        <w:spacing w:after="0" w:line="240" w:lineRule="auto"/>
        <w:rPr>
          <w:rFonts w:ascii="Arial" w:eastAsia="Times New Roman" w:hAnsi="Arial" w:cs="Arial"/>
        </w:rPr>
      </w:pPr>
      <w:r w:rsidRPr="0077525C">
        <w:rPr>
          <w:rFonts w:ascii="Arial" w:eastAsia="Times New Roman" w:hAnsi="Arial" w:cs="Arial"/>
        </w:rPr>
        <w:t>The loss of certain observation types of significance for certain climatological applications, including vi</w:t>
      </w:r>
      <w:r w:rsidR="007E7EC6">
        <w:rPr>
          <w:rFonts w:ascii="Arial" w:eastAsia="Times New Roman" w:hAnsi="Arial" w:cs="Arial"/>
        </w:rPr>
        <w:t>sual and phenomena observations;</w:t>
      </w:r>
    </w:p>
    <w:p w:rsidR="0077525C" w:rsidRPr="0077525C" w:rsidRDefault="007E7EC6" w:rsidP="007E7EC6">
      <w:pPr>
        <w:pStyle w:val="ListParagraph"/>
        <w:tabs>
          <w:tab w:val="left" w:pos="6795"/>
        </w:tabs>
        <w:spacing w:after="0" w:line="240" w:lineRule="auto"/>
        <w:ind w:left="420"/>
        <w:rPr>
          <w:rFonts w:ascii="Arial" w:eastAsia="Times New Roman" w:hAnsi="Arial" w:cs="Arial"/>
        </w:rPr>
      </w:pPr>
      <w:r>
        <w:rPr>
          <w:rFonts w:ascii="Arial" w:eastAsia="Times New Roman" w:hAnsi="Arial" w:cs="Arial"/>
        </w:rPr>
        <w:tab/>
      </w:r>
    </w:p>
    <w:p w:rsidR="006B6457" w:rsidRPr="0077525C" w:rsidRDefault="006B6457" w:rsidP="006B6457">
      <w:pPr>
        <w:spacing w:after="0" w:line="240" w:lineRule="auto"/>
        <w:rPr>
          <w:rFonts w:ascii="Arial" w:eastAsia="Times New Roman" w:hAnsi="Arial" w:cs="Arial"/>
        </w:rPr>
      </w:pPr>
    </w:p>
    <w:p w:rsidR="006B6457" w:rsidRPr="007E7EC6" w:rsidRDefault="006B6457" w:rsidP="007E7EC6">
      <w:pPr>
        <w:spacing w:after="0" w:line="240" w:lineRule="auto"/>
        <w:rPr>
          <w:rFonts w:ascii="Arial" w:eastAsia="Times New Roman" w:hAnsi="Arial" w:cs="Arial"/>
        </w:rPr>
      </w:pPr>
      <w:r w:rsidRPr="007E7EC6">
        <w:rPr>
          <w:rFonts w:ascii="Arial" w:eastAsia="Times New Roman" w:hAnsi="Arial" w:cs="Arial"/>
        </w:rPr>
        <w:t xml:space="preserve">Apart from the last, </w:t>
      </w:r>
      <w:r w:rsidR="00E8081D">
        <w:rPr>
          <w:rFonts w:ascii="Arial" w:eastAsia="Times New Roman" w:hAnsi="Arial" w:cs="Arial"/>
        </w:rPr>
        <w:t xml:space="preserve">most of </w:t>
      </w:r>
      <w:r w:rsidRPr="007E7EC6">
        <w:rPr>
          <w:rFonts w:ascii="Arial" w:eastAsia="Times New Roman" w:hAnsi="Arial" w:cs="Arial"/>
        </w:rPr>
        <w:t xml:space="preserve">these disadvantages can be </w:t>
      </w:r>
      <w:r w:rsidR="0077525C" w:rsidRPr="007E7EC6">
        <w:rPr>
          <w:rFonts w:ascii="Arial" w:eastAsia="Times New Roman" w:hAnsi="Arial" w:cs="Arial"/>
        </w:rPr>
        <w:t xml:space="preserve">mitigated or removed. </w:t>
      </w:r>
      <w:r w:rsidRPr="007E7EC6">
        <w:rPr>
          <w:rFonts w:ascii="Arial" w:eastAsia="Times New Roman" w:hAnsi="Arial" w:cs="Arial"/>
        </w:rPr>
        <w:t xml:space="preserve"> </w:t>
      </w:r>
      <w:r w:rsidR="0077525C" w:rsidRPr="007E7EC6">
        <w:rPr>
          <w:rFonts w:ascii="Arial" w:eastAsia="Times New Roman" w:hAnsi="Arial" w:cs="Arial"/>
        </w:rPr>
        <w:t xml:space="preserve">Recommended best practices include: </w:t>
      </w:r>
    </w:p>
    <w:p w:rsidR="0077525C" w:rsidRPr="007E7EC6" w:rsidRDefault="0077525C" w:rsidP="007E7EC6">
      <w:pPr>
        <w:pStyle w:val="ListParagraph"/>
        <w:numPr>
          <w:ilvl w:val="0"/>
          <w:numId w:val="7"/>
        </w:numPr>
        <w:spacing w:after="0" w:line="240" w:lineRule="auto"/>
        <w:rPr>
          <w:rFonts w:ascii="Arial" w:eastAsia="Times New Roman" w:hAnsi="Arial" w:cs="Arial"/>
        </w:rPr>
      </w:pPr>
      <w:r w:rsidRPr="007E7EC6">
        <w:rPr>
          <w:rFonts w:ascii="Arial" w:eastAsia="Times New Roman" w:hAnsi="Arial" w:cs="Arial"/>
        </w:rPr>
        <w:lastRenderedPageBreak/>
        <w:t xml:space="preserve">Quality control procedures (specifically temporal consistency checks) </w:t>
      </w:r>
      <w:r w:rsidR="00835247">
        <w:rPr>
          <w:rFonts w:ascii="Arial" w:eastAsia="Times New Roman" w:hAnsi="Arial" w:cs="Arial"/>
        </w:rPr>
        <w:t xml:space="preserve">should be introduced </w:t>
      </w:r>
      <w:r w:rsidRPr="007E7EC6">
        <w:rPr>
          <w:rFonts w:ascii="Arial" w:eastAsia="Times New Roman" w:hAnsi="Arial" w:cs="Arial"/>
        </w:rPr>
        <w:t>to identify and remove spurious data spikes;</w:t>
      </w:r>
    </w:p>
    <w:p w:rsidR="00CD01E8" w:rsidRPr="007E7EC6" w:rsidRDefault="00CD01E8" w:rsidP="007E7EC6">
      <w:pPr>
        <w:pStyle w:val="ListParagraph"/>
        <w:numPr>
          <w:ilvl w:val="0"/>
          <w:numId w:val="7"/>
        </w:numPr>
        <w:spacing w:after="0" w:line="240" w:lineRule="auto"/>
        <w:rPr>
          <w:rFonts w:ascii="Arial" w:eastAsia="Times New Roman" w:hAnsi="Arial" w:cs="Arial"/>
        </w:rPr>
      </w:pPr>
      <w:r w:rsidRPr="007E7EC6">
        <w:rPr>
          <w:rFonts w:ascii="Arial" w:eastAsia="Times New Roman" w:hAnsi="Arial" w:cs="Arial"/>
        </w:rPr>
        <w:t>Regular tolerance checks, i.e., calibrations should be conducted, to avoid the effects of sensor drift;</w:t>
      </w:r>
    </w:p>
    <w:p w:rsidR="00CD01E8" w:rsidRPr="007E7EC6" w:rsidRDefault="00CD01E8" w:rsidP="007E7EC6">
      <w:pPr>
        <w:pStyle w:val="ListParagraph"/>
        <w:numPr>
          <w:ilvl w:val="0"/>
          <w:numId w:val="7"/>
        </w:numPr>
        <w:spacing w:after="0" w:line="240" w:lineRule="auto"/>
        <w:rPr>
          <w:rFonts w:ascii="Arial" w:eastAsia="Times New Roman" w:hAnsi="Arial" w:cs="Arial"/>
        </w:rPr>
      </w:pPr>
      <w:r w:rsidRPr="007E7EC6">
        <w:rPr>
          <w:rFonts w:ascii="Arial" w:eastAsia="Times New Roman" w:hAnsi="Arial" w:cs="Arial"/>
        </w:rPr>
        <w:t>Consider using redundant sens</w:t>
      </w:r>
      <w:r w:rsidR="007E7EC6" w:rsidRPr="007E7EC6">
        <w:rPr>
          <w:rFonts w:ascii="Arial" w:eastAsia="Times New Roman" w:hAnsi="Arial" w:cs="Arial"/>
        </w:rPr>
        <w:t>ors, especially for higher-tier stations (see Section 4.1);</w:t>
      </w:r>
    </w:p>
    <w:p w:rsidR="00835247" w:rsidRDefault="007E7EC6" w:rsidP="0077525C">
      <w:pPr>
        <w:pStyle w:val="ListParagraph"/>
        <w:numPr>
          <w:ilvl w:val="0"/>
          <w:numId w:val="7"/>
        </w:numPr>
        <w:spacing w:after="0" w:line="240" w:lineRule="auto"/>
        <w:rPr>
          <w:rFonts w:ascii="Arial" w:eastAsia="Times New Roman" w:hAnsi="Arial" w:cs="Arial"/>
        </w:rPr>
      </w:pPr>
      <w:r w:rsidRPr="00835247">
        <w:rPr>
          <w:rFonts w:ascii="Arial" w:eastAsia="Times New Roman" w:hAnsi="Arial" w:cs="Arial"/>
        </w:rPr>
        <w:t xml:space="preserve">Significant on-site logger capacity </w:t>
      </w:r>
      <w:r w:rsidR="00E8081D">
        <w:rPr>
          <w:rFonts w:ascii="Arial" w:eastAsia="Times New Roman" w:hAnsi="Arial" w:cs="Arial"/>
        </w:rPr>
        <w:t xml:space="preserve">is required </w:t>
      </w:r>
      <w:r w:rsidRPr="00835247">
        <w:rPr>
          <w:rFonts w:ascii="Arial" w:eastAsia="Times New Roman" w:hAnsi="Arial" w:cs="Arial"/>
        </w:rPr>
        <w:t>to avoid data loss, and a means of detecting and responding to incidents of data loss</w:t>
      </w:r>
      <w:r w:rsidR="00E8081D">
        <w:rPr>
          <w:rFonts w:ascii="Arial" w:eastAsia="Times New Roman" w:hAnsi="Arial" w:cs="Arial"/>
        </w:rPr>
        <w:t xml:space="preserve"> or sensor failure</w:t>
      </w:r>
      <w:r w:rsidRPr="00835247">
        <w:rPr>
          <w:rFonts w:ascii="Arial" w:eastAsia="Times New Roman" w:hAnsi="Arial" w:cs="Arial"/>
        </w:rPr>
        <w:t>;</w:t>
      </w:r>
      <w:r w:rsidR="00835247" w:rsidRPr="00835247">
        <w:rPr>
          <w:rFonts w:ascii="Arial" w:eastAsia="Times New Roman" w:hAnsi="Arial" w:cs="Arial"/>
        </w:rPr>
        <w:t xml:space="preserve"> </w:t>
      </w:r>
    </w:p>
    <w:p w:rsidR="007E7EC6" w:rsidRDefault="007E7EC6" w:rsidP="0077525C">
      <w:pPr>
        <w:pStyle w:val="ListParagraph"/>
        <w:numPr>
          <w:ilvl w:val="0"/>
          <w:numId w:val="7"/>
        </w:numPr>
        <w:spacing w:after="0" w:line="240" w:lineRule="auto"/>
        <w:rPr>
          <w:rFonts w:ascii="Arial" w:eastAsia="Times New Roman" w:hAnsi="Arial" w:cs="Arial"/>
        </w:rPr>
      </w:pPr>
      <w:r w:rsidRPr="00835247">
        <w:rPr>
          <w:rFonts w:ascii="Arial" w:eastAsia="Times New Roman" w:hAnsi="Arial" w:cs="Arial"/>
        </w:rPr>
        <w:t>Ensure software changes are documented in station metadata;</w:t>
      </w:r>
    </w:p>
    <w:p w:rsidR="00835247" w:rsidRDefault="00835247" w:rsidP="0077525C">
      <w:pPr>
        <w:pStyle w:val="ListParagraph"/>
        <w:numPr>
          <w:ilvl w:val="0"/>
          <w:numId w:val="7"/>
        </w:numPr>
        <w:spacing w:after="0" w:line="240" w:lineRule="auto"/>
        <w:rPr>
          <w:rFonts w:ascii="Arial" w:eastAsia="Times New Roman" w:hAnsi="Arial" w:cs="Arial"/>
        </w:rPr>
      </w:pPr>
      <w:r>
        <w:rPr>
          <w:rFonts w:ascii="Arial" w:eastAsia="Times New Roman" w:hAnsi="Arial" w:cs="Arial"/>
        </w:rPr>
        <w:t>When transitioning from manual to automatic measurements, or from one AWS system to another, recommended best practice is to carry out a period of parallel observations between the two systems (CIMO 2014 suggests that a useful compromise would be an overlap period of 24 months, while WMO (2011) states a minimum overlapping period of one year, and preferably two or more</w:t>
      </w:r>
      <w:r w:rsidR="00A24608">
        <w:rPr>
          <w:rFonts w:ascii="Arial" w:eastAsia="Times New Roman" w:hAnsi="Arial" w:cs="Arial"/>
        </w:rPr>
        <w:t>)</w:t>
      </w:r>
      <w:r>
        <w:rPr>
          <w:rFonts w:ascii="Arial" w:eastAsia="Times New Roman" w:hAnsi="Arial" w:cs="Arial"/>
        </w:rPr>
        <w:t xml:space="preserve">. Ideally there should be provision for a more extended period of parallel observations should the initial intercomparison reveal substantial or complex </w:t>
      </w:r>
      <w:r w:rsidR="00E8081D">
        <w:rPr>
          <w:rFonts w:ascii="Arial" w:eastAsia="Times New Roman" w:hAnsi="Arial" w:cs="Arial"/>
        </w:rPr>
        <w:t xml:space="preserve">patterns of </w:t>
      </w:r>
      <w:r>
        <w:rPr>
          <w:rFonts w:ascii="Arial" w:eastAsia="Times New Roman" w:hAnsi="Arial" w:cs="Arial"/>
        </w:rPr>
        <w:t>differences. It should be noted that a new station identifier would be needed during this period of parallel testing</w:t>
      </w:r>
      <w:r w:rsidR="00A24608">
        <w:rPr>
          <w:rFonts w:ascii="Arial" w:eastAsia="Times New Roman" w:hAnsi="Arial" w:cs="Arial"/>
        </w:rPr>
        <w:t>;</w:t>
      </w:r>
    </w:p>
    <w:p w:rsidR="00835247" w:rsidRDefault="00835247" w:rsidP="0077525C">
      <w:pPr>
        <w:pStyle w:val="ListParagraph"/>
        <w:numPr>
          <w:ilvl w:val="0"/>
          <w:numId w:val="7"/>
        </w:numPr>
        <w:spacing w:after="0" w:line="240" w:lineRule="auto"/>
        <w:rPr>
          <w:rFonts w:ascii="Arial" w:eastAsia="Times New Roman" w:hAnsi="Arial" w:cs="Arial"/>
        </w:rPr>
      </w:pPr>
      <w:r>
        <w:rPr>
          <w:rFonts w:ascii="Arial" w:eastAsia="Times New Roman" w:hAnsi="Arial" w:cs="Arial"/>
        </w:rPr>
        <w:t>There should also be laboratory testing and functional testing</w:t>
      </w:r>
      <w:r w:rsidR="00A24608">
        <w:rPr>
          <w:rFonts w:ascii="Arial" w:eastAsia="Times New Roman" w:hAnsi="Arial" w:cs="Arial"/>
        </w:rPr>
        <w:t xml:space="preserve"> prior to deployment;</w:t>
      </w:r>
    </w:p>
    <w:p w:rsidR="00A24608" w:rsidRDefault="00A24608" w:rsidP="00A24608">
      <w:pPr>
        <w:pStyle w:val="ListParagraph"/>
        <w:numPr>
          <w:ilvl w:val="0"/>
          <w:numId w:val="7"/>
        </w:numPr>
        <w:spacing w:after="0" w:line="240" w:lineRule="auto"/>
        <w:rPr>
          <w:rFonts w:ascii="Arial" w:eastAsia="Times New Roman" w:hAnsi="Arial" w:cs="Arial"/>
        </w:rPr>
      </w:pPr>
      <w:r w:rsidRPr="00A24608">
        <w:rPr>
          <w:rFonts w:ascii="Arial" w:eastAsia="Times New Roman" w:hAnsi="Arial" w:cs="Arial"/>
        </w:rPr>
        <w:t xml:space="preserve">Develop a maintenance plan in the event of AWS or communications failure. Unfortunately, in many countries and situations, rectifying communications problems will be beyond the control of the NMHS (in at least one case in the Pacific, years of data were lost due to unrectified communication problems). </w:t>
      </w:r>
    </w:p>
    <w:p w:rsidR="00597EF3" w:rsidRDefault="00597EF3" w:rsidP="00597EF3">
      <w:pPr>
        <w:spacing w:after="0" w:line="240" w:lineRule="auto"/>
        <w:rPr>
          <w:rFonts w:ascii="Arial" w:eastAsia="Times New Roman" w:hAnsi="Arial" w:cs="Arial"/>
        </w:rPr>
      </w:pPr>
    </w:p>
    <w:p w:rsidR="00597EF3" w:rsidRDefault="00597EF3" w:rsidP="00597EF3">
      <w:pPr>
        <w:spacing w:after="0" w:line="240" w:lineRule="auto"/>
        <w:rPr>
          <w:rFonts w:ascii="Arial" w:eastAsia="Times New Roman" w:hAnsi="Arial" w:cs="Arial"/>
        </w:rPr>
      </w:pPr>
      <w:r>
        <w:rPr>
          <w:rFonts w:ascii="Arial" w:eastAsia="Times New Roman" w:hAnsi="Arial" w:cs="Arial"/>
        </w:rPr>
        <w:t xml:space="preserve">It should be emphasized that there is an </w:t>
      </w:r>
      <w:r w:rsidRPr="00597EF3">
        <w:rPr>
          <w:rFonts w:ascii="Arial" w:eastAsia="Times New Roman" w:hAnsi="Arial" w:cs="Arial"/>
          <w:u w:val="single"/>
        </w:rPr>
        <w:t xml:space="preserve">ongoing </w:t>
      </w:r>
      <w:r>
        <w:rPr>
          <w:rFonts w:ascii="Arial" w:eastAsia="Times New Roman" w:hAnsi="Arial" w:cs="Arial"/>
        </w:rPr>
        <w:t xml:space="preserve">need for maintenance capacity for AWSs.  We strongly recommend against the practice of installing AWS networks and then failing to maintain them, so that they become inoperative within a few years.  </w:t>
      </w:r>
    </w:p>
    <w:p w:rsidR="00A24608" w:rsidRDefault="00A24608" w:rsidP="00A24608">
      <w:pPr>
        <w:spacing w:after="0" w:line="240" w:lineRule="auto"/>
        <w:rPr>
          <w:rFonts w:ascii="Arial" w:eastAsia="Times New Roman" w:hAnsi="Arial" w:cs="Arial"/>
        </w:rPr>
      </w:pPr>
    </w:p>
    <w:p w:rsidR="006B6457" w:rsidRDefault="00A24608" w:rsidP="00597EF3">
      <w:pPr>
        <w:spacing w:after="0" w:line="240" w:lineRule="auto"/>
        <w:rPr>
          <w:rFonts w:ascii="Arial" w:eastAsia="Times New Roman" w:hAnsi="Arial" w:cs="Arial"/>
        </w:rPr>
      </w:pPr>
      <w:r>
        <w:rPr>
          <w:rFonts w:ascii="Arial" w:eastAsia="Times New Roman" w:hAnsi="Arial" w:cs="Arial"/>
        </w:rPr>
        <w:t>For further elaboration on these recommended practices, and the challenges associated with moving from conventional to automated measurements, the reader is referred to</w:t>
      </w:r>
      <w:r w:rsidR="00E8081D">
        <w:rPr>
          <w:rFonts w:ascii="Arial" w:eastAsia="Times New Roman" w:hAnsi="Arial" w:cs="Arial"/>
        </w:rPr>
        <w:t xml:space="preserve"> </w:t>
      </w:r>
      <w:r w:rsidR="00597EF3">
        <w:rPr>
          <w:rFonts w:ascii="Arial" w:eastAsia="Times New Roman" w:hAnsi="Arial" w:cs="Arial"/>
        </w:rPr>
        <w:t>the WMO Guidance Note “Challenges in transition period from conventional to automatic networks for longer-term climate records”</w:t>
      </w:r>
      <w:r w:rsidR="00597EF3">
        <w:rPr>
          <w:rFonts w:ascii="Arial" w:eastAsia="Times New Roman" w:hAnsi="Arial" w:cs="Arial"/>
        </w:rPr>
        <w:br/>
      </w:r>
    </w:p>
    <w:p w:rsidR="00A24608" w:rsidRPr="0077525C" w:rsidRDefault="00A24608" w:rsidP="006B6457">
      <w:pPr>
        <w:spacing w:after="0" w:line="240" w:lineRule="auto"/>
        <w:rPr>
          <w:rFonts w:ascii="Arial" w:eastAsia="Times New Roman" w:hAnsi="Arial" w:cs="Arial"/>
        </w:rPr>
      </w:pPr>
    </w:p>
    <w:p w:rsidR="00F60A55" w:rsidRDefault="00F60A55" w:rsidP="0077525C">
      <w:pPr>
        <w:spacing w:after="0" w:line="240" w:lineRule="auto"/>
        <w:rPr>
          <w:rFonts w:ascii="Arial" w:eastAsia="Times New Roman" w:hAnsi="Arial" w:cs="Arial"/>
        </w:rPr>
      </w:pPr>
    </w:p>
    <w:p w:rsidR="00F60A55" w:rsidRPr="00E737E1" w:rsidRDefault="00F60A55" w:rsidP="00F60A55">
      <w:pPr>
        <w:spacing w:after="0" w:line="240" w:lineRule="auto"/>
        <w:rPr>
          <w:rFonts w:ascii="Arial" w:eastAsia="Times New Roman" w:hAnsi="Arial" w:cs="Arial"/>
          <w:b/>
          <w:bCs/>
          <w:color w:val="000000"/>
          <w:sz w:val="24"/>
          <w:szCs w:val="24"/>
        </w:rPr>
      </w:pPr>
      <w:r w:rsidRPr="00E737E1">
        <w:rPr>
          <w:rFonts w:ascii="Arial" w:eastAsia="Times New Roman" w:hAnsi="Arial" w:cs="Arial"/>
          <w:b/>
          <w:bCs/>
          <w:color w:val="000000"/>
          <w:sz w:val="24"/>
          <w:szCs w:val="24"/>
        </w:rPr>
        <w:t xml:space="preserve">4.3 </w:t>
      </w:r>
      <w:r w:rsidRPr="00E737E1">
        <w:rPr>
          <w:rFonts w:ascii="Arial" w:eastAsia="Times New Roman" w:hAnsi="Arial" w:cs="Arial"/>
          <w:b/>
          <w:bCs/>
          <w:color w:val="000000"/>
          <w:sz w:val="24"/>
          <w:szCs w:val="24"/>
        </w:rPr>
        <w:tab/>
        <w:t>Remote sensing data</w:t>
      </w:r>
    </w:p>
    <w:p w:rsidR="00F60A55" w:rsidRDefault="00F60A55" w:rsidP="00F60A55">
      <w:pPr>
        <w:spacing w:after="0" w:line="240" w:lineRule="auto"/>
        <w:rPr>
          <w:rFonts w:ascii="Cambria" w:eastAsia="Times New Roman" w:hAnsi="Cambria" w:cs="Times New Roman"/>
          <w:b/>
          <w:bCs/>
          <w:color w:val="000000"/>
          <w:sz w:val="24"/>
          <w:szCs w:val="24"/>
        </w:rPr>
      </w:pPr>
    </w:p>
    <w:p w:rsidR="00F60A55" w:rsidRPr="0017388B" w:rsidRDefault="00F60A55" w:rsidP="00217155">
      <w:pPr>
        <w:spacing w:after="0" w:line="240" w:lineRule="auto"/>
        <w:rPr>
          <w:rFonts w:ascii="Arial" w:eastAsia="Times New Roman" w:hAnsi="Arial" w:cs="Arial"/>
        </w:rPr>
      </w:pPr>
      <w:r w:rsidRPr="0017388B">
        <w:rPr>
          <w:rFonts w:ascii="Arial" w:eastAsia="Times New Roman" w:hAnsi="Arial" w:cs="Arial"/>
          <w:color w:val="000000"/>
        </w:rPr>
        <w:t>Compared with</w:t>
      </w:r>
      <w:r w:rsidRPr="0017388B">
        <w:rPr>
          <w:rFonts w:ascii="Arial" w:eastAsia="Times New Roman" w:hAnsi="Arial" w:cs="Arial"/>
        </w:rPr>
        <w:t xml:space="preserve"> more conventional observations, remote sensing data has been somewhat underutilized for climate applications.  However a number of important init</w:t>
      </w:r>
      <w:r w:rsidR="000C3CA7" w:rsidRPr="0017388B">
        <w:rPr>
          <w:rFonts w:ascii="Arial" w:eastAsia="Times New Roman" w:hAnsi="Arial" w:cs="Arial"/>
        </w:rPr>
        <w:t>i</w:t>
      </w:r>
      <w:r w:rsidRPr="0017388B">
        <w:rPr>
          <w:rFonts w:ascii="Arial" w:eastAsia="Times New Roman" w:hAnsi="Arial" w:cs="Arial"/>
        </w:rPr>
        <w:t xml:space="preserve">atives and activities have emerged to facilitate better use of </w:t>
      </w:r>
      <w:r w:rsidR="000C3CA7" w:rsidRPr="0017388B">
        <w:rPr>
          <w:rFonts w:ascii="Arial" w:eastAsia="Times New Roman" w:hAnsi="Arial" w:cs="Arial"/>
        </w:rPr>
        <w:t xml:space="preserve">remotely sensed data, </w:t>
      </w:r>
      <w:r w:rsidR="00217155">
        <w:rPr>
          <w:rFonts w:ascii="Arial" w:eastAsia="Times New Roman" w:hAnsi="Arial" w:cs="Arial"/>
        </w:rPr>
        <w:t>especially for climate mon</w:t>
      </w:r>
      <w:r w:rsidR="00126545">
        <w:rPr>
          <w:rFonts w:ascii="Arial" w:eastAsia="Times New Roman" w:hAnsi="Arial" w:cs="Arial"/>
        </w:rPr>
        <w:t>i</w:t>
      </w:r>
      <w:r w:rsidR="00217155">
        <w:rPr>
          <w:rFonts w:ascii="Arial" w:eastAsia="Times New Roman" w:hAnsi="Arial" w:cs="Arial"/>
        </w:rPr>
        <w:t xml:space="preserve">toring from space. Examples include </w:t>
      </w:r>
      <w:r w:rsidR="000C3CA7" w:rsidRPr="0017388B">
        <w:rPr>
          <w:rFonts w:ascii="Arial" w:eastAsia="Times New Roman" w:hAnsi="Arial" w:cs="Arial"/>
        </w:rPr>
        <w:t xml:space="preserve">the </w:t>
      </w:r>
      <w:r w:rsidR="00625998" w:rsidRPr="0017388B">
        <w:rPr>
          <w:rFonts w:ascii="Arial" w:eastAsia="Times New Roman" w:hAnsi="Arial" w:cs="Arial"/>
        </w:rPr>
        <w:t>Architecture for Cl</w:t>
      </w:r>
      <w:r w:rsidR="0017388B">
        <w:rPr>
          <w:rFonts w:ascii="Arial" w:eastAsia="Times New Roman" w:hAnsi="Arial" w:cs="Arial"/>
        </w:rPr>
        <w:t xml:space="preserve">imate </w:t>
      </w:r>
      <w:r w:rsidR="00217155">
        <w:rPr>
          <w:rFonts w:ascii="Arial" w:eastAsia="Times New Roman" w:hAnsi="Arial" w:cs="Arial"/>
        </w:rPr>
        <w:t xml:space="preserve">Monitoring from Space (see </w:t>
      </w:r>
      <w:hyperlink r:id="rId10" w:history="1">
        <w:r w:rsidR="00217155" w:rsidRPr="000E1F1F">
          <w:rPr>
            <w:rStyle w:val="Hyperlink"/>
            <w:rFonts w:ascii="Arial" w:eastAsia="Times New Roman" w:hAnsi="Arial" w:cs="Arial"/>
          </w:rPr>
          <w:t>www.wmo.in/pages/prog/sat/documents/ARCH</w:t>
        </w:r>
      </w:hyperlink>
      <w:r w:rsidR="00217155">
        <w:rPr>
          <w:rFonts w:ascii="Arial" w:eastAsia="Times New Roman" w:hAnsi="Arial" w:cs="Arial"/>
        </w:rPr>
        <w:t xml:space="preserve"> strategy-climate-architecture-space.pdf), the </w:t>
      </w:r>
      <w:r w:rsidR="00126545">
        <w:rPr>
          <w:rFonts w:ascii="Arial" w:eastAsia="Times New Roman" w:hAnsi="Arial" w:cs="Arial"/>
        </w:rPr>
        <w:t>S</w:t>
      </w:r>
      <w:r w:rsidR="00217155">
        <w:rPr>
          <w:rFonts w:ascii="Arial" w:eastAsia="Times New Roman" w:hAnsi="Arial" w:cs="Arial"/>
        </w:rPr>
        <w:t xml:space="preserve">atellite </w:t>
      </w:r>
      <w:r w:rsidR="00126545">
        <w:rPr>
          <w:rFonts w:ascii="Arial" w:eastAsia="Times New Roman" w:hAnsi="Arial" w:cs="Arial"/>
        </w:rPr>
        <w:t>A</w:t>
      </w:r>
      <w:r w:rsidR="00217155">
        <w:rPr>
          <w:rFonts w:ascii="Arial" w:eastAsia="Times New Roman" w:hAnsi="Arial" w:cs="Arial"/>
        </w:rPr>
        <w:t xml:space="preserve">pplication </w:t>
      </w:r>
      <w:r w:rsidR="00126545">
        <w:rPr>
          <w:rFonts w:ascii="Arial" w:eastAsia="Times New Roman" w:hAnsi="Arial" w:cs="Arial"/>
        </w:rPr>
        <w:t>F</w:t>
      </w:r>
      <w:r w:rsidR="00217155">
        <w:rPr>
          <w:rFonts w:ascii="Arial" w:eastAsia="Times New Roman" w:hAnsi="Arial" w:cs="Arial"/>
        </w:rPr>
        <w:t>acility on Climate Monitoring (</w:t>
      </w:r>
      <w:hyperlink r:id="rId11" w:history="1">
        <w:r w:rsidR="00217155" w:rsidRPr="000E1F1F">
          <w:rPr>
            <w:rStyle w:val="Hyperlink"/>
            <w:rFonts w:ascii="Arial" w:eastAsia="Times New Roman" w:hAnsi="Arial" w:cs="Arial"/>
          </w:rPr>
          <w:t>www.cmsaf.eu</w:t>
        </w:r>
      </w:hyperlink>
      <w:r w:rsidR="00217155">
        <w:rPr>
          <w:rFonts w:ascii="Arial" w:eastAsia="Times New Roman" w:hAnsi="Arial" w:cs="Arial"/>
        </w:rPr>
        <w:t>), SCOPE-CM (</w:t>
      </w:r>
      <w:hyperlink r:id="rId12" w:history="1">
        <w:r w:rsidR="00217155" w:rsidRPr="000E1F1F">
          <w:rPr>
            <w:rStyle w:val="Hyperlink"/>
            <w:rFonts w:ascii="Arial" w:eastAsia="Times New Roman" w:hAnsi="Arial" w:cs="Arial"/>
          </w:rPr>
          <w:t>www.scope-cm.org</w:t>
        </w:r>
      </w:hyperlink>
      <w:r w:rsidR="00217155">
        <w:rPr>
          <w:rFonts w:ascii="Arial" w:eastAsia="Times New Roman" w:hAnsi="Arial" w:cs="Arial"/>
        </w:rPr>
        <w:t>) and the ECV inventory (ecv-inventory.com/ecv-inventory)</w:t>
      </w:r>
    </w:p>
    <w:p w:rsidR="000C3CA7" w:rsidRDefault="000C3CA7" w:rsidP="00F60A55">
      <w:pPr>
        <w:spacing w:after="0" w:line="240" w:lineRule="auto"/>
        <w:rPr>
          <w:rFonts w:ascii="Cambria" w:eastAsia="Times New Roman" w:hAnsi="Cambria" w:cs="Times New Roman"/>
          <w:sz w:val="24"/>
          <w:szCs w:val="24"/>
        </w:rPr>
      </w:pPr>
    </w:p>
    <w:p w:rsidR="009F0F1D" w:rsidRDefault="000C3CA7" w:rsidP="00A24608">
      <w:pPr>
        <w:spacing w:after="0" w:line="240" w:lineRule="auto"/>
        <w:rPr>
          <w:rFonts w:ascii="Arial" w:eastAsia="Times New Roman" w:hAnsi="Arial" w:cs="Arial"/>
        </w:rPr>
      </w:pPr>
      <w:r w:rsidRPr="009F0F1D">
        <w:rPr>
          <w:rFonts w:ascii="Arial" w:eastAsia="Times New Roman" w:hAnsi="Arial" w:cs="Arial"/>
        </w:rPr>
        <w:t>From</w:t>
      </w:r>
      <w:r w:rsidR="00A24608">
        <w:rPr>
          <w:rFonts w:ascii="Arial" w:eastAsia="Times New Roman" w:hAnsi="Arial" w:cs="Arial"/>
        </w:rPr>
        <w:t xml:space="preserve"> a data management perspective - s</w:t>
      </w:r>
      <w:r w:rsidRPr="000664C6">
        <w:rPr>
          <w:rFonts w:ascii="Arial" w:eastAsia="Times New Roman" w:hAnsi="Arial" w:cs="Arial"/>
        </w:rPr>
        <w:t>atellite</w:t>
      </w:r>
      <w:r w:rsidR="00217155" w:rsidRPr="000664C6">
        <w:rPr>
          <w:rFonts w:ascii="Arial" w:eastAsia="Times New Roman" w:hAnsi="Arial" w:cs="Arial"/>
        </w:rPr>
        <w:t xml:space="preserve"> observations are an irreproduce</w:t>
      </w:r>
      <w:r w:rsidRPr="000664C6">
        <w:rPr>
          <w:rFonts w:ascii="Arial" w:eastAsia="Times New Roman" w:hAnsi="Arial" w:cs="Arial"/>
        </w:rPr>
        <w:t>able part of the climate record, and therefore in line with the Retention principles</w:t>
      </w:r>
      <w:r w:rsidR="009F0F1D" w:rsidRPr="000664C6">
        <w:rPr>
          <w:rFonts w:ascii="Arial" w:eastAsia="Times New Roman" w:hAnsi="Arial" w:cs="Arial"/>
        </w:rPr>
        <w:t xml:space="preserve"> outlined in Chapter 5, the …. a</w:t>
      </w:r>
      <w:r w:rsidRPr="000664C6">
        <w:rPr>
          <w:rFonts w:ascii="Arial" w:eastAsia="Times New Roman" w:hAnsi="Arial" w:cs="Arial"/>
        </w:rPr>
        <w:t xml:space="preserve">nd the derived images and profiles </w:t>
      </w:r>
      <w:r w:rsidR="000664C6" w:rsidRPr="000664C6">
        <w:rPr>
          <w:rFonts w:ascii="Arial" w:eastAsia="Times New Roman" w:hAnsi="Arial" w:cs="Arial"/>
        </w:rPr>
        <w:t xml:space="preserve">must </w:t>
      </w:r>
      <w:r w:rsidRPr="000664C6">
        <w:rPr>
          <w:rFonts w:ascii="Arial" w:eastAsia="Times New Roman" w:hAnsi="Arial" w:cs="Arial"/>
        </w:rPr>
        <w:t xml:space="preserve">be </w:t>
      </w:r>
      <w:r w:rsidR="000664C6" w:rsidRPr="000664C6">
        <w:rPr>
          <w:rFonts w:ascii="Arial" w:eastAsia="Times New Roman" w:hAnsi="Arial" w:cs="Arial"/>
        </w:rPr>
        <w:t xml:space="preserve">archived </w:t>
      </w:r>
      <w:r w:rsidRPr="000664C6">
        <w:rPr>
          <w:rFonts w:ascii="Arial" w:eastAsia="Times New Roman" w:hAnsi="Arial" w:cs="Arial"/>
        </w:rPr>
        <w:t>in perpetuity.</w:t>
      </w:r>
      <w:r w:rsidR="00126545">
        <w:rPr>
          <w:rFonts w:ascii="Arial" w:eastAsia="Times New Roman" w:hAnsi="Arial" w:cs="Arial"/>
        </w:rPr>
        <w:t xml:space="preserve"> </w:t>
      </w:r>
      <w:r w:rsidR="00834446">
        <w:rPr>
          <w:rFonts w:ascii="Arial" w:eastAsia="Times New Roman" w:hAnsi="Arial" w:cs="Arial"/>
        </w:rPr>
        <w:t>I</w:t>
      </w:r>
      <w:r w:rsidR="00A24608">
        <w:rPr>
          <w:rFonts w:ascii="Arial" w:eastAsia="Times New Roman" w:hAnsi="Arial" w:cs="Arial"/>
        </w:rPr>
        <w:t xml:space="preserve">n view of the enormous volumes of data represented by satellite data it is not practical, nor </w:t>
      </w:r>
      <w:r w:rsidR="00834446">
        <w:rPr>
          <w:rFonts w:ascii="Arial" w:eastAsia="Times New Roman" w:hAnsi="Arial" w:cs="Arial"/>
        </w:rPr>
        <w:t xml:space="preserve">is it </w:t>
      </w:r>
      <w:r w:rsidR="00A24608">
        <w:rPr>
          <w:rFonts w:ascii="Arial" w:eastAsia="Times New Roman" w:hAnsi="Arial" w:cs="Arial"/>
        </w:rPr>
        <w:t>necessary, for every NMHS to archive satellite data or imagery</w:t>
      </w:r>
      <w:r w:rsidR="00834446">
        <w:rPr>
          <w:rFonts w:ascii="Arial" w:eastAsia="Times New Roman" w:hAnsi="Arial" w:cs="Arial"/>
        </w:rPr>
        <w:t xml:space="preserve">. However </w:t>
      </w:r>
      <w:r w:rsidR="00A24608">
        <w:rPr>
          <w:rFonts w:ascii="Arial" w:eastAsia="Times New Roman" w:hAnsi="Arial" w:cs="Arial"/>
        </w:rPr>
        <w:t>it</w:t>
      </w:r>
      <w:r w:rsidRPr="000664C6">
        <w:rPr>
          <w:rFonts w:ascii="Arial" w:eastAsia="Times New Roman" w:hAnsi="Arial" w:cs="Arial"/>
        </w:rPr>
        <w:t xml:space="preserve"> is important that such records be kept by more than one data centre (whether space agency, international data centre or NMHS) so that in the event of data loss, the satellite climate record can be maintained</w:t>
      </w:r>
      <w:r w:rsidR="009F0F1D" w:rsidRPr="000664C6">
        <w:rPr>
          <w:rFonts w:ascii="Arial" w:eastAsia="Times New Roman" w:hAnsi="Arial" w:cs="Arial"/>
        </w:rPr>
        <w:t xml:space="preserve">. </w:t>
      </w:r>
      <w:r w:rsidR="000664C6" w:rsidRPr="000664C6">
        <w:rPr>
          <w:rFonts w:ascii="Arial" w:eastAsia="Times New Roman" w:hAnsi="Arial" w:cs="Arial"/>
        </w:rPr>
        <w:t xml:space="preserve">Despite </w:t>
      </w:r>
      <w:r w:rsidR="009F0F1D" w:rsidRPr="000664C6">
        <w:rPr>
          <w:rFonts w:ascii="Arial" w:eastAsia="Times New Roman" w:hAnsi="Arial" w:cs="Arial"/>
        </w:rPr>
        <w:t xml:space="preserve">satellite data </w:t>
      </w:r>
      <w:r w:rsidR="000664C6" w:rsidRPr="000664C6">
        <w:rPr>
          <w:rFonts w:ascii="Arial" w:eastAsia="Times New Roman" w:hAnsi="Arial" w:cs="Arial"/>
        </w:rPr>
        <w:lastRenderedPageBreak/>
        <w:t>volumes increasing sharply a</w:t>
      </w:r>
      <w:r w:rsidR="009F0F1D" w:rsidRPr="000664C6">
        <w:rPr>
          <w:rFonts w:ascii="Arial" w:eastAsia="Times New Roman" w:hAnsi="Arial" w:cs="Arial"/>
        </w:rPr>
        <w:t>s spatial and temporal resolution increases, the decreasing costs of</w:t>
      </w:r>
      <w:r w:rsidR="000664C6" w:rsidRPr="000664C6">
        <w:rPr>
          <w:rFonts w:ascii="Arial" w:eastAsia="Times New Roman" w:hAnsi="Arial" w:cs="Arial"/>
        </w:rPr>
        <w:t xml:space="preserve"> storage make this feasible. </w:t>
      </w:r>
    </w:p>
    <w:p w:rsidR="00E737E1" w:rsidRPr="000664C6" w:rsidRDefault="00E737E1" w:rsidP="00A24608">
      <w:pPr>
        <w:spacing w:after="0" w:line="240" w:lineRule="auto"/>
        <w:rPr>
          <w:rFonts w:ascii="Arial" w:eastAsia="Times New Roman" w:hAnsi="Arial" w:cs="Arial"/>
        </w:rPr>
      </w:pPr>
    </w:p>
    <w:p w:rsidR="000664C6" w:rsidRPr="00E737E1" w:rsidRDefault="000664C6" w:rsidP="00E737E1">
      <w:pPr>
        <w:spacing w:after="0" w:line="240" w:lineRule="auto"/>
        <w:rPr>
          <w:rFonts w:ascii="Arial" w:eastAsia="Times New Roman" w:hAnsi="Arial" w:cs="Arial"/>
        </w:rPr>
      </w:pPr>
      <w:commentRangeStart w:id="0"/>
      <w:r w:rsidRPr="00E737E1">
        <w:rPr>
          <w:rFonts w:ascii="Arial" w:eastAsia="Times New Roman" w:hAnsi="Arial" w:cs="Arial"/>
        </w:rPr>
        <w:t xml:space="preserve">Derivation of Climate Data Records </w:t>
      </w:r>
      <w:commentRangeEnd w:id="0"/>
      <w:r>
        <w:rPr>
          <w:rStyle w:val="CommentReference"/>
        </w:rPr>
        <w:commentReference w:id="0"/>
      </w:r>
      <w:r w:rsidRPr="00E737E1">
        <w:rPr>
          <w:rFonts w:ascii="Arial" w:eastAsia="Times New Roman" w:hAnsi="Arial" w:cs="Arial"/>
        </w:rPr>
        <w:t xml:space="preserve">for at least the Essential Climate Variables. Currently an inventory of ECV Climate Data Records from satellites is being consolidated.  </w:t>
      </w:r>
    </w:p>
    <w:p w:rsidR="009F0F1D" w:rsidRDefault="009F0F1D" w:rsidP="009F0F1D">
      <w:pPr>
        <w:spacing w:after="0" w:line="240" w:lineRule="auto"/>
        <w:rPr>
          <w:rFonts w:ascii="Arial" w:eastAsia="Times New Roman" w:hAnsi="Arial" w:cs="Arial"/>
        </w:rPr>
      </w:pPr>
    </w:p>
    <w:p w:rsidR="000C3CA7" w:rsidRDefault="009F0F1D" w:rsidP="00780B3A">
      <w:pPr>
        <w:spacing w:after="0" w:line="240" w:lineRule="auto"/>
        <w:rPr>
          <w:rFonts w:ascii="Arial" w:eastAsia="Times New Roman" w:hAnsi="Arial" w:cs="Arial"/>
        </w:rPr>
      </w:pPr>
      <w:r>
        <w:rPr>
          <w:rFonts w:ascii="Arial" w:eastAsia="Times New Roman" w:hAnsi="Arial" w:cs="Arial"/>
        </w:rPr>
        <w:t xml:space="preserve">It is not recommended that Cloud platforms form the basis of a NMHSs long-term retention strategy for satellite </w:t>
      </w:r>
      <w:r w:rsidR="00834446">
        <w:rPr>
          <w:rFonts w:ascii="Arial" w:eastAsia="Times New Roman" w:hAnsi="Arial" w:cs="Arial"/>
        </w:rPr>
        <w:t xml:space="preserve">data </w:t>
      </w:r>
      <w:r>
        <w:rPr>
          <w:rFonts w:ascii="Arial" w:eastAsia="Times New Roman" w:hAnsi="Arial" w:cs="Arial"/>
        </w:rPr>
        <w:t xml:space="preserve">(or any other form of </w:t>
      </w:r>
      <w:r w:rsidR="00780B3A">
        <w:rPr>
          <w:rFonts w:ascii="Arial" w:eastAsia="Times New Roman" w:hAnsi="Arial" w:cs="Arial"/>
        </w:rPr>
        <w:t xml:space="preserve">data), for reasons outlined in Section 5.x. </w:t>
      </w:r>
      <w:r w:rsidR="000C3CA7" w:rsidRPr="009F0F1D">
        <w:rPr>
          <w:rFonts w:ascii="Arial" w:eastAsia="Times New Roman" w:hAnsi="Arial" w:cs="Arial"/>
        </w:rPr>
        <w:t xml:space="preserve"> </w:t>
      </w:r>
    </w:p>
    <w:p w:rsidR="00780B3A" w:rsidRDefault="00780B3A" w:rsidP="00780B3A">
      <w:pPr>
        <w:spacing w:after="0" w:line="240" w:lineRule="auto"/>
        <w:rPr>
          <w:rFonts w:ascii="Arial" w:eastAsia="Times New Roman" w:hAnsi="Arial" w:cs="Arial"/>
        </w:rPr>
      </w:pPr>
    </w:p>
    <w:p w:rsidR="002B7F85" w:rsidRDefault="00780B3A" w:rsidP="0017388B">
      <w:pPr>
        <w:spacing w:after="0" w:line="240" w:lineRule="auto"/>
        <w:rPr>
          <w:rFonts w:ascii="Arial" w:eastAsia="Times New Roman" w:hAnsi="Arial" w:cs="Arial"/>
        </w:rPr>
      </w:pPr>
      <w:r w:rsidRPr="00921809">
        <w:rPr>
          <w:rFonts w:ascii="Arial" w:eastAsia="Times New Roman" w:hAnsi="Arial" w:cs="Arial"/>
          <w:b/>
          <w:bCs/>
          <w:u w:val="single"/>
        </w:rPr>
        <w:t>Radar data</w:t>
      </w:r>
      <w:r>
        <w:rPr>
          <w:rFonts w:ascii="Arial" w:eastAsia="Times New Roman" w:hAnsi="Arial" w:cs="Arial"/>
        </w:rPr>
        <w:t xml:space="preserve">. </w:t>
      </w:r>
      <w:r w:rsidR="00921809">
        <w:rPr>
          <w:rFonts w:ascii="Arial" w:eastAsia="Times New Roman" w:hAnsi="Arial" w:cs="Arial"/>
        </w:rPr>
        <w:t xml:space="preserve">The use of radar data to supplement </w:t>
      </w:r>
      <w:r w:rsidR="00921809" w:rsidRPr="0017388B">
        <w:rPr>
          <w:rFonts w:ascii="Arial" w:eastAsia="Times New Roman" w:hAnsi="Arial" w:cs="Arial"/>
          <w:i/>
          <w:iCs/>
        </w:rPr>
        <w:t>in situ</w:t>
      </w:r>
      <w:r w:rsidR="00921809">
        <w:rPr>
          <w:rFonts w:ascii="Arial" w:eastAsia="Times New Roman" w:hAnsi="Arial" w:cs="Arial"/>
        </w:rPr>
        <w:t xml:space="preserve"> rainfall observations to provide a more complete picture of rainfall distribution is well recognized for forecasting and nowcasting, but also provides many opportunities for climate applications. Examples include research applications into rainfall enhancement,</w:t>
      </w:r>
      <w:r w:rsidR="002B7F85">
        <w:rPr>
          <w:rFonts w:ascii="Arial" w:eastAsia="Times New Roman" w:hAnsi="Arial" w:cs="Arial"/>
        </w:rPr>
        <w:t xml:space="preserve"> resolution of insurance claims, </w:t>
      </w:r>
      <w:r w:rsidR="00921809">
        <w:rPr>
          <w:rFonts w:ascii="Arial" w:eastAsia="Times New Roman" w:hAnsi="Arial" w:cs="Arial"/>
        </w:rPr>
        <w:t xml:space="preserve">case studies of significant </w:t>
      </w:r>
      <w:r w:rsidR="002B7F85">
        <w:rPr>
          <w:rFonts w:ascii="Arial" w:eastAsia="Times New Roman" w:hAnsi="Arial" w:cs="Arial"/>
        </w:rPr>
        <w:t>events such as rain</w:t>
      </w:r>
      <w:r w:rsidR="00834446">
        <w:rPr>
          <w:rFonts w:ascii="Arial" w:eastAsia="Times New Roman" w:hAnsi="Arial" w:cs="Arial"/>
        </w:rPr>
        <w:t>-</w:t>
      </w:r>
      <w:r w:rsidR="002B7F85">
        <w:rPr>
          <w:rFonts w:ascii="Arial" w:eastAsia="Times New Roman" w:hAnsi="Arial" w:cs="Arial"/>
        </w:rPr>
        <w:t xml:space="preserve"> or hailstorms</w:t>
      </w:r>
      <w:r w:rsidR="00921809">
        <w:rPr>
          <w:rFonts w:ascii="Arial" w:eastAsia="Times New Roman" w:hAnsi="Arial" w:cs="Arial"/>
        </w:rPr>
        <w:t xml:space="preserve">, and severe storm climatologies. </w:t>
      </w:r>
      <w:r w:rsidR="00410ABD">
        <w:rPr>
          <w:rFonts w:ascii="Arial" w:eastAsia="Times New Roman" w:hAnsi="Arial" w:cs="Arial"/>
        </w:rPr>
        <w:t xml:space="preserve">In addition, radar data can provide information on wind phenomena, e.g., tornadoes and downbursts. </w:t>
      </w:r>
      <w:r w:rsidR="002B7F85">
        <w:rPr>
          <w:rFonts w:ascii="Arial" w:eastAsia="Times New Roman" w:hAnsi="Arial" w:cs="Arial"/>
        </w:rPr>
        <w:t>For this reason NMH</w:t>
      </w:r>
      <w:r w:rsidR="0017388B">
        <w:rPr>
          <w:rFonts w:ascii="Arial" w:eastAsia="Times New Roman" w:hAnsi="Arial" w:cs="Arial"/>
        </w:rPr>
        <w:t>S</w:t>
      </w:r>
      <w:r w:rsidR="002B7F85">
        <w:rPr>
          <w:rFonts w:ascii="Arial" w:eastAsia="Times New Roman" w:hAnsi="Arial" w:cs="Arial"/>
        </w:rPr>
        <w:t xml:space="preserve">s are encouraged to retain copies of at least the processed data records </w:t>
      </w:r>
      <w:r w:rsidR="0017388B">
        <w:rPr>
          <w:rFonts w:ascii="Arial" w:eastAsia="Times New Roman" w:hAnsi="Arial" w:cs="Arial"/>
        </w:rPr>
        <w:t xml:space="preserve">as part of the Climate Record, along with the relevant metadata information. </w:t>
      </w:r>
    </w:p>
    <w:p w:rsidR="002B7F85" w:rsidRDefault="002B7F85" w:rsidP="00921809">
      <w:pPr>
        <w:spacing w:after="0" w:line="240" w:lineRule="auto"/>
        <w:rPr>
          <w:rFonts w:ascii="Arial" w:eastAsia="Times New Roman" w:hAnsi="Arial" w:cs="Arial"/>
        </w:rPr>
      </w:pPr>
    </w:p>
    <w:p w:rsidR="00780B3A" w:rsidRDefault="002B7F85" w:rsidP="0017388B">
      <w:pPr>
        <w:spacing w:after="0" w:line="240" w:lineRule="auto"/>
        <w:rPr>
          <w:rFonts w:ascii="Arial" w:eastAsia="Times New Roman" w:hAnsi="Arial" w:cs="Arial"/>
        </w:rPr>
      </w:pPr>
      <w:r>
        <w:rPr>
          <w:rFonts w:ascii="Arial" w:eastAsia="Times New Roman" w:hAnsi="Arial" w:cs="Arial"/>
        </w:rPr>
        <w:t xml:space="preserve">Some centres archive much more detailed radar information. </w:t>
      </w:r>
      <w:r w:rsidR="0017388B">
        <w:rPr>
          <w:rFonts w:ascii="Arial" w:eastAsia="Times New Roman" w:hAnsi="Arial" w:cs="Arial"/>
        </w:rPr>
        <w:t xml:space="preserve">In 2016 the NCEI-based Next Generation Weather Radar (NEXRAD) system comprised 160 sites across the United </w:t>
      </w:r>
      <w:r w:rsidR="00834446">
        <w:rPr>
          <w:rFonts w:ascii="Arial" w:eastAsia="Times New Roman" w:hAnsi="Arial" w:cs="Arial"/>
        </w:rPr>
        <w:t>S</w:t>
      </w:r>
      <w:r w:rsidR="0017388B">
        <w:rPr>
          <w:rFonts w:ascii="Arial" w:eastAsia="Times New Roman" w:hAnsi="Arial" w:cs="Arial"/>
        </w:rPr>
        <w:t>tates and at selected overseas locations. Apart from the derived radar products, the NCEI archive includes the base data (i.e., Level II data), which includes the three meteorological base parameters: reflectivity, mean radial velocity, and spectrum width, as well as the dual polarisation base data of differential reflectivity, correlation coefficient and differential phase. The Chinese Meteorological Administration also collects (and retains) the base data along with a range of derived products</w:t>
      </w:r>
      <w:r w:rsidR="00834446">
        <w:rPr>
          <w:rFonts w:ascii="Arial" w:eastAsia="Times New Roman" w:hAnsi="Arial" w:cs="Arial"/>
        </w:rPr>
        <w:t xml:space="preserve">. </w:t>
      </w:r>
    </w:p>
    <w:p w:rsidR="00410ABD" w:rsidRDefault="00410ABD" w:rsidP="0017388B">
      <w:pPr>
        <w:spacing w:after="0" w:line="240" w:lineRule="auto"/>
        <w:rPr>
          <w:rFonts w:ascii="Arial" w:eastAsia="Times New Roman" w:hAnsi="Arial" w:cs="Arial"/>
        </w:rPr>
      </w:pPr>
    </w:p>
    <w:p w:rsidR="00410ABD" w:rsidRDefault="00410ABD" w:rsidP="0017388B">
      <w:pPr>
        <w:spacing w:after="0" w:line="240" w:lineRule="auto"/>
        <w:rPr>
          <w:rFonts w:ascii="Arial" w:eastAsia="Times New Roman" w:hAnsi="Arial" w:cs="Arial"/>
        </w:rPr>
      </w:pPr>
      <w:r>
        <w:rPr>
          <w:rFonts w:ascii="Arial" w:eastAsia="Times New Roman" w:hAnsi="Arial" w:cs="Arial"/>
        </w:rPr>
        <w:t xml:space="preserve">At time of writing, the GCOS Atmospheric Observations Panel for Climate was initiating a study into the use of radar data for climate monitoring, which will include detailed guidance on archival and quality control requirements for radar data and metadata. </w:t>
      </w:r>
    </w:p>
    <w:p w:rsidR="0017388B" w:rsidRDefault="0017388B" w:rsidP="0017388B">
      <w:pPr>
        <w:spacing w:after="0" w:line="240" w:lineRule="auto"/>
        <w:rPr>
          <w:rFonts w:ascii="Arial" w:eastAsia="Times New Roman" w:hAnsi="Arial" w:cs="Arial"/>
        </w:rPr>
      </w:pPr>
    </w:p>
    <w:p w:rsidR="00780B3A" w:rsidRDefault="00780B3A" w:rsidP="00780B3A">
      <w:pPr>
        <w:spacing w:after="0" w:line="240" w:lineRule="auto"/>
        <w:rPr>
          <w:rFonts w:ascii="Arial" w:eastAsia="Times New Roman" w:hAnsi="Arial" w:cs="Arial"/>
        </w:rPr>
      </w:pPr>
    </w:p>
    <w:p w:rsidR="00780B3A" w:rsidRPr="00DD19C6" w:rsidRDefault="00780B3A" w:rsidP="00DD19C6">
      <w:pPr>
        <w:spacing w:after="0" w:line="240" w:lineRule="auto"/>
        <w:rPr>
          <w:rFonts w:ascii="Arial" w:eastAsia="Times New Roman" w:hAnsi="Arial" w:cs="Arial"/>
        </w:rPr>
      </w:pPr>
      <w:r w:rsidRPr="00A876E5">
        <w:rPr>
          <w:rFonts w:ascii="Arial" w:eastAsia="Times New Roman" w:hAnsi="Arial" w:cs="Arial"/>
          <w:b/>
          <w:bCs/>
          <w:u w:val="single"/>
        </w:rPr>
        <w:t>Lightning data</w:t>
      </w:r>
      <w:r>
        <w:rPr>
          <w:rFonts w:ascii="Arial" w:eastAsia="Times New Roman" w:hAnsi="Arial" w:cs="Arial"/>
        </w:rPr>
        <w:t xml:space="preserve">. Data on lightning strikes supports a variety of weather- and climate-related services. Climate service examples include: data to verify or refute insurance claims around thunderstorm-related damage; data on lightning “hot spots” when planning electrical infrastructure. </w:t>
      </w:r>
      <w:r w:rsidR="00DD19C6">
        <w:rPr>
          <w:rFonts w:ascii="Arial" w:eastAsia="Times New Roman" w:hAnsi="Arial" w:cs="Arial"/>
        </w:rPr>
        <w:t xml:space="preserve">Many </w:t>
      </w:r>
      <w:r>
        <w:rPr>
          <w:rFonts w:ascii="Arial" w:eastAsia="Times New Roman" w:hAnsi="Arial" w:cs="Arial"/>
        </w:rPr>
        <w:t xml:space="preserve">NMHSs </w:t>
      </w:r>
      <w:r w:rsidR="00DD19C6">
        <w:rPr>
          <w:rFonts w:ascii="Arial" w:eastAsia="Times New Roman" w:hAnsi="Arial" w:cs="Arial"/>
        </w:rPr>
        <w:t>archive or have access to lightning data: for instance t</w:t>
      </w:r>
      <w:r>
        <w:rPr>
          <w:rFonts w:ascii="Arial" w:eastAsia="Times New Roman" w:hAnsi="Arial" w:cs="Arial"/>
        </w:rPr>
        <w:t>he Australian Bureau of Meteorology and the US National Centres for Environmental Observation archive lightning from networks operated by private companies, on the condition that the data not be released to the public. On the other hand, the Chinese Meteorological Admin</w:t>
      </w:r>
      <w:r w:rsidR="00A876E5">
        <w:rPr>
          <w:rFonts w:ascii="Arial" w:eastAsia="Times New Roman" w:hAnsi="Arial" w:cs="Arial"/>
        </w:rPr>
        <w:t>i</w:t>
      </w:r>
      <w:r>
        <w:rPr>
          <w:rFonts w:ascii="Arial" w:eastAsia="Times New Roman" w:hAnsi="Arial" w:cs="Arial"/>
        </w:rPr>
        <w:t>strat</w:t>
      </w:r>
      <w:r w:rsidR="00A876E5">
        <w:rPr>
          <w:rFonts w:ascii="Arial" w:eastAsia="Times New Roman" w:hAnsi="Arial" w:cs="Arial"/>
        </w:rPr>
        <w:t>io</w:t>
      </w:r>
      <w:r>
        <w:rPr>
          <w:rFonts w:ascii="Arial" w:eastAsia="Times New Roman" w:hAnsi="Arial" w:cs="Arial"/>
        </w:rPr>
        <w:t xml:space="preserve">n has operated </w:t>
      </w:r>
      <w:r w:rsidR="00834446">
        <w:rPr>
          <w:rFonts w:ascii="Arial" w:eastAsia="Times New Roman" w:hAnsi="Arial" w:cs="Arial"/>
        </w:rPr>
        <w:t xml:space="preserve">its own </w:t>
      </w:r>
      <w:r>
        <w:rPr>
          <w:rFonts w:ascii="Arial" w:eastAsia="Times New Roman" w:hAnsi="Arial" w:cs="Arial"/>
        </w:rPr>
        <w:t>lightning observations network of 354 stat</w:t>
      </w:r>
      <w:r w:rsidR="00A876E5">
        <w:rPr>
          <w:rFonts w:ascii="Arial" w:eastAsia="Times New Roman" w:hAnsi="Arial" w:cs="Arial"/>
        </w:rPr>
        <w:t>io</w:t>
      </w:r>
      <w:r>
        <w:rPr>
          <w:rFonts w:ascii="Arial" w:eastAsia="Times New Roman" w:hAnsi="Arial" w:cs="Arial"/>
        </w:rPr>
        <w:t>ns since 1950</w:t>
      </w:r>
      <w:r w:rsidR="00A876E5">
        <w:rPr>
          <w:rFonts w:ascii="Arial" w:eastAsia="Times New Roman" w:hAnsi="Arial" w:cs="Arial"/>
        </w:rPr>
        <w:t xml:space="preserve"> (since 2014 the lightning observations have been made by automatic weather stations with eight years parallel observations). An International Data Centre that collects lightning data</w:t>
      </w:r>
      <w:r w:rsidR="00921809">
        <w:rPr>
          <w:rFonts w:ascii="Arial" w:eastAsia="Times New Roman" w:hAnsi="Arial" w:cs="Arial"/>
        </w:rPr>
        <w:t xml:space="preserve">, and makes it available on a subscription or purchase basis, </w:t>
      </w:r>
      <w:r w:rsidR="00A876E5">
        <w:rPr>
          <w:rFonts w:ascii="Arial" w:eastAsia="Times New Roman" w:hAnsi="Arial" w:cs="Arial"/>
        </w:rPr>
        <w:t xml:space="preserve">is the World Wide Lightning Location Network (refer </w:t>
      </w:r>
      <w:hyperlink r:id="rId14" w:history="1">
        <w:r w:rsidR="00DD19C6" w:rsidRPr="00DD19C6">
          <w:rPr>
            <w:rStyle w:val="Hyperlink"/>
            <w:rFonts w:ascii="Arial" w:eastAsia="Times New Roman" w:hAnsi="Arial" w:cs="Arial"/>
          </w:rPr>
          <w:t>http://wwlln.net/</w:t>
        </w:r>
      </w:hyperlink>
      <w:r w:rsidR="00A876E5" w:rsidRPr="00DD19C6">
        <w:rPr>
          <w:rFonts w:ascii="Arial" w:eastAsia="Times New Roman" w:hAnsi="Arial" w:cs="Arial"/>
        </w:rPr>
        <w:t>)</w:t>
      </w:r>
      <w:r w:rsidR="00DD19C6" w:rsidRPr="00DD19C6">
        <w:rPr>
          <w:rFonts w:ascii="Arial" w:eastAsia="Times New Roman" w:hAnsi="Arial" w:cs="Arial"/>
        </w:rPr>
        <w:t xml:space="preserve">. </w:t>
      </w:r>
      <w:r w:rsidR="00DD19C6">
        <w:rPr>
          <w:rFonts w:ascii="Arial" w:eastAsia="Times New Roman" w:hAnsi="Arial" w:cs="Arial"/>
        </w:rPr>
        <w:t xml:space="preserve">Another database with a global focus is the WMO Radar Database </w:t>
      </w:r>
      <w:r w:rsidR="00820E7D">
        <w:rPr>
          <w:rFonts w:ascii="Arial" w:eastAsia="Times New Roman" w:hAnsi="Arial" w:cs="Arial"/>
        </w:rPr>
        <w:t xml:space="preserve">hosted by the Turkish Meteorological Service </w:t>
      </w:r>
      <w:r w:rsidR="00DD19C6">
        <w:rPr>
          <w:rFonts w:ascii="Arial" w:eastAsia="Times New Roman" w:hAnsi="Arial" w:cs="Arial"/>
        </w:rPr>
        <w:t>(</w:t>
      </w:r>
      <w:r w:rsidR="00820E7D" w:rsidRPr="00820E7D">
        <w:rPr>
          <w:rFonts w:ascii="Arial" w:eastAsia="Times New Roman" w:hAnsi="Arial" w:cs="Arial"/>
        </w:rPr>
        <w:t>http://wrd.mgm.gov.tr/default.aspx?l=en</w:t>
      </w:r>
      <w:r w:rsidR="00820E7D">
        <w:rPr>
          <w:rFonts w:ascii="Arial" w:eastAsia="Times New Roman" w:hAnsi="Arial" w:cs="Arial"/>
        </w:rPr>
        <w:t>)</w:t>
      </w:r>
    </w:p>
    <w:p w:rsidR="00A876E5" w:rsidRPr="00DD19C6" w:rsidRDefault="00A876E5" w:rsidP="00A876E5">
      <w:pPr>
        <w:spacing w:after="0" w:line="240" w:lineRule="auto"/>
        <w:rPr>
          <w:rFonts w:ascii="Arial" w:eastAsia="Times New Roman" w:hAnsi="Arial" w:cs="Arial"/>
        </w:rPr>
      </w:pPr>
    </w:p>
    <w:p w:rsidR="00A876E5" w:rsidRPr="009F0F1D" w:rsidRDefault="00A876E5" w:rsidP="00921809">
      <w:pPr>
        <w:spacing w:after="0" w:line="240" w:lineRule="auto"/>
        <w:rPr>
          <w:rFonts w:ascii="Arial" w:eastAsia="Times New Roman" w:hAnsi="Arial" w:cs="Arial"/>
        </w:rPr>
      </w:pPr>
      <w:r w:rsidRPr="00921809">
        <w:rPr>
          <w:rFonts w:ascii="Arial" w:eastAsia="Times New Roman" w:hAnsi="Arial" w:cs="Arial"/>
          <w:b/>
          <w:bCs/>
          <w:u w:val="single"/>
        </w:rPr>
        <w:t>Other re</w:t>
      </w:r>
      <w:r w:rsidR="00921809" w:rsidRPr="00921809">
        <w:rPr>
          <w:rFonts w:ascii="Arial" w:eastAsia="Times New Roman" w:hAnsi="Arial" w:cs="Arial"/>
          <w:b/>
          <w:bCs/>
          <w:u w:val="single"/>
        </w:rPr>
        <w:t>mote sensing data sources</w:t>
      </w:r>
      <w:r w:rsidR="00921809">
        <w:rPr>
          <w:rFonts w:ascii="Arial" w:eastAsia="Times New Roman" w:hAnsi="Arial" w:cs="Arial"/>
        </w:rPr>
        <w:t>. Thes</w:t>
      </w:r>
      <w:r>
        <w:rPr>
          <w:rFonts w:ascii="Arial" w:eastAsia="Times New Roman" w:hAnsi="Arial" w:cs="Arial"/>
        </w:rPr>
        <w:t>e</w:t>
      </w:r>
      <w:r w:rsidR="00921809">
        <w:rPr>
          <w:rFonts w:ascii="Arial" w:eastAsia="Times New Roman" w:hAnsi="Arial" w:cs="Arial"/>
        </w:rPr>
        <w:t xml:space="preserve"> </w:t>
      </w:r>
      <w:r>
        <w:rPr>
          <w:rFonts w:ascii="Arial" w:eastAsia="Times New Roman" w:hAnsi="Arial" w:cs="Arial"/>
        </w:rPr>
        <w:t>in</w:t>
      </w:r>
      <w:r w:rsidR="00921809">
        <w:rPr>
          <w:rFonts w:ascii="Arial" w:eastAsia="Times New Roman" w:hAnsi="Arial" w:cs="Arial"/>
        </w:rPr>
        <w:t>cl</w:t>
      </w:r>
      <w:r>
        <w:rPr>
          <w:rFonts w:ascii="Arial" w:eastAsia="Times New Roman" w:hAnsi="Arial" w:cs="Arial"/>
        </w:rPr>
        <w:t>ude Lidar, Sodar, Wind profiler, GPS and others. Although collected mainly for weather forecasting purposes, they provide potentially an abundance of additional information in complementing in situ observations, especially in areas that present accessibility chall</w:t>
      </w:r>
      <w:r w:rsidR="00921809">
        <w:rPr>
          <w:rFonts w:ascii="Arial" w:eastAsia="Times New Roman" w:hAnsi="Arial" w:cs="Arial"/>
        </w:rPr>
        <w:t>e</w:t>
      </w:r>
      <w:r>
        <w:rPr>
          <w:rFonts w:ascii="Arial" w:eastAsia="Times New Roman" w:hAnsi="Arial" w:cs="Arial"/>
        </w:rPr>
        <w:t>nges.</w:t>
      </w:r>
      <w:r w:rsidR="00921809">
        <w:rPr>
          <w:rFonts w:ascii="Arial" w:eastAsia="Times New Roman" w:hAnsi="Arial" w:cs="Arial"/>
        </w:rPr>
        <w:t xml:space="preserve"> For this reason, it is recommended that where possible these data be archived as part of the Climate Record. </w:t>
      </w:r>
      <w:r>
        <w:rPr>
          <w:rFonts w:ascii="Arial" w:eastAsia="Times New Roman" w:hAnsi="Arial" w:cs="Arial"/>
        </w:rPr>
        <w:t xml:space="preserve"> </w:t>
      </w:r>
    </w:p>
    <w:p w:rsidR="000C3CA7" w:rsidRDefault="000C3CA7" w:rsidP="00F60A55">
      <w:pPr>
        <w:spacing w:after="0" w:line="240" w:lineRule="auto"/>
        <w:rPr>
          <w:rFonts w:ascii="Cambria" w:eastAsia="Times New Roman" w:hAnsi="Cambria" w:cs="Times New Roman"/>
          <w:sz w:val="24"/>
          <w:szCs w:val="24"/>
        </w:rPr>
      </w:pPr>
    </w:p>
    <w:p w:rsidR="000C3CA7" w:rsidRPr="00E737E1" w:rsidRDefault="000C3CA7" w:rsidP="000C3CA7">
      <w:pPr>
        <w:spacing w:after="0" w:line="240" w:lineRule="auto"/>
        <w:rPr>
          <w:rFonts w:ascii="Arial" w:eastAsia="Times New Roman" w:hAnsi="Arial" w:cs="Arial"/>
          <w:b/>
          <w:bCs/>
          <w:color w:val="000000"/>
          <w:sz w:val="24"/>
          <w:szCs w:val="24"/>
        </w:rPr>
      </w:pPr>
      <w:r w:rsidRPr="00E737E1">
        <w:rPr>
          <w:rFonts w:ascii="Arial" w:eastAsia="Times New Roman" w:hAnsi="Arial" w:cs="Arial"/>
          <w:b/>
          <w:bCs/>
          <w:color w:val="000000"/>
          <w:sz w:val="24"/>
          <w:szCs w:val="24"/>
        </w:rPr>
        <w:t xml:space="preserve">4.4 </w:t>
      </w:r>
      <w:r w:rsidRPr="00E737E1">
        <w:rPr>
          <w:rFonts w:ascii="Arial" w:eastAsia="Times New Roman" w:hAnsi="Arial" w:cs="Arial"/>
          <w:b/>
          <w:bCs/>
          <w:color w:val="000000"/>
          <w:sz w:val="24"/>
          <w:szCs w:val="24"/>
        </w:rPr>
        <w:tab/>
        <w:t>Socio-economic data</w:t>
      </w:r>
    </w:p>
    <w:p w:rsidR="000C3CA7" w:rsidRDefault="000C3CA7" w:rsidP="000C3CA7">
      <w:pPr>
        <w:spacing w:after="0" w:line="240" w:lineRule="auto"/>
        <w:rPr>
          <w:rFonts w:ascii="Cambria" w:eastAsia="Times New Roman" w:hAnsi="Cambria" w:cs="Times New Roman"/>
          <w:b/>
          <w:bCs/>
          <w:color w:val="000000"/>
          <w:sz w:val="24"/>
          <w:szCs w:val="24"/>
        </w:rPr>
      </w:pPr>
    </w:p>
    <w:p w:rsidR="00F94047" w:rsidRDefault="00F94047" w:rsidP="00F94047">
      <w:pPr>
        <w:spacing w:after="0" w:line="240" w:lineRule="auto"/>
        <w:rPr>
          <w:rFonts w:ascii="Arial" w:eastAsia="Times New Roman" w:hAnsi="Arial" w:cs="Arial"/>
          <w:color w:val="000000"/>
        </w:rPr>
      </w:pPr>
      <w:r w:rsidRPr="00F94047">
        <w:rPr>
          <w:rFonts w:ascii="Arial" w:eastAsia="Times New Roman" w:hAnsi="Arial" w:cs="Arial"/>
          <w:color w:val="000000"/>
        </w:rPr>
        <w:t xml:space="preserve">Climate services are intended to inform decisions in climate-sensitive activities that enable opportunities to be grasped (as for instance when timely advice of a </w:t>
      </w:r>
      <w:r w:rsidR="006855B3">
        <w:rPr>
          <w:rFonts w:ascii="Arial" w:eastAsia="Times New Roman" w:hAnsi="Arial" w:cs="Arial"/>
          <w:color w:val="000000"/>
        </w:rPr>
        <w:t xml:space="preserve">likely </w:t>
      </w:r>
      <w:r w:rsidRPr="00F94047">
        <w:rPr>
          <w:rFonts w:ascii="Arial" w:eastAsia="Times New Roman" w:hAnsi="Arial" w:cs="Arial"/>
          <w:color w:val="000000"/>
        </w:rPr>
        <w:t>good wet season allows greater acreages of crops to be planted), or protect or mitigate against adverse conditions</w:t>
      </w:r>
      <w:r w:rsidR="00820E7D">
        <w:rPr>
          <w:rFonts w:ascii="Arial" w:eastAsia="Times New Roman" w:hAnsi="Arial" w:cs="Arial"/>
          <w:color w:val="000000"/>
        </w:rPr>
        <w:t xml:space="preserve"> (e.g., drought, heatwaves)</w:t>
      </w:r>
      <w:r w:rsidRPr="00F94047">
        <w:rPr>
          <w:rFonts w:ascii="Arial" w:eastAsia="Times New Roman" w:hAnsi="Arial" w:cs="Arial"/>
          <w:color w:val="000000"/>
        </w:rPr>
        <w:t xml:space="preserve">. </w:t>
      </w:r>
      <w:r>
        <w:rPr>
          <w:rFonts w:ascii="Arial" w:eastAsia="Times New Roman" w:hAnsi="Arial" w:cs="Arial"/>
          <w:color w:val="000000"/>
        </w:rPr>
        <w:t>For these benefits to be realised it is important to be able to link climate data to data and statistics on a range of socio-economic data. Prominent examples of such datasets include:</w:t>
      </w:r>
    </w:p>
    <w:p w:rsidR="00F94047" w:rsidRDefault="00F94047"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 xml:space="preserve">Health statistics – disease </w:t>
      </w:r>
      <w:r w:rsidR="00F57771">
        <w:rPr>
          <w:rFonts w:ascii="Arial" w:eastAsia="Times New Roman" w:hAnsi="Arial" w:cs="Arial"/>
          <w:color w:val="000000"/>
        </w:rPr>
        <w:t>cases and mortality</w:t>
      </w:r>
      <w:r w:rsidR="00675AE1">
        <w:rPr>
          <w:rFonts w:ascii="Arial" w:eastAsia="Times New Roman" w:hAnsi="Arial" w:cs="Arial"/>
          <w:color w:val="000000"/>
        </w:rPr>
        <w:t>,</w:t>
      </w:r>
      <w:r w:rsidR="00F57771">
        <w:rPr>
          <w:rFonts w:ascii="Arial" w:eastAsia="Times New Roman" w:hAnsi="Arial" w:cs="Arial"/>
          <w:color w:val="000000"/>
        </w:rPr>
        <w:t xml:space="preserve"> heat- and cold-related illnesses and mortality; </w:t>
      </w:r>
    </w:p>
    <w:p w:rsidR="00675AE1" w:rsidRDefault="00675AE1"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Pest outbreaks such as mouse, locust plagues</w:t>
      </w:r>
      <w:r w:rsidR="009F0F1D">
        <w:rPr>
          <w:rFonts w:ascii="Arial" w:eastAsia="Times New Roman" w:hAnsi="Arial" w:cs="Arial"/>
          <w:color w:val="000000"/>
        </w:rPr>
        <w:t>;</w:t>
      </w:r>
      <w:r>
        <w:rPr>
          <w:rFonts w:ascii="Arial" w:eastAsia="Times New Roman" w:hAnsi="Arial" w:cs="Arial"/>
          <w:color w:val="000000"/>
        </w:rPr>
        <w:t xml:space="preserve"> </w:t>
      </w:r>
    </w:p>
    <w:p w:rsidR="00F57771" w:rsidRDefault="00F57771"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Disaster-related statistics (deaths, injuries, economic and insurance losses)</w:t>
      </w:r>
      <w:r w:rsidR="00675AE1">
        <w:rPr>
          <w:rFonts w:ascii="Arial" w:eastAsia="Times New Roman" w:hAnsi="Arial" w:cs="Arial"/>
          <w:color w:val="000000"/>
        </w:rPr>
        <w:t>;</w:t>
      </w:r>
      <w:r>
        <w:rPr>
          <w:rFonts w:ascii="Arial" w:eastAsia="Times New Roman" w:hAnsi="Arial" w:cs="Arial"/>
          <w:color w:val="000000"/>
        </w:rPr>
        <w:t xml:space="preserve"> </w:t>
      </w:r>
    </w:p>
    <w:p w:rsidR="00F57771" w:rsidRDefault="00F57771"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Population statistics and proximity to climatically-hazardous locations such as river deltas (to assess vulnerability to extreme events)</w:t>
      </w:r>
      <w:r w:rsidR="00675AE1">
        <w:rPr>
          <w:rFonts w:ascii="Arial" w:eastAsia="Times New Roman" w:hAnsi="Arial" w:cs="Arial"/>
          <w:color w:val="000000"/>
        </w:rPr>
        <w:t>;</w:t>
      </w:r>
    </w:p>
    <w:p w:rsidR="00675AE1" w:rsidRDefault="00675AE1"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Crop yield and other agronomic statistics;</w:t>
      </w:r>
    </w:p>
    <w:p w:rsidR="00675AE1" w:rsidRDefault="00675AE1"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 xml:space="preserve">Industrial </w:t>
      </w:r>
      <w:r w:rsidR="006855B3">
        <w:rPr>
          <w:rFonts w:ascii="Arial" w:eastAsia="Times New Roman" w:hAnsi="Arial" w:cs="Arial"/>
          <w:color w:val="000000"/>
        </w:rPr>
        <w:t xml:space="preserve">and transport </w:t>
      </w:r>
      <w:r>
        <w:rPr>
          <w:rFonts w:ascii="Arial" w:eastAsia="Times New Roman" w:hAnsi="Arial" w:cs="Arial"/>
          <w:color w:val="000000"/>
        </w:rPr>
        <w:t>disruption statistics;</w:t>
      </w:r>
    </w:p>
    <w:p w:rsidR="00675AE1" w:rsidRDefault="00675AE1"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Environmental data, such as coral reef bleaching, land or water-source degradation;</w:t>
      </w:r>
    </w:p>
    <w:p w:rsidR="00675AE1" w:rsidRDefault="00675AE1"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Air pollution statistics and casualties;</w:t>
      </w:r>
    </w:p>
    <w:p w:rsidR="009F0F1D" w:rsidRDefault="009F0F1D" w:rsidP="00675AE1">
      <w:pPr>
        <w:pStyle w:val="ListParagraph"/>
        <w:numPr>
          <w:ilvl w:val="0"/>
          <w:numId w:val="1"/>
        </w:numPr>
        <w:spacing w:after="0" w:line="240" w:lineRule="auto"/>
        <w:rPr>
          <w:rFonts w:ascii="Arial" w:eastAsia="Times New Roman" w:hAnsi="Arial" w:cs="Arial"/>
          <w:color w:val="000000"/>
        </w:rPr>
      </w:pPr>
      <w:r>
        <w:rPr>
          <w:rFonts w:ascii="Arial" w:eastAsia="Times New Roman" w:hAnsi="Arial" w:cs="Arial"/>
          <w:color w:val="000000"/>
        </w:rPr>
        <w:t>Engineering design tolerances,</w:t>
      </w:r>
    </w:p>
    <w:p w:rsidR="00675AE1" w:rsidRDefault="00675AE1" w:rsidP="00675AE1">
      <w:pPr>
        <w:spacing w:after="0" w:line="240" w:lineRule="auto"/>
        <w:rPr>
          <w:rFonts w:ascii="Arial" w:eastAsia="Times New Roman" w:hAnsi="Arial" w:cs="Arial"/>
          <w:color w:val="000000"/>
        </w:rPr>
      </w:pPr>
    </w:p>
    <w:p w:rsidR="00675AE1" w:rsidRDefault="00675AE1" w:rsidP="009F0F1D">
      <w:pPr>
        <w:spacing w:after="0" w:line="240" w:lineRule="auto"/>
        <w:rPr>
          <w:rFonts w:ascii="Arial" w:eastAsia="Times New Roman" w:hAnsi="Arial" w:cs="Arial"/>
          <w:color w:val="000000"/>
        </w:rPr>
      </w:pPr>
      <w:r>
        <w:rPr>
          <w:rFonts w:ascii="Arial" w:eastAsia="Times New Roman" w:hAnsi="Arial" w:cs="Arial"/>
          <w:color w:val="000000"/>
        </w:rPr>
        <w:t>It is not recommended that NMHS</w:t>
      </w:r>
      <w:r w:rsidR="00820E7D">
        <w:rPr>
          <w:rFonts w:ascii="Arial" w:eastAsia="Times New Roman" w:hAnsi="Arial" w:cs="Arial"/>
          <w:color w:val="000000"/>
        </w:rPr>
        <w:t>s</w:t>
      </w:r>
      <w:r>
        <w:rPr>
          <w:rFonts w:ascii="Arial" w:eastAsia="Times New Roman" w:hAnsi="Arial" w:cs="Arial"/>
          <w:color w:val="000000"/>
        </w:rPr>
        <w:t xml:space="preserve"> acquire </w:t>
      </w:r>
      <w:r w:rsidR="009F0F1D">
        <w:rPr>
          <w:rFonts w:ascii="Arial" w:eastAsia="Times New Roman" w:hAnsi="Arial" w:cs="Arial"/>
          <w:color w:val="000000"/>
        </w:rPr>
        <w:t>these datasets, as in general they will have neither the resources nor the expertise to properly mana</w:t>
      </w:r>
      <w:r w:rsidR="001E17C1">
        <w:rPr>
          <w:rFonts w:ascii="Arial" w:eastAsia="Times New Roman" w:hAnsi="Arial" w:cs="Arial"/>
          <w:color w:val="000000"/>
        </w:rPr>
        <w:t>ge them. It would be most desir</w:t>
      </w:r>
      <w:r w:rsidR="009F0F1D">
        <w:rPr>
          <w:rFonts w:ascii="Arial" w:eastAsia="Times New Roman" w:hAnsi="Arial" w:cs="Arial"/>
          <w:color w:val="000000"/>
        </w:rPr>
        <w:t>able if the NMHS were able to freely exchange climate data with relevant agencies or entities responsible for these datasets, to enable research into the dependencies and vuln</w:t>
      </w:r>
      <w:r w:rsidR="001E17C1">
        <w:rPr>
          <w:rFonts w:ascii="Arial" w:eastAsia="Times New Roman" w:hAnsi="Arial" w:cs="Arial"/>
          <w:color w:val="000000"/>
        </w:rPr>
        <w:t>era</w:t>
      </w:r>
      <w:r w:rsidR="009F0F1D">
        <w:rPr>
          <w:rFonts w:ascii="Arial" w:eastAsia="Times New Roman" w:hAnsi="Arial" w:cs="Arial"/>
          <w:color w:val="000000"/>
        </w:rPr>
        <w:t xml:space="preserve">bilities on climate, as the basis for mitigation or prevention activities to be devised and implemented. </w:t>
      </w:r>
    </w:p>
    <w:p w:rsidR="009F0F1D" w:rsidRDefault="009F0F1D" w:rsidP="009F0F1D">
      <w:pPr>
        <w:spacing w:after="0" w:line="240" w:lineRule="auto"/>
        <w:rPr>
          <w:rFonts w:ascii="Arial" w:eastAsia="Times New Roman" w:hAnsi="Arial" w:cs="Arial"/>
          <w:color w:val="000000"/>
        </w:rPr>
      </w:pPr>
    </w:p>
    <w:p w:rsidR="009F0F1D" w:rsidRPr="00675AE1" w:rsidRDefault="00820E7D" w:rsidP="00327101">
      <w:pPr>
        <w:spacing w:after="0" w:line="240" w:lineRule="auto"/>
        <w:rPr>
          <w:rFonts w:ascii="Arial" w:eastAsia="Times New Roman" w:hAnsi="Arial" w:cs="Arial"/>
          <w:color w:val="000000"/>
        </w:rPr>
      </w:pPr>
      <w:r w:rsidRPr="00820E7D">
        <w:rPr>
          <w:rFonts w:ascii="Arial" w:eastAsia="Times New Roman" w:hAnsi="Arial" w:cs="Arial"/>
          <w:color w:val="FF0000"/>
        </w:rPr>
        <w:t xml:space="preserve">(Placeholder: </w:t>
      </w:r>
      <w:r w:rsidR="009F0F1D" w:rsidRPr="00820E7D">
        <w:rPr>
          <w:rFonts w:ascii="Arial" w:eastAsia="Times New Roman" w:hAnsi="Arial" w:cs="Arial"/>
          <w:color w:val="FF0000"/>
        </w:rPr>
        <w:t>Example: Chinese Met Agency</w:t>
      </w:r>
      <w:r w:rsidR="00327101" w:rsidRPr="00820E7D">
        <w:rPr>
          <w:rFonts w:ascii="Arial" w:eastAsia="Times New Roman" w:hAnsi="Arial" w:cs="Arial"/>
          <w:color w:val="FF0000"/>
        </w:rPr>
        <w:t xml:space="preserve"> – Yuyu to provide</w:t>
      </w:r>
      <w:r w:rsidRPr="00820E7D">
        <w:rPr>
          <w:rFonts w:ascii="Arial" w:eastAsia="Times New Roman" w:hAnsi="Arial" w:cs="Arial"/>
          <w:color w:val="FF0000"/>
        </w:rPr>
        <w:t>)</w:t>
      </w:r>
      <w:r w:rsidR="00327101" w:rsidRPr="00820E7D">
        <w:rPr>
          <w:rFonts w:ascii="Arial" w:eastAsia="Times New Roman" w:hAnsi="Arial" w:cs="Arial"/>
          <w:color w:val="FF0000"/>
        </w:rPr>
        <w:t>.</w:t>
      </w:r>
      <w:r w:rsidR="00327101">
        <w:rPr>
          <w:rFonts w:ascii="Arial" w:eastAsia="Times New Roman" w:hAnsi="Arial" w:cs="Arial"/>
          <w:color w:val="000000"/>
        </w:rPr>
        <w:t xml:space="preserve"> </w:t>
      </w:r>
      <w:r w:rsidR="009F0F1D">
        <w:rPr>
          <w:rFonts w:ascii="Arial" w:eastAsia="Times New Roman" w:hAnsi="Arial" w:cs="Arial"/>
          <w:color w:val="000000"/>
        </w:rPr>
        <w:t xml:space="preserve"> </w:t>
      </w:r>
    </w:p>
    <w:p w:rsidR="00F94047" w:rsidRPr="00F94047" w:rsidRDefault="00F94047" w:rsidP="000C3CA7">
      <w:pPr>
        <w:spacing w:after="0" w:line="240" w:lineRule="auto"/>
        <w:rPr>
          <w:rFonts w:ascii="Arial" w:eastAsia="Times New Roman" w:hAnsi="Arial" w:cs="Arial"/>
          <w:color w:val="000000"/>
        </w:rPr>
      </w:pPr>
    </w:p>
    <w:p w:rsidR="00F94047" w:rsidRPr="00505C4A" w:rsidRDefault="00F94047" w:rsidP="00F94047">
      <w:pPr>
        <w:spacing w:after="0" w:line="240" w:lineRule="auto"/>
        <w:rPr>
          <w:rFonts w:ascii="Arial" w:eastAsia="Times New Roman" w:hAnsi="Arial" w:cs="Arial"/>
          <w:b/>
          <w:bCs/>
          <w:color w:val="000000"/>
          <w:sz w:val="24"/>
          <w:szCs w:val="24"/>
        </w:rPr>
      </w:pPr>
      <w:r w:rsidRPr="00505C4A">
        <w:rPr>
          <w:rFonts w:ascii="Arial" w:eastAsia="Times New Roman" w:hAnsi="Arial" w:cs="Arial"/>
          <w:b/>
          <w:bCs/>
          <w:color w:val="000000"/>
          <w:sz w:val="24"/>
          <w:szCs w:val="24"/>
        </w:rPr>
        <w:t xml:space="preserve">4.5 </w:t>
      </w:r>
      <w:r w:rsidRPr="00505C4A">
        <w:rPr>
          <w:rFonts w:ascii="Arial" w:eastAsia="Times New Roman" w:hAnsi="Arial" w:cs="Arial"/>
          <w:b/>
          <w:bCs/>
          <w:color w:val="000000"/>
          <w:sz w:val="24"/>
          <w:szCs w:val="24"/>
        </w:rPr>
        <w:tab/>
        <w:t>Externally-sourced data (also, non-NMHS or “third party” data)</w:t>
      </w:r>
    </w:p>
    <w:p w:rsidR="00327101" w:rsidRDefault="00327101" w:rsidP="00F94047">
      <w:pPr>
        <w:spacing w:after="0" w:line="240" w:lineRule="auto"/>
        <w:rPr>
          <w:rFonts w:ascii="Cambria" w:eastAsia="Times New Roman" w:hAnsi="Cambria" w:cs="Times New Roman"/>
          <w:b/>
          <w:bCs/>
          <w:color w:val="000000"/>
          <w:sz w:val="24"/>
          <w:szCs w:val="24"/>
        </w:rPr>
      </w:pPr>
    </w:p>
    <w:p w:rsidR="00327101" w:rsidRDefault="00327101" w:rsidP="00327101">
      <w:pPr>
        <w:spacing w:after="0" w:line="240" w:lineRule="auto"/>
        <w:rPr>
          <w:rFonts w:ascii="Arial" w:eastAsia="Times New Roman" w:hAnsi="Arial" w:cs="Arial"/>
          <w:color w:val="000000"/>
        </w:rPr>
      </w:pPr>
      <w:r w:rsidRPr="00327101">
        <w:rPr>
          <w:rFonts w:ascii="Arial" w:eastAsia="Times New Roman" w:hAnsi="Arial" w:cs="Arial"/>
          <w:color w:val="000000"/>
        </w:rPr>
        <w:t xml:space="preserve">To meet </w:t>
      </w:r>
      <w:r>
        <w:rPr>
          <w:rFonts w:ascii="Arial" w:eastAsia="Times New Roman" w:hAnsi="Arial" w:cs="Arial"/>
          <w:color w:val="000000"/>
        </w:rPr>
        <w:t xml:space="preserve">the ever-increasing demand for tailored weather and climate services in times of shrinking budgets for most NMHSs, access to externally-sourced data is becoming increasingly important. Such data sources range from organized volunteer networks, to arrangements between the Meteorological services and other Government agencies or private providers, to sensors attached to vehicles or roadways, to observations from enthusiastic amateurs such as storm chasers, often via social media. </w:t>
      </w:r>
    </w:p>
    <w:p w:rsidR="00327101" w:rsidRDefault="00327101" w:rsidP="00327101">
      <w:pPr>
        <w:spacing w:after="0" w:line="240" w:lineRule="auto"/>
        <w:rPr>
          <w:rFonts w:ascii="Arial" w:eastAsia="Times New Roman" w:hAnsi="Arial" w:cs="Arial"/>
          <w:color w:val="000000"/>
        </w:rPr>
      </w:pPr>
    </w:p>
    <w:p w:rsidR="00907F47" w:rsidRDefault="00327101" w:rsidP="00907F47">
      <w:pPr>
        <w:spacing w:after="0" w:line="240" w:lineRule="auto"/>
        <w:rPr>
          <w:rFonts w:ascii="Arial" w:eastAsia="Times New Roman" w:hAnsi="Arial" w:cs="Arial"/>
          <w:color w:val="000000"/>
        </w:rPr>
      </w:pPr>
      <w:r>
        <w:rPr>
          <w:rFonts w:ascii="Arial" w:eastAsia="Times New Roman" w:hAnsi="Arial" w:cs="Arial"/>
          <w:color w:val="000000"/>
        </w:rPr>
        <w:t xml:space="preserve">Especially with organized volunteer networks, </w:t>
      </w:r>
      <w:r w:rsidR="00820E7D">
        <w:rPr>
          <w:rFonts w:ascii="Arial" w:eastAsia="Times New Roman" w:hAnsi="Arial" w:cs="Arial"/>
          <w:color w:val="000000"/>
        </w:rPr>
        <w:t xml:space="preserve">it is usually possible to </w:t>
      </w:r>
      <w:r>
        <w:rPr>
          <w:rFonts w:ascii="Arial" w:eastAsia="Times New Roman" w:hAnsi="Arial" w:cs="Arial"/>
          <w:color w:val="000000"/>
        </w:rPr>
        <w:t xml:space="preserve">prescribe or </w:t>
      </w:r>
      <w:r w:rsidR="00820E7D">
        <w:rPr>
          <w:rFonts w:ascii="Arial" w:eastAsia="Times New Roman" w:hAnsi="Arial" w:cs="Arial"/>
          <w:color w:val="000000"/>
        </w:rPr>
        <w:t xml:space="preserve">even </w:t>
      </w:r>
      <w:r>
        <w:rPr>
          <w:rFonts w:ascii="Arial" w:eastAsia="Times New Roman" w:hAnsi="Arial" w:cs="Arial"/>
          <w:color w:val="000000"/>
        </w:rPr>
        <w:t>suppl</w:t>
      </w:r>
      <w:r w:rsidR="00820E7D">
        <w:rPr>
          <w:rFonts w:ascii="Arial" w:eastAsia="Times New Roman" w:hAnsi="Arial" w:cs="Arial"/>
          <w:color w:val="000000"/>
        </w:rPr>
        <w:t>y instrumentation</w:t>
      </w:r>
      <w:r w:rsidR="008262D6">
        <w:rPr>
          <w:rFonts w:ascii="Arial" w:eastAsia="Times New Roman" w:hAnsi="Arial" w:cs="Arial"/>
          <w:color w:val="000000"/>
        </w:rPr>
        <w:t>. An example is the CoC</w:t>
      </w:r>
      <w:r>
        <w:rPr>
          <w:rFonts w:ascii="Arial" w:eastAsia="Times New Roman" w:hAnsi="Arial" w:cs="Arial"/>
          <w:color w:val="000000"/>
        </w:rPr>
        <w:t>oR</w:t>
      </w:r>
      <w:r w:rsidR="008262D6">
        <w:rPr>
          <w:rFonts w:ascii="Arial" w:eastAsia="Times New Roman" w:hAnsi="Arial" w:cs="Arial"/>
          <w:color w:val="000000"/>
        </w:rPr>
        <w:t>a</w:t>
      </w:r>
      <w:r>
        <w:rPr>
          <w:rFonts w:ascii="Arial" w:eastAsia="Times New Roman" w:hAnsi="Arial" w:cs="Arial"/>
          <w:color w:val="000000"/>
        </w:rPr>
        <w:t xml:space="preserve">HS network within the United States and more recently in the Bahamas (refer </w:t>
      </w:r>
      <w:r w:rsidR="00E727BA">
        <w:rPr>
          <w:rFonts w:ascii="Arial" w:eastAsia="Times New Roman" w:hAnsi="Arial" w:cs="Arial"/>
          <w:color w:val="000000"/>
        </w:rPr>
        <w:t>Appendix</w:t>
      </w:r>
      <w:r w:rsidR="008262D6">
        <w:rPr>
          <w:rFonts w:ascii="Arial" w:eastAsia="Times New Roman" w:hAnsi="Arial" w:cs="Arial"/>
          <w:color w:val="000000"/>
        </w:rPr>
        <w:t xml:space="preserve"> below</w:t>
      </w:r>
      <w:bookmarkStart w:id="1" w:name="_GoBack"/>
      <w:bookmarkEnd w:id="1"/>
      <w:r>
        <w:rPr>
          <w:rFonts w:ascii="Arial" w:eastAsia="Times New Roman" w:hAnsi="Arial" w:cs="Arial"/>
          <w:color w:val="000000"/>
        </w:rPr>
        <w:t xml:space="preserve">).  In other cases </w:t>
      </w:r>
      <w:r w:rsidR="00907F47">
        <w:rPr>
          <w:rFonts w:ascii="Arial" w:eastAsia="Times New Roman" w:hAnsi="Arial" w:cs="Arial"/>
          <w:color w:val="000000"/>
        </w:rPr>
        <w:t>partners may agree to use specified technologies or AWS, which may or may not be provided by the Met Service</w:t>
      </w:r>
      <w:r w:rsidR="00907F47">
        <w:rPr>
          <w:rStyle w:val="FootnoteReference"/>
          <w:rFonts w:ascii="Arial" w:eastAsia="Times New Roman" w:hAnsi="Arial" w:cs="Arial"/>
          <w:color w:val="000000"/>
        </w:rPr>
        <w:footnoteReference w:id="1"/>
      </w:r>
      <w:r w:rsidR="00907F47">
        <w:rPr>
          <w:rFonts w:ascii="Arial" w:eastAsia="Times New Roman" w:hAnsi="Arial" w:cs="Arial"/>
          <w:color w:val="000000"/>
        </w:rPr>
        <w:t xml:space="preserve"> . Experience suggests that individuals or groups wishing to take their own observations often seek advice from the NMHS about which instruments to use. At the other extreme, observations may be provided from sources of unknown quality or metadata. </w:t>
      </w:r>
    </w:p>
    <w:p w:rsidR="00907F47" w:rsidRDefault="00907F47" w:rsidP="00907F47">
      <w:pPr>
        <w:spacing w:after="0" w:line="240" w:lineRule="auto"/>
        <w:rPr>
          <w:rFonts w:ascii="Arial" w:eastAsia="Times New Roman" w:hAnsi="Arial" w:cs="Arial"/>
          <w:color w:val="000000"/>
        </w:rPr>
      </w:pPr>
    </w:p>
    <w:p w:rsidR="009F21CF" w:rsidRDefault="00852945" w:rsidP="00852945">
      <w:pPr>
        <w:spacing w:after="0" w:line="240" w:lineRule="auto"/>
        <w:rPr>
          <w:rFonts w:ascii="Arial" w:eastAsia="Times New Roman" w:hAnsi="Arial" w:cs="Arial"/>
          <w:color w:val="000000"/>
        </w:rPr>
      </w:pPr>
      <w:r>
        <w:rPr>
          <w:rFonts w:ascii="Arial" w:eastAsia="Times New Roman" w:hAnsi="Arial" w:cs="Arial"/>
          <w:color w:val="000000"/>
        </w:rPr>
        <w:lastRenderedPageBreak/>
        <w:t>F</w:t>
      </w:r>
      <w:r w:rsidR="00907F47">
        <w:rPr>
          <w:rFonts w:ascii="Arial" w:eastAsia="Times New Roman" w:hAnsi="Arial" w:cs="Arial"/>
          <w:color w:val="000000"/>
        </w:rPr>
        <w:t xml:space="preserve">or high-end climate applications such as climate or climate change monitoring, instrumentation and siting must comply with WMO standards, as set down </w:t>
      </w:r>
      <w:r>
        <w:rPr>
          <w:rFonts w:ascii="Arial" w:eastAsia="Times New Roman" w:hAnsi="Arial" w:cs="Arial"/>
          <w:color w:val="000000"/>
        </w:rPr>
        <w:t>by CIMO.</w:t>
      </w:r>
      <w:r w:rsidR="00907F47">
        <w:rPr>
          <w:rFonts w:ascii="Arial" w:eastAsia="Times New Roman" w:hAnsi="Arial" w:cs="Arial"/>
          <w:color w:val="000000"/>
        </w:rPr>
        <w:t xml:space="preserve"> On the other hand, many climate services will benefit from lesser quality but higher granularity</w:t>
      </w:r>
      <w:r w:rsidR="006855B3">
        <w:rPr>
          <w:rFonts w:ascii="Arial" w:eastAsia="Times New Roman" w:hAnsi="Arial" w:cs="Arial"/>
          <w:color w:val="000000"/>
        </w:rPr>
        <w:t xml:space="preserve"> data</w:t>
      </w:r>
      <w:r w:rsidR="00907F47">
        <w:rPr>
          <w:rFonts w:ascii="Arial" w:eastAsia="Times New Roman" w:hAnsi="Arial" w:cs="Arial"/>
          <w:color w:val="000000"/>
        </w:rPr>
        <w:t>, provide</w:t>
      </w:r>
      <w:r w:rsidR="00820E7D">
        <w:rPr>
          <w:rFonts w:ascii="Arial" w:eastAsia="Times New Roman" w:hAnsi="Arial" w:cs="Arial"/>
          <w:color w:val="000000"/>
        </w:rPr>
        <w:t>d</w:t>
      </w:r>
      <w:r w:rsidR="00907F47">
        <w:rPr>
          <w:rFonts w:ascii="Arial" w:eastAsia="Times New Roman" w:hAnsi="Arial" w:cs="Arial"/>
          <w:color w:val="000000"/>
        </w:rPr>
        <w:t xml:space="preserve"> there are sufficient sites with higher-quality data and metadata to act as reference points</w:t>
      </w:r>
      <w:r w:rsidR="009F21CF">
        <w:rPr>
          <w:rFonts w:ascii="Arial" w:eastAsia="Times New Roman" w:hAnsi="Arial" w:cs="Arial"/>
          <w:color w:val="000000"/>
        </w:rPr>
        <w:t>.</w:t>
      </w:r>
    </w:p>
    <w:p w:rsidR="009F21CF" w:rsidRDefault="00907F47" w:rsidP="00907F47">
      <w:pPr>
        <w:spacing w:after="0" w:line="240" w:lineRule="auto"/>
        <w:rPr>
          <w:rFonts w:ascii="Arial" w:eastAsia="Times New Roman" w:hAnsi="Arial" w:cs="Arial"/>
          <w:color w:val="000000"/>
        </w:rPr>
      </w:pPr>
      <w:r>
        <w:rPr>
          <w:rFonts w:ascii="Arial" w:eastAsia="Times New Roman" w:hAnsi="Arial" w:cs="Arial"/>
          <w:color w:val="000000"/>
        </w:rPr>
        <w:t xml:space="preserve">. </w:t>
      </w:r>
    </w:p>
    <w:p w:rsidR="009F21CF" w:rsidRDefault="009F21CF" w:rsidP="00677F6F">
      <w:pPr>
        <w:spacing w:after="0" w:line="240" w:lineRule="auto"/>
        <w:rPr>
          <w:rFonts w:ascii="Arial" w:eastAsia="Times New Roman" w:hAnsi="Arial" w:cs="Arial"/>
          <w:color w:val="000000"/>
        </w:rPr>
      </w:pPr>
      <w:r>
        <w:rPr>
          <w:rFonts w:ascii="Arial" w:eastAsia="Times New Roman" w:hAnsi="Arial" w:cs="Arial"/>
          <w:color w:val="000000"/>
        </w:rPr>
        <w:t xml:space="preserve">The </w:t>
      </w:r>
      <w:r w:rsidR="00AD783A">
        <w:rPr>
          <w:rFonts w:ascii="Arial" w:eastAsia="Times New Roman" w:hAnsi="Arial" w:cs="Arial"/>
          <w:color w:val="000000"/>
        </w:rPr>
        <w:t xml:space="preserve">document </w:t>
      </w:r>
      <w:r w:rsidR="00852945" w:rsidRPr="00852945">
        <w:rPr>
          <w:rFonts w:ascii="Arial" w:eastAsia="Times New Roman" w:hAnsi="Arial" w:cs="Arial"/>
          <w:i/>
          <w:iCs/>
          <w:color w:val="000000"/>
        </w:rPr>
        <w:t>Data Partnerships Guidance Document</w:t>
      </w:r>
      <w:r w:rsidR="00852945">
        <w:rPr>
          <w:rFonts w:ascii="Arial" w:eastAsia="Times New Roman" w:hAnsi="Arial" w:cs="Arial"/>
          <w:color w:val="000000"/>
        </w:rPr>
        <w:t xml:space="preserve"> </w:t>
      </w:r>
      <w:commentRangeStart w:id="2"/>
      <w:r w:rsidR="00AD783A">
        <w:rPr>
          <w:rFonts w:ascii="Arial" w:eastAsia="Times New Roman" w:hAnsi="Arial" w:cs="Arial"/>
          <w:color w:val="000000"/>
        </w:rPr>
        <w:t>… b</w:t>
      </w:r>
      <w:commentRangeEnd w:id="2"/>
      <w:r w:rsidR="00AD783A">
        <w:rPr>
          <w:rStyle w:val="CommentReference"/>
        </w:rPr>
        <w:commentReference w:id="2"/>
      </w:r>
      <w:r w:rsidR="00AD783A">
        <w:rPr>
          <w:rFonts w:ascii="Arial" w:eastAsia="Times New Roman" w:hAnsi="Arial" w:cs="Arial"/>
          <w:color w:val="000000"/>
        </w:rPr>
        <w:t>y the WIGOS Task Team - Data Partnerships p</w:t>
      </w:r>
      <w:r>
        <w:rPr>
          <w:rFonts w:ascii="Arial" w:eastAsia="Times New Roman" w:hAnsi="Arial" w:cs="Arial"/>
          <w:color w:val="000000"/>
        </w:rPr>
        <w:t xml:space="preserve">rovides </w:t>
      </w:r>
      <w:r w:rsidR="00AD783A">
        <w:rPr>
          <w:rFonts w:ascii="Arial" w:eastAsia="Times New Roman" w:hAnsi="Arial" w:cs="Arial"/>
          <w:color w:val="000000"/>
        </w:rPr>
        <w:t xml:space="preserve">comprehensive information on all aspects of establishing partnerships with non-NMHS providers. </w:t>
      </w:r>
      <w:r w:rsidR="00677F6F">
        <w:rPr>
          <w:rFonts w:ascii="Arial" w:eastAsia="Times New Roman" w:hAnsi="Arial" w:cs="Arial"/>
          <w:color w:val="000000"/>
        </w:rPr>
        <w:t xml:space="preserve">Below are some basic </w:t>
      </w:r>
      <w:r>
        <w:rPr>
          <w:rFonts w:ascii="Arial" w:eastAsia="Times New Roman" w:hAnsi="Arial" w:cs="Arial"/>
          <w:color w:val="000000"/>
        </w:rPr>
        <w:t>guidelines for the access and archiving of non-NMHS data</w:t>
      </w:r>
      <w:r w:rsidR="00A83031">
        <w:rPr>
          <w:rFonts w:ascii="Arial" w:eastAsia="Times New Roman" w:hAnsi="Arial" w:cs="Arial"/>
          <w:color w:val="000000"/>
        </w:rPr>
        <w:t xml:space="preserve">. </w:t>
      </w:r>
    </w:p>
    <w:p w:rsidR="009F21CF" w:rsidRDefault="009F21CF" w:rsidP="009F21CF">
      <w:pPr>
        <w:spacing w:after="0" w:line="240" w:lineRule="auto"/>
        <w:rPr>
          <w:rFonts w:ascii="Arial" w:eastAsia="Times New Roman" w:hAnsi="Arial" w:cs="Arial"/>
          <w:color w:val="000000"/>
        </w:rPr>
      </w:pPr>
    </w:p>
    <w:p w:rsidR="00A83031" w:rsidRDefault="00CD52D6" w:rsidP="00A83031">
      <w:pPr>
        <w:pStyle w:val="ListParagraph"/>
        <w:numPr>
          <w:ilvl w:val="0"/>
          <w:numId w:val="6"/>
        </w:numPr>
        <w:spacing w:after="0" w:line="240" w:lineRule="auto"/>
        <w:rPr>
          <w:rFonts w:ascii="Arial" w:eastAsia="Times New Roman" w:hAnsi="Arial" w:cs="Arial"/>
          <w:color w:val="000000"/>
        </w:rPr>
      </w:pPr>
      <w:r w:rsidRPr="00CD52D6">
        <w:rPr>
          <w:rFonts w:ascii="Arial" w:eastAsia="Times New Roman" w:hAnsi="Arial" w:cs="Arial"/>
          <w:i/>
          <w:iCs/>
          <w:color w:val="000000"/>
        </w:rPr>
        <w:t>Avoid replacing NMHS stations with non-NMHS ones</w:t>
      </w:r>
      <w:r>
        <w:rPr>
          <w:rFonts w:ascii="Arial" w:eastAsia="Times New Roman" w:hAnsi="Arial" w:cs="Arial"/>
          <w:color w:val="000000"/>
        </w:rPr>
        <w:t xml:space="preserve">. </w:t>
      </w:r>
      <w:r w:rsidR="00A83031" w:rsidRPr="00A83031">
        <w:rPr>
          <w:rFonts w:ascii="Arial" w:eastAsia="Times New Roman" w:hAnsi="Arial" w:cs="Arial"/>
          <w:color w:val="000000"/>
        </w:rPr>
        <w:t xml:space="preserve">Accepting data from a non-NMHS provider must not be used as a </w:t>
      </w:r>
      <w:r w:rsidR="000F61B3">
        <w:rPr>
          <w:rFonts w:ascii="Arial" w:eastAsia="Times New Roman" w:hAnsi="Arial" w:cs="Arial"/>
          <w:color w:val="000000"/>
        </w:rPr>
        <w:t xml:space="preserve">justification to close an established, </w:t>
      </w:r>
      <w:r w:rsidR="00A83031" w:rsidRPr="00A83031">
        <w:rPr>
          <w:rFonts w:ascii="Arial" w:eastAsia="Times New Roman" w:hAnsi="Arial" w:cs="Arial"/>
          <w:color w:val="000000"/>
        </w:rPr>
        <w:t>NMHS-operated observing site, unless there is no possibility of maintaining a quality data flow from the latter</w:t>
      </w:r>
      <w:r>
        <w:rPr>
          <w:rFonts w:ascii="Arial" w:eastAsia="Times New Roman" w:hAnsi="Arial" w:cs="Arial"/>
          <w:color w:val="000000"/>
        </w:rPr>
        <w:t xml:space="preserve">. </w:t>
      </w:r>
    </w:p>
    <w:p w:rsidR="00A83031" w:rsidRDefault="00CD52D6" w:rsidP="00852945">
      <w:pPr>
        <w:pStyle w:val="ListParagraph"/>
        <w:numPr>
          <w:ilvl w:val="0"/>
          <w:numId w:val="6"/>
        </w:numPr>
        <w:spacing w:after="0" w:line="240" w:lineRule="auto"/>
        <w:rPr>
          <w:rFonts w:ascii="Arial" w:eastAsia="Times New Roman" w:hAnsi="Arial" w:cs="Arial"/>
          <w:color w:val="000000"/>
        </w:rPr>
      </w:pPr>
      <w:r w:rsidRPr="00CD52D6">
        <w:rPr>
          <w:rFonts w:ascii="Arial" w:eastAsia="Times New Roman" w:hAnsi="Arial" w:cs="Arial"/>
          <w:i/>
          <w:iCs/>
          <w:color w:val="000000"/>
        </w:rPr>
        <w:t>Intellectual property and access provisions</w:t>
      </w:r>
      <w:r>
        <w:rPr>
          <w:rFonts w:ascii="Arial" w:eastAsia="Times New Roman" w:hAnsi="Arial" w:cs="Arial"/>
          <w:color w:val="000000"/>
        </w:rPr>
        <w:t xml:space="preserve">. </w:t>
      </w:r>
      <w:r w:rsidR="009F21CF" w:rsidRPr="00AD783A">
        <w:rPr>
          <w:rFonts w:ascii="Arial" w:eastAsia="Times New Roman" w:hAnsi="Arial" w:cs="Arial"/>
          <w:color w:val="000000"/>
        </w:rPr>
        <w:t>In entering into arrangements to receive and archive data from non-NMHS sources, there must be a clear plan</w:t>
      </w:r>
      <w:r w:rsidR="00A83031" w:rsidRPr="00AD783A">
        <w:rPr>
          <w:rFonts w:ascii="Arial" w:eastAsia="Times New Roman" w:hAnsi="Arial" w:cs="Arial"/>
          <w:color w:val="000000"/>
        </w:rPr>
        <w:t xml:space="preserve">, and agreement between the parties, as to what the </w:t>
      </w:r>
      <w:r w:rsidR="009F21CF" w:rsidRPr="00AD783A">
        <w:rPr>
          <w:rFonts w:ascii="Arial" w:eastAsia="Times New Roman" w:hAnsi="Arial" w:cs="Arial"/>
          <w:color w:val="000000"/>
        </w:rPr>
        <w:t>archival</w:t>
      </w:r>
      <w:r w:rsidR="006855B3">
        <w:rPr>
          <w:rFonts w:ascii="Arial" w:eastAsia="Times New Roman" w:hAnsi="Arial" w:cs="Arial"/>
          <w:color w:val="000000"/>
        </w:rPr>
        <w:t xml:space="preserve">, </w:t>
      </w:r>
      <w:r w:rsidR="00A83031" w:rsidRPr="00AD783A">
        <w:rPr>
          <w:rFonts w:ascii="Arial" w:eastAsia="Times New Roman" w:hAnsi="Arial" w:cs="Arial"/>
          <w:color w:val="000000"/>
        </w:rPr>
        <w:t xml:space="preserve">access </w:t>
      </w:r>
      <w:r w:rsidR="006855B3">
        <w:rPr>
          <w:rFonts w:ascii="Arial" w:eastAsia="Times New Roman" w:hAnsi="Arial" w:cs="Arial"/>
          <w:color w:val="000000"/>
        </w:rPr>
        <w:t xml:space="preserve">and redistribution </w:t>
      </w:r>
      <w:r w:rsidR="009F21CF" w:rsidRPr="00AD783A">
        <w:rPr>
          <w:rFonts w:ascii="Arial" w:eastAsia="Times New Roman" w:hAnsi="Arial" w:cs="Arial"/>
          <w:color w:val="000000"/>
        </w:rPr>
        <w:t>arrangements will be</w:t>
      </w:r>
      <w:r w:rsidR="00A83031" w:rsidRPr="00AD783A">
        <w:rPr>
          <w:rFonts w:ascii="Arial" w:eastAsia="Times New Roman" w:hAnsi="Arial" w:cs="Arial"/>
          <w:color w:val="000000"/>
        </w:rPr>
        <w:t xml:space="preserve">. </w:t>
      </w:r>
      <w:r w:rsidR="00AD783A" w:rsidRPr="00AD783A">
        <w:rPr>
          <w:rFonts w:ascii="Arial" w:eastAsia="Times New Roman" w:hAnsi="Arial" w:cs="Arial"/>
          <w:color w:val="000000"/>
        </w:rPr>
        <w:t>This must include, as a minimum, agreements on any payments for the data, licensing and intellectual property rights, redistribution and onforwarding rights</w:t>
      </w:r>
      <w:r w:rsidR="00AD783A">
        <w:rPr>
          <w:rFonts w:ascii="Arial" w:eastAsia="Times New Roman" w:hAnsi="Arial" w:cs="Arial"/>
          <w:color w:val="000000"/>
        </w:rPr>
        <w:t xml:space="preserve"> (and if not, what restrictions are imposed)</w:t>
      </w:r>
      <w:r w:rsidR="00AD783A" w:rsidRPr="00AD783A">
        <w:rPr>
          <w:rFonts w:ascii="Arial" w:eastAsia="Times New Roman" w:hAnsi="Arial" w:cs="Arial"/>
          <w:color w:val="000000"/>
        </w:rPr>
        <w:t>, continuity of data</w:t>
      </w:r>
      <w:r w:rsidR="00852945">
        <w:rPr>
          <w:rFonts w:ascii="Arial" w:eastAsia="Times New Roman" w:hAnsi="Arial" w:cs="Arial"/>
          <w:color w:val="000000"/>
        </w:rPr>
        <w:t xml:space="preserve"> supply</w:t>
      </w:r>
      <w:r w:rsidR="00AD783A">
        <w:rPr>
          <w:rFonts w:ascii="Arial" w:eastAsia="Times New Roman" w:hAnsi="Arial" w:cs="Arial"/>
          <w:color w:val="000000"/>
        </w:rPr>
        <w:t xml:space="preserve">, as well as minimum metadata standards. With regard to </w:t>
      </w:r>
      <w:r w:rsidR="00677F6F">
        <w:rPr>
          <w:rFonts w:ascii="Arial" w:eastAsia="Times New Roman" w:hAnsi="Arial" w:cs="Arial"/>
          <w:color w:val="000000"/>
        </w:rPr>
        <w:t xml:space="preserve">restrictions on data access, it is essential to </w:t>
      </w:r>
      <w:r w:rsidR="00852945">
        <w:rPr>
          <w:rFonts w:ascii="Arial" w:eastAsia="Times New Roman" w:hAnsi="Arial" w:cs="Arial"/>
          <w:color w:val="000000"/>
        </w:rPr>
        <w:t xml:space="preserve">link the information on licensing and restrictions to the data, and to </w:t>
      </w:r>
      <w:r w:rsidR="00677F6F">
        <w:rPr>
          <w:rFonts w:ascii="Arial" w:eastAsia="Times New Roman" w:hAnsi="Arial" w:cs="Arial"/>
          <w:color w:val="000000"/>
        </w:rPr>
        <w:t>impose “gate-keeping” arrangements to ensure that the data are not inadvertently released</w:t>
      </w:r>
      <w:r w:rsidR="00852945">
        <w:rPr>
          <w:rFonts w:ascii="Arial" w:eastAsia="Times New Roman" w:hAnsi="Arial" w:cs="Arial"/>
          <w:color w:val="000000"/>
        </w:rPr>
        <w:t>. It is h</w:t>
      </w:r>
      <w:r w:rsidR="00677F6F">
        <w:rPr>
          <w:rFonts w:ascii="Arial" w:eastAsia="Times New Roman" w:hAnsi="Arial" w:cs="Arial"/>
          <w:color w:val="000000"/>
        </w:rPr>
        <w:t xml:space="preserve">ighly recommended that this be done automatically, by programming the </w:t>
      </w:r>
      <w:r w:rsidR="000F61B3">
        <w:rPr>
          <w:rFonts w:ascii="Arial" w:eastAsia="Times New Roman" w:hAnsi="Arial" w:cs="Arial"/>
          <w:color w:val="000000"/>
        </w:rPr>
        <w:t xml:space="preserve">Climate Data Management System </w:t>
      </w:r>
      <w:r w:rsidR="00677F6F">
        <w:rPr>
          <w:rFonts w:ascii="Arial" w:eastAsia="Times New Roman" w:hAnsi="Arial" w:cs="Arial"/>
          <w:color w:val="000000"/>
        </w:rPr>
        <w:t xml:space="preserve">so that open access to the restricted data </w:t>
      </w:r>
      <w:r w:rsidR="006855B3">
        <w:rPr>
          <w:rFonts w:ascii="Arial" w:eastAsia="Times New Roman" w:hAnsi="Arial" w:cs="Arial"/>
          <w:color w:val="000000"/>
        </w:rPr>
        <w:t>is</w:t>
      </w:r>
      <w:r w:rsidR="00677F6F">
        <w:rPr>
          <w:rFonts w:ascii="Arial" w:eastAsia="Times New Roman" w:hAnsi="Arial" w:cs="Arial"/>
          <w:color w:val="000000"/>
        </w:rPr>
        <w:t xml:space="preserve"> not enabled. Such provisions should be established with the NMHS IT staff at the outset of any project to archive externally-sourced data.  </w:t>
      </w:r>
    </w:p>
    <w:p w:rsidR="00CD52D6" w:rsidRDefault="00CD52D6" w:rsidP="00CD52D6">
      <w:pPr>
        <w:pStyle w:val="ListParagraph"/>
        <w:spacing w:after="0" w:line="240" w:lineRule="auto"/>
        <w:rPr>
          <w:rFonts w:ascii="Arial" w:eastAsia="Times New Roman" w:hAnsi="Arial" w:cs="Arial"/>
          <w:color w:val="000000"/>
        </w:rPr>
      </w:pPr>
    </w:p>
    <w:p w:rsidR="000871E3" w:rsidRDefault="00CD52D6" w:rsidP="000871E3">
      <w:pPr>
        <w:pStyle w:val="ListParagraph"/>
        <w:numPr>
          <w:ilvl w:val="0"/>
          <w:numId w:val="6"/>
        </w:numPr>
        <w:spacing w:after="0" w:line="240" w:lineRule="auto"/>
        <w:rPr>
          <w:rFonts w:ascii="Arial" w:eastAsia="Times New Roman" w:hAnsi="Arial" w:cs="Arial"/>
          <w:color w:val="000000"/>
        </w:rPr>
      </w:pPr>
      <w:r>
        <w:rPr>
          <w:rFonts w:ascii="Arial" w:eastAsia="Times New Roman" w:hAnsi="Arial" w:cs="Arial"/>
          <w:i/>
          <w:iCs/>
          <w:color w:val="000000"/>
        </w:rPr>
        <w:t>Ingest</w:t>
      </w:r>
      <w:r>
        <w:rPr>
          <w:rFonts w:ascii="Arial" w:eastAsia="Times New Roman" w:hAnsi="Arial" w:cs="Arial"/>
          <w:color w:val="000000"/>
        </w:rPr>
        <w:t xml:space="preserve">. Typically, externally-sourced data will be used to support near-real-time applications and services, and therefore may be ingested into a temporary database that is accessed by the product generation or display application. Unless such a database also serves </w:t>
      </w:r>
      <w:r w:rsidR="000871E3">
        <w:rPr>
          <w:rFonts w:ascii="Arial" w:eastAsia="Times New Roman" w:hAnsi="Arial" w:cs="Arial"/>
          <w:color w:val="000000"/>
        </w:rPr>
        <w:t xml:space="preserve">as the climate database (as it may well do in some countries), arrangements are required to transfer to a climate data management system (CDMS), and/or an International Data Centre. </w:t>
      </w:r>
    </w:p>
    <w:p w:rsidR="000871E3" w:rsidRPr="000871E3" w:rsidRDefault="000871E3" w:rsidP="000871E3">
      <w:pPr>
        <w:pStyle w:val="ListParagraph"/>
        <w:rPr>
          <w:rFonts w:ascii="Arial" w:eastAsia="Times New Roman" w:hAnsi="Arial" w:cs="Arial"/>
          <w:color w:val="000000"/>
        </w:rPr>
      </w:pPr>
    </w:p>
    <w:p w:rsidR="000871E3" w:rsidRDefault="000871E3" w:rsidP="000871E3">
      <w:pPr>
        <w:pStyle w:val="ListParagraph"/>
        <w:numPr>
          <w:ilvl w:val="0"/>
          <w:numId w:val="6"/>
        </w:numPr>
        <w:spacing w:after="0" w:line="240" w:lineRule="auto"/>
        <w:rPr>
          <w:rFonts w:ascii="Arial" w:eastAsia="Times New Roman" w:hAnsi="Arial" w:cs="Arial"/>
          <w:color w:val="000000"/>
        </w:rPr>
      </w:pPr>
      <w:r w:rsidRPr="006314F8">
        <w:rPr>
          <w:rFonts w:ascii="Arial" w:eastAsia="Times New Roman" w:hAnsi="Arial" w:cs="Arial"/>
          <w:i/>
          <w:iCs/>
          <w:color w:val="000000"/>
        </w:rPr>
        <w:t>Archival – 1</w:t>
      </w:r>
      <w:r>
        <w:rPr>
          <w:rFonts w:ascii="Arial" w:eastAsia="Times New Roman" w:hAnsi="Arial" w:cs="Arial"/>
          <w:color w:val="000000"/>
        </w:rPr>
        <w:t xml:space="preserve">. Consideration should be given as to whether the externally-sourced data should be stored in the same repository as the NMHSs own measurements, or separately. Two considerations apply. The first is that there may be a significant disparity in quality and the completeness of the metadata between the two sources. The second issue is that the same phenomenon at a particular location may be measured by both an NMHS sensor and an externally-managed sensor. For instance, rainfall at a location may be measured by both a NMHS TBRG and an externally-managed flood warning gauge. </w:t>
      </w:r>
    </w:p>
    <w:p w:rsidR="000871E3" w:rsidRPr="000871E3" w:rsidRDefault="000871E3" w:rsidP="000871E3">
      <w:pPr>
        <w:pStyle w:val="ListParagraph"/>
        <w:rPr>
          <w:rFonts w:ascii="Arial" w:eastAsia="Times New Roman" w:hAnsi="Arial" w:cs="Arial"/>
          <w:color w:val="000000"/>
        </w:rPr>
      </w:pPr>
    </w:p>
    <w:p w:rsidR="000871E3" w:rsidRDefault="000871E3" w:rsidP="006314F8">
      <w:pPr>
        <w:pStyle w:val="ListParagraph"/>
        <w:numPr>
          <w:ilvl w:val="0"/>
          <w:numId w:val="6"/>
        </w:numPr>
        <w:spacing w:after="0" w:line="240" w:lineRule="auto"/>
        <w:rPr>
          <w:rFonts w:ascii="Arial" w:eastAsia="Times New Roman" w:hAnsi="Arial" w:cs="Arial"/>
          <w:color w:val="000000"/>
        </w:rPr>
      </w:pPr>
      <w:r w:rsidRPr="006314F8">
        <w:rPr>
          <w:rFonts w:ascii="Arial" w:eastAsia="Times New Roman" w:hAnsi="Arial" w:cs="Arial"/>
          <w:i/>
          <w:iCs/>
          <w:color w:val="000000"/>
        </w:rPr>
        <w:t>Archival – 2.</w:t>
      </w:r>
      <w:r>
        <w:rPr>
          <w:rFonts w:ascii="Arial" w:eastAsia="Times New Roman" w:hAnsi="Arial" w:cs="Arial"/>
          <w:color w:val="000000"/>
        </w:rPr>
        <w:t xml:space="preserve"> If stored in the same </w:t>
      </w:r>
      <w:r w:rsidR="006314F8">
        <w:rPr>
          <w:rFonts w:ascii="Arial" w:eastAsia="Times New Roman" w:hAnsi="Arial" w:cs="Arial"/>
          <w:color w:val="000000"/>
        </w:rPr>
        <w:t xml:space="preserve">CDMS, the externally-sourced data should be differentiated </w:t>
      </w:r>
      <w:r w:rsidR="006855B3">
        <w:rPr>
          <w:rFonts w:ascii="Arial" w:eastAsia="Times New Roman" w:hAnsi="Arial" w:cs="Arial"/>
          <w:color w:val="000000"/>
        </w:rPr>
        <w:t xml:space="preserve">from the NMHS data </w:t>
      </w:r>
      <w:r w:rsidR="006314F8">
        <w:rPr>
          <w:rFonts w:ascii="Arial" w:eastAsia="Times New Roman" w:hAnsi="Arial" w:cs="Arial"/>
          <w:color w:val="000000"/>
        </w:rPr>
        <w:t>in some way. Several options for doing this are possible:</w:t>
      </w:r>
    </w:p>
    <w:p w:rsidR="006314F8" w:rsidRPr="006314F8" w:rsidRDefault="006314F8" w:rsidP="006314F8">
      <w:pPr>
        <w:pStyle w:val="ListParagraph"/>
        <w:rPr>
          <w:rFonts w:ascii="Arial" w:eastAsia="Times New Roman" w:hAnsi="Arial" w:cs="Arial"/>
          <w:color w:val="000000"/>
        </w:rPr>
      </w:pPr>
    </w:p>
    <w:p w:rsidR="006314F8" w:rsidRDefault="006314F8" w:rsidP="006314F8">
      <w:pPr>
        <w:pStyle w:val="ListParagraph"/>
        <w:numPr>
          <w:ilvl w:val="0"/>
          <w:numId w:val="1"/>
        </w:numPr>
        <w:rPr>
          <w:rFonts w:ascii="Arial" w:eastAsia="Times New Roman" w:hAnsi="Arial" w:cs="Arial"/>
          <w:color w:val="000000"/>
        </w:rPr>
      </w:pPr>
      <w:r>
        <w:rPr>
          <w:rFonts w:ascii="Arial" w:eastAsia="Times New Roman" w:hAnsi="Arial" w:cs="Arial"/>
          <w:color w:val="000000"/>
        </w:rPr>
        <w:t>Assign the data a special flag;</w:t>
      </w:r>
    </w:p>
    <w:p w:rsidR="006314F8" w:rsidRDefault="006314F8" w:rsidP="006314F8">
      <w:pPr>
        <w:pStyle w:val="ListParagraph"/>
        <w:numPr>
          <w:ilvl w:val="0"/>
          <w:numId w:val="1"/>
        </w:numPr>
        <w:rPr>
          <w:rFonts w:ascii="Arial" w:eastAsia="Times New Roman" w:hAnsi="Arial" w:cs="Arial"/>
          <w:color w:val="000000"/>
        </w:rPr>
      </w:pPr>
      <w:r>
        <w:rPr>
          <w:rFonts w:ascii="Arial" w:eastAsia="Times New Roman" w:hAnsi="Arial" w:cs="Arial"/>
          <w:color w:val="000000"/>
        </w:rPr>
        <w:lastRenderedPageBreak/>
        <w:t>If the CDMS is a relational database, store the externally-sourced data in a separate set of tables,</w:t>
      </w:r>
    </w:p>
    <w:p w:rsidR="006314F8" w:rsidRDefault="006314F8" w:rsidP="006314F8">
      <w:pPr>
        <w:pStyle w:val="ListParagraph"/>
        <w:numPr>
          <w:ilvl w:val="0"/>
          <w:numId w:val="1"/>
        </w:numPr>
        <w:rPr>
          <w:rFonts w:ascii="Arial" w:eastAsia="Times New Roman" w:hAnsi="Arial" w:cs="Arial"/>
          <w:color w:val="000000"/>
        </w:rPr>
      </w:pPr>
      <w:r>
        <w:rPr>
          <w:rFonts w:ascii="Arial" w:eastAsia="Times New Roman" w:hAnsi="Arial" w:cs="Arial"/>
          <w:color w:val="000000"/>
        </w:rPr>
        <w:t xml:space="preserve">Assign a separate, distinguishable set of </w:t>
      </w:r>
      <w:r w:rsidR="006855B3">
        <w:rPr>
          <w:rFonts w:ascii="Arial" w:eastAsia="Times New Roman" w:hAnsi="Arial" w:cs="Arial"/>
          <w:color w:val="000000"/>
        </w:rPr>
        <w:t xml:space="preserve">station </w:t>
      </w:r>
      <w:r>
        <w:rPr>
          <w:rFonts w:ascii="Arial" w:eastAsia="Times New Roman" w:hAnsi="Arial" w:cs="Arial"/>
          <w:color w:val="000000"/>
        </w:rPr>
        <w:t xml:space="preserve">numbers. However the risk with this is that should the status of the station change for any reason, it may not be a straightforward process to change the station number, and this may have implications for downstream analysis and processing. </w:t>
      </w:r>
    </w:p>
    <w:p w:rsidR="006314F8" w:rsidRPr="006314F8" w:rsidRDefault="006314F8" w:rsidP="006314F8">
      <w:pPr>
        <w:rPr>
          <w:rFonts w:ascii="Arial" w:eastAsia="Times New Roman" w:hAnsi="Arial" w:cs="Arial"/>
          <w:color w:val="000000"/>
        </w:rPr>
      </w:pPr>
      <w:r>
        <w:rPr>
          <w:rFonts w:ascii="Arial" w:eastAsia="Times New Roman" w:hAnsi="Arial" w:cs="Arial"/>
          <w:color w:val="000000"/>
        </w:rPr>
        <w:t xml:space="preserve">It is recommended that if possible the data be stored in separate tables. This would also avoid the potential problem that the design of the database may not allow archival of data from multiple sensors (as in the rainfall example quoted above). If the database design does not allow this, then the second preference would be to assign a special flag.  </w:t>
      </w:r>
    </w:p>
    <w:p w:rsidR="006314F8" w:rsidRDefault="006314F8" w:rsidP="006314F8">
      <w:pPr>
        <w:pStyle w:val="ListParagraph"/>
        <w:spacing w:after="0" w:line="240" w:lineRule="auto"/>
        <w:rPr>
          <w:rFonts w:ascii="Arial" w:eastAsia="Times New Roman" w:hAnsi="Arial" w:cs="Arial"/>
          <w:color w:val="000000"/>
        </w:rPr>
      </w:pPr>
    </w:p>
    <w:p w:rsidR="000F61B3" w:rsidRPr="000F61B3" w:rsidRDefault="000F61B3" w:rsidP="000F61B3">
      <w:pPr>
        <w:spacing w:after="0" w:line="240" w:lineRule="auto"/>
        <w:rPr>
          <w:rFonts w:ascii="Arial" w:eastAsia="Times New Roman" w:hAnsi="Arial" w:cs="Arial"/>
          <w:color w:val="000000"/>
        </w:rPr>
      </w:pPr>
    </w:p>
    <w:p w:rsidR="00F94047" w:rsidRPr="005027D1" w:rsidRDefault="00BC4D10" w:rsidP="000C3CA7">
      <w:pPr>
        <w:spacing w:after="0" w:line="240" w:lineRule="auto"/>
        <w:rPr>
          <w:rFonts w:ascii="Cambria" w:eastAsia="Times New Roman" w:hAnsi="Cambria" w:cs="Times New Roman"/>
          <w:b/>
          <w:bCs/>
          <w:sz w:val="24"/>
          <w:szCs w:val="24"/>
        </w:rPr>
      </w:pPr>
      <w:r>
        <w:rPr>
          <w:rFonts w:ascii="Arial" w:eastAsia="Times New Roman" w:hAnsi="Arial" w:cs="Arial"/>
          <w:b/>
          <w:bCs/>
          <w:sz w:val="24"/>
          <w:szCs w:val="24"/>
        </w:rPr>
        <w:t xml:space="preserve">4.6. </w:t>
      </w:r>
      <w:r>
        <w:rPr>
          <w:rFonts w:ascii="Arial" w:eastAsia="Times New Roman" w:hAnsi="Arial" w:cs="Arial"/>
          <w:b/>
          <w:bCs/>
          <w:sz w:val="24"/>
          <w:szCs w:val="24"/>
        </w:rPr>
        <w:tab/>
      </w:r>
      <w:r w:rsidR="00E727BA" w:rsidRPr="005027D1">
        <w:rPr>
          <w:rFonts w:ascii="Arial" w:eastAsia="Times New Roman" w:hAnsi="Arial" w:cs="Arial"/>
          <w:b/>
          <w:bCs/>
          <w:sz w:val="24"/>
          <w:szCs w:val="24"/>
        </w:rPr>
        <w:t>Appendix: Establishing a Volunteer rainfall network</w:t>
      </w:r>
      <w:r w:rsidR="00E727BA" w:rsidRPr="005027D1">
        <w:rPr>
          <w:rFonts w:ascii="Cambria" w:eastAsia="Times New Roman" w:hAnsi="Cambria" w:cs="Times New Roman"/>
          <w:b/>
          <w:bCs/>
          <w:sz w:val="24"/>
          <w:szCs w:val="24"/>
        </w:rPr>
        <w:t xml:space="preserve">. </w:t>
      </w:r>
    </w:p>
    <w:p w:rsidR="00E727BA" w:rsidRDefault="00E727BA" w:rsidP="000C3CA7">
      <w:pPr>
        <w:spacing w:after="0" w:line="240" w:lineRule="auto"/>
        <w:rPr>
          <w:rFonts w:ascii="Cambria" w:eastAsia="Times New Roman" w:hAnsi="Cambria" w:cs="Times New Roman"/>
          <w:sz w:val="24"/>
          <w:szCs w:val="24"/>
        </w:rPr>
      </w:pPr>
    </w:p>
    <w:p w:rsidR="003F0448" w:rsidRPr="005027D1" w:rsidRDefault="00E02F20" w:rsidP="003F0448">
      <w:pPr>
        <w:rPr>
          <w:rFonts w:ascii="Arial" w:hAnsi="Arial" w:cs="Arial"/>
        </w:rPr>
      </w:pPr>
      <w:r w:rsidRPr="00E02F20">
        <w:rPr>
          <w:rFonts w:ascii="Arial" w:hAnsi="Arial" w:cs="Arial"/>
        </w:rPr>
        <w:t>The following summary is based on the highly successful Co</w:t>
      </w:r>
      <w:r w:rsidR="008262D6">
        <w:rPr>
          <w:rFonts w:ascii="Arial" w:hAnsi="Arial" w:cs="Arial"/>
        </w:rPr>
        <w:t>CoRa</w:t>
      </w:r>
      <w:r w:rsidRPr="00E02F20">
        <w:rPr>
          <w:rFonts w:ascii="Arial" w:hAnsi="Arial" w:cs="Arial"/>
        </w:rPr>
        <w:t>HS rainf</w:t>
      </w:r>
      <w:r>
        <w:rPr>
          <w:rFonts w:ascii="Arial" w:hAnsi="Arial" w:cs="Arial"/>
        </w:rPr>
        <w:t>a</w:t>
      </w:r>
      <w:r w:rsidRPr="00E02F20">
        <w:rPr>
          <w:rFonts w:ascii="Arial" w:hAnsi="Arial" w:cs="Arial"/>
        </w:rPr>
        <w:t>ll observing network in the US</w:t>
      </w:r>
      <w:r>
        <w:rPr>
          <w:rFonts w:ascii="Arial" w:hAnsi="Arial" w:cs="Arial"/>
        </w:rPr>
        <w:t xml:space="preserve">. It is </w:t>
      </w:r>
      <w:r w:rsidR="003F0448" w:rsidRPr="005027D1">
        <w:rPr>
          <w:rFonts w:ascii="Arial" w:hAnsi="Arial" w:cs="Arial"/>
        </w:rPr>
        <w:t>intended to prompt consideration of</w:t>
      </w:r>
      <w:r w:rsidR="00BC4D10">
        <w:rPr>
          <w:rFonts w:ascii="Arial" w:hAnsi="Arial" w:cs="Arial"/>
        </w:rPr>
        <w:t xml:space="preserve"> </w:t>
      </w:r>
      <w:r w:rsidR="003F0448" w:rsidRPr="005027D1">
        <w:rPr>
          <w:rFonts w:ascii="Arial" w:hAnsi="Arial" w:cs="Arial"/>
        </w:rPr>
        <w:t xml:space="preserve">how </w:t>
      </w:r>
      <w:r>
        <w:rPr>
          <w:rFonts w:ascii="Arial" w:hAnsi="Arial" w:cs="Arial"/>
        </w:rPr>
        <w:t>a NMHS might go about setting up</w:t>
      </w:r>
      <w:r w:rsidR="00BC4D10">
        <w:rPr>
          <w:rFonts w:ascii="Arial" w:hAnsi="Arial" w:cs="Arial"/>
        </w:rPr>
        <w:t xml:space="preserve"> such a </w:t>
      </w:r>
      <w:r w:rsidR="003F0448" w:rsidRPr="005027D1">
        <w:rPr>
          <w:rFonts w:ascii="Arial" w:hAnsi="Arial" w:cs="Arial"/>
        </w:rPr>
        <w:t xml:space="preserve">network, run the day to day operations of </w:t>
      </w:r>
      <w:r w:rsidR="00BC4D10">
        <w:rPr>
          <w:rFonts w:ascii="Arial" w:hAnsi="Arial" w:cs="Arial"/>
        </w:rPr>
        <w:t xml:space="preserve">the </w:t>
      </w:r>
      <w:r w:rsidR="003F0448" w:rsidRPr="005027D1">
        <w:rPr>
          <w:rFonts w:ascii="Arial" w:hAnsi="Arial" w:cs="Arial"/>
        </w:rPr>
        <w:t>network, and provide ideas on how to sustain the network for the long run.</w:t>
      </w:r>
    </w:p>
    <w:p w:rsidR="00BC4D10" w:rsidRDefault="00BC4D10" w:rsidP="003F0448">
      <w:pPr>
        <w:rPr>
          <w:rFonts w:ascii="Arial" w:hAnsi="Arial" w:cs="Arial"/>
          <w:b/>
        </w:rPr>
      </w:pPr>
    </w:p>
    <w:p w:rsidR="00BC4D10" w:rsidRDefault="00BC4D10" w:rsidP="003F0448">
      <w:pPr>
        <w:rPr>
          <w:rFonts w:ascii="Arial" w:hAnsi="Arial" w:cs="Arial"/>
          <w:b/>
        </w:rPr>
      </w:pPr>
      <w:r>
        <w:rPr>
          <w:rFonts w:ascii="Arial" w:hAnsi="Arial" w:cs="Arial"/>
          <w:b/>
        </w:rPr>
        <w:t xml:space="preserve">4.6.1. Preparation </w:t>
      </w:r>
    </w:p>
    <w:p w:rsidR="003F0448" w:rsidRPr="005027D1" w:rsidRDefault="00BC4D10" w:rsidP="003F0448">
      <w:pPr>
        <w:rPr>
          <w:rFonts w:ascii="Arial" w:hAnsi="Arial" w:cs="Arial"/>
          <w:b/>
        </w:rPr>
      </w:pPr>
      <w:r>
        <w:rPr>
          <w:rFonts w:ascii="Arial" w:hAnsi="Arial" w:cs="Arial"/>
        </w:rPr>
        <w:t xml:space="preserve">A network can be established to measure </w:t>
      </w:r>
      <w:r w:rsidR="003F0448" w:rsidRPr="005027D1">
        <w:rPr>
          <w:rFonts w:ascii="Arial" w:hAnsi="Arial" w:cs="Arial"/>
        </w:rPr>
        <w:t xml:space="preserve">several </w:t>
      </w:r>
      <w:r>
        <w:rPr>
          <w:rFonts w:ascii="Arial" w:hAnsi="Arial" w:cs="Arial"/>
        </w:rPr>
        <w:t xml:space="preserve">meteorological elements or just one, such as precipitation. </w:t>
      </w:r>
      <w:r w:rsidR="003F0448" w:rsidRPr="005027D1">
        <w:rPr>
          <w:rFonts w:ascii="Arial" w:hAnsi="Arial" w:cs="Arial"/>
        </w:rPr>
        <w:t xml:space="preserve">One suggestion would be to start with precipitation, as it is relevant everywhere and impacts nearly everyone. It remains an important asset or liability, no matter where one lives in the world. </w:t>
      </w:r>
    </w:p>
    <w:p w:rsidR="003F0448" w:rsidRPr="005027D1" w:rsidRDefault="003F0448" w:rsidP="003F0448">
      <w:pPr>
        <w:rPr>
          <w:rFonts w:ascii="Arial" w:hAnsi="Arial" w:cs="Arial"/>
        </w:rPr>
      </w:pPr>
      <w:r w:rsidRPr="005027D1">
        <w:rPr>
          <w:rFonts w:ascii="Arial" w:hAnsi="Arial" w:cs="Arial"/>
        </w:rPr>
        <w:t xml:space="preserve">Consider how one would measure the </w:t>
      </w:r>
      <w:r w:rsidR="00BC4D10">
        <w:rPr>
          <w:rFonts w:ascii="Arial" w:hAnsi="Arial" w:cs="Arial"/>
        </w:rPr>
        <w:t>element</w:t>
      </w:r>
      <w:r w:rsidRPr="005027D1">
        <w:rPr>
          <w:rFonts w:ascii="Arial" w:hAnsi="Arial" w:cs="Arial"/>
        </w:rPr>
        <w:t>.  What instruments are needed, are they readily available and affordable</w:t>
      </w:r>
      <w:r w:rsidR="00BC4D10">
        <w:rPr>
          <w:rFonts w:ascii="Arial" w:hAnsi="Arial" w:cs="Arial"/>
        </w:rPr>
        <w:t>?</w:t>
      </w:r>
      <w:r w:rsidRPr="005027D1">
        <w:rPr>
          <w:rFonts w:ascii="Arial" w:hAnsi="Arial" w:cs="Arial"/>
        </w:rPr>
        <w:t xml:space="preserve">  Is the instrument easy to use?  </w:t>
      </w:r>
      <w:r w:rsidR="00BC4D10">
        <w:rPr>
          <w:rFonts w:ascii="Arial" w:hAnsi="Arial" w:cs="Arial"/>
        </w:rPr>
        <w:t xml:space="preserve">Are better results obtained </w:t>
      </w:r>
      <w:r w:rsidRPr="005027D1">
        <w:rPr>
          <w:rFonts w:ascii="Arial" w:hAnsi="Arial" w:cs="Arial"/>
        </w:rPr>
        <w:t xml:space="preserve">using an automated instrument?  </w:t>
      </w:r>
      <w:r w:rsidR="00BC4D10">
        <w:rPr>
          <w:rFonts w:ascii="Arial" w:hAnsi="Arial" w:cs="Arial"/>
        </w:rPr>
        <w:t xml:space="preserve">What maintenance is required for the </w:t>
      </w:r>
      <w:r w:rsidRPr="005027D1">
        <w:rPr>
          <w:rFonts w:ascii="Arial" w:hAnsi="Arial" w:cs="Arial"/>
        </w:rPr>
        <w:t>instrument</w:t>
      </w:r>
      <w:r w:rsidR="00BC4D10">
        <w:rPr>
          <w:rFonts w:ascii="Arial" w:hAnsi="Arial" w:cs="Arial"/>
        </w:rPr>
        <w:t>?</w:t>
      </w:r>
      <w:r w:rsidRPr="005027D1">
        <w:rPr>
          <w:rFonts w:ascii="Arial" w:hAnsi="Arial" w:cs="Arial"/>
        </w:rPr>
        <w:t xml:space="preserve"> To what precision </w:t>
      </w:r>
      <w:r w:rsidR="00BC4D10">
        <w:rPr>
          <w:rFonts w:ascii="Arial" w:hAnsi="Arial" w:cs="Arial"/>
        </w:rPr>
        <w:t>is measurement required</w:t>
      </w:r>
      <w:r w:rsidRPr="005027D1">
        <w:rPr>
          <w:rFonts w:ascii="Arial" w:hAnsi="Arial" w:cs="Arial"/>
        </w:rPr>
        <w:t>?  Again precipitation is “relatively” easy to measure and the equipment is inexpensive.</w:t>
      </w:r>
    </w:p>
    <w:p w:rsidR="00BC4D10" w:rsidRDefault="00BC4D10" w:rsidP="003F0448">
      <w:pPr>
        <w:rPr>
          <w:rFonts w:ascii="Arial" w:hAnsi="Arial" w:cs="Arial"/>
          <w:b/>
        </w:rPr>
      </w:pPr>
    </w:p>
    <w:p w:rsidR="00BC4D10" w:rsidRDefault="00BC4D10" w:rsidP="003F0448">
      <w:pPr>
        <w:rPr>
          <w:rFonts w:ascii="Arial" w:hAnsi="Arial" w:cs="Arial"/>
          <w:b/>
        </w:rPr>
      </w:pPr>
      <w:r>
        <w:rPr>
          <w:rFonts w:ascii="Arial" w:hAnsi="Arial" w:cs="Arial"/>
          <w:b/>
        </w:rPr>
        <w:t xml:space="preserve">4.6.2 </w:t>
      </w:r>
      <w:r>
        <w:rPr>
          <w:rFonts w:ascii="Arial" w:hAnsi="Arial" w:cs="Arial"/>
          <w:b/>
        </w:rPr>
        <w:tab/>
        <w:t xml:space="preserve">Key ingredients </w:t>
      </w:r>
    </w:p>
    <w:p w:rsidR="003F0448" w:rsidRPr="005027D1" w:rsidRDefault="00BC4D10" w:rsidP="003F0448">
      <w:pPr>
        <w:rPr>
          <w:rFonts w:ascii="Arial" w:hAnsi="Arial" w:cs="Arial"/>
        </w:rPr>
      </w:pPr>
      <w:r w:rsidRPr="00E02F20">
        <w:rPr>
          <w:rFonts w:ascii="Arial" w:hAnsi="Arial" w:cs="Arial"/>
        </w:rPr>
        <w:t>T</w:t>
      </w:r>
      <w:r w:rsidR="003F0448" w:rsidRPr="00E02F20">
        <w:rPr>
          <w:rFonts w:ascii="Arial" w:hAnsi="Arial" w:cs="Arial"/>
        </w:rPr>
        <w:t>here</w:t>
      </w:r>
      <w:r w:rsidR="003F0448" w:rsidRPr="005027D1">
        <w:rPr>
          <w:rFonts w:ascii="Arial" w:hAnsi="Arial" w:cs="Arial"/>
        </w:rPr>
        <w:t xml:space="preserve"> are several important ingredients that will result in a robust volunteer observing network.  Some to consider are:</w:t>
      </w:r>
    </w:p>
    <w:p w:rsidR="003F0448" w:rsidRPr="005027D1" w:rsidRDefault="003F0448" w:rsidP="003F0448">
      <w:pPr>
        <w:pStyle w:val="ListParagraph"/>
        <w:numPr>
          <w:ilvl w:val="0"/>
          <w:numId w:val="8"/>
        </w:numPr>
        <w:spacing w:after="0" w:line="240" w:lineRule="auto"/>
        <w:jc w:val="both"/>
        <w:rPr>
          <w:rFonts w:ascii="Arial" w:hAnsi="Arial" w:cs="Arial"/>
        </w:rPr>
      </w:pPr>
      <w:r w:rsidRPr="005027D1">
        <w:rPr>
          <w:rFonts w:ascii="Arial" w:hAnsi="Arial" w:cs="Arial"/>
        </w:rPr>
        <w:t xml:space="preserve">Strong Partnerships – Countries should try to identify partners that are interested in the data and can apply it locally.  They should engage local leaders.  Ideal partnerships </w:t>
      </w:r>
      <w:r w:rsidR="00BC4D10">
        <w:rPr>
          <w:rFonts w:ascii="Arial" w:hAnsi="Arial" w:cs="Arial"/>
        </w:rPr>
        <w:t xml:space="preserve">for </w:t>
      </w:r>
      <w:r w:rsidRPr="005027D1">
        <w:rPr>
          <w:rFonts w:ascii="Arial" w:hAnsi="Arial" w:cs="Arial"/>
        </w:rPr>
        <w:t>NMHS might include: local municipalities and rural water management</w:t>
      </w:r>
      <w:r w:rsidR="00BC4D10">
        <w:rPr>
          <w:rFonts w:ascii="Arial" w:hAnsi="Arial" w:cs="Arial"/>
        </w:rPr>
        <w:t xml:space="preserve"> agencies</w:t>
      </w:r>
      <w:r w:rsidRPr="005027D1">
        <w:rPr>
          <w:rFonts w:ascii="Arial" w:hAnsi="Arial" w:cs="Arial"/>
        </w:rPr>
        <w:t xml:space="preserve">, agricultural interests, emergency managers, university researchers and local schools, </w:t>
      </w:r>
      <w:r w:rsidRPr="005027D1">
        <w:rPr>
          <w:rFonts w:ascii="Arial" w:hAnsi="Arial" w:cs="Arial"/>
        </w:rPr>
        <w:lastRenderedPageBreak/>
        <w:t xml:space="preserve">forest services, land and natural </w:t>
      </w:r>
      <w:r w:rsidR="00BC4D10">
        <w:rPr>
          <w:rFonts w:ascii="Arial" w:hAnsi="Arial" w:cs="Arial"/>
        </w:rPr>
        <w:t xml:space="preserve">resource </w:t>
      </w:r>
      <w:r w:rsidRPr="005027D1">
        <w:rPr>
          <w:rFonts w:ascii="Arial" w:hAnsi="Arial" w:cs="Arial"/>
        </w:rPr>
        <w:t>managers</w:t>
      </w:r>
      <w:r w:rsidR="00BC4D10">
        <w:rPr>
          <w:rFonts w:ascii="Arial" w:hAnsi="Arial" w:cs="Arial"/>
        </w:rPr>
        <w:t xml:space="preserve">, </w:t>
      </w:r>
      <w:r w:rsidRPr="005027D1">
        <w:rPr>
          <w:rFonts w:ascii="Arial" w:hAnsi="Arial" w:cs="Arial"/>
        </w:rPr>
        <w:t>and hostels or resorts in remote areas.  These partners can provide human and financial resources that help greatly.</w:t>
      </w:r>
    </w:p>
    <w:p w:rsidR="003F0448" w:rsidRPr="005027D1" w:rsidRDefault="003F0448" w:rsidP="003F0448">
      <w:pPr>
        <w:jc w:val="both"/>
        <w:rPr>
          <w:rFonts w:ascii="Arial" w:hAnsi="Arial" w:cs="Arial"/>
        </w:rPr>
      </w:pPr>
    </w:p>
    <w:p w:rsidR="003F0448" w:rsidRPr="005027D1" w:rsidRDefault="003F0448" w:rsidP="00BC4D10">
      <w:pPr>
        <w:pStyle w:val="ListParagraph"/>
        <w:numPr>
          <w:ilvl w:val="0"/>
          <w:numId w:val="8"/>
        </w:numPr>
        <w:spacing w:after="0" w:line="240" w:lineRule="auto"/>
        <w:jc w:val="both"/>
        <w:rPr>
          <w:rFonts w:ascii="Arial" w:hAnsi="Arial" w:cs="Arial"/>
        </w:rPr>
      </w:pPr>
      <w:r w:rsidRPr="005027D1">
        <w:rPr>
          <w:rFonts w:ascii="Arial" w:hAnsi="Arial" w:cs="Arial"/>
        </w:rPr>
        <w:t>Reliable Local Coordinators -  Recruiting volunteer coordinators to oversee the program locally from among the partnerships mentioned above is a good way to build a network.  By breaking down the coordinating tasks (recruiting, quality control, etc.) by regions and communities, the knowledge of local contacts</w:t>
      </w:r>
      <w:r w:rsidR="00BC4D10">
        <w:rPr>
          <w:rFonts w:ascii="Arial" w:hAnsi="Arial" w:cs="Arial"/>
        </w:rPr>
        <w:t xml:space="preserve"> can be utilised</w:t>
      </w:r>
      <w:r w:rsidRPr="005027D1">
        <w:rPr>
          <w:rFonts w:ascii="Arial" w:hAnsi="Arial" w:cs="Arial"/>
        </w:rPr>
        <w:t>.  These local coordinators will know where to recruit observers from, where observations are needed, as well as possibly having a helpful knowledge of local weather patterns.  Strong local leaders are essential to fuel the expansion of the network, sustain the network and to keep the volunteer observers engaged.</w:t>
      </w:r>
    </w:p>
    <w:p w:rsidR="003F0448" w:rsidRPr="005027D1" w:rsidRDefault="003F0448" w:rsidP="003F0448">
      <w:pPr>
        <w:jc w:val="both"/>
        <w:rPr>
          <w:rFonts w:ascii="Arial" w:hAnsi="Arial" w:cs="Arial"/>
        </w:rPr>
      </w:pPr>
    </w:p>
    <w:p w:rsidR="003F0448" w:rsidRPr="005027D1" w:rsidRDefault="003F0448" w:rsidP="003F0448">
      <w:pPr>
        <w:pStyle w:val="ListParagraph"/>
        <w:numPr>
          <w:ilvl w:val="0"/>
          <w:numId w:val="8"/>
        </w:numPr>
        <w:spacing w:after="0" w:line="240" w:lineRule="auto"/>
        <w:jc w:val="both"/>
        <w:rPr>
          <w:rFonts w:ascii="Arial" w:hAnsi="Arial" w:cs="Arial"/>
        </w:rPr>
      </w:pPr>
      <w:r w:rsidRPr="005027D1">
        <w:rPr>
          <w:rFonts w:ascii="Arial" w:hAnsi="Arial" w:cs="Arial"/>
        </w:rPr>
        <w:t>Enthusiastic observers – These are a key ingredient to keeping a network going over the long run.  If an observer enjoys what they are doing and realizes that their efforts are contributing to something significant and useful for their community and country, they are likely to stay with the program, report regularly and perhaps recruit others.</w:t>
      </w:r>
    </w:p>
    <w:p w:rsidR="003F0448" w:rsidRPr="005027D1" w:rsidRDefault="003F0448" w:rsidP="003F0448">
      <w:pPr>
        <w:jc w:val="both"/>
        <w:rPr>
          <w:rFonts w:ascii="Arial" w:hAnsi="Arial" w:cs="Arial"/>
        </w:rPr>
      </w:pPr>
    </w:p>
    <w:p w:rsidR="003F0448" w:rsidRDefault="003F0448" w:rsidP="003F0448">
      <w:pPr>
        <w:pStyle w:val="ListParagraph"/>
        <w:numPr>
          <w:ilvl w:val="0"/>
          <w:numId w:val="8"/>
        </w:numPr>
        <w:spacing w:after="0" w:line="240" w:lineRule="auto"/>
        <w:jc w:val="both"/>
        <w:rPr>
          <w:rFonts w:ascii="Arial" w:hAnsi="Arial" w:cs="Arial"/>
        </w:rPr>
      </w:pPr>
      <w:r w:rsidRPr="00571834">
        <w:rPr>
          <w:rFonts w:ascii="Arial" w:hAnsi="Arial" w:cs="Arial"/>
        </w:rPr>
        <w:t xml:space="preserve"> A solid </w:t>
      </w:r>
      <w:r w:rsidR="00571834" w:rsidRPr="00571834">
        <w:rPr>
          <w:rFonts w:ascii="Arial" w:hAnsi="Arial" w:cs="Arial"/>
        </w:rPr>
        <w:t xml:space="preserve">data management </w:t>
      </w:r>
      <w:r w:rsidRPr="00571834">
        <w:rPr>
          <w:rFonts w:ascii="Arial" w:hAnsi="Arial" w:cs="Arial"/>
        </w:rPr>
        <w:t>infrastructure</w:t>
      </w:r>
      <w:r w:rsidR="00571834" w:rsidRPr="00571834">
        <w:rPr>
          <w:rFonts w:ascii="Arial" w:hAnsi="Arial" w:cs="Arial"/>
        </w:rPr>
        <w:t xml:space="preserve">. A </w:t>
      </w:r>
      <w:r w:rsidRPr="00571834">
        <w:rPr>
          <w:rFonts w:ascii="Arial" w:hAnsi="Arial" w:cs="Arial"/>
        </w:rPr>
        <w:t>robust computer infrastructure</w:t>
      </w:r>
      <w:r w:rsidR="00571834" w:rsidRPr="00571834">
        <w:rPr>
          <w:rFonts w:ascii="Arial" w:hAnsi="Arial" w:cs="Arial"/>
        </w:rPr>
        <w:t xml:space="preserve"> (such as a CDMS) </w:t>
      </w:r>
      <w:r w:rsidRPr="00571834">
        <w:rPr>
          <w:rFonts w:ascii="Arial" w:hAnsi="Arial" w:cs="Arial"/>
        </w:rPr>
        <w:t xml:space="preserve">is </w:t>
      </w:r>
      <w:r w:rsidR="00571834" w:rsidRPr="00571834">
        <w:rPr>
          <w:rFonts w:ascii="Arial" w:hAnsi="Arial" w:cs="Arial"/>
        </w:rPr>
        <w:t xml:space="preserve">required </w:t>
      </w:r>
      <w:r w:rsidRPr="00571834">
        <w:rPr>
          <w:rFonts w:ascii="Arial" w:hAnsi="Arial" w:cs="Arial"/>
        </w:rPr>
        <w:t xml:space="preserve">to </w:t>
      </w:r>
      <w:r w:rsidR="00571834" w:rsidRPr="00571834">
        <w:rPr>
          <w:rFonts w:ascii="Arial" w:hAnsi="Arial" w:cs="Arial"/>
        </w:rPr>
        <w:t xml:space="preserve">receive and archive </w:t>
      </w:r>
      <w:r w:rsidRPr="00571834">
        <w:rPr>
          <w:rFonts w:ascii="Arial" w:hAnsi="Arial" w:cs="Arial"/>
        </w:rPr>
        <w:t>the incoming information</w:t>
      </w:r>
      <w:r w:rsidR="00571834" w:rsidRPr="00571834">
        <w:rPr>
          <w:rFonts w:ascii="Arial" w:hAnsi="Arial" w:cs="Arial"/>
        </w:rPr>
        <w:t xml:space="preserve">. Being able to properly store and describe prescribed metadata is also essential. It is recommended  that </w:t>
      </w:r>
      <w:r w:rsidRPr="00571834">
        <w:rPr>
          <w:rFonts w:ascii="Arial" w:hAnsi="Arial" w:cs="Arial"/>
        </w:rPr>
        <w:t>an easy to use website</w:t>
      </w:r>
      <w:r w:rsidR="00571834" w:rsidRPr="00571834">
        <w:rPr>
          <w:rFonts w:ascii="Arial" w:hAnsi="Arial" w:cs="Arial"/>
        </w:rPr>
        <w:t xml:space="preserve"> be established, so that the </w:t>
      </w:r>
      <w:r w:rsidRPr="00571834">
        <w:rPr>
          <w:rFonts w:ascii="Arial" w:hAnsi="Arial" w:cs="Arial"/>
        </w:rPr>
        <w:t xml:space="preserve">data can </w:t>
      </w:r>
      <w:r w:rsidR="00571834" w:rsidRPr="00571834">
        <w:rPr>
          <w:rFonts w:ascii="Arial" w:hAnsi="Arial" w:cs="Arial"/>
        </w:rPr>
        <w:t xml:space="preserve">readily </w:t>
      </w:r>
      <w:r w:rsidRPr="00571834">
        <w:rPr>
          <w:rFonts w:ascii="Arial" w:hAnsi="Arial" w:cs="Arial"/>
        </w:rPr>
        <w:t>be displayed and exported</w:t>
      </w:r>
      <w:r w:rsidR="00571834">
        <w:rPr>
          <w:rFonts w:ascii="Arial" w:hAnsi="Arial" w:cs="Arial"/>
        </w:rPr>
        <w:t>. Staff or volunteers are required to oversee and run the network.</w:t>
      </w:r>
    </w:p>
    <w:p w:rsidR="00571834" w:rsidRPr="00571834" w:rsidRDefault="00571834" w:rsidP="00571834">
      <w:pPr>
        <w:pStyle w:val="ListParagraph"/>
        <w:rPr>
          <w:rFonts w:ascii="Arial" w:hAnsi="Arial" w:cs="Arial"/>
        </w:rPr>
      </w:pPr>
    </w:p>
    <w:p w:rsidR="00571834" w:rsidRPr="00571834" w:rsidRDefault="00571834" w:rsidP="00571834">
      <w:pPr>
        <w:pStyle w:val="ListParagraph"/>
        <w:spacing w:after="0" w:line="240" w:lineRule="auto"/>
        <w:jc w:val="both"/>
        <w:rPr>
          <w:rFonts w:ascii="Arial" w:hAnsi="Arial" w:cs="Arial"/>
        </w:rPr>
      </w:pPr>
      <w:r>
        <w:rPr>
          <w:rFonts w:ascii="Arial" w:hAnsi="Arial" w:cs="Arial"/>
        </w:rPr>
        <w:t>\</w:t>
      </w:r>
    </w:p>
    <w:p w:rsidR="003F0448" w:rsidRPr="005027D1" w:rsidRDefault="003F0448" w:rsidP="003F0448">
      <w:pPr>
        <w:pStyle w:val="ListParagraph"/>
        <w:numPr>
          <w:ilvl w:val="0"/>
          <w:numId w:val="8"/>
        </w:numPr>
        <w:spacing w:after="0" w:line="240" w:lineRule="auto"/>
        <w:jc w:val="both"/>
        <w:rPr>
          <w:rFonts w:ascii="Arial" w:hAnsi="Arial" w:cs="Arial"/>
        </w:rPr>
      </w:pPr>
      <w:r w:rsidRPr="005027D1">
        <w:rPr>
          <w:rFonts w:ascii="Arial" w:hAnsi="Arial" w:cs="Arial"/>
        </w:rPr>
        <w:t xml:space="preserve">Detailed training of observers – It is important to have instructions on how to set up equipment, how to take observations and how to report them.  Easy to follow training materials should have </w:t>
      </w:r>
      <w:r w:rsidR="00571834">
        <w:rPr>
          <w:rFonts w:ascii="Arial" w:hAnsi="Arial" w:cs="Arial"/>
        </w:rPr>
        <w:t xml:space="preserve">the </w:t>
      </w:r>
      <w:r w:rsidRPr="005027D1">
        <w:rPr>
          <w:rFonts w:ascii="Arial" w:hAnsi="Arial" w:cs="Arial"/>
        </w:rPr>
        <w:t xml:space="preserve">observers measuring fairly quickly. </w:t>
      </w:r>
      <w:r w:rsidR="00571834">
        <w:rPr>
          <w:rFonts w:ascii="Arial" w:hAnsi="Arial" w:cs="Arial"/>
        </w:rPr>
        <w:t>The aim is to have all observers knowing eh</w:t>
      </w:r>
      <w:r w:rsidRPr="005027D1">
        <w:rPr>
          <w:rFonts w:ascii="Arial" w:hAnsi="Arial" w:cs="Arial"/>
        </w:rPr>
        <w:t>at they are doing and why they are doing it.</w:t>
      </w:r>
    </w:p>
    <w:p w:rsidR="003F0448" w:rsidRPr="005027D1" w:rsidRDefault="003F0448" w:rsidP="003F0448">
      <w:pPr>
        <w:jc w:val="both"/>
        <w:rPr>
          <w:rFonts w:ascii="Arial" w:hAnsi="Arial" w:cs="Arial"/>
        </w:rPr>
      </w:pPr>
    </w:p>
    <w:p w:rsidR="003F0448" w:rsidRPr="005027D1" w:rsidRDefault="003F0448" w:rsidP="003F0448">
      <w:pPr>
        <w:pStyle w:val="ListParagraph"/>
        <w:numPr>
          <w:ilvl w:val="0"/>
          <w:numId w:val="8"/>
        </w:numPr>
        <w:spacing w:after="0" w:line="240" w:lineRule="auto"/>
        <w:jc w:val="both"/>
        <w:rPr>
          <w:rFonts w:ascii="Arial" w:hAnsi="Arial" w:cs="Arial"/>
        </w:rPr>
      </w:pPr>
      <w:r w:rsidRPr="005027D1">
        <w:rPr>
          <w:rFonts w:ascii="Arial" w:hAnsi="Arial" w:cs="Arial"/>
        </w:rPr>
        <w:t xml:space="preserve">Simple, easy-to-handle low cost equipment. The equipment should be simple (less maintenance) and easy to use (more likely non-science types will participate) so that observers will </w:t>
      </w:r>
      <w:r w:rsidR="00571834">
        <w:rPr>
          <w:rFonts w:ascii="Arial" w:hAnsi="Arial" w:cs="Arial"/>
        </w:rPr>
        <w:t>not feel intimidated i</w:t>
      </w:r>
      <w:r w:rsidRPr="005027D1">
        <w:rPr>
          <w:rFonts w:ascii="Arial" w:hAnsi="Arial" w:cs="Arial"/>
        </w:rPr>
        <w:t>n taking a measurement</w:t>
      </w:r>
      <w:r w:rsidR="00571834">
        <w:rPr>
          <w:rFonts w:ascii="Arial" w:hAnsi="Arial" w:cs="Arial"/>
        </w:rPr>
        <w:t>. With low cost equipment, NMHS</w:t>
      </w:r>
      <w:r w:rsidRPr="005027D1">
        <w:rPr>
          <w:rFonts w:ascii="Arial" w:hAnsi="Arial" w:cs="Arial"/>
        </w:rPr>
        <w:t>s are able to purchase more instruments since the cost is lower, resulting in greater distribution. The result is a greater special density in the observations coming in (a very large concentration of rain gauges – more than one per 5-10 km</w:t>
      </w:r>
      <w:r w:rsidRPr="005027D1">
        <w:rPr>
          <w:rFonts w:ascii="Arial" w:hAnsi="Arial" w:cs="Arial"/>
          <w:vertAlign w:val="superscript"/>
        </w:rPr>
        <w:t>2</w:t>
      </w:r>
      <w:r w:rsidRPr="005027D1">
        <w:rPr>
          <w:rFonts w:ascii="Arial" w:hAnsi="Arial" w:cs="Arial"/>
        </w:rPr>
        <w:t xml:space="preserve"> – allows natural variability and extremes of rainfall to be </w:t>
      </w:r>
      <w:r w:rsidR="00571834">
        <w:rPr>
          <w:rFonts w:ascii="Arial" w:hAnsi="Arial" w:cs="Arial"/>
        </w:rPr>
        <w:t xml:space="preserve">well </w:t>
      </w:r>
      <w:r w:rsidRPr="005027D1">
        <w:rPr>
          <w:rFonts w:ascii="Arial" w:hAnsi="Arial" w:cs="Arial"/>
        </w:rPr>
        <w:t xml:space="preserve">defined).  The greater the density, the better the picture of how much rain has fallen over which location.  It can be said that, </w:t>
      </w:r>
      <w:r w:rsidRPr="005027D1">
        <w:rPr>
          <w:rFonts w:ascii="Arial" w:hAnsi="Arial" w:cs="Arial"/>
          <w:i/>
        </w:rPr>
        <w:t>“The</w:t>
      </w:r>
      <w:r w:rsidRPr="005027D1">
        <w:rPr>
          <w:rFonts w:ascii="Arial" w:hAnsi="Arial" w:cs="Arial"/>
        </w:rPr>
        <w:t xml:space="preserve"> </w:t>
      </w:r>
      <w:r w:rsidRPr="005027D1">
        <w:rPr>
          <w:rFonts w:ascii="Arial" w:hAnsi="Arial" w:cs="Arial"/>
          <w:i/>
        </w:rPr>
        <w:t>maintenance is not in the equipment, but in the volunteers.”</w:t>
      </w:r>
    </w:p>
    <w:p w:rsidR="003F0448" w:rsidRPr="005027D1" w:rsidRDefault="003F0448" w:rsidP="003F0448">
      <w:pPr>
        <w:jc w:val="both"/>
        <w:rPr>
          <w:rFonts w:ascii="Arial" w:hAnsi="Arial" w:cs="Arial"/>
        </w:rPr>
      </w:pPr>
    </w:p>
    <w:p w:rsidR="003F0448" w:rsidRPr="005027D1" w:rsidRDefault="003F0448" w:rsidP="003F0448">
      <w:pPr>
        <w:pStyle w:val="ListParagraph"/>
        <w:numPr>
          <w:ilvl w:val="0"/>
          <w:numId w:val="8"/>
        </w:numPr>
        <w:spacing w:after="0" w:line="240" w:lineRule="auto"/>
        <w:jc w:val="both"/>
        <w:rPr>
          <w:rFonts w:ascii="Arial" w:hAnsi="Arial" w:cs="Arial"/>
        </w:rPr>
      </w:pPr>
      <w:r w:rsidRPr="005027D1">
        <w:rPr>
          <w:rFonts w:ascii="Arial" w:hAnsi="Arial" w:cs="Arial"/>
        </w:rPr>
        <w:t>An easy way to transmit observations – with a computer or mobile device observations can be quickly and easily transmitted to the Internet for viewing.  Citizens of many countries have mobile devices.  This allows the volunteer to transmit the observation from the measuring site.</w:t>
      </w:r>
    </w:p>
    <w:p w:rsidR="003F0448" w:rsidRPr="005027D1" w:rsidRDefault="003F0448" w:rsidP="003F0448">
      <w:pPr>
        <w:jc w:val="both"/>
        <w:rPr>
          <w:rFonts w:ascii="Arial" w:hAnsi="Arial" w:cs="Arial"/>
        </w:rPr>
      </w:pPr>
    </w:p>
    <w:p w:rsidR="003F0448" w:rsidRPr="00E02F20" w:rsidRDefault="00571834" w:rsidP="003F0448">
      <w:pPr>
        <w:jc w:val="both"/>
        <w:rPr>
          <w:rFonts w:ascii="Arial" w:hAnsi="Arial" w:cs="Arial"/>
          <w:b/>
          <w:sz w:val="24"/>
          <w:szCs w:val="24"/>
        </w:rPr>
      </w:pPr>
      <w:r w:rsidRPr="00E02F20">
        <w:rPr>
          <w:rFonts w:ascii="Arial" w:hAnsi="Arial" w:cs="Arial"/>
          <w:b/>
          <w:sz w:val="24"/>
          <w:szCs w:val="24"/>
        </w:rPr>
        <w:t xml:space="preserve">4.6.3 </w:t>
      </w:r>
      <w:r w:rsidRPr="00E02F20">
        <w:rPr>
          <w:rFonts w:ascii="Arial" w:hAnsi="Arial" w:cs="Arial"/>
          <w:b/>
          <w:sz w:val="24"/>
          <w:szCs w:val="24"/>
        </w:rPr>
        <w:tab/>
        <w:t>The benefits of volunteer observing networks</w:t>
      </w:r>
    </w:p>
    <w:p w:rsidR="003F0448" w:rsidRPr="005027D1" w:rsidRDefault="00571834" w:rsidP="003F0448">
      <w:pPr>
        <w:jc w:val="both"/>
        <w:rPr>
          <w:rFonts w:ascii="Arial" w:hAnsi="Arial" w:cs="Arial"/>
        </w:rPr>
      </w:pPr>
      <w:r>
        <w:rPr>
          <w:rFonts w:ascii="Arial" w:hAnsi="Arial" w:cs="Arial"/>
        </w:rPr>
        <w:lastRenderedPageBreak/>
        <w:t xml:space="preserve">Volunteer observing networks will </w:t>
      </w:r>
      <w:r w:rsidR="00E02F20">
        <w:rPr>
          <w:rFonts w:ascii="Arial" w:hAnsi="Arial" w:cs="Arial"/>
        </w:rPr>
        <w:t xml:space="preserve">enable a range of </w:t>
      </w:r>
      <w:r w:rsidR="003F0448" w:rsidRPr="005027D1">
        <w:rPr>
          <w:rFonts w:ascii="Arial" w:hAnsi="Arial" w:cs="Arial"/>
        </w:rPr>
        <w:t>benefits</w:t>
      </w:r>
      <w:r w:rsidR="00E02F20">
        <w:rPr>
          <w:rFonts w:ascii="Arial" w:hAnsi="Arial" w:cs="Arial"/>
        </w:rPr>
        <w:t xml:space="preserve">, which can grow over time. Among these benefits: </w:t>
      </w:r>
      <w:r w:rsidR="003F0448" w:rsidRPr="005027D1">
        <w:rPr>
          <w:rFonts w:ascii="Arial" w:hAnsi="Arial" w:cs="Arial"/>
        </w:rPr>
        <w:t xml:space="preserve"> </w:t>
      </w:r>
    </w:p>
    <w:p w:rsidR="003F0448" w:rsidRPr="005027D1" w:rsidRDefault="003F0448" w:rsidP="003F0448">
      <w:pPr>
        <w:numPr>
          <w:ilvl w:val="0"/>
          <w:numId w:val="9"/>
        </w:numPr>
        <w:spacing w:after="0" w:line="240" w:lineRule="auto"/>
        <w:jc w:val="both"/>
        <w:rPr>
          <w:rFonts w:ascii="Arial" w:hAnsi="Arial" w:cs="Arial"/>
          <w:color w:val="000000" w:themeColor="text1"/>
        </w:rPr>
      </w:pPr>
      <w:r w:rsidRPr="005027D1">
        <w:rPr>
          <w:rFonts w:ascii="Arial" w:hAnsi="Arial" w:cs="Arial"/>
          <w:color w:val="000000" w:themeColor="text1"/>
        </w:rPr>
        <w:t>Cost savings compared to automated station</w:t>
      </w:r>
      <w:r w:rsidR="00E02F20">
        <w:rPr>
          <w:rFonts w:ascii="Arial" w:hAnsi="Arial" w:cs="Arial"/>
          <w:color w:val="000000" w:themeColor="text1"/>
        </w:rPr>
        <w:t>s</w:t>
      </w:r>
      <w:r w:rsidRPr="005027D1">
        <w:rPr>
          <w:rFonts w:ascii="Arial" w:hAnsi="Arial" w:cs="Arial"/>
          <w:color w:val="000000" w:themeColor="text1"/>
        </w:rPr>
        <w:t xml:space="preserve"> (</w:t>
      </w:r>
      <w:r w:rsidR="00E02F20">
        <w:rPr>
          <w:rFonts w:ascii="Arial" w:hAnsi="Arial" w:cs="Arial"/>
          <w:color w:val="000000" w:themeColor="text1"/>
        </w:rPr>
        <w:t xml:space="preserve">including </w:t>
      </w:r>
      <w:r w:rsidRPr="005027D1">
        <w:rPr>
          <w:rFonts w:ascii="Arial" w:hAnsi="Arial" w:cs="Arial"/>
          <w:color w:val="000000" w:themeColor="text1"/>
        </w:rPr>
        <w:t>maintenance</w:t>
      </w:r>
      <w:r w:rsidR="00E02F20">
        <w:rPr>
          <w:rFonts w:ascii="Arial" w:hAnsi="Arial" w:cs="Arial"/>
          <w:color w:val="000000" w:themeColor="text1"/>
        </w:rPr>
        <w:t xml:space="preserve"> costs</w:t>
      </w:r>
      <w:r w:rsidRPr="005027D1">
        <w:rPr>
          <w:rFonts w:ascii="Arial" w:hAnsi="Arial" w:cs="Arial"/>
          <w:color w:val="000000" w:themeColor="text1"/>
        </w:rPr>
        <w:t>).</w:t>
      </w:r>
    </w:p>
    <w:p w:rsidR="003F0448" w:rsidRPr="005027D1" w:rsidRDefault="00E02F20" w:rsidP="003F0448">
      <w:pPr>
        <w:numPr>
          <w:ilvl w:val="0"/>
          <w:numId w:val="9"/>
        </w:numPr>
        <w:spacing w:after="0" w:line="240" w:lineRule="auto"/>
        <w:jc w:val="both"/>
        <w:rPr>
          <w:rFonts w:ascii="Arial" w:hAnsi="Arial" w:cs="Arial"/>
          <w:color w:val="000000" w:themeColor="text1"/>
        </w:rPr>
      </w:pPr>
      <w:r>
        <w:rPr>
          <w:rFonts w:ascii="Arial" w:hAnsi="Arial" w:cs="Arial"/>
          <w:color w:val="000000" w:themeColor="text1"/>
        </w:rPr>
        <w:t>A greater number of o</w:t>
      </w:r>
      <w:r w:rsidR="003F0448" w:rsidRPr="005027D1">
        <w:rPr>
          <w:rFonts w:ascii="Arial" w:hAnsi="Arial" w:cs="Arial"/>
          <w:color w:val="000000" w:themeColor="text1"/>
        </w:rPr>
        <w:t>bservations from areas where data are sparse.</w:t>
      </w:r>
    </w:p>
    <w:p w:rsidR="003F0448" w:rsidRPr="005027D1" w:rsidRDefault="003F0448" w:rsidP="003F0448">
      <w:pPr>
        <w:numPr>
          <w:ilvl w:val="0"/>
          <w:numId w:val="9"/>
        </w:numPr>
        <w:spacing w:after="0" w:line="240" w:lineRule="auto"/>
        <w:jc w:val="both"/>
        <w:rPr>
          <w:rFonts w:ascii="Arial" w:hAnsi="Arial" w:cs="Arial"/>
          <w:color w:val="000000" w:themeColor="text1"/>
        </w:rPr>
      </w:pPr>
      <w:r w:rsidRPr="005027D1">
        <w:rPr>
          <w:rFonts w:ascii="Arial" w:hAnsi="Arial" w:cs="Arial"/>
          <w:color w:val="000000" w:themeColor="text1"/>
        </w:rPr>
        <w:t xml:space="preserve">Data </w:t>
      </w:r>
      <w:r w:rsidR="00E02F20">
        <w:rPr>
          <w:rFonts w:ascii="Arial" w:hAnsi="Arial" w:cs="Arial"/>
          <w:color w:val="000000" w:themeColor="text1"/>
        </w:rPr>
        <w:t xml:space="preserve">are </w:t>
      </w:r>
      <w:r w:rsidRPr="005027D1">
        <w:rPr>
          <w:rFonts w:ascii="Arial" w:hAnsi="Arial" w:cs="Arial"/>
          <w:color w:val="000000" w:themeColor="text1"/>
        </w:rPr>
        <w:t>immediately available for use by TV/radio broadcasters</w:t>
      </w:r>
      <w:r w:rsidR="00E02F20">
        <w:rPr>
          <w:rFonts w:ascii="Arial" w:hAnsi="Arial" w:cs="Arial"/>
          <w:color w:val="000000" w:themeColor="text1"/>
        </w:rPr>
        <w:t>,</w:t>
      </w:r>
      <w:r w:rsidRPr="005027D1">
        <w:rPr>
          <w:rFonts w:ascii="Arial" w:hAnsi="Arial" w:cs="Arial"/>
          <w:color w:val="000000" w:themeColor="text1"/>
        </w:rPr>
        <w:t xml:space="preserve"> benefiting </w:t>
      </w:r>
      <w:r w:rsidR="00E02F20">
        <w:rPr>
          <w:rFonts w:ascii="Arial" w:hAnsi="Arial" w:cs="Arial"/>
          <w:color w:val="000000" w:themeColor="text1"/>
        </w:rPr>
        <w:t xml:space="preserve">the </w:t>
      </w:r>
      <w:r w:rsidRPr="005027D1">
        <w:rPr>
          <w:rFonts w:ascii="Arial" w:hAnsi="Arial" w:cs="Arial"/>
          <w:color w:val="000000" w:themeColor="text1"/>
        </w:rPr>
        <w:t>general public and rais</w:t>
      </w:r>
      <w:r w:rsidR="00E02F20">
        <w:rPr>
          <w:rFonts w:ascii="Arial" w:hAnsi="Arial" w:cs="Arial"/>
          <w:color w:val="000000" w:themeColor="text1"/>
        </w:rPr>
        <w:t>ing</w:t>
      </w:r>
      <w:r w:rsidRPr="005027D1">
        <w:rPr>
          <w:rFonts w:ascii="Arial" w:hAnsi="Arial" w:cs="Arial"/>
          <w:color w:val="000000" w:themeColor="text1"/>
        </w:rPr>
        <w:t xml:space="preserve"> NMHS visibility in communities.</w:t>
      </w:r>
    </w:p>
    <w:p w:rsidR="003F0448" w:rsidRPr="005027D1" w:rsidRDefault="003F0448" w:rsidP="003F0448">
      <w:pPr>
        <w:numPr>
          <w:ilvl w:val="0"/>
          <w:numId w:val="9"/>
        </w:numPr>
        <w:spacing w:after="0" w:line="240" w:lineRule="auto"/>
        <w:jc w:val="both"/>
        <w:rPr>
          <w:rFonts w:ascii="Arial" w:hAnsi="Arial" w:cs="Arial"/>
          <w:color w:val="000000" w:themeColor="text1"/>
        </w:rPr>
      </w:pPr>
      <w:r w:rsidRPr="005027D1">
        <w:rPr>
          <w:rFonts w:ascii="Arial" w:hAnsi="Arial" w:cs="Arial"/>
          <w:color w:val="000000" w:themeColor="text1"/>
        </w:rPr>
        <w:t>Observers learn about precipitation patterns in their immediate location.</w:t>
      </w:r>
    </w:p>
    <w:p w:rsidR="003F0448" w:rsidRPr="005027D1" w:rsidRDefault="00E02F20" w:rsidP="003F0448">
      <w:pPr>
        <w:numPr>
          <w:ilvl w:val="0"/>
          <w:numId w:val="9"/>
        </w:numPr>
        <w:spacing w:after="0" w:line="240" w:lineRule="auto"/>
        <w:jc w:val="both"/>
        <w:rPr>
          <w:rFonts w:ascii="Arial" w:hAnsi="Arial" w:cs="Arial"/>
          <w:color w:val="000000" w:themeColor="text1"/>
        </w:rPr>
      </w:pPr>
      <w:r>
        <w:rPr>
          <w:rFonts w:ascii="Arial" w:hAnsi="Arial" w:cs="Arial"/>
          <w:color w:val="000000" w:themeColor="text1"/>
        </w:rPr>
        <w:t xml:space="preserve">The creation of archives </w:t>
      </w:r>
      <w:r w:rsidR="003F0448" w:rsidRPr="005027D1">
        <w:rPr>
          <w:rFonts w:ascii="Arial" w:hAnsi="Arial" w:cs="Arial"/>
          <w:color w:val="000000" w:themeColor="text1"/>
        </w:rPr>
        <w:t>of stored metadata and records.</w:t>
      </w:r>
    </w:p>
    <w:p w:rsidR="003F0448" w:rsidRPr="005027D1" w:rsidRDefault="003F0448" w:rsidP="003F0448">
      <w:pPr>
        <w:numPr>
          <w:ilvl w:val="0"/>
          <w:numId w:val="9"/>
        </w:numPr>
        <w:spacing w:after="0" w:line="240" w:lineRule="auto"/>
        <w:jc w:val="both"/>
        <w:rPr>
          <w:rFonts w:ascii="Arial" w:hAnsi="Arial" w:cs="Arial"/>
          <w:color w:val="000000" w:themeColor="text1"/>
        </w:rPr>
      </w:pPr>
      <w:r w:rsidRPr="005027D1">
        <w:rPr>
          <w:rFonts w:ascii="Arial" w:hAnsi="Arial" w:cs="Arial"/>
          <w:color w:val="000000" w:themeColor="text1"/>
        </w:rPr>
        <w:t xml:space="preserve">Collaborations </w:t>
      </w:r>
      <w:r w:rsidR="00E02F20">
        <w:rPr>
          <w:rFonts w:ascii="Arial" w:hAnsi="Arial" w:cs="Arial"/>
          <w:color w:val="000000" w:themeColor="text1"/>
        </w:rPr>
        <w:t xml:space="preserve">are </w:t>
      </w:r>
      <w:r w:rsidRPr="005027D1">
        <w:rPr>
          <w:rFonts w:ascii="Arial" w:hAnsi="Arial" w:cs="Arial"/>
          <w:color w:val="000000" w:themeColor="text1"/>
        </w:rPr>
        <w:t>established between agencies and observers.</w:t>
      </w:r>
    </w:p>
    <w:p w:rsidR="003F0448" w:rsidRPr="005027D1" w:rsidRDefault="003F0448" w:rsidP="003F0448">
      <w:pPr>
        <w:jc w:val="both"/>
        <w:rPr>
          <w:rFonts w:ascii="Arial" w:hAnsi="Arial" w:cs="Arial"/>
        </w:rPr>
      </w:pPr>
    </w:p>
    <w:p w:rsidR="003F0448" w:rsidRPr="00E02F20" w:rsidRDefault="00E02F20" w:rsidP="003F0448">
      <w:pPr>
        <w:jc w:val="both"/>
        <w:rPr>
          <w:rFonts w:ascii="Arial" w:hAnsi="Arial" w:cs="Arial"/>
          <w:b/>
          <w:sz w:val="24"/>
          <w:szCs w:val="24"/>
        </w:rPr>
      </w:pPr>
      <w:r w:rsidRPr="00E02F20">
        <w:rPr>
          <w:rFonts w:ascii="Arial" w:hAnsi="Arial" w:cs="Arial"/>
          <w:b/>
          <w:sz w:val="24"/>
          <w:szCs w:val="24"/>
        </w:rPr>
        <w:t xml:space="preserve">4.6.4 </w:t>
      </w:r>
      <w:r w:rsidRPr="00E02F20">
        <w:rPr>
          <w:rFonts w:ascii="Arial" w:hAnsi="Arial" w:cs="Arial"/>
          <w:b/>
          <w:sz w:val="24"/>
          <w:szCs w:val="24"/>
        </w:rPr>
        <w:tab/>
        <w:t xml:space="preserve">Possible challenges </w:t>
      </w:r>
    </w:p>
    <w:p w:rsidR="00E02F20" w:rsidRDefault="003F0448" w:rsidP="00E02F20">
      <w:pPr>
        <w:rPr>
          <w:rFonts w:ascii="Arial" w:hAnsi="Arial" w:cs="Arial"/>
          <w:color w:val="000000" w:themeColor="text1"/>
        </w:rPr>
      </w:pPr>
      <w:r w:rsidRPr="005027D1">
        <w:rPr>
          <w:rFonts w:ascii="Arial" w:hAnsi="Arial" w:cs="Arial"/>
          <w:color w:val="000000" w:themeColor="text1"/>
        </w:rPr>
        <w:t xml:space="preserve">      -      I</w:t>
      </w:r>
      <w:r w:rsidR="00E02F20">
        <w:rPr>
          <w:rFonts w:ascii="Arial" w:hAnsi="Arial" w:cs="Arial"/>
          <w:color w:val="000000" w:themeColor="text1"/>
        </w:rPr>
        <w:t>n some locations it may be d</w:t>
      </w:r>
      <w:r w:rsidRPr="005027D1">
        <w:rPr>
          <w:rFonts w:ascii="Arial" w:hAnsi="Arial" w:cs="Arial"/>
          <w:color w:val="000000" w:themeColor="text1"/>
        </w:rPr>
        <w:t>ifficult to recruit volunteers</w:t>
      </w:r>
      <w:r w:rsidR="00E02F20">
        <w:rPr>
          <w:rFonts w:ascii="Arial" w:hAnsi="Arial" w:cs="Arial"/>
          <w:color w:val="000000" w:themeColor="text1"/>
        </w:rPr>
        <w:t>; for instance there may not be a local culture of volunteerism;</w:t>
      </w:r>
    </w:p>
    <w:p w:rsidR="003F0448" w:rsidRDefault="00E02F20" w:rsidP="00E02F20">
      <w:pPr>
        <w:ind w:firstLine="360"/>
        <w:rPr>
          <w:rFonts w:ascii="Arial" w:hAnsi="Arial" w:cs="Arial"/>
          <w:color w:val="000000" w:themeColor="text1"/>
        </w:rPr>
      </w:pPr>
      <w:r>
        <w:rPr>
          <w:rFonts w:ascii="Arial" w:hAnsi="Arial" w:cs="Arial"/>
          <w:color w:val="000000" w:themeColor="text1"/>
        </w:rPr>
        <w:t>-</w:t>
      </w:r>
      <w:r>
        <w:rPr>
          <w:rFonts w:ascii="Arial" w:hAnsi="Arial" w:cs="Arial"/>
          <w:color w:val="000000" w:themeColor="text1"/>
        </w:rPr>
        <w:tab/>
        <w:t>C</w:t>
      </w:r>
      <w:r w:rsidR="003F0448" w:rsidRPr="005027D1">
        <w:rPr>
          <w:rFonts w:ascii="Arial" w:hAnsi="Arial" w:cs="Arial"/>
          <w:color w:val="000000" w:themeColor="text1"/>
        </w:rPr>
        <w:t>ost</w:t>
      </w:r>
      <w:r w:rsidR="00600266">
        <w:rPr>
          <w:rFonts w:ascii="Arial" w:hAnsi="Arial" w:cs="Arial"/>
          <w:color w:val="000000" w:themeColor="text1"/>
        </w:rPr>
        <w:t>s</w:t>
      </w:r>
      <w:r w:rsidR="003F0448" w:rsidRPr="005027D1">
        <w:rPr>
          <w:rFonts w:ascii="Arial" w:hAnsi="Arial" w:cs="Arial"/>
          <w:color w:val="000000" w:themeColor="text1"/>
        </w:rPr>
        <w:t xml:space="preserve"> of individuals purchasing a </w:t>
      </w:r>
      <w:r>
        <w:rPr>
          <w:rFonts w:ascii="Arial" w:hAnsi="Arial" w:cs="Arial"/>
          <w:color w:val="000000" w:themeColor="text1"/>
        </w:rPr>
        <w:t>rain</w:t>
      </w:r>
      <w:r w:rsidR="003F0448" w:rsidRPr="005027D1">
        <w:rPr>
          <w:rFonts w:ascii="Arial" w:hAnsi="Arial" w:cs="Arial"/>
          <w:color w:val="000000" w:themeColor="text1"/>
        </w:rPr>
        <w:t xml:space="preserve">gauge, or if </w:t>
      </w:r>
      <w:r>
        <w:rPr>
          <w:rFonts w:ascii="Arial" w:hAnsi="Arial" w:cs="Arial"/>
          <w:color w:val="000000" w:themeColor="text1"/>
        </w:rPr>
        <w:t xml:space="preserve">provided to them, </w:t>
      </w:r>
      <w:r w:rsidR="003F0448" w:rsidRPr="005027D1">
        <w:rPr>
          <w:rFonts w:ascii="Arial" w:hAnsi="Arial" w:cs="Arial"/>
          <w:color w:val="000000" w:themeColor="text1"/>
        </w:rPr>
        <w:t>getting them to report</w:t>
      </w:r>
      <w:r>
        <w:rPr>
          <w:rFonts w:ascii="Arial" w:hAnsi="Arial" w:cs="Arial"/>
          <w:color w:val="000000" w:themeColor="text1"/>
        </w:rPr>
        <w:t xml:space="preserve"> regularly</w:t>
      </w:r>
      <w:r w:rsidR="003F0448" w:rsidRPr="005027D1">
        <w:rPr>
          <w:rFonts w:ascii="Arial" w:hAnsi="Arial" w:cs="Arial"/>
          <w:color w:val="000000" w:themeColor="text1"/>
        </w:rPr>
        <w:t xml:space="preserve">. </w:t>
      </w:r>
      <w:r>
        <w:rPr>
          <w:rFonts w:ascii="Arial" w:hAnsi="Arial" w:cs="Arial"/>
          <w:color w:val="000000" w:themeColor="text1"/>
        </w:rPr>
        <w:t>From the Co</w:t>
      </w:r>
      <w:r w:rsidR="008262D6">
        <w:rPr>
          <w:rFonts w:ascii="Arial" w:hAnsi="Arial" w:cs="Arial"/>
          <w:color w:val="000000" w:themeColor="text1"/>
        </w:rPr>
        <w:t>C</w:t>
      </w:r>
      <w:r>
        <w:rPr>
          <w:rFonts w:ascii="Arial" w:hAnsi="Arial" w:cs="Arial"/>
          <w:color w:val="000000" w:themeColor="text1"/>
        </w:rPr>
        <w:t>oR</w:t>
      </w:r>
      <w:r w:rsidR="008262D6">
        <w:rPr>
          <w:rFonts w:ascii="Arial" w:hAnsi="Arial" w:cs="Arial"/>
          <w:color w:val="000000" w:themeColor="text1"/>
        </w:rPr>
        <w:t>a</w:t>
      </w:r>
      <w:r>
        <w:rPr>
          <w:rFonts w:ascii="Arial" w:hAnsi="Arial" w:cs="Arial"/>
          <w:color w:val="000000" w:themeColor="text1"/>
        </w:rPr>
        <w:t>HS experience, a gauge costs approximately USD</w:t>
      </w:r>
      <w:r w:rsidR="003F0448" w:rsidRPr="005027D1">
        <w:rPr>
          <w:rFonts w:ascii="Arial" w:hAnsi="Arial" w:cs="Arial"/>
          <w:color w:val="000000" w:themeColor="text1"/>
        </w:rPr>
        <w:t>30 plus shipping</w:t>
      </w:r>
      <w:r>
        <w:rPr>
          <w:rFonts w:ascii="Arial" w:hAnsi="Arial" w:cs="Arial"/>
          <w:color w:val="000000" w:themeColor="text1"/>
        </w:rPr>
        <w:t>,</w:t>
      </w:r>
      <w:r w:rsidR="003F0448" w:rsidRPr="005027D1">
        <w:rPr>
          <w:rFonts w:ascii="Arial" w:hAnsi="Arial" w:cs="Arial"/>
          <w:color w:val="000000" w:themeColor="text1"/>
        </w:rPr>
        <w:t xml:space="preserve"> wi</w:t>
      </w:r>
      <w:r>
        <w:rPr>
          <w:rFonts w:ascii="Arial" w:hAnsi="Arial" w:cs="Arial"/>
          <w:color w:val="000000" w:themeColor="text1"/>
        </w:rPr>
        <w:t>th a discount for larger orders;</w:t>
      </w:r>
    </w:p>
    <w:p w:rsidR="00600266" w:rsidRPr="005027D1" w:rsidRDefault="00600266" w:rsidP="00600266">
      <w:pPr>
        <w:numPr>
          <w:ilvl w:val="0"/>
          <w:numId w:val="10"/>
        </w:numPr>
        <w:spacing w:after="0" w:line="240" w:lineRule="auto"/>
        <w:jc w:val="both"/>
        <w:rPr>
          <w:rFonts w:ascii="Arial" w:hAnsi="Arial" w:cs="Arial"/>
          <w:color w:val="000000" w:themeColor="text1"/>
        </w:rPr>
      </w:pPr>
      <w:r>
        <w:rPr>
          <w:rFonts w:ascii="Arial" w:hAnsi="Arial" w:cs="Arial"/>
          <w:color w:val="000000" w:themeColor="text1"/>
        </w:rPr>
        <w:t>General s</w:t>
      </w:r>
      <w:r w:rsidRPr="005027D1">
        <w:rPr>
          <w:rFonts w:ascii="Arial" w:hAnsi="Arial" w:cs="Arial"/>
          <w:color w:val="000000" w:themeColor="text1"/>
        </w:rPr>
        <w:t xml:space="preserve">tart-up costs may be </w:t>
      </w:r>
      <w:r>
        <w:rPr>
          <w:rFonts w:ascii="Arial" w:hAnsi="Arial" w:cs="Arial"/>
          <w:color w:val="000000" w:themeColor="text1"/>
        </w:rPr>
        <w:t>accrued, and there will likely be some level of annual costs required to sustain the network;</w:t>
      </w:r>
    </w:p>
    <w:p w:rsidR="003F0448" w:rsidRPr="005027D1" w:rsidRDefault="003F0448" w:rsidP="003F0448">
      <w:pPr>
        <w:numPr>
          <w:ilvl w:val="0"/>
          <w:numId w:val="10"/>
        </w:numPr>
        <w:spacing w:after="0" w:line="240" w:lineRule="auto"/>
        <w:jc w:val="both"/>
        <w:rPr>
          <w:rFonts w:ascii="Arial" w:hAnsi="Arial" w:cs="Arial"/>
          <w:color w:val="000000" w:themeColor="text1"/>
        </w:rPr>
      </w:pPr>
      <w:r w:rsidRPr="005027D1">
        <w:rPr>
          <w:rFonts w:ascii="Arial" w:hAnsi="Arial" w:cs="Arial"/>
          <w:color w:val="000000" w:themeColor="text1"/>
        </w:rPr>
        <w:t>Keeping volunteers motivated to take observations. Observers may grow ti</w:t>
      </w:r>
      <w:r w:rsidR="005027D1">
        <w:rPr>
          <w:rFonts w:ascii="Arial" w:hAnsi="Arial" w:cs="Arial"/>
          <w:color w:val="000000" w:themeColor="text1"/>
        </w:rPr>
        <w:t>r</w:t>
      </w:r>
      <w:r w:rsidRPr="005027D1">
        <w:rPr>
          <w:rFonts w:ascii="Arial" w:hAnsi="Arial" w:cs="Arial"/>
          <w:color w:val="000000" w:themeColor="text1"/>
        </w:rPr>
        <w:t xml:space="preserve">ed </w:t>
      </w:r>
      <w:r w:rsidR="00E02F20">
        <w:rPr>
          <w:rFonts w:ascii="Arial" w:hAnsi="Arial" w:cs="Arial"/>
          <w:color w:val="000000" w:themeColor="text1"/>
        </w:rPr>
        <w:t xml:space="preserve">over time </w:t>
      </w:r>
      <w:r w:rsidRPr="005027D1">
        <w:rPr>
          <w:rFonts w:ascii="Arial" w:hAnsi="Arial" w:cs="Arial"/>
          <w:color w:val="000000" w:themeColor="text1"/>
        </w:rPr>
        <w:t>and lose interest</w:t>
      </w:r>
      <w:r w:rsidR="00600266">
        <w:rPr>
          <w:rFonts w:ascii="Arial" w:hAnsi="Arial" w:cs="Arial"/>
          <w:color w:val="000000" w:themeColor="text1"/>
        </w:rPr>
        <w:t>;</w:t>
      </w:r>
    </w:p>
    <w:p w:rsidR="003F0448" w:rsidRPr="005027D1" w:rsidRDefault="003F0448" w:rsidP="003F0448">
      <w:pPr>
        <w:numPr>
          <w:ilvl w:val="0"/>
          <w:numId w:val="10"/>
        </w:numPr>
        <w:spacing w:after="0" w:line="240" w:lineRule="auto"/>
        <w:jc w:val="both"/>
        <w:rPr>
          <w:rFonts w:ascii="Arial" w:hAnsi="Arial" w:cs="Arial"/>
          <w:color w:val="000000" w:themeColor="text1"/>
        </w:rPr>
      </w:pPr>
      <w:r w:rsidRPr="005027D1">
        <w:rPr>
          <w:rFonts w:ascii="Arial" w:hAnsi="Arial" w:cs="Arial"/>
          <w:color w:val="000000" w:themeColor="text1"/>
        </w:rPr>
        <w:t xml:space="preserve">In some places precipitation data </w:t>
      </w:r>
      <w:r w:rsidR="00E02F20">
        <w:rPr>
          <w:rFonts w:ascii="Arial" w:hAnsi="Arial" w:cs="Arial"/>
          <w:color w:val="000000" w:themeColor="text1"/>
        </w:rPr>
        <w:t xml:space="preserve">may not be </w:t>
      </w:r>
      <w:r w:rsidRPr="005027D1">
        <w:rPr>
          <w:rFonts w:ascii="Arial" w:hAnsi="Arial" w:cs="Arial"/>
          <w:color w:val="000000" w:themeColor="text1"/>
        </w:rPr>
        <w:t xml:space="preserve">freely shared </w:t>
      </w:r>
      <w:r w:rsidR="00E02F20">
        <w:rPr>
          <w:rFonts w:ascii="Arial" w:hAnsi="Arial" w:cs="Arial"/>
          <w:color w:val="000000" w:themeColor="text1"/>
        </w:rPr>
        <w:t>(economics);</w:t>
      </w:r>
    </w:p>
    <w:p w:rsidR="003F0448" w:rsidRPr="005027D1" w:rsidRDefault="003F0448" w:rsidP="003F0448">
      <w:pPr>
        <w:numPr>
          <w:ilvl w:val="0"/>
          <w:numId w:val="10"/>
        </w:numPr>
        <w:spacing w:after="0" w:line="240" w:lineRule="auto"/>
        <w:jc w:val="both"/>
        <w:rPr>
          <w:rFonts w:ascii="Arial" w:hAnsi="Arial" w:cs="Arial"/>
          <w:color w:val="000000" w:themeColor="text1"/>
        </w:rPr>
      </w:pPr>
      <w:r w:rsidRPr="005027D1">
        <w:rPr>
          <w:rFonts w:ascii="Arial" w:hAnsi="Arial" w:cs="Arial"/>
          <w:color w:val="000000" w:themeColor="text1"/>
        </w:rPr>
        <w:t xml:space="preserve">Lack of leadership infrastructure – </w:t>
      </w:r>
      <w:r w:rsidR="00600266">
        <w:rPr>
          <w:rFonts w:ascii="Arial" w:hAnsi="Arial" w:cs="Arial"/>
          <w:color w:val="000000" w:themeColor="text1"/>
        </w:rPr>
        <w:t xml:space="preserve">a </w:t>
      </w:r>
      <w:r w:rsidRPr="005027D1">
        <w:rPr>
          <w:rFonts w:ascii="Arial" w:hAnsi="Arial" w:cs="Arial"/>
          <w:color w:val="000000" w:themeColor="text1"/>
        </w:rPr>
        <w:t xml:space="preserve">coordinated team </w:t>
      </w:r>
      <w:r w:rsidR="00600266">
        <w:rPr>
          <w:rFonts w:ascii="Arial" w:hAnsi="Arial" w:cs="Arial"/>
          <w:color w:val="000000" w:themeColor="text1"/>
        </w:rPr>
        <w:t xml:space="preserve">is needed </w:t>
      </w:r>
      <w:r w:rsidRPr="005027D1">
        <w:rPr>
          <w:rFonts w:ascii="Arial" w:hAnsi="Arial" w:cs="Arial"/>
          <w:color w:val="000000" w:themeColor="text1"/>
        </w:rPr>
        <w:t>to sustain the network.</w:t>
      </w:r>
    </w:p>
    <w:p w:rsidR="003F0448" w:rsidRPr="005027D1" w:rsidRDefault="003F0448" w:rsidP="003F0448">
      <w:pPr>
        <w:jc w:val="both"/>
        <w:rPr>
          <w:rFonts w:ascii="Arial" w:hAnsi="Arial" w:cs="Arial"/>
          <w:b/>
        </w:rPr>
      </w:pPr>
    </w:p>
    <w:p w:rsidR="00600266" w:rsidRPr="00600266" w:rsidRDefault="00600266" w:rsidP="003F0448">
      <w:pPr>
        <w:jc w:val="both"/>
        <w:rPr>
          <w:rFonts w:ascii="Arial" w:hAnsi="Arial" w:cs="Arial"/>
          <w:b/>
          <w:sz w:val="24"/>
          <w:szCs w:val="24"/>
        </w:rPr>
      </w:pPr>
      <w:r w:rsidRPr="00600266">
        <w:rPr>
          <w:rFonts w:ascii="Arial" w:hAnsi="Arial" w:cs="Arial"/>
          <w:b/>
          <w:sz w:val="24"/>
          <w:szCs w:val="24"/>
        </w:rPr>
        <w:t xml:space="preserve">4.6.5 </w:t>
      </w:r>
      <w:r w:rsidRPr="00600266">
        <w:rPr>
          <w:rFonts w:ascii="Arial" w:hAnsi="Arial" w:cs="Arial"/>
          <w:b/>
          <w:sz w:val="24"/>
          <w:szCs w:val="24"/>
        </w:rPr>
        <w:tab/>
        <w:t xml:space="preserve">Conclusion </w:t>
      </w:r>
    </w:p>
    <w:p w:rsidR="003F0448" w:rsidRPr="005027D1" w:rsidRDefault="003F0448" w:rsidP="003F0448">
      <w:pPr>
        <w:jc w:val="both"/>
        <w:rPr>
          <w:rFonts w:ascii="Arial" w:hAnsi="Arial" w:cs="Arial"/>
        </w:rPr>
      </w:pPr>
      <w:r w:rsidRPr="005027D1">
        <w:rPr>
          <w:rFonts w:ascii="Arial" w:hAnsi="Arial" w:cs="Arial"/>
        </w:rPr>
        <w:t xml:space="preserve">Volunteer observing networks have the potential to help supplement the missing gaps of observations in many countries at a very </w:t>
      </w:r>
      <w:r w:rsidRPr="005027D1">
        <w:rPr>
          <w:rFonts w:ascii="Arial" w:hAnsi="Arial" w:cs="Arial"/>
          <w:bCs/>
        </w:rPr>
        <w:t>economical</w:t>
      </w:r>
      <w:r w:rsidRPr="005027D1">
        <w:rPr>
          <w:rFonts w:ascii="Arial" w:hAnsi="Arial" w:cs="Arial"/>
        </w:rPr>
        <w:t xml:space="preserve"> cost when compared to expensive automated stations which can require continual maintenance. A well-coordinated, volunteer network using </w:t>
      </w:r>
      <w:r w:rsidRPr="005027D1">
        <w:rPr>
          <w:rFonts w:ascii="Arial" w:hAnsi="Arial" w:cs="Arial"/>
          <w:bCs/>
        </w:rPr>
        <w:t>simple</w:t>
      </w:r>
      <w:r w:rsidRPr="005027D1">
        <w:rPr>
          <w:rFonts w:ascii="Arial" w:hAnsi="Arial" w:cs="Arial"/>
        </w:rPr>
        <w:t xml:space="preserve"> collection devices can yield great benefits. </w:t>
      </w:r>
    </w:p>
    <w:p w:rsidR="003F0448" w:rsidRPr="00324F20" w:rsidRDefault="003F0448" w:rsidP="003F0448">
      <w:pPr>
        <w:jc w:val="both"/>
      </w:pPr>
    </w:p>
    <w:p w:rsidR="003F0448" w:rsidRDefault="003F0448" w:rsidP="000C3CA7">
      <w:pPr>
        <w:spacing w:after="0" w:line="240" w:lineRule="auto"/>
        <w:rPr>
          <w:rFonts w:ascii="Cambria" w:eastAsia="Times New Roman" w:hAnsi="Cambria" w:cs="Times New Roman"/>
          <w:sz w:val="24"/>
          <w:szCs w:val="24"/>
        </w:rPr>
      </w:pPr>
    </w:p>
    <w:p w:rsidR="00E727BA" w:rsidRPr="000C3CA7" w:rsidRDefault="00E727BA" w:rsidP="000C3CA7">
      <w:pPr>
        <w:spacing w:after="0" w:line="240" w:lineRule="auto"/>
        <w:rPr>
          <w:rFonts w:ascii="Cambria" w:eastAsia="Times New Roman" w:hAnsi="Cambria" w:cs="Times New Roman"/>
          <w:sz w:val="24"/>
          <w:szCs w:val="24"/>
        </w:rPr>
      </w:pPr>
    </w:p>
    <w:sectPr w:rsidR="00E727BA" w:rsidRPr="000C3CA7">
      <w:headerReference w:type="default" r:id="rId15"/>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moguest" w:date="2017-06-27T17:33:00Z" w:initials="Guest">
    <w:p w:rsidR="000664C6" w:rsidRDefault="000664C6">
      <w:pPr>
        <w:pStyle w:val="CommentText"/>
      </w:pPr>
      <w:r>
        <w:rPr>
          <w:rStyle w:val="CommentReference"/>
        </w:rPr>
        <w:annotationRef/>
      </w:r>
      <w:r>
        <w:t>Need someone with more expertise than me to describe this</w:t>
      </w:r>
    </w:p>
  </w:comment>
  <w:comment w:id="2" w:author="wmoguest" w:date="2017-06-28T10:26:00Z" w:initials="Guest">
    <w:p w:rsidR="00AD783A" w:rsidRDefault="00AD783A" w:rsidP="00852945">
      <w:pPr>
        <w:pStyle w:val="CommentText"/>
      </w:pPr>
      <w:r>
        <w:rPr>
          <w:rStyle w:val="CommentReference"/>
        </w:rPr>
        <w:annotationRef/>
      </w:r>
      <w:r>
        <w:t xml:space="preserve"> provide link</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F48" w:rsidRDefault="00CC0F48" w:rsidP="00023BB5">
      <w:pPr>
        <w:spacing w:after="0" w:line="240" w:lineRule="auto"/>
      </w:pPr>
      <w:r>
        <w:separator/>
      </w:r>
    </w:p>
  </w:endnote>
  <w:endnote w:type="continuationSeparator" w:id="0">
    <w:p w:rsidR="00CC0F48" w:rsidRDefault="00CC0F48" w:rsidP="00023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F48" w:rsidRDefault="00CC0F48" w:rsidP="00023BB5">
      <w:pPr>
        <w:spacing w:after="0" w:line="240" w:lineRule="auto"/>
      </w:pPr>
      <w:r>
        <w:separator/>
      </w:r>
    </w:p>
  </w:footnote>
  <w:footnote w:type="continuationSeparator" w:id="0">
    <w:p w:rsidR="00CC0F48" w:rsidRDefault="00CC0F48" w:rsidP="00023BB5">
      <w:pPr>
        <w:spacing w:after="0" w:line="240" w:lineRule="auto"/>
      </w:pPr>
      <w:r>
        <w:continuationSeparator/>
      </w:r>
    </w:p>
  </w:footnote>
  <w:footnote w:id="1">
    <w:p w:rsidR="00907F47" w:rsidRPr="00907F47" w:rsidRDefault="00907F47" w:rsidP="00907F47">
      <w:pPr>
        <w:pStyle w:val="FootnoteText"/>
      </w:pPr>
      <w:r>
        <w:rPr>
          <w:rStyle w:val="FootnoteReference"/>
        </w:rPr>
        <w:footnoteRef/>
      </w:r>
      <w:r>
        <w:t xml:space="preserve"> </w:t>
      </w:r>
      <w:r w:rsidRPr="00907F47">
        <w:t xml:space="preserve">In Australia, communities in southern Western Australia have paid for radar facilities </w:t>
      </w:r>
      <w:r>
        <w:t xml:space="preserve">installed by the Australian Bureau of Meteorology </w:t>
      </w:r>
      <w:r w:rsidRPr="00907F47">
        <w:t>in critical locat</w:t>
      </w:r>
      <w:r>
        <w:t>ions</w:t>
      </w:r>
      <w:r w:rsidRPr="00907F47">
        <w:t xml:space="preserve"> in their wheat-farming areas.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8594555"/>
      <w:docPartObj>
        <w:docPartGallery w:val="Page Numbers (Top of Page)"/>
        <w:docPartUnique/>
      </w:docPartObj>
    </w:sdtPr>
    <w:sdtEndPr>
      <w:rPr>
        <w:noProof/>
      </w:rPr>
    </w:sdtEndPr>
    <w:sdtContent>
      <w:p w:rsidR="00A87CDB" w:rsidRDefault="00A87CDB">
        <w:pPr>
          <w:pStyle w:val="Header"/>
          <w:jc w:val="center"/>
        </w:pPr>
        <w:r>
          <w:fldChar w:fldCharType="begin"/>
        </w:r>
        <w:r>
          <w:instrText xml:space="preserve"> PAGE   \* MERGEFORMAT </w:instrText>
        </w:r>
        <w:r>
          <w:fldChar w:fldCharType="separate"/>
        </w:r>
        <w:r w:rsidR="00B55DA8">
          <w:rPr>
            <w:noProof/>
          </w:rPr>
          <w:t>6</w:t>
        </w:r>
        <w:r>
          <w:rPr>
            <w:noProof/>
          </w:rPr>
          <w:fldChar w:fldCharType="end"/>
        </w:r>
      </w:p>
    </w:sdtContent>
  </w:sdt>
  <w:p w:rsidR="00A87CDB" w:rsidRDefault="00A87C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08AA"/>
    <w:multiLevelType w:val="hybridMultilevel"/>
    <w:tmpl w:val="755A6EE8"/>
    <w:lvl w:ilvl="0" w:tplc="3D404FC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E828EF"/>
    <w:multiLevelType w:val="hybridMultilevel"/>
    <w:tmpl w:val="B12C60FE"/>
    <w:lvl w:ilvl="0" w:tplc="18F6EDC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787386"/>
    <w:multiLevelType w:val="hybridMultilevel"/>
    <w:tmpl w:val="625E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C139C2"/>
    <w:multiLevelType w:val="hybridMultilevel"/>
    <w:tmpl w:val="A2BA3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E20AB1"/>
    <w:multiLevelType w:val="hybridMultilevel"/>
    <w:tmpl w:val="CC4E5444"/>
    <w:lvl w:ilvl="0" w:tplc="417A3EF4">
      <w:start w:val="1"/>
      <w:numFmt w:val="bullet"/>
      <w:lvlText w:val="-"/>
      <w:lvlJc w:val="left"/>
      <w:pPr>
        <w:tabs>
          <w:tab w:val="num" w:pos="720"/>
        </w:tabs>
        <w:ind w:left="720" w:hanging="360"/>
      </w:pPr>
      <w:rPr>
        <w:rFonts w:ascii="Times New Roman" w:hAnsi="Times New Roman" w:hint="default"/>
      </w:rPr>
    </w:lvl>
    <w:lvl w:ilvl="1" w:tplc="7C6A8B4E" w:tentative="1">
      <w:start w:val="1"/>
      <w:numFmt w:val="bullet"/>
      <w:lvlText w:val="-"/>
      <w:lvlJc w:val="left"/>
      <w:pPr>
        <w:tabs>
          <w:tab w:val="num" w:pos="1440"/>
        </w:tabs>
        <w:ind w:left="1440" w:hanging="360"/>
      </w:pPr>
      <w:rPr>
        <w:rFonts w:ascii="Times New Roman" w:hAnsi="Times New Roman" w:hint="default"/>
      </w:rPr>
    </w:lvl>
    <w:lvl w:ilvl="2" w:tplc="B464E364" w:tentative="1">
      <w:start w:val="1"/>
      <w:numFmt w:val="bullet"/>
      <w:lvlText w:val="-"/>
      <w:lvlJc w:val="left"/>
      <w:pPr>
        <w:tabs>
          <w:tab w:val="num" w:pos="2160"/>
        </w:tabs>
        <w:ind w:left="2160" w:hanging="360"/>
      </w:pPr>
      <w:rPr>
        <w:rFonts w:ascii="Times New Roman" w:hAnsi="Times New Roman" w:hint="default"/>
      </w:rPr>
    </w:lvl>
    <w:lvl w:ilvl="3" w:tplc="1A6CF742" w:tentative="1">
      <w:start w:val="1"/>
      <w:numFmt w:val="bullet"/>
      <w:lvlText w:val="-"/>
      <w:lvlJc w:val="left"/>
      <w:pPr>
        <w:tabs>
          <w:tab w:val="num" w:pos="2880"/>
        </w:tabs>
        <w:ind w:left="2880" w:hanging="360"/>
      </w:pPr>
      <w:rPr>
        <w:rFonts w:ascii="Times New Roman" w:hAnsi="Times New Roman" w:hint="default"/>
      </w:rPr>
    </w:lvl>
    <w:lvl w:ilvl="4" w:tplc="2786C97E" w:tentative="1">
      <w:start w:val="1"/>
      <w:numFmt w:val="bullet"/>
      <w:lvlText w:val="-"/>
      <w:lvlJc w:val="left"/>
      <w:pPr>
        <w:tabs>
          <w:tab w:val="num" w:pos="3600"/>
        </w:tabs>
        <w:ind w:left="3600" w:hanging="360"/>
      </w:pPr>
      <w:rPr>
        <w:rFonts w:ascii="Times New Roman" w:hAnsi="Times New Roman" w:hint="default"/>
      </w:rPr>
    </w:lvl>
    <w:lvl w:ilvl="5" w:tplc="9D74FBCE" w:tentative="1">
      <w:start w:val="1"/>
      <w:numFmt w:val="bullet"/>
      <w:lvlText w:val="-"/>
      <w:lvlJc w:val="left"/>
      <w:pPr>
        <w:tabs>
          <w:tab w:val="num" w:pos="4320"/>
        </w:tabs>
        <w:ind w:left="4320" w:hanging="360"/>
      </w:pPr>
      <w:rPr>
        <w:rFonts w:ascii="Times New Roman" w:hAnsi="Times New Roman" w:hint="default"/>
      </w:rPr>
    </w:lvl>
    <w:lvl w:ilvl="6" w:tplc="A5565200" w:tentative="1">
      <w:start w:val="1"/>
      <w:numFmt w:val="bullet"/>
      <w:lvlText w:val="-"/>
      <w:lvlJc w:val="left"/>
      <w:pPr>
        <w:tabs>
          <w:tab w:val="num" w:pos="5040"/>
        </w:tabs>
        <w:ind w:left="5040" w:hanging="360"/>
      </w:pPr>
      <w:rPr>
        <w:rFonts w:ascii="Times New Roman" w:hAnsi="Times New Roman" w:hint="default"/>
      </w:rPr>
    </w:lvl>
    <w:lvl w:ilvl="7" w:tplc="448C4466" w:tentative="1">
      <w:start w:val="1"/>
      <w:numFmt w:val="bullet"/>
      <w:lvlText w:val="-"/>
      <w:lvlJc w:val="left"/>
      <w:pPr>
        <w:tabs>
          <w:tab w:val="num" w:pos="5760"/>
        </w:tabs>
        <w:ind w:left="5760" w:hanging="360"/>
      </w:pPr>
      <w:rPr>
        <w:rFonts w:ascii="Times New Roman" w:hAnsi="Times New Roman" w:hint="default"/>
      </w:rPr>
    </w:lvl>
    <w:lvl w:ilvl="8" w:tplc="64B6F5C0" w:tentative="1">
      <w:start w:val="1"/>
      <w:numFmt w:val="bullet"/>
      <w:lvlText w:val="-"/>
      <w:lvlJc w:val="left"/>
      <w:pPr>
        <w:tabs>
          <w:tab w:val="num" w:pos="6480"/>
        </w:tabs>
        <w:ind w:left="6480" w:hanging="360"/>
      </w:pPr>
      <w:rPr>
        <w:rFonts w:ascii="Times New Roman" w:hAnsi="Times New Roman" w:hint="default"/>
      </w:rPr>
    </w:lvl>
  </w:abstractNum>
  <w:abstractNum w:abstractNumId="5">
    <w:nsid w:val="56082CFD"/>
    <w:multiLevelType w:val="hybridMultilevel"/>
    <w:tmpl w:val="B5F85D8A"/>
    <w:lvl w:ilvl="0" w:tplc="B9B87C1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D4445E"/>
    <w:multiLevelType w:val="hybridMultilevel"/>
    <w:tmpl w:val="C4F80DFA"/>
    <w:lvl w:ilvl="0" w:tplc="EAB6ECAA">
      <w:start w:val="4"/>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6D5D56CE"/>
    <w:multiLevelType w:val="hybridMultilevel"/>
    <w:tmpl w:val="BB74D3D6"/>
    <w:lvl w:ilvl="0" w:tplc="48D8E728">
      <w:start w:val="1"/>
      <w:numFmt w:val="bullet"/>
      <w:lvlText w:val="-"/>
      <w:lvlJc w:val="left"/>
      <w:pPr>
        <w:tabs>
          <w:tab w:val="num" w:pos="720"/>
        </w:tabs>
        <w:ind w:left="720" w:hanging="360"/>
      </w:pPr>
      <w:rPr>
        <w:rFonts w:ascii="Times New Roman" w:hAnsi="Times New Roman" w:hint="default"/>
      </w:rPr>
    </w:lvl>
    <w:lvl w:ilvl="1" w:tplc="67A6CB9C" w:tentative="1">
      <w:start w:val="1"/>
      <w:numFmt w:val="bullet"/>
      <w:lvlText w:val="-"/>
      <w:lvlJc w:val="left"/>
      <w:pPr>
        <w:tabs>
          <w:tab w:val="num" w:pos="1440"/>
        </w:tabs>
        <w:ind w:left="1440" w:hanging="360"/>
      </w:pPr>
      <w:rPr>
        <w:rFonts w:ascii="Times New Roman" w:hAnsi="Times New Roman" w:hint="default"/>
      </w:rPr>
    </w:lvl>
    <w:lvl w:ilvl="2" w:tplc="B34AA120" w:tentative="1">
      <w:start w:val="1"/>
      <w:numFmt w:val="bullet"/>
      <w:lvlText w:val="-"/>
      <w:lvlJc w:val="left"/>
      <w:pPr>
        <w:tabs>
          <w:tab w:val="num" w:pos="2160"/>
        </w:tabs>
        <w:ind w:left="2160" w:hanging="360"/>
      </w:pPr>
      <w:rPr>
        <w:rFonts w:ascii="Times New Roman" w:hAnsi="Times New Roman" w:hint="default"/>
      </w:rPr>
    </w:lvl>
    <w:lvl w:ilvl="3" w:tplc="E56875BA" w:tentative="1">
      <w:start w:val="1"/>
      <w:numFmt w:val="bullet"/>
      <w:lvlText w:val="-"/>
      <w:lvlJc w:val="left"/>
      <w:pPr>
        <w:tabs>
          <w:tab w:val="num" w:pos="2880"/>
        </w:tabs>
        <w:ind w:left="2880" w:hanging="360"/>
      </w:pPr>
      <w:rPr>
        <w:rFonts w:ascii="Times New Roman" w:hAnsi="Times New Roman" w:hint="default"/>
      </w:rPr>
    </w:lvl>
    <w:lvl w:ilvl="4" w:tplc="BE044B1E" w:tentative="1">
      <w:start w:val="1"/>
      <w:numFmt w:val="bullet"/>
      <w:lvlText w:val="-"/>
      <w:lvlJc w:val="left"/>
      <w:pPr>
        <w:tabs>
          <w:tab w:val="num" w:pos="3600"/>
        </w:tabs>
        <w:ind w:left="3600" w:hanging="360"/>
      </w:pPr>
      <w:rPr>
        <w:rFonts w:ascii="Times New Roman" w:hAnsi="Times New Roman" w:hint="default"/>
      </w:rPr>
    </w:lvl>
    <w:lvl w:ilvl="5" w:tplc="35A6A2DA" w:tentative="1">
      <w:start w:val="1"/>
      <w:numFmt w:val="bullet"/>
      <w:lvlText w:val="-"/>
      <w:lvlJc w:val="left"/>
      <w:pPr>
        <w:tabs>
          <w:tab w:val="num" w:pos="4320"/>
        </w:tabs>
        <w:ind w:left="4320" w:hanging="360"/>
      </w:pPr>
      <w:rPr>
        <w:rFonts w:ascii="Times New Roman" w:hAnsi="Times New Roman" w:hint="default"/>
      </w:rPr>
    </w:lvl>
    <w:lvl w:ilvl="6" w:tplc="11C27DB6" w:tentative="1">
      <w:start w:val="1"/>
      <w:numFmt w:val="bullet"/>
      <w:lvlText w:val="-"/>
      <w:lvlJc w:val="left"/>
      <w:pPr>
        <w:tabs>
          <w:tab w:val="num" w:pos="5040"/>
        </w:tabs>
        <w:ind w:left="5040" w:hanging="360"/>
      </w:pPr>
      <w:rPr>
        <w:rFonts w:ascii="Times New Roman" w:hAnsi="Times New Roman" w:hint="default"/>
      </w:rPr>
    </w:lvl>
    <w:lvl w:ilvl="7" w:tplc="4BFEB85E" w:tentative="1">
      <w:start w:val="1"/>
      <w:numFmt w:val="bullet"/>
      <w:lvlText w:val="-"/>
      <w:lvlJc w:val="left"/>
      <w:pPr>
        <w:tabs>
          <w:tab w:val="num" w:pos="5760"/>
        </w:tabs>
        <w:ind w:left="5760" w:hanging="360"/>
      </w:pPr>
      <w:rPr>
        <w:rFonts w:ascii="Times New Roman" w:hAnsi="Times New Roman" w:hint="default"/>
      </w:rPr>
    </w:lvl>
    <w:lvl w:ilvl="8" w:tplc="83F0FEE2" w:tentative="1">
      <w:start w:val="1"/>
      <w:numFmt w:val="bullet"/>
      <w:lvlText w:val="-"/>
      <w:lvlJc w:val="left"/>
      <w:pPr>
        <w:tabs>
          <w:tab w:val="num" w:pos="6480"/>
        </w:tabs>
        <w:ind w:left="6480" w:hanging="360"/>
      </w:pPr>
      <w:rPr>
        <w:rFonts w:ascii="Times New Roman" w:hAnsi="Times New Roman" w:hint="default"/>
      </w:rPr>
    </w:lvl>
  </w:abstractNum>
  <w:abstractNum w:abstractNumId="8">
    <w:nsid w:val="76A55F39"/>
    <w:multiLevelType w:val="hybridMultilevel"/>
    <w:tmpl w:val="6ADE6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C501C0"/>
    <w:multiLevelType w:val="hybridMultilevel"/>
    <w:tmpl w:val="ABE4F148"/>
    <w:lvl w:ilvl="0" w:tplc="EAB6ECAA">
      <w:start w:val="4"/>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5"/>
  </w:num>
  <w:num w:numId="5">
    <w:abstractNumId w:val="2"/>
  </w:num>
  <w:num w:numId="6">
    <w:abstractNumId w:val="8"/>
  </w:num>
  <w:num w:numId="7">
    <w:abstractNumId w:val="9"/>
  </w:num>
  <w:num w:numId="8">
    <w:abstractNumId w:val="3"/>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917"/>
    <w:rsid w:val="00023BB5"/>
    <w:rsid w:val="00046939"/>
    <w:rsid w:val="000664C6"/>
    <w:rsid w:val="000871E3"/>
    <w:rsid w:val="000C3CA7"/>
    <w:rsid w:val="000F61B3"/>
    <w:rsid w:val="00126545"/>
    <w:rsid w:val="00131F5C"/>
    <w:rsid w:val="0014526D"/>
    <w:rsid w:val="00153DA2"/>
    <w:rsid w:val="00163851"/>
    <w:rsid w:val="0017388B"/>
    <w:rsid w:val="001E17C1"/>
    <w:rsid w:val="00210CE1"/>
    <w:rsid w:val="00217155"/>
    <w:rsid w:val="002B7F85"/>
    <w:rsid w:val="002C1CAB"/>
    <w:rsid w:val="00327101"/>
    <w:rsid w:val="00327E02"/>
    <w:rsid w:val="00341CE6"/>
    <w:rsid w:val="003F0448"/>
    <w:rsid w:val="00410ABD"/>
    <w:rsid w:val="004464E7"/>
    <w:rsid w:val="005027D1"/>
    <w:rsid w:val="00505C4A"/>
    <w:rsid w:val="00571834"/>
    <w:rsid w:val="00597EF3"/>
    <w:rsid w:val="005E36E2"/>
    <w:rsid w:val="00600266"/>
    <w:rsid w:val="00625998"/>
    <w:rsid w:val="006314F8"/>
    <w:rsid w:val="00675AE1"/>
    <w:rsid w:val="00677F6F"/>
    <w:rsid w:val="006855B3"/>
    <w:rsid w:val="006B6457"/>
    <w:rsid w:val="00703EC2"/>
    <w:rsid w:val="0077525C"/>
    <w:rsid w:val="00780B3A"/>
    <w:rsid w:val="007E7EC6"/>
    <w:rsid w:val="007F4ABF"/>
    <w:rsid w:val="00820E7D"/>
    <w:rsid w:val="008262D6"/>
    <w:rsid w:val="00834446"/>
    <w:rsid w:val="00835247"/>
    <w:rsid w:val="00852945"/>
    <w:rsid w:val="0085639B"/>
    <w:rsid w:val="0090296E"/>
    <w:rsid w:val="00907F47"/>
    <w:rsid w:val="00921809"/>
    <w:rsid w:val="00951917"/>
    <w:rsid w:val="009B249B"/>
    <w:rsid w:val="009F0F1D"/>
    <w:rsid w:val="009F21CF"/>
    <w:rsid w:val="00A24608"/>
    <w:rsid w:val="00A83031"/>
    <w:rsid w:val="00A876E5"/>
    <w:rsid w:val="00A87CDB"/>
    <w:rsid w:val="00AD66CB"/>
    <w:rsid w:val="00AD783A"/>
    <w:rsid w:val="00B55DA8"/>
    <w:rsid w:val="00BC4D10"/>
    <w:rsid w:val="00C055F3"/>
    <w:rsid w:val="00C17DD5"/>
    <w:rsid w:val="00C21692"/>
    <w:rsid w:val="00C368F2"/>
    <w:rsid w:val="00C60A22"/>
    <w:rsid w:val="00CC0F48"/>
    <w:rsid w:val="00CD01E8"/>
    <w:rsid w:val="00CD52D6"/>
    <w:rsid w:val="00D44F2A"/>
    <w:rsid w:val="00DD19C6"/>
    <w:rsid w:val="00E02F20"/>
    <w:rsid w:val="00E25CD7"/>
    <w:rsid w:val="00E52C60"/>
    <w:rsid w:val="00E727BA"/>
    <w:rsid w:val="00E737E1"/>
    <w:rsid w:val="00E8081D"/>
    <w:rsid w:val="00EE17DE"/>
    <w:rsid w:val="00F57771"/>
    <w:rsid w:val="00F60A55"/>
    <w:rsid w:val="00F94047"/>
    <w:rsid w:val="00FA55B5"/>
    <w:rsid w:val="00FD15A2"/>
    <w:rsid w:val="00FE364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B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BB5"/>
  </w:style>
  <w:style w:type="paragraph" w:styleId="Footer">
    <w:name w:val="footer"/>
    <w:basedOn w:val="Normal"/>
    <w:link w:val="FooterChar"/>
    <w:uiPriority w:val="99"/>
    <w:unhideWhenUsed/>
    <w:rsid w:val="00023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BB5"/>
  </w:style>
  <w:style w:type="paragraph" w:styleId="ListParagraph">
    <w:name w:val="List Paragraph"/>
    <w:basedOn w:val="Normal"/>
    <w:uiPriority w:val="34"/>
    <w:qFormat/>
    <w:rsid w:val="006B6457"/>
    <w:pPr>
      <w:ind w:left="720"/>
      <w:contextualSpacing/>
    </w:pPr>
  </w:style>
  <w:style w:type="character" w:styleId="Hyperlink">
    <w:name w:val="Hyperlink"/>
    <w:basedOn w:val="DefaultParagraphFont"/>
    <w:uiPriority w:val="99"/>
    <w:unhideWhenUsed/>
    <w:rsid w:val="00217155"/>
    <w:rPr>
      <w:color w:val="0000FF" w:themeColor="hyperlink"/>
      <w:u w:val="single"/>
    </w:rPr>
  </w:style>
  <w:style w:type="character" w:styleId="CommentReference">
    <w:name w:val="annotation reference"/>
    <w:basedOn w:val="DefaultParagraphFont"/>
    <w:uiPriority w:val="99"/>
    <w:semiHidden/>
    <w:unhideWhenUsed/>
    <w:rsid w:val="000664C6"/>
    <w:rPr>
      <w:sz w:val="16"/>
      <w:szCs w:val="16"/>
    </w:rPr>
  </w:style>
  <w:style w:type="paragraph" w:styleId="CommentText">
    <w:name w:val="annotation text"/>
    <w:basedOn w:val="Normal"/>
    <w:link w:val="CommentTextChar"/>
    <w:uiPriority w:val="99"/>
    <w:semiHidden/>
    <w:unhideWhenUsed/>
    <w:rsid w:val="000664C6"/>
    <w:pPr>
      <w:spacing w:line="240" w:lineRule="auto"/>
    </w:pPr>
    <w:rPr>
      <w:sz w:val="20"/>
      <w:szCs w:val="20"/>
    </w:rPr>
  </w:style>
  <w:style w:type="character" w:customStyle="1" w:styleId="CommentTextChar">
    <w:name w:val="Comment Text Char"/>
    <w:basedOn w:val="DefaultParagraphFont"/>
    <w:link w:val="CommentText"/>
    <w:uiPriority w:val="99"/>
    <w:semiHidden/>
    <w:rsid w:val="000664C6"/>
    <w:rPr>
      <w:sz w:val="20"/>
      <w:szCs w:val="20"/>
    </w:rPr>
  </w:style>
  <w:style w:type="paragraph" w:styleId="CommentSubject">
    <w:name w:val="annotation subject"/>
    <w:basedOn w:val="CommentText"/>
    <w:next w:val="CommentText"/>
    <w:link w:val="CommentSubjectChar"/>
    <w:uiPriority w:val="99"/>
    <w:semiHidden/>
    <w:unhideWhenUsed/>
    <w:rsid w:val="000664C6"/>
    <w:rPr>
      <w:b/>
      <w:bCs/>
    </w:rPr>
  </w:style>
  <w:style w:type="character" w:customStyle="1" w:styleId="CommentSubjectChar">
    <w:name w:val="Comment Subject Char"/>
    <w:basedOn w:val="CommentTextChar"/>
    <w:link w:val="CommentSubject"/>
    <w:uiPriority w:val="99"/>
    <w:semiHidden/>
    <w:rsid w:val="000664C6"/>
    <w:rPr>
      <w:b/>
      <w:bCs/>
      <w:sz w:val="20"/>
      <w:szCs w:val="20"/>
    </w:rPr>
  </w:style>
  <w:style w:type="paragraph" w:styleId="BalloonText">
    <w:name w:val="Balloon Text"/>
    <w:basedOn w:val="Normal"/>
    <w:link w:val="BalloonTextChar"/>
    <w:uiPriority w:val="99"/>
    <w:semiHidden/>
    <w:unhideWhenUsed/>
    <w:rsid w:val="00066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4C6"/>
    <w:rPr>
      <w:rFonts w:ascii="Tahoma" w:hAnsi="Tahoma" w:cs="Tahoma"/>
      <w:sz w:val="16"/>
      <w:szCs w:val="16"/>
    </w:rPr>
  </w:style>
  <w:style w:type="paragraph" w:styleId="FootnoteText">
    <w:name w:val="footnote text"/>
    <w:basedOn w:val="Normal"/>
    <w:link w:val="FootnoteTextChar"/>
    <w:uiPriority w:val="99"/>
    <w:semiHidden/>
    <w:unhideWhenUsed/>
    <w:rsid w:val="00907F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7F47"/>
    <w:rPr>
      <w:sz w:val="20"/>
      <w:szCs w:val="20"/>
    </w:rPr>
  </w:style>
  <w:style w:type="character" w:styleId="FootnoteReference">
    <w:name w:val="footnote reference"/>
    <w:basedOn w:val="DefaultParagraphFont"/>
    <w:uiPriority w:val="99"/>
    <w:semiHidden/>
    <w:unhideWhenUsed/>
    <w:rsid w:val="00907F4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B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3BB5"/>
  </w:style>
  <w:style w:type="paragraph" w:styleId="Footer">
    <w:name w:val="footer"/>
    <w:basedOn w:val="Normal"/>
    <w:link w:val="FooterChar"/>
    <w:uiPriority w:val="99"/>
    <w:unhideWhenUsed/>
    <w:rsid w:val="00023B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3BB5"/>
  </w:style>
  <w:style w:type="paragraph" w:styleId="ListParagraph">
    <w:name w:val="List Paragraph"/>
    <w:basedOn w:val="Normal"/>
    <w:uiPriority w:val="34"/>
    <w:qFormat/>
    <w:rsid w:val="006B6457"/>
    <w:pPr>
      <w:ind w:left="720"/>
      <w:contextualSpacing/>
    </w:pPr>
  </w:style>
  <w:style w:type="character" w:styleId="Hyperlink">
    <w:name w:val="Hyperlink"/>
    <w:basedOn w:val="DefaultParagraphFont"/>
    <w:uiPriority w:val="99"/>
    <w:unhideWhenUsed/>
    <w:rsid w:val="00217155"/>
    <w:rPr>
      <w:color w:val="0000FF" w:themeColor="hyperlink"/>
      <w:u w:val="single"/>
    </w:rPr>
  </w:style>
  <w:style w:type="character" w:styleId="CommentReference">
    <w:name w:val="annotation reference"/>
    <w:basedOn w:val="DefaultParagraphFont"/>
    <w:uiPriority w:val="99"/>
    <w:semiHidden/>
    <w:unhideWhenUsed/>
    <w:rsid w:val="000664C6"/>
    <w:rPr>
      <w:sz w:val="16"/>
      <w:szCs w:val="16"/>
    </w:rPr>
  </w:style>
  <w:style w:type="paragraph" w:styleId="CommentText">
    <w:name w:val="annotation text"/>
    <w:basedOn w:val="Normal"/>
    <w:link w:val="CommentTextChar"/>
    <w:uiPriority w:val="99"/>
    <w:semiHidden/>
    <w:unhideWhenUsed/>
    <w:rsid w:val="000664C6"/>
    <w:pPr>
      <w:spacing w:line="240" w:lineRule="auto"/>
    </w:pPr>
    <w:rPr>
      <w:sz w:val="20"/>
      <w:szCs w:val="20"/>
    </w:rPr>
  </w:style>
  <w:style w:type="character" w:customStyle="1" w:styleId="CommentTextChar">
    <w:name w:val="Comment Text Char"/>
    <w:basedOn w:val="DefaultParagraphFont"/>
    <w:link w:val="CommentText"/>
    <w:uiPriority w:val="99"/>
    <w:semiHidden/>
    <w:rsid w:val="000664C6"/>
    <w:rPr>
      <w:sz w:val="20"/>
      <w:szCs w:val="20"/>
    </w:rPr>
  </w:style>
  <w:style w:type="paragraph" w:styleId="CommentSubject">
    <w:name w:val="annotation subject"/>
    <w:basedOn w:val="CommentText"/>
    <w:next w:val="CommentText"/>
    <w:link w:val="CommentSubjectChar"/>
    <w:uiPriority w:val="99"/>
    <w:semiHidden/>
    <w:unhideWhenUsed/>
    <w:rsid w:val="000664C6"/>
    <w:rPr>
      <w:b/>
      <w:bCs/>
    </w:rPr>
  </w:style>
  <w:style w:type="character" w:customStyle="1" w:styleId="CommentSubjectChar">
    <w:name w:val="Comment Subject Char"/>
    <w:basedOn w:val="CommentTextChar"/>
    <w:link w:val="CommentSubject"/>
    <w:uiPriority w:val="99"/>
    <w:semiHidden/>
    <w:rsid w:val="000664C6"/>
    <w:rPr>
      <w:b/>
      <w:bCs/>
      <w:sz w:val="20"/>
      <w:szCs w:val="20"/>
    </w:rPr>
  </w:style>
  <w:style w:type="paragraph" w:styleId="BalloonText">
    <w:name w:val="Balloon Text"/>
    <w:basedOn w:val="Normal"/>
    <w:link w:val="BalloonTextChar"/>
    <w:uiPriority w:val="99"/>
    <w:semiHidden/>
    <w:unhideWhenUsed/>
    <w:rsid w:val="00066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4C6"/>
    <w:rPr>
      <w:rFonts w:ascii="Tahoma" w:hAnsi="Tahoma" w:cs="Tahoma"/>
      <w:sz w:val="16"/>
      <w:szCs w:val="16"/>
    </w:rPr>
  </w:style>
  <w:style w:type="paragraph" w:styleId="FootnoteText">
    <w:name w:val="footnote text"/>
    <w:basedOn w:val="Normal"/>
    <w:link w:val="FootnoteTextChar"/>
    <w:uiPriority w:val="99"/>
    <w:semiHidden/>
    <w:unhideWhenUsed/>
    <w:rsid w:val="00907F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7F47"/>
    <w:rPr>
      <w:sz w:val="20"/>
      <w:szCs w:val="20"/>
    </w:rPr>
  </w:style>
  <w:style w:type="character" w:styleId="FootnoteReference">
    <w:name w:val="footnote reference"/>
    <w:basedOn w:val="DefaultParagraphFont"/>
    <w:uiPriority w:val="99"/>
    <w:semiHidden/>
    <w:unhideWhenUsed/>
    <w:rsid w:val="00907F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606941">
      <w:bodyDiv w:val="1"/>
      <w:marLeft w:val="0"/>
      <w:marRight w:val="0"/>
      <w:marTop w:val="0"/>
      <w:marBottom w:val="0"/>
      <w:divBdr>
        <w:top w:val="none" w:sz="0" w:space="0" w:color="auto"/>
        <w:left w:val="none" w:sz="0" w:space="0" w:color="auto"/>
        <w:bottom w:val="none" w:sz="0" w:space="0" w:color="auto"/>
        <w:right w:val="none" w:sz="0" w:space="0" w:color="auto"/>
      </w:divBdr>
    </w:div>
    <w:div w:id="185291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ope-cm.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msaf.e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wmo.in/pages/prog/sat/documents/ARCH" TargetMode="External"/><Relationship Id="rId4" Type="http://schemas.microsoft.com/office/2007/relationships/stylesWithEffects" Target="stylesWithEffects.xml"/><Relationship Id="rId9" Type="http://schemas.openxmlformats.org/officeDocument/2006/relationships/hyperlink" Target="http://globalcryospherewatch.org/cryonet/site_types.html" TargetMode="External"/><Relationship Id="rId14" Type="http://schemas.openxmlformats.org/officeDocument/2006/relationships/hyperlink" Target="http://wwlln.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0FAE8-33A2-4ED5-BAFD-61273536F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3986</Words>
  <Characters>22721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26654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wmoguest</dc:creator>
  <cp:lastModifiedBy>William Wright</cp:lastModifiedBy>
  <cp:revision>2</cp:revision>
  <dcterms:created xsi:type="dcterms:W3CDTF">2017-07-12T06:37:00Z</dcterms:created>
  <dcterms:modified xsi:type="dcterms:W3CDTF">2017-07-12T06:37:00Z</dcterms:modified>
</cp:coreProperties>
</file>