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493" w:rsidRDefault="00447921" w:rsidP="00447921">
      <w:pPr>
        <w:pStyle w:val="Heading1"/>
      </w:pPr>
      <w:r>
        <w:t>Notes on the TT-MDG telecon held 21 February 2018.</w:t>
      </w:r>
      <w:bookmarkStart w:id="0" w:name="_GoBack"/>
      <w:bookmarkEnd w:id="0"/>
    </w:p>
    <w:p w:rsidR="00447921" w:rsidRDefault="00447921" w:rsidP="00DB166C"/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Date: 21 Feb 2018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Time: 1200 UTC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Location: WebEx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 </w:t>
      </w:r>
    </w:p>
    <w:p w:rsidR="00447921" w:rsidRPr="00447921" w:rsidRDefault="00447921" w:rsidP="00447921">
      <w:pPr>
        <w:rPr>
          <w:rFonts w:ascii="Calibri" w:eastAsia="Times New Roman" w:hAnsi="Calibri"/>
          <w:color w:val="366092"/>
          <w:sz w:val="26"/>
          <w:szCs w:val="26"/>
          <w:lang w:eastAsia="zh-CN"/>
        </w:rPr>
      </w:pPr>
      <w:r w:rsidRPr="00447921">
        <w:rPr>
          <w:rFonts w:ascii="Calibri" w:eastAsia="Times New Roman" w:hAnsi="Calibri"/>
          <w:b/>
          <w:bCs/>
          <w:color w:val="366092"/>
          <w:sz w:val="26"/>
          <w:szCs w:val="26"/>
          <w:lang w:eastAsia="zh-CN"/>
        </w:rPr>
        <w:t>Attendance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Chair: Kate Roberts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Secretary: Steve Foreman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proofErr w:type="spellStart"/>
      <w:r w:rsidRPr="00447921">
        <w:rPr>
          <w:rFonts w:eastAsia="Times New Roman"/>
          <w:szCs w:val="20"/>
          <w:lang w:eastAsia="zh-CN"/>
        </w:rPr>
        <w:t>Djana</w:t>
      </w:r>
      <w:proofErr w:type="spellEnd"/>
      <w:r w:rsidRPr="00447921">
        <w:rPr>
          <w:rFonts w:eastAsia="Times New Roman"/>
          <w:szCs w:val="20"/>
          <w:lang w:eastAsia="zh-CN"/>
        </w:rPr>
        <w:t xml:space="preserve"> </w:t>
      </w:r>
      <w:proofErr w:type="spellStart"/>
      <w:r w:rsidRPr="00447921">
        <w:rPr>
          <w:rFonts w:eastAsia="Times New Roman"/>
          <w:szCs w:val="20"/>
          <w:lang w:eastAsia="zh-CN"/>
        </w:rPr>
        <w:t>Klaric</w:t>
      </w:r>
      <w:proofErr w:type="spellEnd"/>
      <w:r w:rsidRPr="00447921">
        <w:rPr>
          <w:rFonts w:eastAsia="Times New Roman"/>
          <w:szCs w:val="20"/>
          <w:lang w:eastAsia="zh-CN"/>
        </w:rPr>
        <w:t xml:space="preserve">, Hermann </w:t>
      </w:r>
      <w:proofErr w:type="spellStart"/>
      <w:r w:rsidRPr="00447921">
        <w:rPr>
          <w:rFonts w:eastAsia="Times New Roman"/>
          <w:szCs w:val="20"/>
          <w:lang w:eastAsia="zh-CN"/>
        </w:rPr>
        <w:t>Asensio</w:t>
      </w:r>
      <w:proofErr w:type="spellEnd"/>
      <w:r w:rsidRPr="00447921">
        <w:rPr>
          <w:rFonts w:eastAsia="Times New Roman"/>
          <w:szCs w:val="20"/>
          <w:lang w:eastAsia="zh-CN"/>
        </w:rPr>
        <w:t xml:space="preserve">, </w:t>
      </w:r>
      <w:proofErr w:type="spellStart"/>
      <w:r w:rsidRPr="00447921">
        <w:rPr>
          <w:rFonts w:eastAsia="Times New Roman"/>
          <w:szCs w:val="20"/>
          <w:lang w:eastAsia="zh-CN"/>
        </w:rPr>
        <w:t>Suichi</w:t>
      </w:r>
      <w:proofErr w:type="spellEnd"/>
      <w:r w:rsidRPr="00447921">
        <w:rPr>
          <w:rFonts w:eastAsia="Times New Roman"/>
          <w:szCs w:val="20"/>
          <w:lang w:eastAsia="zh-CN"/>
        </w:rPr>
        <w:t xml:space="preserve"> Ikeda, </w:t>
      </w:r>
      <w:proofErr w:type="spellStart"/>
      <w:r w:rsidRPr="00447921">
        <w:rPr>
          <w:rFonts w:eastAsia="Times New Roman"/>
          <w:szCs w:val="20"/>
          <w:lang w:eastAsia="zh-CN"/>
        </w:rPr>
        <w:t>Yasu</w:t>
      </w:r>
      <w:proofErr w:type="spellEnd"/>
      <w:r w:rsidRPr="00447921">
        <w:rPr>
          <w:rFonts w:eastAsia="Times New Roman"/>
          <w:szCs w:val="20"/>
          <w:lang w:eastAsia="zh-CN"/>
        </w:rPr>
        <w:t xml:space="preserve"> </w:t>
      </w:r>
      <w:proofErr w:type="spellStart"/>
      <w:r w:rsidRPr="00447921">
        <w:rPr>
          <w:rFonts w:eastAsia="Times New Roman"/>
          <w:szCs w:val="20"/>
          <w:lang w:eastAsia="zh-CN"/>
        </w:rPr>
        <w:t>Hokase</w:t>
      </w:r>
      <w:proofErr w:type="spellEnd"/>
      <w:r w:rsidRPr="00447921">
        <w:rPr>
          <w:rFonts w:eastAsia="Times New Roman"/>
          <w:szCs w:val="20"/>
          <w:lang w:eastAsia="zh-CN"/>
        </w:rPr>
        <w:t xml:space="preserve">, Todd Lovell, 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 </w:t>
      </w:r>
    </w:p>
    <w:p w:rsidR="00447921" w:rsidRPr="00447921" w:rsidRDefault="00447921" w:rsidP="00447921">
      <w:pPr>
        <w:rPr>
          <w:rFonts w:eastAsia="Times New Roman"/>
          <w:szCs w:val="20"/>
          <w:lang w:eastAsia="zh-CN"/>
        </w:rPr>
      </w:pPr>
      <w:r w:rsidRPr="00447921">
        <w:rPr>
          <w:rFonts w:eastAsia="Times New Roman"/>
          <w:szCs w:val="20"/>
          <w:lang w:eastAsia="zh-CN"/>
        </w:rPr>
        <w:t> </w:t>
      </w:r>
    </w:p>
    <w:p w:rsidR="00447921" w:rsidRPr="00447921" w:rsidRDefault="00447921" w:rsidP="00447921">
      <w:pPr>
        <w:rPr>
          <w:rFonts w:ascii="Calibri" w:eastAsia="Times New Roman" w:hAnsi="Calibri"/>
          <w:color w:val="366092"/>
          <w:sz w:val="26"/>
          <w:szCs w:val="26"/>
          <w:lang w:eastAsia="zh-CN"/>
        </w:rPr>
      </w:pPr>
      <w:r w:rsidRPr="00447921">
        <w:rPr>
          <w:rFonts w:ascii="Calibri" w:eastAsia="Times New Roman" w:hAnsi="Calibri"/>
          <w:b/>
          <w:bCs/>
          <w:color w:val="366092"/>
          <w:sz w:val="26"/>
          <w:szCs w:val="26"/>
          <w:lang w:eastAsia="zh-CN"/>
        </w:rPr>
        <w:t>Notes (Type: A</w:t>
      </w:r>
      <w:r w:rsidRPr="00447921">
        <w:rPr>
          <w:rFonts w:ascii="Calibri" w:eastAsia="Times New Roman" w:hAnsi="Calibri"/>
          <w:color w:val="366092"/>
          <w:sz w:val="26"/>
          <w:szCs w:val="26"/>
          <w:lang w:eastAsia="zh-CN"/>
        </w:rPr>
        <w:t>ction</w:t>
      </w:r>
      <w:r w:rsidRPr="00447921">
        <w:rPr>
          <w:rFonts w:ascii="Calibri" w:eastAsia="Times New Roman" w:hAnsi="Calibri"/>
          <w:b/>
          <w:bCs/>
          <w:color w:val="366092"/>
          <w:sz w:val="26"/>
          <w:szCs w:val="26"/>
          <w:lang w:eastAsia="zh-CN"/>
        </w:rPr>
        <w:t>, I</w:t>
      </w:r>
      <w:r w:rsidRPr="00447921">
        <w:rPr>
          <w:rFonts w:ascii="Calibri" w:eastAsia="Times New Roman" w:hAnsi="Calibri"/>
          <w:color w:val="366092"/>
          <w:sz w:val="26"/>
          <w:szCs w:val="26"/>
          <w:lang w:eastAsia="zh-CN"/>
        </w:rPr>
        <w:t>nformation</w:t>
      </w:r>
      <w:r w:rsidRPr="00447921">
        <w:rPr>
          <w:rFonts w:ascii="Calibri" w:eastAsia="Times New Roman" w:hAnsi="Calibri"/>
          <w:b/>
          <w:bCs/>
          <w:color w:val="366092"/>
          <w:sz w:val="26"/>
          <w:szCs w:val="26"/>
          <w:lang w:eastAsia="zh-CN"/>
        </w:rPr>
        <w:t>, D</w:t>
      </w:r>
      <w:r w:rsidRPr="00447921">
        <w:rPr>
          <w:rFonts w:ascii="Calibri" w:eastAsia="Times New Roman" w:hAnsi="Calibri"/>
          <w:color w:val="366092"/>
          <w:sz w:val="26"/>
          <w:szCs w:val="26"/>
          <w:lang w:eastAsia="zh-CN"/>
        </w:rPr>
        <w:t>ecision</w:t>
      </w:r>
      <w:r w:rsidRPr="00447921">
        <w:rPr>
          <w:rFonts w:ascii="Calibri" w:eastAsia="Times New Roman" w:hAnsi="Calibri"/>
          <w:b/>
          <w:bCs/>
          <w:color w:val="366092"/>
          <w:sz w:val="26"/>
          <w:szCs w:val="26"/>
          <w:lang w:eastAsia="zh-CN"/>
        </w:rPr>
        <w:t>)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"/>
        <w:gridCol w:w="4433"/>
        <w:gridCol w:w="1345"/>
        <w:gridCol w:w="896"/>
        <w:gridCol w:w="855"/>
      </w:tblGrid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b/>
                <w:bCs/>
                <w:szCs w:val="20"/>
                <w:lang w:eastAsia="zh-CN"/>
              </w:rPr>
              <w:t>Description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b/>
                <w:bCs/>
                <w:szCs w:val="20"/>
                <w:lang w:eastAsia="zh-CN"/>
              </w:rPr>
              <w:t>Who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b/>
                <w:bCs/>
                <w:szCs w:val="20"/>
                <w:lang w:eastAsia="zh-CN"/>
              </w:rPr>
              <w:t>When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b/>
                <w:bCs/>
                <w:szCs w:val="20"/>
                <w:lang w:eastAsia="zh-CN"/>
              </w:rPr>
              <w:t xml:space="preserve">Type 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numPr>
                <w:ilvl w:val="1"/>
                <w:numId w:val="1"/>
              </w:numPr>
              <w:ind w:left="386"/>
              <w:textAlignment w:val="center"/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b/>
                <w:bCs/>
                <w:szCs w:val="20"/>
                <w:lang w:eastAsia="zh-CN"/>
              </w:rPr>
              <w:t>IPET-DD tasks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Change proposals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MM6 - completeness of datasets (NOAA might have some guidance)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MM7 -  Scope of distribution (complete?)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MM13 - delay in issuing data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MM26 - code forms as a code table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Information from a specific station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 xml:space="preserve">MM27 - link to metadata record: use </w:t>
            </w:r>
            <w:hyperlink r:id="rId8" w:history="1">
              <w:r w:rsidRPr="00447921">
                <w:rPr>
                  <w:rFonts w:eastAsia="Times New Roman"/>
                  <w:color w:val="0000FF"/>
                  <w:szCs w:val="20"/>
                  <w:u w:val="single"/>
                  <w:lang w:eastAsia="zh-CN"/>
                </w:rPr>
                <w:t>https://data.wmo.int/wisid=</w:t>
              </w:r>
              <w:r w:rsidRPr="00447921">
                <w:rPr>
                  <w:rFonts w:eastAsia="Times New Roman"/>
                  <w:i/>
                  <w:iCs/>
                  <w:color w:val="0000FF"/>
                  <w:szCs w:val="20"/>
                  <w:u w:val="single"/>
                  <w:lang w:eastAsia="zh-CN"/>
                </w:rPr>
                <w:t>fileidentifier</w:t>
              </w:r>
            </w:hyperlink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MM38 - information not available internationally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MM42 - mechanism for fuller description of access constraints (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eg</w:t>
            </w:r>
            <w:proofErr w:type="spellEnd"/>
            <w:r w:rsidRPr="00447921">
              <w:rPr>
                <w:rFonts w:eastAsia="Times New Roman"/>
                <w:szCs w:val="20"/>
                <w:lang w:eastAsia="zh-CN"/>
              </w:rPr>
              <w:t xml:space="preserve"> attribution, 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etc</w:t>
            </w:r>
            <w:proofErr w:type="spellEnd"/>
            <w:r w:rsidRPr="00447921">
              <w:rPr>
                <w:rFonts w:eastAsia="Times New Roman"/>
                <w:szCs w:val="20"/>
                <w:lang w:eastAsia="zh-CN"/>
              </w:rPr>
              <w:t>).</w:t>
            </w:r>
          </w:p>
          <w:p w:rsidR="00447921" w:rsidRPr="00447921" w:rsidRDefault="00447921" w:rsidP="00447921">
            <w:pPr>
              <w:numPr>
                <w:ilvl w:val="0"/>
                <w:numId w:val="2"/>
              </w:numPr>
              <w:ind w:left="540"/>
              <w:textAlignment w:val="center"/>
              <w:rPr>
                <w:rFonts w:ascii="Times New Roman" w:eastAsia="Times New Roman" w:hAnsi="Times New Roman"/>
                <w:sz w:val="24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Don't aim for too much detail, but categorize types of licence and give links to detailed terms.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 xml:space="preserve">MM35 - maximum length for 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gmd:fileIdentifier</w:t>
            </w:r>
            <w:proofErr w:type="spellEnd"/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MM52 - time of issue of reports (rather than time of validity of reports)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Quality of metadata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Pangea has too high granularity of metadata, and that metadata does not appear to conform with WIS metadata standards.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br/>
              <w:t xml:space="preserve">Ask GISC Offenbach to investigate and suggest 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Secretariat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A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3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MM42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lastRenderedPageBreak/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There are two tasks:</w:t>
            </w:r>
          </w:p>
          <w:p w:rsidR="00447921" w:rsidRPr="00447921" w:rsidRDefault="00447921" w:rsidP="00447921">
            <w:pPr>
              <w:numPr>
                <w:ilvl w:val="0"/>
                <w:numId w:val="3"/>
              </w:numPr>
              <w:ind w:left="540"/>
              <w:textAlignment w:val="center"/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Identify the classifications that are needed for describing constraints on users of the data</w:t>
            </w:r>
          </w:p>
          <w:p w:rsidR="00447921" w:rsidRPr="00447921" w:rsidRDefault="00447921" w:rsidP="00447921">
            <w:pPr>
              <w:numPr>
                <w:ilvl w:val="0"/>
                <w:numId w:val="4"/>
              </w:numPr>
              <w:ind w:left="540"/>
              <w:textAlignment w:val="center"/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Identify where in the 19115 record the information could be put.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Kate, Todd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4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MM35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 xml:space="preserve">Maximum size of 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gmd:fileIdentifier</w:t>
            </w:r>
            <w:proofErr w:type="spellEnd"/>
          </w:p>
          <w:p w:rsidR="00447921" w:rsidRPr="00447921" w:rsidRDefault="00447921" w:rsidP="00447921">
            <w:pPr>
              <w:numPr>
                <w:ilvl w:val="0"/>
                <w:numId w:val="5"/>
              </w:numPr>
              <w:ind w:left="540"/>
              <w:textAlignment w:val="center"/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What is the current maximum size used (ask a GISC)</w:t>
            </w:r>
          </w:p>
          <w:p w:rsidR="00447921" w:rsidRPr="00447921" w:rsidRDefault="00447921" w:rsidP="00447921">
            <w:pPr>
              <w:numPr>
                <w:ilvl w:val="0"/>
                <w:numId w:val="6"/>
              </w:numPr>
              <w:ind w:left="540"/>
              <w:textAlignment w:val="center"/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Any proposal has to accommodate the GTS file naming convention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5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MM13, MM52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 xml:space="preserve">Recording the validity time (observation time, forecast period, 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etc</w:t>
            </w:r>
            <w:proofErr w:type="spellEnd"/>
            <w:r w:rsidRPr="00447921">
              <w:rPr>
                <w:rFonts w:eastAsia="Times New Roman"/>
                <w:szCs w:val="20"/>
                <w:lang w:eastAsia="zh-CN"/>
              </w:rPr>
              <w:t>).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The time at which information is available.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Note: OGC (</w:t>
            </w: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MetOcean</w:t>
            </w:r>
            <w:proofErr w:type="spellEnd"/>
            <w:r w:rsidRPr="00447921">
              <w:rPr>
                <w:rFonts w:eastAsia="Times New Roman"/>
                <w:szCs w:val="20"/>
                <w:lang w:eastAsia="zh-CN"/>
              </w:rPr>
              <w:t xml:space="preserve"> DWG) has recommendations on how to describe times.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Kate</w:t>
            </w:r>
          </w:p>
          <w:p w:rsidR="00447921" w:rsidRPr="00447921" w:rsidRDefault="00447921" w:rsidP="00447921">
            <w:pPr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47921">
              <w:rPr>
                <w:rFonts w:ascii="Calibri" w:eastAsia="Times New Roman" w:hAnsi="Calibri"/>
                <w:sz w:val="22"/>
                <w:szCs w:val="22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proofErr w:type="spellStart"/>
            <w:r w:rsidRPr="00447921">
              <w:rPr>
                <w:rFonts w:eastAsia="Times New Roman"/>
                <w:szCs w:val="20"/>
                <w:lang w:eastAsia="zh-CN"/>
              </w:rPr>
              <w:t>Dijana</w:t>
            </w:r>
            <w:proofErr w:type="spellEnd"/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6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Next telecon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  <w:tr w:rsidR="00447921" w:rsidRPr="00447921" w:rsidTr="00447921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Doodle 12-14 and 19-21 March</w:t>
            </w:r>
          </w:p>
        </w:tc>
        <w:tc>
          <w:tcPr>
            <w:tcW w:w="14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Kate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447921" w:rsidRPr="00447921" w:rsidRDefault="00447921" w:rsidP="00447921">
            <w:pPr>
              <w:rPr>
                <w:rFonts w:eastAsia="Times New Roman"/>
                <w:szCs w:val="20"/>
                <w:lang w:eastAsia="zh-CN"/>
              </w:rPr>
            </w:pPr>
            <w:r w:rsidRPr="00447921">
              <w:rPr>
                <w:rFonts w:eastAsia="Times New Roman"/>
                <w:szCs w:val="20"/>
                <w:lang w:eastAsia="zh-CN"/>
              </w:rPr>
              <w:t> </w:t>
            </w:r>
          </w:p>
        </w:tc>
      </w:tr>
    </w:tbl>
    <w:p w:rsidR="00447921" w:rsidRDefault="00447921" w:rsidP="00DB166C"/>
    <w:sectPr w:rsidR="00447921" w:rsidSect="001476F5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921" w:rsidRDefault="00447921" w:rsidP="001476F5">
      <w:r>
        <w:separator/>
      </w:r>
    </w:p>
  </w:endnote>
  <w:endnote w:type="continuationSeparator" w:id="0">
    <w:p w:rsidR="00447921" w:rsidRDefault="00447921" w:rsidP="0014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921" w:rsidRDefault="00447921" w:rsidP="001476F5">
      <w:r>
        <w:separator/>
      </w:r>
    </w:p>
  </w:footnote>
  <w:footnote w:type="continuationSeparator" w:id="0">
    <w:p w:rsidR="00447921" w:rsidRDefault="00447921" w:rsidP="00147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43F5A"/>
    <w:multiLevelType w:val="multilevel"/>
    <w:tmpl w:val="6150C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595E22"/>
    <w:multiLevelType w:val="multilevel"/>
    <w:tmpl w:val="FE56C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475FD1"/>
    <w:multiLevelType w:val="multilevel"/>
    <w:tmpl w:val="54825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AA6770"/>
    <w:multiLevelType w:val="multilevel"/>
    <w:tmpl w:val="F3C0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2608DF"/>
    <w:multiLevelType w:val="multilevel"/>
    <w:tmpl w:val="1E88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B416AFB"/>
    <w:multiLevelType w:val="multilevel"/>
    <w:tmpl w:val="FB161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1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2"/>
    </w:lvlOverride>
  </w:num>
  <w:num w:numId="5">
    <w:abstractNumId w:val="2"/>
    <w:lvlOverride w:ilvl="0">
      <w:startOverride w:val="1"/>
    </w:lvlOverride>
  </w:num>
  <w:num w:numId="6">
    <w:abstractNumId w:val="5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921"/>
    <w:rsid w:val="000E05E6"/>
    <w:rsid w:val="001476F5"/>
    <w:rsid w:val="00367ACE"/>
    <w:rsid w:val="00447921"/>
    <w:rsid w:val="00521493"/>
    <w:rsid w:val="008F78E6"/>
    <w:rsid w:val="0097578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479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447921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44792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4479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479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447921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44792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4479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3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wmo.int/wisid=fileidentifie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412B59F4.dotm</Template>
  <TotalTime>1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2018-02-21T13:10:00Z</dcterms:created>
  <dcterms:modified xsi:type="dcterms:W3CDTF">2018-02-21T13:11:00Z</dcterms:modified>
</cp:coreProperties>
</file>