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550D38" w:rsidRDefault="00550D38" w:rsidP="00313D16">
            <w:pPr>
              <w:tabs>
                <w:tab w:val="left" w:pos="6946"/>
              </w:tabs>
              <w:suppressAutoHyphens/>
              <w:spacing w:after="120" w:line="252" w:lineRule="auto"/>
              <w:ind w:left="1134"/>
              <w:rPr>
                <w:rFonts w:cstheme="minorBidi"/>
                <w:b/>
                <w:snapToGrid w:val="0"/>
                <w:color w:val="365F91" w:themeColor="accent1" w:themeShade="BF"/>
                <w:szCs w:val="22"/>
              </w:rPr>
            </w:pPr>
            <w:r w:rsidRPr="00550D38">
              <w:rPr>
                <w:rFonts w:cstheme="minorBidi"/>
                <w:b/>
                <w:snapToGrid w:val="0"/>
                <w:color w:val="365F91" w:themeColor="accent1" w:themeShade="BF"/>
                <w:szCs w:val="22"/>
              </w:rPr>
              <w:t>Steering Group on Radio-Frequency Coordination</w:t>
            </w:r>
          </w:p>
          <w:p w:rsidR="00B74B70" w:rsidRPr="005D666D" w:rsidRDefault="00AA52BD" w:rsidP="00550D38">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 xml:space="preserve">SG-RFC </w:t>
            </w:r>
            <w:r w:rsidR="00550D38" w:rsidRPr="00550D38">
              <w:rPr>
                <w:rFonts w:cstheme="minorBidi"/>
                <w:b/>
                <w:snapToGrid w:val="0"/>
                <w:color w:val="365F91" w:themeColor="accent1" w:themeShade="BF"/>
                <w:szCs w:val="22"/>
              </w:rPr>
              <w:t>2018 meeting</w:t>
            </w:r>
            <w:r w:rsidR="00B74B70" w:rsidRPr="00550D38">
              <w:rPr>
                <w:rFonts w:cstheme="minorBidi"/>
                <w:b/>
                <w:snapToGrid w:val="0"/>
                <w:color w:val="365F91" w:themeColor="accent1" w:themeShade="BF"/>
                <w:szCs w:val="22"/>
              </w:rPr>
              <w:br/>
            </w:r>
            <w:r w:rsidR="00550D38" w:rsidRPr="00550D38">
              <w:rPr>
                <w:snapToGrid w:val="0"/>
                <w:color w:val="365F91" w:themeColor="accent1" w:themeShade="BF"/>
                <w:szCs w:val="22"/>
              </w:rPr>
              <w:t>Honolulu, 12-15 February 2018</w:t>
            </w:r>
          </w:p>
        </w:tc>
        <w:tc>
          <w:tcPr>
            <w:tcW w:w="2977" w:type="dxa"/>
          </w:tcPr>
          <w:p w:rsidR="00B74B70" w:rsidRPr="00F61675" w:rsidRDefault="00550D38" w:rsidP="001460C6">
            <w:pPr>
              <w:spacing w:after="60"/>
              <w:ind w:right="-108"/>
              <w:jc w:val="right"/>
              <w:rPr>
                <w:rFonts w:cs="Tahoma"/>
                <w:b/>
                <w:bCs/>
                <w:color w:val="365F91" w:themeColor="accent1" w:themeShade="BF"/>
                <w:szCs w:val="22"/>
                <w:lang w:val="fr-CH"/>
              </w:rPr>
            </w:pPr>
            <w:r w:rsidRPr="00550D38">
              <w:rPr>
                <w:rFonts w:cs="Tahoma"/>
                <w:b/>
                <w:bCs/>
                <w:color w:val="365F91" w:themeColor="accent1" w:themeShade="BF"/>
                <w:szCs w:val="22"/>
                <w:lang w:val="fr-CH"/>
              </w:rPr>
              <w:t>SG-RFC-2018/Doc</w:t>
            </w:r>
            <w:r w:rsidR="001460C6">
              <w:rPr>
                <w:rFonts w:cs="Tahoma"/>
                <w:b/>
                <w:bCs/>
                <w:color w:val="365F91" w:themeColor="accent1" w:themeShade="BF"/>
                <w:szCs w:val="22"/>
                <w:lang w:val="fr-CH"/>
              </w:rPr>
              <w:t>07</w:t>
            </w:r>
            <w:r w:rsidR="00747377">
              <w:rPr>
                <w:rFonts w:cs="Tahoma"/>
                <w:b/>
                <w:bCs/>
                <w:color w:val="365F91" w:themeColor="accent1" w:themeShade="BF"/>
                <w:szCs w:val="22"/>
                <w:lang w:val="fr-CH"/>
              </w:rPr>
              <w:t>.1</w:t>
            </w:r>
            <w:r w:rsidR="00AA52BD">
              <w:rPr>
                <w:rFonts w:cs="Tahoma"/>
                <w:b/>
                <w:bCs/>
                <w:color w:val="365F91" w:themeColor="accent1" w:themeShade="BF"/>
                <w:szCs w:val="22"/>
                <w:lang w:val="fr-CH"/>
              </w:rPr>
              <w:br/>
              <w:t xml:space="preserve">Agenda item: </w:t>
            </w:r>
            <w:r w:rsidR="00854016">
              <w:rPr>
                <w:rFonts w:cs="Tahoma"/>
                <w:b/>
                <w:bCs/>
                <w:color w:val="365F91" w:themeColor="accent1" w:themeShade="BF"/>
                <w:szCs w:val="22"/>
                <w:lang w:val="fr-CH"/>
              </w:rPr>
              <w:t>2.4.4</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8540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854016">
              <w:rPr>
                <w:rFonts w:cs="Tahoma"/>
                <w:color w:val="365F91" w:themeColor="accent1" w:themeShade="BF"/>
                <w:szCs w:val="22"/>
              </w:rPr>
              <w:t>Secretariat</w:t>
            </w:r>
            <w:r w:rsidRPr="005D666D">
              <w:rPr>
                <w:rFonts w:cs="Tahoma"/>
                <w:color w:val="365F91" w:themeColor="accent1" w:themeShade="BF"/>
                <w:szCs w:val="22"/>
              </w:rPr>
              <w:t xml:space="preserve"> </w:t>
            </w:r>
          </w:p>
          <w:p w:rsidR="00AA52BD" w:rsidRDefault="001460C6" w:rsidP="00854016">
            <w:pPr>
              <w:spacing w:after="60"/>
              <w:ind w:right="-108"/>
              <w:jc w:val="right"/>
              <w:rPr>
                <w:rFonts w:cs="Tahoma"/>
                <w:color w:val="365F91" w:themeColor="accent1" w:themeShade="BF"/>
                <w:szCs w:val="22"/>
              </w:rPr>
            </w:pPr>
            <w:r>
              <w:rPr>
                <w:rFonts w:cs="Tahoma"/>
                <w:color w:val="365F91" w:themeColor="accent1" w:themeShade="BF"/>
                <w:szCs w:val="22"/>
              </w:rPr>
              <w:t>30</w:t>
            </w:r>
            <w:r w:rsidR="00B74B70">
              <w:rPr>
                <w:rFonts w:cs="Tahoma"/>
                <w:color w:val="365F91" w:themeColor="accent1" w:themeShade="BF"/>
                <w:szCs w:val="22"/>
              </w:rPr>
              <w:t>.</w:t>
            </w:r>
            <w:r w:rsidR="00854016">
              <w:rPr>
                <w:rFonts w:cs="Tahoma"/>
                <w:color w:val="365F91" w:themeColor="accent1" w:themeShade="BF"/>
                <w:szCs w:val="22"/>
              </w:rPr>
              <w:t>Jan</w:t>
            </w:r>
            <w:r w:rsidR="00B74B70">
              <w:rPr>
                <w:rFonts w:cs="Tahoma"/>
                <w:color w:val="365F91" w:themeColor="accent1" w:themeShade="BF"/>
                <w:szCs w:val="22"/>
              </w:rPr>
              <w:t>.</w:t>
            </w:r>
            <w:r w:rsidR="00550D38">
              <w:rPr>
                <w:rFonts w:cs="Tahoma"/>
                <w:color w:val="365F91" w:themeColor="accent1" w:themeShade="BF"/>
                <w:szCs w:val="22"/>
              </w:rPr>
              <w:t>2018</w:t>
            </w:r>
          </w:p>
          <w:p w:rsidR="00AA52BD" w:rsidRPr="00AA52BD" w:rsidRDefault="00AA52BD" w:rsidP="00097675">
            <w:pPr>
              <w:spacing w:after="60"/>
              <w:ind w:right="-108"/>
              <w:jc w:val="right"/>
              <w:rPr>
                <w:rFonts w:cs="Tahoma"/>
                <w:b/>
                <w:bCs/>
                <w:color w:val="365F91" w:themeColor="accent1" w:themeShade="BF"/>
                <w:szCs w:val="22"/>
              </w:rPr>
            </w:pPr>
            <w:r w:rsidRPr="00AA52BD">
              <w:rPr>
                <w:rFonts w:cs="Tahoma"/>
                <w:b/>
                <w:bCs/>
                <w:color w:val="365F91" w:themeColor="accent1" w:themeShade="BF"/>
                <w:szCs w:val="22"/>
              </w:rPr>
              <w:t xml:space="preserve">Restricted access: </w:t>
            </w:r>
            <w:r w:rsidR="00097675">
              <w:rPr>
                <w:rFonts w:cs="Tahoma"/>
                <w:b/>
                <w:bCs/>
                <w:color w:val="365F91" w:themeColor="accent1" w:themeShade="BF"/>
                <w:szCs w:val="22"/>
              </w:rPr>
              <w:t>N</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F0795F" w:rsidP="00F0795F">
      <w:pPr>
        <w:pStyle w:val="Heading1"/>
        <w:jc w:val="center"/>
      </w:pPr>
      <w:r>
        <w:t>report on SFCG Activities</w:t>
      </w:r>
    </w:p>
    <w:p w:rsidR="00550D38" w:rsidRPr="00FF65B9" w:rsidRDefault="00F0795F" w:rsidP="00854016">
      <w:pPr>
        <w:pStyle w:val="Heading2"/>
        <w:rPr>
          <w:rFonts w:hint="eastAsia"/>
        </w:rPr>
      </w:pPr>
      <w:r>
        <w:t>Status</w:t>
      </w:r>
    </w:p>
    <w:p w:rsidR="00550D38" w:rsidRDefault="00F0795F" w:rsidP="00854016">
      <w:pPr>
        <w:pStyle w:val="BodyTextNumbered"/>
      </w:pPr>
      <w:r>
        <w:t>WMO is an observer on the Space Frequency Coordination Group and collaborates on several issues. The main issues at SFCG-37 were the preparation of positions on the WRC-19 agenda. Also addressed at SFCG-37 were matters relating to the SFCG  Satellite database, SFCG’s On-line Searchable Remoted Sensing Disaster Database and WMO’s Oscar/Space.</w:t>
      </w:r>
      <w:r w:rsidR="00854016" w:rsidRPr="00854016">
        <w:t xml:space="preserve">  </w:t>
      </w:r>
      <w:r>
        <w:t>These matters are expanded below.</w:t>
      </w:r>
    </w:p>
    <w:p w:rsidR="00F0795F" w:rsidRPr="00FF65B9" w:rsidRDefault="00F0795F" w:rsidP="00F0795F">
      <w:pPr>
        <w:pStyle w:val="BodyTextNumbered"/>
      </w:pPr>
      <w:r>
        <w:t>The next meeting of SFCG (</w:t>
      </w:r>
      <w:r w:rsidRPr="00F0795F">
        <w:t>SFCG-38</w:t>
      </w:r>
      <w:r>
        <w:t>)</w:t>
      </w:r>
      <w:r w:rsidRPr="00F0795F">
        <w:t xml:space="preserve"> will be hosted by the  Russian Federal Space Agency (</w:t>
      </w:r>
      <w:proofErr w:type="spellStart"/>
      <w:r w:rsidRPr="00F0795F">
        <w:t>Roscosmos</w:t>
      </w:r>
      <w:proofErr w:type="spellEnd"/>
      <w:r w:rsidRPr="00F0795F">
        <w:t>) from 22-30 August 2018  in Moscow, Russia</w:t>
      </w:r>
      <w:r>
        <w:t>.</w:t>
      </w:r>
    </w:p>
    <w:p w:rsidR="00550D38" w:rsidRPr="00FF65B9" w:rsidRDefault="00F0795F" w:rsidP="00F0795F">
      <w:pPr>
        <w:pStyle w:val="Heading2"/>
        <w:rPr>
          <w:rFonts w:hint="eastAsia"/>
        </w:rPr>
      </w:pPr>
      <w:r>
        <w:t xml:space="preserve">SFCG </w:t>
      </w:r>
      <w:r w:rsidRPr="00854016">
        <w:t>WRC-19 Objectives</w:t>
      </w:r>
    </w:p>
    <w:p w:rsidR="00F0795F" w:rsidRDefault="00F0795F" w:rsidP="00F0795F">
      <w:pPr>
        <w:pStyle w:val="BodyTextNumbered"/>
      </w:pPr>
      <w:r w:rsidRPr="00854016">
        <w:t xml:space="preserve">The SFCG Objectives for the 2019 World </w:t>
      </w:r>
      <w:proofErr w:type="spellStart"/>
      <w:r w:rsidRPr="00854016">
        <w:t>Radiocommunications</w:t>
      </w:r>
      <w:proofErr w:type="spellEnd"/>
      <w:r w:rsidRPr="00854016">
        <w:t xml:space="preserve"> Conference (WRC-19) to be held 28 October to 22 November 2019 in Geneva, Switzerland, can be found in the SFCG WRC-19 Objectives (</w:t>
      </w:r>
      <w:hyperlink r:id="rId10" w:history="1">
        <w:r w:rsidRPr="00A75813">
          <w:rPr>
            <w:rStyle w:val="Hyperlink"/>
          </w:rPr>
          <w:t>https://www.sfcgonline.org/Public%20Documents/SFCG_WRC_Objectives_SFCG-37_Public.pdf</w:t>
        </w:r>
      </w:hyperlink>
      <w:r>
        <w:t xml:space="preserve"> </w:t>
      </w:r>
      <w:r w:rsidRPr="00854016">
        <w:t>114 KB) document</w:t>
      </w:r>
      <w:r w:rsidR="00477ED1">
        <w:t xml:space="preserve"> [1]</w:t>
      </w:r>
      <w:r w:rsidRPr="00854016">
        <w:t xml:space="preserve">.  </w:t>
      </w:r>
    </w:p>
    <w:p w:rsidR="00550D38" w:rsidRDefault="00F0795F" w:rsidP="00477ED1">
      <w:pPr>
        <w:pStyle w:val="BodyTextNumbered"/>
      </w:pPr>
      <w:r w:rsidRPr="00854016">
        <w:t>This document was initiated on 13-September-2017 at SFCG-36 and will be updated at subsequent annual SFCG meetings leading up to WRC-19. Updates on regional preparations to those WRC-19 Agenda Items of interest to the SFCG are available to SFCG members</w:t>
      </w:r>
      <w:r w:rsidR="00477ED1">
        <w:t>. (See also SFCG Res 36/1 [2])</w:t>
      </w:r>
    </w:p>
    <w:p w:rsidR="001460C6" w:rsidRDefault="001460C6" w:rsidP="00477ED1">
      <w:pPr>
        <w:pStyle w:val="BodyTextNumbered"/>
      </w:pPr>
      <w:r>
        <w:t>A summary of the ITU Regional Positions from SFCG-37 is online</w:t>
      </w:r>
      <w:r w:rsidR="00477ED1">
        <w:t xml:space="preserve"> [3].</w:t>
      </w:r>
    </w:p>
    <w:p w:rsidR="00F0795F" w:rsidRDefault="00F0795F" w:rsidP="00F0795F">
      <w:pPr>
        <w:pStyle w:val="Heading2"/>
        <w:rPr>
          <w:rFonts w:hint="eastAsia"/>
        </w:rPr>
      </w:pPr>
      <w:r>
        <w:t>SFCG Satellite Databases and WMO Oscar/Space</w:t>
      </w:r>
    </w:p>
    <w:p w:rsidR="00F0795F" w:rsidRDefault="00F0795F" w:rsidP="00F0795F">
      <w:pPr>
        <w:pStyle w:val="BodyTextNumbered"/>
      </w:pPr>
      <w:r>
        <w:t xml:space="preserve">SFCG-37 reviewed again the request that originated from CGMS to consider working on synergies between the </w:t>
      </w:r>
      <w:r w:rsidR="008E76DA">
        <w:t xml:space="preserve">Searchable Remoted Sensing Disaster Database and Oscar. The meeting noted that this action was not practical at the time and to close the action item. </w:t>
      </w:r>
    </w:p>
    <w:p w:rsidR="008E76DA" w:rsidRPr="00FF65B9" w:rsidRDefault="008E76DA" w:rsidP="008E76DA">
      <w:pPr>
        <w:pStyle w:val="BodyTextNumbered"/>
      </w:pPr>
      <w:r>
        <w:t xml:space="preserve">There were several comments made to the WMO representative at the meeting (in and out of session) expressing concern that coverage and accuracy of OSCAR/Space was not to the same standard. WMO advised that matters were being put forward in the secretariat to address the issue of keeping Oscar Space current and relevant. </w:t>
      </w:r>
    </w:p>
    <w:p w:rsidR="00550D38" w:rsidRPr="00FF65B9" w:rsidRDefault="00550D38" w:rsidP="00550D38">
      <w:pPr>
        <w:pStyle w:val="Heading2"/>
        <w:rPr>
          <w:rFonts w:hint="eastAsia"/>
        </w:rPr>
      </w:pPr>
      <w:r w:rsidRPr="00FF65B9">
        <w:t>References</w:t>
      </w:r>
    </w:p>
    <w:p w:rsidR="00550D38" w:rsidRDefault="00550D38" w:rsidP="00E24950">
      <w:pPr>
        <w:pStyle w:val="WMOResList1"/>
        <w:spacing w:before="0"/>
      </w:pPr>
      <w:r w:rsidRPr="00816805">
        <w:t xml:space="preserve">[1] </w:t>
      </w:r>
      <w:r w:rsidR="00E24950" w:rsidRPr="00E24950">
        <w:t>SFCG</w:t>
      </w:r>
      <w:r w:rsidR="00E24950">
        <w:t>-</w:t>
      </w:r>
      <w:r w:rsidR="00E24950" w:rsidRPr="00E24950">
        <w:t>WRC</w:t>
      </w:r>
      <w:r w:rsidR="00E24950">
        <w:t>-</w:t>
      </w:r>
      <w:r w:rsidR="00E24950" w:rsidRPr="00E24950">
        <w:t xml:space="preserve">Objectives </w:t>
      </w:r>
      <w:r w:rsidR="00E24950">
        <w:t xml:space="preserve">(Public) </w:t>
      </w:r>
      <w:hyperlink r:id="rId11" w:history="1">
        <w:r w:rsidR="00816805" w:rsidRPr="00816805">
          <w:rPr>
            <w:rStyle w:val="Hyperlink"/>
          </w:rPr>
          <w:t>https://www.sfcgonline.org/Public%20Documents/SFCG_WRC_Objectives_SFCG-37_Public.pdf</w:t>
        </w:r>
      </w:hyperlink>
      <w:r w:rsidR="00816805" w:rsidRPr="00816805">
        <w:t xml:space="preserve"> </w:t>
      </w:r>
      <w:r w:rsidRPr="00816805">
        <w:t>(</w:t>
      </w:r>
      <w:r w:rsidR="00816805" w:rsidRPr="00816805">
        <w:t>30Jan2018</w:t>
      </w:r>
      <w:r w:rsidRPr="00816805">
        <w:t>)</w:t>
      </w:r>
    </w:p>
    <w:p w:rsidR="00E24950" w:rsidRDefault="00E24950" w:rsidP="00E24950">
      <w:pPr>
        <w:pStyle w:val="WMOResList1"/>
        <w:spacing w:before="0"/>
      </w:pPr>
      <w:r>
        <w:t xml:space="preserve">[2] </w:t>
      </w:r>
      <w:r w:rsidRPr="00E24950">
        <w:t>SFCG</w:t>
      </w:r>
      <w:r>
        <w:t>-</w:t>
      </w:r>
      <w:r w:rsidRPr="00E24950">
        <w:t>WRC</w:t>
      </w:r>
      <w:r>
        <w:t>-</w:t>
      </w:r>
      <w:r w:rsidRPr="00E24950">
        <w:t xml:space="preserve">Objectives </w:t>
      </w:r>
      <w:r>
        <w:t>(</w:t>
      </w:r>
      <w:r>
        <w:t>Restricted access</w:t>
      </w:r>
      <w:r>
        <w:t>)</w:t>
      </w:r>
      <w:r>
        <w:t xml:space="preserve"> </w:t>
      </w:r>
      <w:hyperlink r:id="rId12" w:history="1">
        <w:r w:rsidRPr="00BB02C8">
          <w:rPr>
            <w:rStyle w:val="Hyperlink"/>
          </w:rPr>
          <w:t>https://wis.wmo.int/file=3882</w:t>
        </w:r>
      </w:hyperlink>
      <w:r>
        <w:t xml:space="preserve"> </w:t>
      </w:r>
      <w:r w:rsidRPr="00816805">
        <w:t>(30Jan2018)</w:t>
      </w:r>
    </w:p>
    <w:p w:rsidR="00E24950" w:rsidRDefault="00E24950" w:rsidP="00E24950">
      <w:pPr>
        <w:pStyle w:val="WMOResList1"/>
        <w:spacing w:before="0"/>
      </w:pPr>
      <w:r>
        <w:t>[</w:t>
      </w:r>
      <w:r>
        <w:t>3</w:t>
      </w:r>
      <w:r>
        <w:t xml:space="preserve">] </w:t>
      </w:r>
      <w:r w:rsidRPr="00E24950">
        <w:t>SFCG</w:t>
      </w:r>
      <w:r>
        <w:t>-</w:t>
      </w:r>
      <w:r w:rsidRPr="00E24950">
        <w:t>WRC</w:t>
      </w:r>
      <w:r>
        <w:t>-</w:t>
      </w:r>
      <w:r>
        <w:t>Regional Summary</w:t>
      </w:r>
      <w:r w:rsidRPr="00E24950">
        <w:t xml:space="preserve"> </w:t>
      </w:r>
      <w:r>
        <w:t>(Restricted access)</w:t>
      </w:r>
      <w:r>
        <w:t xml:space="preserve"> </w:t>
      </w:r>
      <w:hyperlink r:id="rId13" w:history="1">
        <w:r w:rsidRPr="00BB02C8">
          <w:rPr>
            <w:rStyle w:val="Hyperlink"/>
          </w:rPr>
          <w:t>https://wis.wmo.int/file=3870</w:t>
        </w:r>
      </w:hyperlink>
      <w:r>
        <w:t xml:space="preserve"> </w:t>
      </w:r>
      <w:r w:rsidRPr="00816805">
        <w:t>(30Jan2018)</w:t>
      </w:r>
    </w:p>
    <w:p w:rsidR="00E24950" w:rsidRPr="00816805" w:rsidRDefault="00E24950" w:rsidP="00E24950"/>
    <w:p w:rsidR="00E24950" w:rsidRPr="00816805" w:rsidRDefault="00E24950" w:rsidP="00E24950"/>
    <w:p w:rsidR="00550D38" w:rsidRPr="00FF65B9" w:rsidRDefault="00550D38" w:rsidP="00550D38">
      <w:pPr>
        <w:pStyle w:val="Heading2"/>
        <w:rPr>
          <w:rFonts w:hint="eastAsia"/>
        </w:rPr>
      </w:pPr>
      <w:r w:rsidRPr="00FF65B9">
        <w:lastRenderedPageBreak/>
        <w:t xml:space="preserve">Recommended Text </w:t>
      </w:r>
    </w:p>
    <w:p w:rsidR="00550D38" w:rsidRPr="00FF65B9" w:rsidRDefault="00816805" w:rsidP="00477ED1">
      <w:pPr>
        <w:pStyle w:val="Comment"/>
        <w:rPr>
          <w:highlight w:val="yellow"/>
        </w:rPr>
      </w:pPr>
      <w:r>
        <w:rPr>
          <w:highlight w:val="yellow"/>
        </w:rPr>
        <w:t>SFCG noted the position paper on WRC-19 agenda provided by SFCG</w:t>
      </w:r>
      <w:r w:rsidR="00477ED1">
        <w:rPr>
          <w:highlight w:val="yellow"/>
        </w:rPr>
        <w:t>. It also noted that issues associated with Oscar Space and highlighted the importance of keeping such databases current as incorrect or out of date data can be very counterproductive to WMOs needs from a frequency management viewpoint.</w:t>
      </w:r>
      <w:bookmarkStart w:id="0" w:name="_GoBack"/>
      <w:bookmarkEnd w:id="0"/>
      <w:r w:rsidR="00477ED1">
        <w:rPr>
          <w:highlight w:val="yellow"/>
        </w:rPr>
        <w:t xml:space="preserve"> </w:t>
      </w:r>
    </w:p>
    <w:p w:rsidR="00550D38" w:rsidRPr="00FF65B9" w:rsidRDefault="00550D38" w:rsidP="00550D38">
      <w:pPr>
        <w:rPr>
          <w:rFonts w:ascii="Times New Roman" w:hAnsi="Times New Roman"/>
          <w:sz w:val="24"/>
          <w:szCs w:val="24"/>
        </w:rPr>
      </w:pPr>
    </w:p>
    <w:p w:rsidR="00550D38" w:rsidRPr="00FF65B9" w:rsidRDefault="00550D38" w:rsidP="00550D38">
      <w:pPr>
        <w:jc w:val="center"/>
        <w:rPr>
          <w:rFonts w:ascii="Times New Roman" w:hAnsi="Times New Roman"/>
          <w:sz w:val="24"/>
          <w:szCs w:val="24"/>
        </w:rPr>
      </w:pPr>
      <w:r w:rsidRPr="00FF65B9">
        <w:rPr>
          <w:rFonts w:ascii="Times New Roman" w:hAnsi="Times New Roman"/>
          <w:sz w:val="24"/>
          <w:szCs w:val="24"/>
        </w:rPr>
        <w:t>--------------------</w:t>
      </w:r>
    </w:p>
    <w:p w:rsidR="00F35F35" w:rsidRPr="00FF65B9" w:rsidRDefault="00C8482D" w:rsidP="00C8482D">
      <w:r>
        <w:br w:type="page"/>
      </w:r>
    </w:p>
    <w:p w:rsidR="00F35F35" w:rsidRPr="00FF65B9" w:rsidRDefault="00F35F35" w:rsidP="00F35F35">
      <w:pPr>
        <w:pStyle w:val="BodyText"/>
        <w:jc w:val="center"/>
      </w:pPr>
      <w:r w:rsidRPr="00FF65B9">
        <w:lastRenderedPageBreak/>
        <w:t>____________</w:t>
      </w:r>
    </w:p>
    <w:p w:rsidR="00F35F35" w:rsidRPr="00FF65B9" w:rsidRDefault="00F35F35" w:rsidP="00413EDA"/>
    <w:p w:rsidR="00F35F35" w:rsidRPr="00FF65B9" w:rsidRDefault="00F35F35" w:rsidP="00413EDA"/>
    <w:p w:rsidR="00F35F35" w:rsidRPr="00FF65B9" w:rsidRDefault="00F35F35" w:rsidP="00413EDA"/>
    <w:p w:rsidR="008A71EB" w:rsidRPr="00FF65B9" w:rsidRDefault="008A71EB" w:rsidP="00B97253"/>
    <w:sectPr w:rsidR="008A71EB" w:rsidRPr="00FF65B9" w:rsidSect="00550D38">
      <w:headerReference w:type="default" r:id="rId14"/>
      <w:headerReference w:type="first" r:id="rId15"/>
      <w:pgSz w:w="11907"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D38" w:rsidRDefault="00550D38">
      <w:r>
        <w:separator/>
      </w:r>
    </w:p>
    <w:p w:rsidR="00550D38" w:rsidRDefault="00550D38"/>
  </w:endnote>
  <w:endnote w:type="continuationSeparator" w:id="0">
    <w:p w:rsidR="00550D38" w:rsidRDefault="00550D38">
      <w:r>
        <w:continuationSeparator/>
      </w:r>
    </w:p>
    <w:p w:rsidR="00550D38" w:rsidRDefault="00550D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D38" w:rsidRDefault="00550D38">
      <w:r>
        <w:separator/>
      </w:r>
    </w:p>
    <w:p w:rsidR="00550D38" w:rsidRDefault="00550D38"/>
  </w:footnote>
  <w:footnote w:type="continuationSeparator" w:id="0">
    <w:p w:rsidR="00550D38" w:rsidRDefault="00550D38">
      <w:r>
        <w:continuationSeparator/>
      </w:r>
    </w:p>
    <w:p w:rsidR="00550D38" w:rsidRDefault="00550D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82D" w:rsidRPr="00C10690" w:rsidRDefault="00C8482D" w:rsidP="00C8482D">
    <w:pPr>
      <w:pStyle w:val="Header"/>
      <w:pBdr>
        <w:bottom w:val="single" w:sz="4" w:space="1" w:color="auto"/>
      </w:pBdr>
      <w:rPr>
        <w:rStyle w:val="PageNumber"/>
        <w:lang w:val="en-GB"/>
      </w:rPr>
    </w:pPr>
    <w:r>
      <w:rPr>
        <w:bCs/>
        <w:lang w:val="fr-CH" w:eastAsia="zh-CN"/>
      </w:rPr>
      <w:t xml:space="preserve">SG-RFC-2018/Doc </w:t>
    </w:r>
    <w:proofErr w:type="spellStart"/>
    <w:r w:rsidRPr="00550D38">
      <w:rPr>
        <w:bCs/>
        <w:highlight w:val="yellow"/>
        <w:lang w:val="fr-CH" w:eastAsia="zh-CN"/>
      </w:rPr>
      <w:t>nn</w:t>
    </w:r>
    <w:proofErr w:type="spellEnd"/>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477ED1">
      <w:rPr>
        <w:rStyle w:val="PageNumber"/>
        <w:noProof/>
        <w:lang w:val="en-GB"/>
      </w:rPr>
      <w:t>2</w:t>
    </w:r>
    <w:r>
      <w:rPr>
        <w:rStyle w:val="PageNumber"/>
      </w:rPr>
      <w:fldChar w:fldCharType="end"/>
    </w:r>
  </w:p>
  <w:p w:rsidR="00C8482D" w:rsidRDefault="00C848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D38"/>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97675"/>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460C6"/>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77ED1"/>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0D38"/>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47377"/>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16805"/>
    <w:rsid w:val="008269A2"/>
    <w:rsid w:val="00827511"/>
    <w:rsid w:val="008414B4"/>
    <w:rsid w:val="00843A1D"/>
    <w:rsid w:val="00846779"/>
    <w:rsid w:val="00854016"/>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6DA"/>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A52BD"/>
    <w:rsid w:val="00AB119C"/>
    <w:rsid w:val="00AB564C"/>
    <w:rsid w:val="00AB6047"/>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482D"/>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24950"/>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0795F"/>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is.wmo.int/file=387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is.wmo.int/file=388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fcgonline.org/Public%20Documents/SFCG_WRC_Objectives_SFCG-37_Public.pdf"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www.sfcgonline.org/Public%20Documents/SFCG_WRC_Objectives_SFCG-37_Public.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373E5-4590-4E38-BCE8-1C6340480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461</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SG-RFC 2018 </vt:lpstr>
    </vt:vector>
  </TitlesOfParts>
  <Company>wmo</Company>
  <LinksUpToDate>false</LinksUpToDate>
  <CharactersWithSpaces>3086</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 2018</dc:title>
  <dc:subject>SFCG</dc:subject>
  <dc:creator>Dave Thomas</dc:creator>
  <cp:lastModifiedBy>David Thomas</cp:lastModifiedBy>
  <cp:revision>2</cp:revision>
  <cp:lastPrinted>2012-03-15T15:21:00Z</cp:lastPrinted>
  <dcterms:created xsi:type="dcterms:W3CDTF">2018-01-31T13:52:00Z</dcterms:created>
  <dcterms:modified xsi:type="dcterms:W3CDTF">2018-01-31T13:52:00Z</dcterms:modified>
</cp:coreProperties>
</file>