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B2310" w14:textId="0093113C" w:rsidR="00CC3C0A" w:rsidRDefault="00B55E83" w:rsidP="00B979B0">
      <w:pPr>
        <w:pStyle w:val="Heading1"/>
      </w:pPr>
      <w:bookmarkStart w:id="0" w:name="_GoBack"/>
      <w:bookmarkEnd w:id="0"/>
      <w:r>
        <w:t>BOG A: P</w:t>
      </w:r>
      <w:r w:rsidR="00B979B0" w:rsidRPr="00B979B0">
        <w:t>roject plan for climate data access</w:t>
      </w:r>
      <w:r w:rsidR="00A33FCE">
        <w:t xml:space="preserve"> in context of WIS</w:t>
      </w:r>
    </w:p>
    <w:p w14:paraId="28BB0F84" w14:textId="2B4F0895" w:rsidR="001643A1" w:rsidRPr="001643A1" w:rsidRDefault="001643A1" w:rsidP="001643A1">
      <w:pPr>
        <w:rPr>
          <w:lang w:val="nl-NL"/>
        </w:rPr>
      </w:pPr>
      <w:r w:rsidRPr="001643A1">
        <w:rPr>
          <w:lang w:val="nl-NL"/>
        </w:rPr>
        <w:t>Albert Klein Tank, Omar Baddour, et al.</w:t>
      </w:r>
    </w:p>
    <w:p w14:paraId="46DCF574" w14:textId="77777777" w:rsidR="00B979B0" w:rsidRPr="001643A1" w:rsidRDefault="00B979B0" w:rsidP="00B979B0">
      <w:pPr>
        <w:rPr>
          <w:lang w:val="nl-NL"/>
        </w:rPr>
      </w:pPr>
    </w:p>
    <w:p w14:paraId="6289DA4A" w14:textId="65707E71" w:rsidR="001643A1" w:rsidRDefault="001643A1" w:rsidP="001643A1">
      <w:pPr>
        <w:pStyle w:val="Heading2"/>
      </w:pPr>
      <w:r>
        <w:t>Objectives</w:t>
      </w:r>
      <w:r w:rsidR="006C11B3">
        <w:t>:</w:t>
      </w:r>
      <w:r>
        <w:t xml:space="preserve">  </w:t>
      </w:r>
    </w:p>
    <w:p w14:paraId="5D882425" w14:textId="77777777" w:rsidR="001643A1" w:rsidRDefault="001643A1" w:rsidP="001643A1"/>
    <w:p w14:paraId="736C0D29" w14:textId="3E22F03A" w:rsidR="001643A1" w:rsidRDefault="001643A1" w:rsidP="001643A1">
      <w:pPr>
        <w:pStyle w:val="Heading2"/>
        <w:numPr>
          <w:ilvl w:val="0"/>
          <w:numId w:val="10"/>
        </w:numPr>
      </w:pPr>
      <w:r w:rsidRPr="00A8358B">
        <w:rPr>
          <w:u w:val="single"/>
        </w:rPr>
        <w:t>Global level</w:t>
      </w:r>
      <w:r>
        <w:t xml:space="preserve">: </w:t>
      </w:r>
      <w:r w:rsidRPr="001643A1">
        <w:t xml:space="preserve">authoritative, </w:t>
      </w:r>
      <w:commentRangeStart w:id="1"/>
      <w:r w:rsidRPr="001643A1">
        <w:t>trusted data</w:t>
      </w:r>
      <w:r w:rsidR="002F70F1">
        <w:t xml:space="preserve"> </w:t>
      </w:r>
      <w:commentRangeEnd w:id="1"/>
      <w:r w:rsidR="00BE15CC">
        <w:rPr>
          <w:rStyle w:val="CommentReference"/>
          <w:rFonts w:asciiTheme="minorHAnsi" w:eastAsiaTheme="minorHAnsi" w:hAnsiTheme="minorHAnsi" w:cstheme="minorBidi"/>
          <w:color w:val="auto"/>
        </w:rPr>
        <w:commentReference w:id="1"/>
      </w:r>
      <w:r w:rsidR="00A33FCE">
        <w:t>sets</w:t>
      </w:r>
      <w:r w:rsidRPr="001643A1">
        <w:t xml:space="preserve"> for informing on key climate indicators (5-10) for global policy users</w:t>
      </w:r>
      <w:r>
        <w:t xml:space="preserve"> of climate change information.</w:t>
      </w:r>
      <w:r w:rsidRPr="001643A1">
        <w:t xml:space="preserve"> </w:t>
      </w:r>
      <w:r w:rsidR="002F70F1">
        <w:t>(r</w:t>
      </w:r>
      <w:r w:rsidRPr="001643A1">
        <w:t xml:space="preserve">eference to ongoing work </w:t>
      </w:r>
      <w:r w:rsidR="00A33FCE">
        <w:t>in WMO, GCOS, IPCC</w:t>
      </w:r>
      <w:r w:rsidR="002F70F1">
        <w:t>)</w:t>
      </w:r>
    </w:p>
    <w:p w14:paraId="18D2F914" w14:textId="77777777" w:rsidR="0026732B" w:rsidRPr="0026732B" w:rsidRDefault="0026732B" w:rsidP="0026732B"/>
    <w:p w14:paraId="5DC1DB8E" w14:textId="148A5C56" w:rsidR="001643A1" w:rsidRDefault="001643A1" w:rsidP="00F53C16">
      <w:pPr>
        <w:pStyle w:val="Heading2"/>
        <w:numPr>
          <w:ilvl w:val="0"/>
          <w:numId w:val="10"/>
        </w:numPr>
      </w:pPr>
      <w:r w:rsidRPr="002F70F1">
        <w:rPr>
          <w:u w:val="single"/>
        </w:rPr>
        <w:t xml:space="preserve">Regional </w:t>
      </w:r>
      <w:r w:rsidR="002F70F1" w:rsidRPr="002F70F1">
        <w:rPr>
          <w:u w:val="single"/>
        </w:rPr>
        <w:t xml:space="preserve">and national </w:t>
      </w:r>
      <w:r w:rsidRPr="002F70F1">
        <w:rPr>
          <w:u w:val="single"/>
        </w:rPr>
        <w:t>level</w:t>
      </w:r>
      <w:r>
        <w:t xml:space="preserve">: </w:t>
      </w:r>
      <w:r w:rsidR="00A33FCE">
        <w:t xml:space="preserve">trusted </w:t>
      </w:r>
      <w:r w:rsidRPr="001643A1">
        <w:t>data</w:t>
      </w:r>
      <w:r w:rsidR="002F70F1">
        <w:t xml:space="preserve"> </w:t>
      </w:r>
      <w:r w:rsidRPr="001643A1">
        <w:t>sets and value added products su</w:t>
      </w:r>
      <w:r>
        <w:t>ch as on climate extremes</w:t>
      </w:r>
      <w:r w:rsidR="002F70F1">
        <w:t xml:space="preserve">; </w:t>
      </w:r>
      <w:r w:rsidRPr="001643A1">
        <w:t xml:space="preserve">process for registering </w:t>
      </w:r>
      <w:r w:rsidR="002F70F1">
        <w:t xml:space="preserve">data sets in </w:t>
      </w:r>
      <w:r w:rsidRPr="001643A1">
        <w:t>the WIS</w:t>
      </w:r>
    </w:p>
    <w:p w14:paraId="4AE8D404" w14:textId="77777777" w:rsidR="0026732B" w:rsidRPr="0026732B" w:rsidRDefault="0026732B" w:rsidP="0026732B"/>
    <w:p w14:paraId="2C328A65" w14:textId="5D66A720" w:rsidR="001643A1" w:rsidRPr="001643A1" w:rsidRDefault="002F70F1" w:rsidP="0026732B">
      <w:pPr>
        <w:pStyle w:val="Heading2"/>
        <w:numPr>
          <w:ilvl w:val="0"/>
          <w:numId w:val="10"/>
        </w:numPr>
      </w:pPr>
      <w:r w:rsidRPr="002F70F1">
        <w:rPr>
          <w:u w:val="single"/>
        </w:rPr>
        <w:t>National level</w:t>
      </w:r>
      <w:r>
        <w:t xml:space="preserve">: </w:t>
      </w:r>
      <w:r w:rsidR="001643A1" w:rsidRPr="001643A1">
        <w:t>WMO Members commitment for data exchange, ho</w:t>
      </w:r>
      <w:r w:rsidR="00326001">
        <w:t>w to develop a WIN-WIN approach</w:t>
      </w:r>
    </w:p>
    <w:p w14:paraId="5FC36C4D" w14:textId="77777777" w:rsidR="001643A1" w:rsidRDefault="001643A1" w:rsidP="00B979B0"/>
    <w:p w14:paraId="50A31B7C" w14:textId="77777777" w:rsidR="008C0A28" w:rsidRDefault="008C0A28" w:rsidP="00B979B0"/>
    <w:p w14:paraId="71426922" w14:textId="7F5B1CE5" w:rsidR="001643A1" w:rsidRDefault="001643A1" w:rsidP="001643A1">
      <w:pPr>
        <w:pStyle w:val="Heading2"/>
      </w:pPr>
      <w:r>
        <w:t>Activities</w:t>
      </w:r>
      <w:r w:rsidR="006C11B3">
        <w:t>:</w:t>
      </w:r>
    </w:p>
    <w:p w14:paraId="1BC84353" w14:textId="77777777" w:rsidR="001643A1" w:rsidRDefault="001643A1" w:rsidP="00B979B0"/>
    <w:p w14:paraId="25C13869" w14:textId="1B050CC3" w:rsidR="00B979B0" w:rsidRDefault="006C11B3" w:rsidP="003538F2">
      <w:pPr>
        <w:pStyle w:val="Heading2"/>
        <w:numPr>
          <w:ilvl w:val="0"/>
          <w:numId w:val="2"/>
        </w:numPr>
      </w:pPr>
      <w:r>
        <w:t>Assemble i</w:t>
      </w:r>
      <w:r w:rsidR="00A46C39">
        <w:t>nventor</w:t>
      </w:r>
      <w:r>
        <w:t xml:space="preserve">ies / </w:t>
      </w:r>
      <w:r w:rsidR="00FC061F">
        <w:t>catalogue</w:t>
      </w:r>
      <w:r>
        <w:t>s</w:t>
      </w:r>
      <w:r w:rsidR="00FC061F">
        <w:t xml:space="preserve"> </w:t>
      </w:r>
      <w:r w:rsidR="00A07368">
        <w:t xml:space="preserve">of </w:t>
      </w:r>
      <w:r w:rsidR="00314061">
        <w:t xml:space="preserve">relevant and </w:t>
      </w:r>
      <w:r w:rsidR="00FC061F">
        <w:t>(</w:t>
      </w:r>
      <w:r w:rsidR="00A07368">
        <w:t>potential</w:t>
      </w:r>
      <w:r w:rsidR="00FC061F">
        <w:t>ly)</w:t>
      </w:r>
      <w:r w:rsidR="00A07368">
        <w:t xml:space="preserve"> trusted</w:t>
      </w:r>
      <w:r w:rsidR="00FC061F">
        <w:t xml:space="preserve"> </w:t>
      </w:r>
      <w:r w:rsidR="00A07368">
        <w:t>data</w:t>
      </w:r>
      <w:r w:rsidR="002F70F1">
        <w:t xml:space="preserve"> </w:t>
      </w:r>
      <w:r w:rsidR="00A07368">
        <w:t>sets</w:t>
      </w:r>
    </w:p>
    <w:p w14:paraId="0474B7EF" w14:textId="77777777" w:rsidR="00497C51" w:rsidRDefault="00497C51" w:rsidP="00497C51">
      <w:pPr>
        <w:ind w:left="360" w:firstLine="360"/>
      </w:pPr>
    </w:p>
    <w:p w14:paraId="1D7B1976" w14:textId="2BC74D30" w:rsidR="00A07368" w:rsidRDefault="006C11B3" w:rsidP="00A46C39">
      <w:pPr>
        <w:pStyle w:val="Heading2"/>
        <w:numPr>
          <w:ilvl w:val="0"/>
          <w:numId w:val="2"/>
        </w:numPr>
      </w:pPr>
      <w:r>
        <w:t>Adopt a mechanism</w:t>
      </w:r>
      <w:r w:rsidR="00A07368">
        <w:t xml:space="preserve"> for assigning</w:t>
      </w:r>
      <w:r w:rsidR="00FC061F">
        <w:t xml:space="preserve"> data</w:t>
      </w:r>
      <w:r w:rsidR="002F70F1">
        <w:t xml:space="preserve"> </w:t>
      </w:r>
      <w:r w:rsidR="00FC061F">
        <w:t>set/system</w:t>
      </w:r>
      <w:r w:rsidR="00A07368">
        <w:t xml:space="preserve"> maturity</w:t>
      </w:r>
      <w:r w:rsidR="004122BB">
        <w:t xml:space="preserve"> scores</w:t>
      </w:r>
    </w:p>
    <w:p w14:paraId="719F39AE" w14:textId="77777777" w:rsidR="00497C51" w:rsidRDefault="00497C51" w:rsidP="00497C51">
      <w:pPr>
        <w:pStyle w:val="ListParagraph"/>
      </w:pPr>
    </w:p>
    <w:p w14:paraId="69BAEF2F" w14:textId="02A77FB7" w:rsidR="00FC061F" w:rsidRDefault="006C11B3" w:rsidP="00A46C39">
      <w:pPr>
        <w:pStyle w:val="Heading2"/>
        <w:numPr>
          <w:ilvl w:val="0"/>
          <w:numId w:val="2"/>
        </w:numPr>
      </w:pPr>
      <w:r>
        <w:t>Adopt a m</w:t>
      </w:r>
      <w:r w:rsidR="008C0A28">
        <w:t>echanism</w:t>
      </w:r>
      <w:r w:rsidR="00FC061F">
        <w:t xml:space="preserve"> for assigning </w:t>
      </w:r>
      <w:commentRangeStart w:id="2"/>
      <w:r w:rsidR="00FC061F">
        <w:t>application</w:t>
      </w:r>
      <w:commentRangeEnd w:id="2"/>
      <w:r w:rsidR="00554764">
        <w:rPr>
          <w:rStyle w:val="CommentReference"/>
          <w:rFonts w:asciiTheme="minorHAnsi" w:eastAsiaTheme="minorHAnsi" w:hAnsiTheme="minorHAnsi" w:cstheme="minorBidi"/>
          <w:color w:val="auto"/>
        </w:rPr>
        <w:commentReference w:id="2"/>
      </w:r>
      <w:r w:rsidR="00FC061F">
        <w:t xml:space="preserve"> performance scores</w:t>
      </w:r>
    </w:p>
    <w:p w14:paraId="7627D83B" w14:textId="77777777" w:rsidR="00497C51" w:rsidRDefault="00497C51" w:rsidP="00497C51">
      <w:pPr>
        <w:pStyle w:val="ListParagraph"/>
      </w:pPr>
    </w:p>
    <w:p w14:paraId="29E18D91" w14:textId="14040ACA" w:rsidR="00A07368" w:rsidRDefault="006C11B3" w:rsidP="00A46C39">
      <w:pPr>
        <w:pStyle w:val="Heading2"/>
        <w:numPr>
          <w:ilvl w:val="0"/>
          <w:numId w:val="2"/>
        </w:numPr>
      </w:pPr>
      <w:r>
        <w:t>Include (g</w:t>
      </w:r>
      <w:r w:rsidR="00FC061F">
        <w:t>uidance on</w:t>
      </w:r>
      <w:r>
        <w:t>)</w:t>
      </w:r>
      <w:r w:rsidR="00FC061F">
        <w:t xml:space="preserve"> uncertainty representation</w:t>
      </w:r>
      <w:r>
        <w:t xml:space="preserve"> in 1-3</w:t>
      </w:r>
    </w:p>
    <w:p w14:paraId="3D77D836" w14:textId="77777777" w:rsidR="00497C51" w:rsidRDefault="00497C51" w:rsidP="00497C51">
      <w:pPr>
        <w:pStyle w:val="Heading2"/>
        <w:ind w:left="720"/>
      </w:pPr>
    </w:p>
    <w:p w14:paraId="2F7CE79F" w14:textId="541B93DF" w:rsidR="00FC061F" w:rsidRDefault="006C11B3" w:rsidP="00A46C39">
      <w:pPr>
        <w:pStyle w:val="Heading2"/>
        <w:numPr>
          <w:ilvl w:val="0"/>
          <w:numId w:val="2"/>
        </w:numPr>
      </w:pPr>
      <w:r>
        <w:t>Make recommendations how to deal with t</w:t>
      </w:r>
      <w:r w:rsidR="00FC061F">
        <w:t xml:space="preserve">rade-off between </w:t>
      </w:r>
      <w:commentRangeStart w:id="3"/>
      <w:r w:rsidR="00FC061F">
        <w:t>NMHS</w:t>
      </w:r>
      <w:commentRangeEnd w:id="3"/>
      <w:r w:rsidR="00FC2978">
        <w:rPr>
          <w:rStyle w:val="CommentReference"/>
          <w:rFonts w:asciiTheme="minorHAnsi" w:eastAsiaTheme="minorHAnsi" w:hAnsiTheme="minorHAnsi" w:cstheme="minorBidi"/>
          <w:color w:val="auto"/>
        </w:rPr>
        <w:commentReference w:id="3"/>
      </w:r>
      <w:r w:rsidR="00FC061F">
        <w:t xml:space="preserve"> </w:t>
      </w:r>
      <w:r w:rsidR="00F45A0C">
        <w:t xml:space="preserve">data </w:t>
      </w:r>
      <w:r w:rsidR="00FC061F">
        <w:t>and voluntary data</w:t>
      </w:r>
    </w:p>
    <w:p w14:paraId="0E127BE6" w14:textId="77777777" w:rsidR="00497C51" w:rsidRDefault="00497C51" w:rsidP="00497C51">
      <w:pPr>
        <w:pStyle w:val="ListParagraph"/>
      </w:pPr>
    </w:p>
    <w:p w14:paraId="22EE9279" w14:textId="1F303019" w:rsidR="00FC061F" w:rsidRDefault="00A46C39" w:rsidP="00A46C39">
      <w:pPr>
        <w:pStyle w:val="Heading2"/>
        <w:numPr>
          <w:ilvl w:val="0"/>
          <w:numId w:val="2"/>
        </w:numPr>
      </w:pPr>
      <w:r>
        <w:t>Absorb f</w:t>
      </w:r>
      <w:r w:rsidR="00FC061F">
        <w:t>uture</w:t>
      </w:r>
      <w:r>
        <w:t xml:space="preserve"> developments</w:t>
      </w:r>
    </w:p>
    <w:p w14:paraId="7099FDD4" w14:textId="77777777" w:rsidR="00F45A0C" w:rsidRDefault="00F45A0C" w:rsidP="00F45A0C">
      <w:pPr>
        <w:pStyle w:val="Heading2"/>
        <w:ind w:left="720"/>
      </w:pPr>
    </w:p>
    <w:p w14:paraId="2C586DF2" w14:textId="4352EF8B" w:rsidR="00F45A0C" w:rsidRDefault="00F45A0C" w:rsidP="00F45A0C"/>
    <w:p w14:paraId="5FBC7FD6" w14:textId="77777777" w:rsidR="00C86E43" w:rsidRPr="00F45A0C" w:rsidRDefault="00C86E43" w:rsidP="00F45A0C"/>
    <w:p w14:paraId="1CCE2B1B" w14:textId="77777777" w:rsidR="00F45A0C" w:rsidRPr="00F45A0C" w:rsidRDefault="00F45A0C" w:rsidP="00F45A0C"/>
    <w:p w14:paraId="56486924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87E6F5A" w14:textId="4630B97A" w:rsidR="00F45A0C" w:rsidRDefault="00F45A0C" w:rsidP="00F45A0C">
      <w:pPr>
        <w:pStyle w:val="Heading2"/>
        <w:numPr>
          <w:ilvl w:val="0"/>
          <w:numId w:val="11"/>
        </w:numPr>
      </w:pPr>
      <w:r>
        <w:lastRenderedPageBreak/>
        <w:t>Assemble inventories / catalogues of relevant and (potentially) trusted data</w:t>
      </w:r>
      <w:r w:rsidR="002F70F1">
        <w:t xml:space="preserve"> </w:t>
      </w:r>
      <w:r>
        <w:t>sets</w:t>
      </w:r>
    </w:p>
    <w:p w14:paraId="5582B3B9" w14:textId="72495235" w:rsidR="00F45A0C" w:rsidRDefault="00F45A0C" w:rsidP="00F45A0C">
      <w:pPr>
        <w:ind w:left="360" w:firstLine="360"/>
      </w:pPr>
      <w:r>
        <w:t>Available high quality data</w:t>
      </w:r>
      <w:r w:rsidR="002F70F1">
        <w:t xml:space="preserve"> </w:t>
      </w:r>
      <w:r>
        <w:t>sets</w:t>
      </w:r>
      <w:r w:rsidR="009B3036">
        <w:t xml:space="preserve"> (both ECVs and derived data/indicators and</w:t>
      </w:r>
      <w:r>
        <w:t xml:space="preserve"> sources</w:t>
      </w:r>
      <w:r w:rsidR="009B3036">
        <w:t>)</w:t>
      </w:r>
    </w:p>
    <w:p w14:paraId="0AF7B681" w14:textId="77777777" w:rsidR="007556B4" w:rsidRDefault="007556B4" w:rsidP="00F45A0C">
      <w:pPr>
        <w:ind w:left="360" w:firstLine="360"/>
      </w:pPr>
    </w:p>
    <w:p w14:paraId="04A02C44" w14:textId="77777777" w:rsidR="00C420F2" w:rsidRDefault="00C420F2" w:rsidP="00C420F2">
      <w:pPr>
        <w:rPr>
          <w:i/>
        </w:rPr>
      </w:pPr>
      <w:r>
        <w:rPr>
          <w:i/>
        </w:rPr>
        <w:t>Also include r</w:t>
      </w:r>
      <w:r w:rsidRPr="00BC041E">
        <w:rPr>
          <w:i/>
        </w:rPr>
        <w:t>eanalysis</w:t>
      </w:r>
      <w:r>
        <w:rPr>
          <w:i/>
        </w:rPr>
        <w:t>, s</w:t>
      </w:r>
      <w:r w:rsidRPr="00BC041E">
        <w:rPr>
          <w:i/>
        </w:rPr>
        <w:t>atellite</w:t>
      </w:r>
      <w:r>
        <w:rPr>
          <w:i/>
        </w:rPr>
        <w:t>, model data and merged datasets</w:t>
      </w:r>
    </w:p>
    <w:p w14:paraId="445A1DFA" w14:textId="245CB7FB" w:rsidR="001D539E" w:rsidRDefault="00A16013" w:rsidP="00D10272">
      <w:pPr>
        <w:rPr>
          <w:i/>
        </w:rPr>
      </w:pPr>
      <w:r>
        <w:rPr>
          <w:i/>
        </w:rPr>
        <w:t>Importance of discovery metadata and simple tools/registries to generate and</w:t>
      </w:r>
      <w:r w:rsidR="00D10272">
        <w:rPr>
          <w:i/>
        </w:rPr>
        <w:t xml:space="preserve"> </w:t>
      </w:r>
      <w:r>
        <w:rPr>
          <w:i/>
        </w:rPr>
        <w:t>harvest metadata</w:t>
      </w:r>
    </w:p>
    <w:p w14:paraId="0516627A" w14:textId="46CC981E" w:rsidR="00F25FF3" w:rsidRDefault="00F25FF3" w:rsidP="00D10272">
      <w:pPr>
        <w:rPr>
          <w:i/>
        </w:rPr>
      </w:pPr>
      <w:r>
        <w:rPr>
          <w:i/>
        </w:rPr>
        <w:t>Encourage each Regional Climate Centre to become a DCPC</w:t>
      </w:r>
    </w:p>
    <w:p w14:paraId="29BAB4F5" w14:textId="68B6A21D" w:rsidR="008E4A7D" w:rsidRDefault="007556B4" w:rsidP="00D10272">
      <w:pPr>
        <w:rPr>
          <w:i/>
        </w:rPr>
      </w:pPr>
      <w:r>
        <w:rPr>
          <w:i/>
        </w:rPr>
        <w:t>Describe</w:t>
      </w:r>
      <w:r w:rsidR="008E4A7D">
        <w:rPr>
          <w:i/>
        </w:rPr>
        <w:t xml:space="preserve"> data license/policy and </w:t>
      </w:r>
      <w:r w:rsidR="00F25FF3">
        <w:rPr>
          <w:i/>
        </w:rPr>
        <w:t xml:space="preserve">push for implementation of </w:t>
      </w:r>
      <w:r w:rsidR="008E4A7D">
        <w:rPr>
          <w:i/>
        </w:rPr>
        <w:t>WMO resolutions</w:t>
      </w:r>
    </w:p>
    <w:p w14:paraId="708E1422" w14:textId="0D655FBC" w:rsidR="008E4A7D" w:rsidRDefault="008E4A7D" w:rsidP="00D10272">
      <w:pPr>
        <w:rPr>
          <w:i/>
        </w:rPr>
      </w:pPr>
      <w:r>
        <w:rPr>
          <w:i/>
        </w:rPr>
        <w:t>Acknowledge</w:t>
      </w:r>
      <w:r w:rsidR="00F25FF3">
        <w:rPr>
          <w:i/>
        </w:rPr>
        <w:t xml:space="preserve"> cultural differences between weather and climate community with</w:t>
      </w:r>
      <w:r>
        <w:rPr>
          <w:i/>
        </w:rPr>
        <w:t xml:space="preserve"> sense of ownership in climate community result</w:t>
      </w:r>
      <w:r w:rsidR="00F25FF3">
        <w:rPr>
          <w:i/>
        </w:rPr>
        <w:t>ing</w:t>
      </w:r>
      <w:r>
        <w:rPr>
          <w:i/>
        </w:rPr>
        <w:t xml:space="preserve"> in restricted data sharing</w:t>
      </w:r>
    </w:p>
    <w:p w14:paraId="6FFAB059" w14:textId="51749979" w:rsidR="00D10272" w:rsidRPr="001D539E" w:rsidRDefault="00F25FF3" w:rsidP="00D10272">
      <w:pPr>
        <w:rPr>
          <w:i/>
        </w:rPr>
      </w:pPr>
      <w:r>
        <w:rPr>
          <w:i/>
        </w:rPr>
        <w:t>Raise awareness of data sharing and p</w:t>
      </w:r>
      <w:r w:rsidR="00D10272" w:rsidRPr="00A16013">
        <w:rPr>
          <w:i/>
        </w:rPr>
        <w:t xml:space="preserve">rovide something in return, </w:t>
      </w:r>
      <w:r w:rsidR="00D10272">
        <w:rPr>
          <w:i/>
        </w:rPr>
        <w:t xml:space="preserve">e.g. climate change </w:t>
      </w:r>
      <w:r w:rsidR="00D10272" w:rsidRPr="00A16013">
        <w:rPr>
          <w:i/>
        </w:rPr>
        <w:t xml:space="preserve">projections, </w:t>
      </w:r>
      <w:r w:rsidR="00D10272">
        <w:rPr>
          <w:i/>
        </w:rPr>
        <w:t xml:space="preserve">s2d </w:t>
      </w:r>
      <w:r w:rsidR="00D10272" w:rsidRPr="00A16013">
        <w:rPr>
          <w:i/>
        </w:rPr>
        <w:t>forecast, etc.</w:t>
      </w:r>
    </w:p>
    <w:p w14:paraId="623310B5" w14:textId="27833B7E" w:rsidR="008E4A7D" w:rsidRDefault="008E4A7D" w:rsidP="00D10272">
      <w:pPr>
        <w:rPr>
          <w:i/>
        </w:rPr>
      </w:pPr>
      <w:r>
        <w:rPr>
          <w:i/>
        </w:rPr>
        <w:t>Liaise with Copernicus C3S for point 1, 2 and 3</w:t>
      </w:r>
    </w:p>
    <w:p w14:paraId="7F5774C5" w14:textId="5B3AF505" w:rsidR="00F57897" w:rsidRDefault="00F57897" w:rsidP="00D10272">
      <w:pPr>
        <w:rPr>
          <w:i/>
        </w:rPr>
      </w:pPr>
      <w:r>
        <w:rPr>
          <w:i/>
        </w:rPr>
        <w:t xml:space="preserve">Recommend open data formats for future sustainable access </w:t>
      </w:r>
    </w:p>
    <w:p w14:paraId="1235ACDB" w14:textId="77777777" w:rsidR="00F45A0C" w:rsidRDefault="00F45A0C" w:rsidP="00F45A0C">
      <w:pPr>
        <w:ind w:left="360" w:firstLine="360"/>
      </w:pPr>
    </w:p>
    <w:p w14:paraId="339486D3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0350F92" w14:textId="32F67287" w:rsidR="00F45A0C" w:rsidRDefault="00F45A0C" w:rsidP="00F45A0C">
      <w:pPr>
        <w:pStyle w:val="Heading2"/>
        <w:numPr>
          <w:ilvl w:val="0"/>
          <w:numId w:val="12"/>
        </w:numPr>
      </w:pPr>
      <w:r>
        <w:lastRenderedPageBreak/>
        <w:t xml:space="preserve">Adopt a mechanism for assigning </w:t>
      </w:r>
      <w:commentRangeStart w:id="4"/>
      <w:r>
        <w:t>data</w:t>
      </w:r>
      <w:r w:rsidR="002F70F1">
        <w:t xml:space="preserve"> </w:t>
      </w:r>
      <w:r>
        <w:t xml:space="preserve">set/system maturity </w:t>
      </w:r>
      <w:commentRangeEnd w:id="4"/>
      <w:r w:rsidR="00AA1738">
        <w:rPr>
          <w:rStyle w:val="CommentReference"/>
          <w:rFonts w:asciiTheme="minorHAnsi" w:eastAsiaTheme="minorHAnsi" w:hAnsiTheme="minorHAnsi" w:cstheme="minorBidi"/>
          <w:color w:val="auto"/>
        </w:rPr>
        <w:commentReference w:id="4"/>
      </w:r>
      <w:r>
        <w:t>scores</w:t>
      </w:r>
    </w:p>
    <w:p w14:paraId="7EA32ED9" w14:textId="77777777" w:rsidR="00F45A0C" w:rsidRDefault="00F45A0C" w:rsidP="00F45A0C">
      <w:pPr>
        <w:pStyle w:val="ListParagraph"/>
      </w:pPr>
      <w:r>
        <w:t>Available good practices and evaluation studies (such as in EU-Core-Climax)</w:t>
      </w:r>
    </w:p>
    <w:p w14:paraId="4D648F03" w14:textId="77777777" w:rsidR="001549FA" w:rsidRDefault="001549FA" w:rsidP="00F45A0C">
      <w:pPr>
        <w:pStyle w:val="ListParagraph"/>
      </w:pPr>
    </w:p>
    <w:p w14:paraId="3B84FFF2" w14:textId="1C01B291" w:rsidR="0015714C" w:rsidRDefault="0005009F" w:rsidP="00F45A0C">
      <w:pPr>
        <w:pStyle w:val="ListParagraph"/>
      </w:pPr>
      <w:r>
        <w:rPr>
          <w:noProof/>
          <w:lang w:val="en-US" w:eastAsia="zh-CN"/>
        </w:rPr>
        <w:drawing>
          <wp:inline distT="0" distB="0" distL="0" distR="0" wp14:anchorId="082C1BA2" wp14:editId="159A79B3">
            <wp:extent cx="5727700" cy="330771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urityMatrix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F4E9E" w14:textId="77777777" w:rsidR="001549FA" w:rsidRDefault="001549FA" w:rsidP="00F45A0C">
      <w:pPr>
        <w:pStyle w:val="ListParagraph"/>
      </w:pPr>
    </w:p>
    <w:p w14:paraId="440473CB" w14:textId="6AF90E33" w:rsidR="00E64737" w:rsidRPr="00E64737" w:rsidRDefault="00E64737" w:rsidP="00E64737">
      <w:pPr>
        <w:rPr>
          <w:i/>
        </w:rPr>
      </w:pPr>
      <w:r>
        <w:rPr>
          <w:i/>
        </w:rPr>
        <w:t xml:space="preserve">Importance of </w:t>
      </w:r>
      <w:r w:rsidRPr="00E64737">
        <w:rPr>
          <w:i/>
        </w:rPr>
        <w:t xml:space="preserve">metadata </w:t>
      </w:r>
      <w:r w:rsidR="007556B4">
        <w:rPr>
          <w:i/>
        </w:rPr>
        <w:t>about</w:t>
      </w:r>
      <w:r w:rsidRPr="00E64737">
        <w:rPr>
          <w:i/>
        </w:rPr>
        <w:t xml:space="preserve"> quality of data</w:t>
      </w:r>
    </w:p>
    <w:p w14:paraId="65F398F0" w14:textId="4FEE77E5" w:rsidR="00A16013" w:rsidRDefault="00D10272" w:rsidP="00D10272">
      <w:pPr>
        <w:rPr>
          <w:i/>
        </w:rPr>
      </w:pPr>
      <w:r>
        <w:rPr>
          <w:i/>
        </w:rPr>
        <w:t>L</w:t>
      </w:r>
      <w:r w:rsidR="00A16013" w:rsidRPr="00D10272">
        <w:rPr>
          <w:i/>
        </w:rPr>
        <w:t xml:space="preserve">earn from good examples, e.g. WIS, GDPFS for climate data processing and </w:t>
      </w:r>
      <w:r>
        <w:rPr>
          <w:i/>
        </w:rPr>
        <w:t xml:space="preserve">data </w:t>
      </w:r>
      <w:r w:rsidR="00A16013" w:rsidRPr="00D10272">
        <w:rPr>
          <w:i/>
        </w:rPr>
        <w:t>access similar to the WWW</w:t>
      </w:r>
    </w:p>
    <w:p w14:paraId="552C569A" w14:textId="77777777" w:rsidR="00D23298" w:rsidRDefault="00D23298" w:rsidP="00D23298">
      <w:pPr>
        <w:rPr>
          <w:i/>
        </w:rPr>
      </w:pPr>
      <w:r>
        <w:rPr>
          <w:i/>
        </w:rPr>
        <w:t>R</w:t>
      </w:r>
      <w:r w:rsidRPr="00D10272">
        <w:rPr>
          <w:i/>
        </w:rPr>
        <w:t>e-instate the role of IPET-MDRD for guiding on format and coding</w:t>
      </w:r>
    </w:p>
    <w:p w14:paraId="0BB10A95" w14:textId="6B9996E1" w:rsidR="00A16013" w:rsidRDefault="00D10272" w:rsidP="00D10272">
      <w:pPr>
        <w:rPr>
          <w:i/>
        </w:rPr>
      </w:pPr>
      <w:r>
        <w:rPr>
          <w:i/>
        </w:rPr>
        <w:t>D</w:t>
      </w:r>
      <w:r w:rsidR="00A16013" w:rsidRPr="00A16013">
        <w:rPr>
          <w:i/>
        </w:rPr>
        <w:t>efine logical data model</w:t>
      </w:r>
      <w:r w:rsidR="00A16013">
        <w:rPr>
          <w:i/>
        </w:rPr>
        <w:t xml:space="preserve">s and </w:t>
      </w:r>
      <w:r w:rsidR="00A16013" w:rsidRPr="00A16013">
        <w:rPr>
          <w:i/>
        </w:rPr>
        <w:t>involve external users in the identificati</w:t>
      </w:r>
      <w:r w:rsidR="00A16013">
        <w:rPr>
          <w:i/>
        </w:rPr>
        <w:t>on of data models</w:t>
      </w:r>
    </w:p>
    <w:p w14:paraId="2DB0B45A" w14:textId="41F136B9" w:rsidR="00F25FF3" w:rsidRDefault="00F25FF3" w:rsidP="00D10272">
      <w:pPr>
        <w:rPr>
          <w:i/>
        </w:rPr>
      </w:pPr>
      <w:r>
        <w:rPr>
          <w:i/>
        </w:rPr>
        <w:t>Identify trusted source institutions for the data</w:t>
      </w:r>
      <w:r w:rsidR="002A0E67">
        <w:rPr>
          <w:i/>
        </w:rPr>
        <w:t xml:space="preserve"> sets</w:t>
      </w:r>
    </w:p>
    <w:p w14:paraId="554940BA" w14:textId="77777777" w:rsidR="00F45A0C" w:rsidRDefault="00F45A0C" w:rsidP="00F45A0C">
      <w:pPr>
        <w:pStyle w:val="ListParagraph"/>
      </w:pPr>
    </w:p>
    <w:p w14:paraId="34DEDEBB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645102F" w14:textId="64052810" w:rsidR="00F45A0C" w:rsidRDefault="00F45A0C" w:rsidP="00F45A0C">
      <w:pPr>
        <w:pStyle w:val="Heading2"/>
        <w:numPr>
          <w:ilvl w:val="0"/>
          <w:numId w:val="13"/>
        </w:numPr>
      </w:pPr>
      <w:r>
        <w:lastRenderedPageBreak/>
        <w:t>Adopt a m</w:t>
      </w:r>
      <w:r w:rsidR="008C0A28">
        <w:t>echanism</w:t>
      </w:r>
      <w:r>
        <w:t xml:space="preserve"> for assigning application performance scores</w:t>
      </w:r>
    </w:p>
    <w:p w14:paraId="528ADB80" w14:textId="5B258874" w:rsidR="00F45A0C" w:rsidRDefault="00F45A0C" w:rsidP="00F45A0C">
      <w:pPr>
        <w:pStyle w:val="ListParagraph"/>
      </w:pPr>
      <w:r>
        <w:t>Us</w:t>
      </w:r>
      <w:r w:rsidR="000D6D0E">
        <w:t>er application dependent advise</w:t>
      </w:r>
    </w:p>
    <w:p w14:paraId="6FA2AF1D" w14:textId="77777777" w:rsidR="007556B4" w:rsidRDefault="007556B4" w:rsidP="00F45A0C">
      <w:pPr>
        <w:pStyle w:val="ListParagraph"/>
      </w:pPr>
    </w:p>
    <w:p w14:paraId="3A18701D" w14:textId="4E3B874F" w:rsidR="00444B12" w:rsidRDefault="001549FA" w:rsidP="00F45A0C">
      <w:pPr>
        <w:pStyle w:val="ListParagraph"/>
      </w:pPr>
      <w:r>
        <w:rPr>
          <w:noProof/>
          <w:lang w:val="en-US" w:eastAsia="zh-CN"/>
        </w:rPr>
        <w:drawing>
          <wp:inline distT="0" distB="0" distL="0" distR="0" wp14:anchorId="5CC2D2FD" wp14:editId="75AB42DB">
            <wp:extent cx="5727700" cy="3265805"/>
            <wp:effectExtent l="0" t="0" r="1270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pplicationPerformanceMatri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4DDA6" w14:textId="77777777" w:rsidR="007556B4" w:rsidRDefault="007556B4" w:rsidP="00F45A0C">
      <w:pPr>
        <w:pStyle w:val="ListParagraph"/>
      </w:pPr>
    </w:p>
    <w:p w14:paraId="529477E1" w14:textId="4E6ADF27" w:rsidR="001D539E" w:rsidRPr="001D539E" w:rsidRDefault="001D539E" w:rsidP="000D6D0E">
      <w:pPr>
        <w:rPr>
          <w:i/>
        </w:rPr>
      </w:pPr>
      <w:r w:rsidRPr="001D539E">
        <w:rPr>
          <w:i/>
        </w:rPr>
        <w:t>Categorize data</w:t>
      </w:r>
      <w:r w:rsidR="002F70F1">
        <w:rPr>
          <w:i/>
        </w:rPr>
        <w:t xml:space="preserve"> </w:t>
      </w:r>
      <w:r w:rsidRPr="001D539E">
        <w:rPr>
          <w:i/>
        </w:rPr>
        <w:t xml:space="preserve">sets based on their </w:t>
      </w:r>
      <w:r w:rsidR="00A9576C">
        <w:rPr>
          <w:i/>
        </w:rPr>
        <w:t>performance and utility</w:t>
      </w:r>
    </w:p>
    <w:p w14:paraId="45F97502" w14:textId="08CA9E90" w:rsidR="001D539E" w:rsidRPr="000D6D0E" w:rsidRDefault="000D6D0E" w:rsidP="000D6D0E">
      <w:pPr>
        <w:rPr>
          <w:i/>
        </w:rPr>
      </w:pPr>
      <w:r>
        <w:rPr>
          <w:i/>
        </w:rPr>
        <w:t>Make plans for c</w:t>
      </w:r>
      <w:r w:rsidR="001D539E" w:rsidRPr="000D6D0E">
        <w:rPr>
          <w:i/>
        </w:rPr>
        <w:t>ommunication</w:t>
      </w:r>
      <w:r>
        <w:rPr>
          <w:i/>
        </w:rPr>
        <w:t xml:space="preserve"> </w:t>
      </w:r>
      <w:r w:rsidR="001D539E" w:rsidRPr="000D6D0E">
        <w:rPr>
          <w:i/>
        </w:rPr>
        <w:t xml:space="preserve">and management of changes </w:t>
      </w:r>
      <w:r>
        <w:rPr>
          <w:i/>
        </w:rPr>
        <w:t xml:space="preserve">for </w:t>
      </w:r>
      <w:r w:rsidR="001D539E" w:rsidRPr="000D6D0E">
        <w:rPr>
          <w:i/>
        </w:rPr>
        <w:t>user</w:t>
      </w:r>
      <w:r>
        <w:rPr>
          <w:i/>
        </w:rPr>
        <w:t>s including</w:t>
      </w:r>
      <w:r w:rsidR="001D539E" w:rsidRPr="000D6D0E">
        <w:rPr>
          <w:i/>
        </w:rPr>
        <w:t xml:space="preserve"> notification mechanism on new </w:t>
      </w:r>
      <w:r>
        <w:rPr>
          <w:i/>
        </w:rPr>
        <w:t>versions</w:t>
      </w:r>
      <w:r w:rsidR="001D539E" w:rsidRPr="000D6D0E">
        <w:rPr>
          <w:i/>
        </w:rPr>
        <w:t xml:space="preserve">, decaying ones, etc.  </w:t>
      </w:r>
    </w:p>
    <w:p w14:paraId="3413A43A" w14:textId="77777777" w:rsidR="00F45A0C" w:rsidRDefault="00F45A0C" w:rsidP="00F45A0C">
      <w:pPr>
        <w:pStyle w:val="ListParagraph"/>
      </w:pPr>
    </w:p>
    <w:p w14:paraId="37760052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0902008" w14:textId="65137B81" w:rsidR="00F45A0C" w:rsidRDefault="00F45A0C" w:rsidP="00F45A0C">
      <w:pPr>
        <w:pStyle w:val="Heading2"/>
        <w:numPr>
          <w:ilvl w:val="0"/>
          <w:numId w:val="14"/>
        </w:numPr>
      </w:pPr>
      <w:r>
        <w:lastRenderedPageBreak/>
        <w:t>Include (guidance on) uncertainty representation in 1-3</w:t>
      </w:r>
    </w:p>
    <w:p w14:paraId="6429C060" w14:textId="3EE13E84" w:rsidR="00F45A0C" w:rsidRDefault="000D6D0E" w:rsidP="00F45A0C">
      <w:pPr>
        <w:pStyle w:val="ListParagraph"/>
      </w:pPr>
      <w:r>
        <w:t xml:space="preserve">Practice of using </w:t>
      </w:r>
      <w:r w:rsidR="00F45A0C">
        <w:t>multiple data</w:t>
      </w:r>
      <w:r w:rsidR="002F70F1">
        <w:t xml:space="preserve"> </w:t>
      </w:r>
      <w:r w:rsidR="00F45A0C">
        <w:t>sets</w:t>
      </w:r>
    </w:p>
    <w:p w14:paraId="54581BB8" w14:textId="77777777" w:rsidR="007556B4" w:rsidRDefault="007556B4" w:rsidP="00F45A0C">
      <w:pPr>
        <w:pStyle w:val="ListParagraph"/>
      </w:pPr>
    </w:p>
    <w:p w14:paraId="36511FEB" w14:textId="76F511F7" w:rsidR="009B3036" w:rsidRDefault="009B3036" w:rsidP="000D6D0E">
      <w:pPr>
        <w:rPr>
          <w:i/>
        </w:rPr>
      </w:pPr>
      <w:r>
        <w:rPr>
          <w:i/>
        </w:rPr>
        <w:t>Develop trainin</w:t>
      </w:r>
      <w:r w:rsidR="00A9576C">
        <w:rPr>
          <w:i/>
        </w:rPr>
        <w:t>g material including good practice examples</w:t>
      </w:r>
    </w:p>
    <w:p w14:paraId="753433E6" w14:textId="4E198EFD" w:rsidR="00BC041E" w:rsidRPr="000D6D0E" w:rsidRDefault="00A9576C" w:rsidP="000D6D0E">
      <w:pPr>
        <w:rPr>
          <w:i/>
        </w:rPr>
      </w:pPr>
      <w:r>
        <w:rPr>
          <w:i/>
        </w:rPr>
        <w:t>Advise how d</w:t>
      </w:r>
      <w:r w:rsidR="00BC041E" w:rsidRPr="000D6D0E">
        <w:rPr>
          <w:i/>
        </w:rPr>
        <w:t>ata gaps issue affect performance in cli</w:t>
      </w:r>
      <w:r>
        <w:rPr>
          <w:i/>
        </w:rPr>
        <w:t>mate monitoring</w:t>
      </w:r>
    </w:p>
    <w:p w14:paraId="30C60B40" w14:textId="77777777" w:rsidR="00F45A0C" w:rsidRDefault="00F45A0C" w:rsidP="00F45A0C">
      <w:pPr>
        <w:pStyle w:val="Heading2"/>
        <w:ind w:left="720"/>
      </w:pPr>
    </w:p>
    <w:p w14:paraId="566C9CB0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8AA7110" w14:textId="44F71850" w:rsidR="00F45A0C" w:rsidRDefault="00F45A0C" w:rsidP="00F45A0C">
      <w:pPr>
        <w:pStyle w:val="Heading2"/>
        <w:numPr>
          <w:ilvl w:val="0"/>
          <w:numId w:val="15"/>
        </w:numPr>
      </w:pPr>
      <w:r>
        <w:lastRenderedPageBreak/>
        <w:t xml:space="preserve">Make recommendations how to deal with trade-off between NMHS </w:t>
      </w:r>
      <w:r w:rsidR="001D539E">
        <w:t xml:space="preserve">data </w:t>
      </w:r>
      <w:r>
        <w:t>and voluntary data</w:t>
      </w:r>
    </w:p>
    <w:p w14:paraId="7DC05258" w14:textId="77777777" w:rsidR="00F45A0C" w:rsidRDefault="00F45A0C" w:rsidP="00F45A0C">
      <w:pPr>
        <w:pStyle w:val="ListParagraph"/>
      </w:pPr>
      <w:r>
        <w:t>Improved coverage versus lower data quality</w:t>
      </w:r>
    </w:p>
    <w:p w14:paraId="52A6B3EF" w14:textId="77777777" w:rsidR="007556B4" w:rsidRDefault="007556B4" w:rsidP="00F45A0C">
      <w:pPr>
        <w:pStyle w:val="ListParagraph"/>
      </w:pPr>
    </w:p>
    <w:p w14:paraId="615026BF" w14:textId="3BC89985" w:rsidR="001D539E" w:rsidRDefault="007556B4" w:rsidP="000D6D0E">
      <w:pPr>
        <w:rPr>
          <w:i/>
        </w:rPr>
      </w:pPr>
      <w:r>
        <w:rPr>
          <w:i/>
        </w:rPr>
        <w:t>Address</w:t>
      </w:r>
      <w:r w:rsidR="000D6D0E">
        <w:rPr>
          <w:i/>
        </w:rPr>
        <w:t xml:space="preserve"> data quality for data from non-NMHSs</w:t>
      </w:r>
      <w:r w:rsidR="001D539E" w:rsidRPr="000D6D0E">
        <w:rPr>
          <w:i/>
        </w:rPr>
        <w:t>, such as from farmers,</w:t>
      </w:r>
      <w:r w:rsidR="000D6D0E">
        <w:rPr>
          <w:i/>
        </w:rPr>
        <w:t xml:space="preserve"> weather amateurs</w:t>
      </w:r>
    </w:p>
    <w:p w14:paraId="21D8E6C4" w14:textId="1919A6FA" w:rsidR="00EA0A7A" w:rsidRPr="000D6D0E" w:rsidRDefault="00EA0A7A" w:rsidP="000D6D0E">
      <w:pPr>
        <w:rPr>
          <w:i/>
        </w:rPr>
      </w:pPr>
      <w:r>
        <w:rPr>
          <w:i/>
        </w:rPr>
        <w:t>Recommend how lower data quality can be used in NMHS services/operations</w:t>
      </w:r>
    </w:p>
    <w:p w14:paraId="5623EA83" w14:textId="77777777" w:rsidR="00F45A0C" w:rsidRDefault="00F45A0C" w:rsidP="00F45A0C">
      <w:pPr>
        <w:pStyle w:val="ListParagraph"/>
      </w:pPr>
    </w:p>
    <w:p w14:paraId="3A866721" w14:textId="77777777" w:rsidR="001549FA" w:rsidRDefault="001549F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AE876D6" w14:textId="1FC3EDCC" w:rsidR="00F45A0C" w:rsidRDefault="00F45A0C" w:rsidP="00F45A0C">
      <w:pPr>
        <w:pStyle w:val="Heading2"/>
        <w:numPr>
          <w:ilvl w:val="0"/>
          <w:numId w:val="16"/>
        </w:numPr>
      </w:pPr>
      <w:r>
        <w:lastRenderedPageBreak/>
        <w:t>Absorb future developments</w:t>
      </w:r>
    </w:p>
    <w:p w14:paraId="0323C204" w14:textId="77777777" w:rsidR="00F45A0C" w:rsidRDefault="00F45A0C" w:rsidP="00F45A0C">
      <w:pPr>
        <w:ind w:left="360" w:firstLine="360"/>
      </w:pPr>
      <w:r>
        <w:t xml:space="preserve">Emerging </w:t>
      </w:r>
      <w:commentRangeStart w:id="5"/>
      <w:r>
        <w:t xml:space="preserve">data issues </w:t>
      </w:r>
      <w:commentRangeEnd w:id="5"/>
      <w:r w:rsidR="00AA01E0">
        <w:rPr>
          <w:rStyle w:val="CommentReference"/>
        </w:rPr>
        <w:commentReference w:id="5"/>
      </w:r>
      <w:r>
        <w:t>(Internet of Things, Crowd sourcing)</w:t>
      </w:r>
    </w:p>
    <w:p w14:paraId="532C49B2" w14:textId="77777777" w:rsidR="007556B4" w:rsidRDefault="007556B4" w:rsidP="00F45A0C">
      <w:pPr>
        <w:ind w:left="360" w:firstLine="360"/>
      </w:pPr>
    </w:p>
    <w:p w14:paraId="0DD6D7DE" w14:textId="4B9FF5D4" w:rsidR="00F45A0C" w:rsidRPr="00CA03A5" w:rsidRDefault="007556B4" w:rsidP="00CA03A5">
      <w:pPr>
        <w:rPr>
          <w:i/>
        </w:rPr>
      </w:pPr>
      <w:commentRangeStart w:id="6"/>
      <w:r>
        <w:rPr>
          <w:i/>
        </w:rPr>
        <w:t>Discussed but e</w:t>
      </w:r>
      <w:r w:rsidR="00CA03A5" w:rsidRPr="00CA03A5">
        <w:rPr>
          <w:i/>
        </w:rPr>
        <w:t>xisting o</w:t>
      </w:r>
      <w:r w:rsidR="00F45A0C" w:rsidRPr="00CA03A5">
        <w:rPr>
          <w:i/>
        </w:rPr>
        <w:t>ther WMO team</w:t>
      </w:r>
      <w:r w:rsidR="001549FA">
        <w:rPr>
          <w:i/>
        </w:rPr>
        <w:t xml:space="preserve"> dedicated to this</w:t>
      </w:r>
      <w:commentRangeEnd w:id="6"/>
      <w:r w:rsidR="00EA52EA">
        <w:rPr>
          <w:rStyle w:val="CommentReference"/>
        </w:rPr>
        <w:commentReference w:id="6"/>
      </w:r>
    </w:p>
    <w:p w14:paraId="3969CA45" w14:textId="77777777" w:rsidR="00497C51" w:rsidRDefault="00497C51" w:rsidP="00A46C39"/>
    <w:p w14:paraId="1C7270C4" w14:textId="77777777" w:rsidR="004D4538" w:rsidRPr="00A46C39" w:rsidRDefault="004D4538" w:rsidP="00A46C39"/>
    <w:sectPr w:rsidR="004D4538" w:rsidRPr="00A46C39" w:rsidSect="00AE0B9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Ge Peng" w:date="2018-01-21T09:06:00Z" w:initials="GP">
    <w:p w14:paraId="61D8FF05" w14:textId="7F749EE9" w:rsidR="00BE15CC" w:rsidRPr="00F16DF2" w:rsidRDefault="00BE15CC">
      <w:pPr>
        <w:pStyle w:val="CommentText"/>
        <w:rPr>
          <w:i/>
        </w:rPr>
      </w:pPr>
      <w:r>
        <w:rPr>
          <w:rStyle w:val="CommentReference"/>
        </w:rPr>
        <w:annotationRef/>
      </w:r>
      <w:r w:rsidR="00E8204F">
        <w:rPr>
          <w:i/>
        </w:rPr>
        <w:t>trusted</w:t>
      </w:r>
      <w:r w:rsidRPr="00F16DF2">
        <w:rPr>
          <w:i/>
        </w:rPr>
        <w:t xml:space="preserve"> and accessible data?</w:t>
      </w:r>
      <w:r w:rsidR="00F16DF2">
        <w:rPr>
          <w:i/>
        </w:rPr>
        <w:t xml:space="preserve"> (Authoritative and trusted data may not be accessible.)</w:t>
      </w:r>
    </w:p>
  </w:comment>
  <w:comment w:id="2" w:author="Ge Peng" w:date="2018-01-20T11:06:00Z" w:initials="GP">
    <w:p w14:paraId="1B8DCE26" w14:textId="63C0DF21" w:rsidR="00554764" w:rsidRPr="000C00F9" w:rsidRDefault="00554764">
      <w:pPr>
        <w:pStyle w:val="CommentText"/>
        <w:rPr>
          <w:i/>
        </w:rPr>
      </w:pPr>
      <w:r w:rsidRPr="000C00F9">
        <w:rPr>
          <w:rStyle w:val="CommentReference"/>
        </w:rPr>
        <w:annotationRef/>
      </w:r>
      <w:r w:rsidRPr="000C00F9">
        <w:rPr>
          <w:i/>
        </w:rPr>
        <w:t>It is not clear what “application” is referring to here: “data services” or “product production</w:t>
      </w:r>
      <w:r w:rsidR="00F451C9">
        <w:rPr>
          <w:i/>
        </w:rPr>
        <w:t xml:space="preserve"> system</w:t>
      </w:r>
      <w:r w:rsidRPr="000C00F9">
        <w:rPr>
          <w:i/>
        </w:rPr>
        <w:t>s”</w:t>
      </w:r>
      <w:r w:rsidR="000C00F9">
        <w:rPr>
          <w:i/>
        </w:rPr>
        <w:t>. From the description below, i</w:t>
      </w:r>
      <w:r w:rsidR="007024A4" w:rsidRPr="000C00F9">
        <w:rPr>
          <w:i/>
        </w:rPr>
        <w:t>t seems to refer to “data application”</w:t>
      </w:r>
      <w:r w:rsidRPr="000C00F9">
        <w:rPr>
          <w:i/>
        </w:rPr>
        <w:t>.</w:t>
      </w:r>
    </w:p>
  </w:comment>
  <w:comment w:id="3" w:author="Ge Peng" w:date="2018-01-20T10:46:00Z" w:initials="GP">
    <w:p w14:paraId="21179092" w14:textId="0A05383F" w:rsidR="00FC2978" w:rsidRPr="00021E82" w:rsidRDefault="00FC2978">
      <w:pPr>
        <w:pStyle w:val="CommentText"/>
        <w:rPr>
          <w:i/>
          <w:lang w:val="en-US"/>
        </w:rPr>
      </w:pPr>
      <w:r>
        <w:rPr>
          <w:rStyle w:val="CommentReference"/>
        </w:rPr>
        <w:annotationRef/>
      </w:r>
      <w:r w:rsidR="00BA0B05" w:rsidRPr="00B75665">
        <w:rPr>
          <w:i/>
        </w:rPr>
        <w:t xml:space="preserve">It may be good to define NMHS </w:t>
      </w:r>
      <w:r w:rsidR="00303406">
        <w:rPr>
          <w:i/>
        </w:rPr>
        <w:t xml:space="preserve">somewhere in this document </w:t>
      </w:r>
      <w:r w:rsidR="00BA0B05" w:rsidRPr="00B75665">
        <w:rPr>
          <w:i/>
        </w:rPr>
        <w:t xml:space="preserve">if </w:t>
      </w:r>
      <w:r w:rsidR="009E2285" w:rsidRPr="00B75665">
        <w:rPr>
          <w:i/>
        </w:rPr>
        <w:t xml:space="preserve">this document is </w:t>
      </w:r>
      <w:r w:rsidR="00021E82">
        <w:rPr>
          <w:i/>
        </w:rPr>
        <w:t xml:space="preserve">to be </w:t>
      </w:r>
      <w:r w:rsidR="009E2285" w:rsidRPr="00B75665">
        <w:rPr>
          <w:i/>
        </w:rPr>
        <w:t>widely distributed</w:t>
      </w:r>
      <w:r w:rsidR="005C520D">
        <w:rPr>
          <w:i/>
        </w:rPr>
        <w:t xml:space="preserve"> to cater to the general audience</w:t>
      </w:r>
      <w:r w:rsidR="00BA0B05" w:rsidRPr="00B75665">
        <w:rPr>
          <w:i/>
        </w:rPr>
        <w:t>.</w:t>
      </w:r>
      <w:r w:rsidR="00021E82">
        <w:rPr>
          <w:i/>
        </w:rPr>
        <w:t xml:space="preserve"> (NMHS - </w:t>
      </w:r>
      <w:r w:rsidR="00021E82" w:rsidRPr="00021E82">
        <w:rPr>
          <w:i/>
          <w:lang w:val="en-US"/>
        </w:rPr>
        <w:t>National Meteorol</w:t>
      </w:r>
      <w:r w:rsidR="00021E82">
        <w:rPr>
          <w:i/>
          <w:lang w:val="en-US"/>
        </w:rPr>
        <w:t>ogical and Hydrological Services?)</w:t>
      </w:r>
    </w:p>
  </w:comment>
  <w:comment w:id="4" w:author="Ge Peng" w:date="2018-01-21T08:29:00Z" w:initials="GP">
    <w:p w14:paraId="3D511BF3" w14:textId="6175EE66" w:rsidR="00AA1738" w:rsidRPr="00E241A2" w:rsidRDefault="00AA1738">
      <w:pPr>
        <w:pStyle w:val="CommentText"/>
        <w:rPr>
          <w:i/>
        </w:rPr>
      </w:pPr>
      <w:r>
        <w:rPr>
          <w:rStyle w:val="CommentReference"/>
        </w:rPr>
        <w:annotationRef/>
      </w:r>
      <w:r w:rsidR="00A56226" w:rsidRPr="00E241A2">
        <w:rPr>
          <w:i/>
        </w:rPr>
        <w:t xml:space="preserve">Since this project plan is for data access, </w:t>
      </w:r>
      <w:r w:rsidR="001E5596">
        <w:rPr>
          <w:i/>
        </w:rPr>
        <w:t>I am wondering whether</w:t>
      </w:r>
      <w:r w:rsidR="00F309A3" w:rsidRPr="00E241A2">
        <w:rPr>
          <w:i/>
        </w:rPr>
        <w:t xml:space="preserve"> </w:t>
      </w:r>
      <w:r w:rsidR="008573C1" w:rsidRPr="00E241A2">
        <w:rPr>
          <w:i/>
        </w:rPr>
        <w:t>an item</w:t>
      </w:r>
      <w:r w:rsidR="00E15112">
        <w:rPr>
          <w:i/>
        </w:rPr>
        <w:t xml:space="preserve"> on assigning </w:t>
      </w:r>
      <w:r w:rsidR="001E5596">
        <w:rPr>
          <w:i/>
        </w:rPr>
        <w:t xml:space="preserve">maturity </w:t>
      </w:r>
      <w:r w:rsidR="00E15112">
        <w:rPr>
          <w:i/>
        </w:rPr>
        <w:t>scores</w:t>
      </w:r>
      <w:r w:rsidR="00A56226" w:rsidRPr="00E241A2">
        <w:rPr>
          <w:i/>
        </w:rPr>
        <w:t xml:space="preserve"> of data accessibility and </w:t>
      </w:r>
      <w:r w:rsidR="00241A3A" w:rsidRPr="00E241A2">
        <w:rPr>
          <w:i/>
        </w:rPr>
        <w:t>search/discovery</w:t>
      </w:r>
      <w:r w:rsidR="007D6877" w:rsidRPr="00E241A2">
        <w:rPr>
          <w:i/>
        </w:rPr>
        <w:t>/access</w:t>
      </w:r>
      <w:r w:rsidR="00BB3739">
        <w:rPr>
          <w:i/>
        </w:rPr>
        <w:t xml:space="preserve"> metadata</w:t>
      </w:r>
      <w:r w:rsidR="00922E14" w:rsidRPr="00E241A2">
        <w:rPr>
          <w:i/>
        </w:rPr>
        <w:t xml:space="preserve">, especially </w:t>
      </w:r>
      <w:r w:rsidR="001E5596">
        <w:rPr>
          <w:i/>
        </w:rPr>
        <w:t xml:space="preserve">for </w:t>
      </w:r>
      <w:r w:rsidR="00922E14" w:rsidRPr="00E241A2">
        <w:rPr>
          <w:i/>
        </w:rPr>
        <w:t>those</w:t>
      </w:r>
      <w:r w:rsidR="00F309A3" w:rsidRPr="00E241A2">
        <w:rPr>
          <w:i/>
        </w:rPr>
        <w:t xml:space="preserve"> </w:t>
      </w:r>
      <w:r w:rsidR="001E5596">
        <w:rPr>
          <w:i/>
        </w:rPr>
        <w:t xml:space="preserve">datasets </w:t>
      </w:r>
      <w:r w:rsidR="008573C1" w:rsidRPr="00E241A2">
        <w:rPr>
          <w:i/>
        </w:rPr>
        <w:t>identified in the previous activity</w:t>
      </w:r>
      <w:r w:rsidR="00922E14" w:rsidRPr="00E241A2">
        <w:rPr>
          <w:i/>
        </w:rPr>
        <w:t>,</w:t>
      </w:r>
      <w:r w:rsidR="008573C1" w:rsidRPr="00E241A2">
        <w:rPr>
          <w:i/>
        </w:rPr>
        <w:t xml:space="preserve"> </w:t>
      </w:r>
      <w:r w:rsidR="00F309A3" w:rsidRPr="00E241A2">
        <w:rPr>
          <w:i/>
        </w:rPr>
        <w:t>should</w:t>
      </w:r>
      <w:r w:rsidR="00A56226" w:rsidRPr="00E241A2">
        <w:rPr>
          <w:i/>
        </w:rPr>
        <w:t xml:space="preserve"> </w:t>
      </w:r>
      <w:r w:rsidR="00E15112">
        <w:rPr>
          <w:i/>
        </w:rPr>
        <w:t>be explicitly</w:t>
      </w:r>
      <w:r w:rsidR="00D56904" w:rsidRPr="00E241A2">
        <w:rPr>
          <w:i/>
        </w:rPr>
        <w:t xml:space="preserve"> </w:t>
      </w:r>
      <w:r w:rsidR="00A56226" w:rsidRPr="00E241A2">
        <w:rPr>
          <w:i/>
        </w:rPr>
        <w:t>included</w:t>
      </w:r>
      <w:r w:rsidR="008573C1" w:rsidRPr="00E241A2">
        <w:rPr>
          <w:i/>
        </w:rPr>
        <w:t xml:space="preserve"> in this activity</w:t>
      </w:r>
      <w:r w:rsidR="00D56904" w:rsidRPr="00E241A2">
        <w:rPr>
          <w:i/>
        </w:rPr>
        <w:t xml:space="preserve">? </w:t>
      </w:r>
      <w:r w:rsidR="00634190" w:rsidRPr="00E241A2">
        <w:rPr>
          <w:i/>
        </w:rPr>
        <w:t>(</w:t>
      </w:r>
      <w:r w:rsidR="001E30E0">
        <w:rPr>
          <w:i/>
        </w:rPr>
        <w:t>Quality metadata ensures and improve</w:t>
      </w:r>
      <w:r w:rsidR="00D56904" w:rsidRPr="00E241A2">
        <w:rPr>
          <w:i/>
        </w:rPr>
        <w:t>s data usability</w:t>
      </w:r>
      <w:r w:rsidR="00634190" w:rsidRPr="00E241A2">
        <w:rPr>
          <w:i/>
        </w:rPr>
        <w:t xml:space="preserve"> and trustworthiness</w:t>
      </w:r>
      <w:r w:rsidR="001E5596">
        <w:rPr>
          <w:i/>
        </w:rPr>
        <w:t>. Data f</w:t>
      </w:r>
      <w:r w:rsidR="00D56904" w:rsidRPr="00E241A2">
        <w:rPr>
          <w:i/>
        </w:rPr>
        <w:t xml:space="preserve">ormat and coding </w:t>
      </w:r>
      <w:r w:rsidR="001E30E0">
        <w:rPr>
          <w:i/>
        </w:rPr>
        <w:t xml:space="preserve">ensures and </w:t>
      </w:r>
      <w:r w:rsidR="00D56904" w:rsidRPr="00E241A2">
        <w:rPr>
          <w:i/>
        </w:rPr>
        <w:t>improves interoperability</w:t>
      </w:r>
      <w:r w:rsidR="00867508" w:rsidRPr="00E241A2">
        <w:rPr>
          <w:i/>
        </w:rPr>
        <w:t xml:space="preserve"> and usability</w:t>
      </w:r>
      <w:r w:rsidR="00D56904" w:rsidRPr="00E241A2">
        <w:rPr>
          <w:i/>
        </w:rPr>
        <w:t>.</w:t>
      </w:r>
      <w:r w:rsidR="00BB3739">
        <w:rPr>
          <w:i/>
        </w:rPr>
        <w:t xml:space="preserve"> EU-Core-Climax is for product production systems.</w:t>
      </w:r>
      <w:r w:rsidR="00634190" w:rsidRPr="00E241A2">
        <w:rPr>
          <w:i/>
        </w:rPr>
        <w:t>)</w:t>
      </w:r>
    </w:p>
  </w:comment>
  <w:comment w:id="5" w:author="Ge Peng" w:date="2018-01-20T11:25:00Z" w:initials="GP">
    <w:p w14:paraId="01642768" w14:textId="581D64C6" w:rsidR="00AA01E0" w:rsidRPr="00B75665" w:rsidRDefault="00AA01E0">
      <w:pPr>
        <w:pStyle w:val="CommentText"/>
        <w:rPr>
          <w:i/>
        </w:rPr>
      </w:pPr>
      <w:r>
        <w:rPr>
          <w:rStyle w:val="CommentReference"/>
        </w:rPr>
        <w:annotationRef/>
      </w:r>
      <w:r w:rsidR="009A14C1">
        <w:rPr>
          <w:i/>
        </w:rPr>
        <w:t>Should</w:t>
      </w:r>
      <w:r w:rsidRPr="00B75665">
        <w:rPr>
          <w:i/>
        </w:rPr>
        <w:t xml:space="preserve"> “security” </w:t>
      </w:r>
      <w:r w:rsidR="009A14C1">
        <w:rPr>
          <w:i/>
        </w:rPr>
        <w:t xml:space="preserve">be included </w:t>
      </w:r>
      <w:r w:rsidRPr="00B75665">
        <w:rPr>
          <w:i/>
        </w:rPr>
        <w:t>in this list?</w:t>
      </w:r>
    </w:p>
  </w:comment>
  <w:comment w:id="6" w:author="Ge Peng" w:date="2018-01-20T11:14:00Z" w:initials="GP">
    <w:p w14:paraId="6189CFCC" w14:textId="5A110807" w:rsidR="00895358" w:rsidRPr="00CA03A5" w:rsidRDefault="00EA52EA" w:rsidP="00895358">
      <w:pPr>
        <w:rPr>
          <w:i/>
        </w:rPr>
      </w:pPr>
      <w:r>
        <w:rPr>
          <w:rStyle w:val="CommentReference"/>
        </w:rPr>
        <w:annotationRef/>
      </w:r>
      <w:r w:rsidR="00895358">
        <w:rPr>
          <w:i/>
        </w:rPr>
        <w:t xml:space="preserve">It </w:t>
      </w:r>
      <w:r w:rsidR="00895358" w:rsidRPr="00AA01E0">
        <w:rPr>
          <w:i/>
          <w:color w:val="FFFFFF" w:themeColor="background1"/>
        </w:rPr>
        <w:t xml:space="preserve">can be interpreted multiple ways and </w:t>
      </w:r>
      <w:r w:rsidR="00895358">
        <w:rPr>
          <w:i/>
        </w:rPr>
        <w:t>may be good t</w:t>
      </w:r>
      <w:r w:rsidR="00C55E01">
        <w:rPr>
          <w:i/>
        </w:rPr>
        <w:t>o reword to improve its clarity. A couple of the recommendations for consideration:</w:t>
      </w:r>
      <w:r w:rsidR="00895358">
        <w:rPr>
          <w:i/>
        </w:rPr>
        <w:t xml:space="preserve"> “Discussed but </w:t>
      </w:r>
      <w:r w:rsidRPr="00CA03A5">
        <w:rPr>
          <w:i/>
        </w:rPr>
        <w:t xml:space="preserve">other </w:t>
      </w:r>
      <w:r w:rsidR="00895358">
        <w:rPr>
          <w:i/>
        </w:rPr>
        <w:t xml:space="preserve">existing </w:t>
      </w:r>
      <w:r w:rsidRPr="00CA03A5">
        <w:rPr>
          <w:i/>
        </w:rPr>
        <w:t>WMO team</w:t>
      </w:r>
      <w:r>
        <w:rPr>
          <w:i/>
        </w:rPr>
        <w:t xml:space="preserve"> </w:t>
      </w:r>
      <w:r w:rsidR="00895358">
        <w:rPr>
          <w:i/>
        </w:rPr>
        <w:t xml:space="preserve">are </w:t>
      </w:r>
      <w:r>
        <w:rPr>
          <w:i/>
        </w:rPr>
        <w:t>dedicated to this</w:t>
      </w:r>
      <w:r w:rsidR="00532735">
        <w:rPr>
          <w:i/>
        </w:rPr>
        <w:t xml:space="preserve"> activity</w:t>
      </w:r>
      <w:r w:rsidR="00895358">
        <w:rPr>
          <w:i/>
        </w:rPr>
        <w:t xml:space="preserve">” or “Discussed but </w:t>
      </w:r>
      <w:r w:rsidR="00C55E01">
        <w:rPr>
          <w:i/>
        </w:rPr>
        <w:t xml:space="preserve">still </w:t>
      </w:r>
      <w:r w:rsidR="00895358">
        <w:rPr>
          <w:i/>
        </w:rPr>
        <w:t>e</w:t>
      </w:r>
      <w:r w:rsidR="00895358" w:rsidRPr="00CA03A5">
        <w:rPr>
          <w:i/>
        </w:rPr>
        <w:t>xisting</w:t>
      </w:r>
      <w:r w:rsidR="00895358">
        <w:rPr>
          <w:i/>
        </w:rPr>
        <w:t>:</w:t>
      </w:r>
      <w:r w:rsidR="00895358" w:rsidRPr="00CA03A5">
        <w:rPr>
          <w:i/>
        </w:rPr>
        <w:t xml:space="preserve"> other WMO team</w:t>
      </w:r>
      <w:r w:rsidR="00895358">
        <w:rPr>
          <w:i/>
        </w:rPr>
        <w:t xml:space="preserve"> </w:t>
      </w:r>
      <w:r w:rsidR="00532735">
        <w:rPr>
          <w:i/>
        </w:rPr>
        <w:t xml:space="preserve">are </w:t>
      </w:r>
      <w:r w:rsidR="00895358">
        <w:rPr>
          <w:i/>
        </w:rPr>
        <w:t>dedicated to this</w:t>
      </w:r>
      <w:r w:rsidR="00532735">
        <w:rPr>
          <w:i/>
        </w:rPr>
        <w:t xml:space="preserve"> activity</w:t>
      </w:r>
      <w:r w:rsidR="00895358">
        <w:rPr>
          <w:rStyle w:val="CommentReference"/>
        </w:rPr>
        <w:annotationRef/>
      </w:r>
      <w:r w:rsidR="00895358">
        <w:rPr>
          <w:i/>
        </w:rPr>
        <w:t>”</w:t>
      </w:r>
    </w:p>
    <w:p w14:paraId="6101F1EE" w14:textId="29634CE6" w:rsidR="00EA52EA" w:rsidRPr="00CA03A5" w:rsidRDefault="00EA52EA" w:rsidP="00EA52EA">
      <w:pPr>
        <w:rPr>
          <w:i/>
        </w:rPr>
      </w:pPr>
      <w:r>
        <w:rPr>
          <w:rStyle w:val="CommentReference"/>
        </w:rPr>
        <w:annotationRef/>
      </w:r>
    </w:p>
    <w:p w14:paraId="33CC95F3" w14:textId="4AA15EF9" w:rsidR="00EA52EA" w:rsidRDefault="00EA52EA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D8FF05" w15:done="0"/>
  <w15:commentEx w15:paraId="1B8DCE26" w15:done="0"/>
  <w15:commentEx w15:paraId="21179092" w15:done="0"/>
  <w15:commentEx w15:paraId="3D511BF3" w15:done="0"/>
  <w15:commentEx w15:paraId="01642768" w15:done="0"/>
  <w15:commentEx w15:paraId="33CC95F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charset w:val="86"/>
    <w:family w:val="script"/>
    <w:pitch w:val="variable"/>
    <w:sig w:usb0="A00002BF" w:usb1="38CF7CFA" w:usb2="00000016" w:usb3="00000000" w:csb0="0004000F" w:csb1="00000000"/>
  </w:font>
  <w:font w:name="DengXian">
    <w:charset w:val="86"/>
    <w:family w:val="script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06D4"/>
    <w:multiLevelType w:val="hybridMultilevel"/>
    <w:tmpl w:val="50C89842"/>
    <w:lvl w:ilvl="0" w:tplc="CBEA4B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45804"/>
    <w:multiLevelType w:val="hybridMultilevel"/>
    <w:tmpl w:val="75828C10"/>
    <w:lvl w:ilvl="0" w:tplc="B87CE77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95C3D"/>
    <w:multiLevelType w:val="hybridMultilevel"/>
    <w:tmpl w:val="A71C6E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666AA"/>
    <w:multiLevelType w:val="hybridMultilevel"/>
    <w:tmpl w:val="CD26CC4E"/>
    <w:lvl w:ilvl="0" w:tplc="5ECC46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3015E"/>
    <w:multiLevelType w:val="hybridMultilevel"/>
    <w:tmpl w:val="3AE4A520"/>
    <w:lvl w:ilvl="0" w:tplc="605C2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47352"/>
    <w:multiLevelType w:val="hybridMultilevel"/>
    <w:tmpl w:val="C628A2A2"/>
    <w:lvl w:ilvl="0" w:tplc="B134A8F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FC5"/>
    <w:multiLevelType w:val="hybridMultilevel"/>
    <w:tmpl w:val="391C4504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16510"/>
    <w:multiLevelType w:val="hybridMultilevel"/>
    <w:tmpl w:val="62609206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975BA"/>
    <w:multiLevelType w:val="hybridMultilevel"/>
    <w:tmpl w:val="6FEC2B4E"/>
    <w:lvl w:ilvl="0" w:tplc="0FD6D49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50B65"/>
    <w:multiLevelType w:val="hybridMultilevel"/>
    <w:tmpl w:val="4BECED34"/>
    <w:lvl w:ilvl="0" w:tplc="6D76B4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910FB"/>
    <w:multiLevelType w:val="hybridMultilevel"/>
    <w:tmpl w:val="36A47C94"/>
    <w:lvl w:ilvl="0" w:tplc="A6EAFFA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D332B"/>
    <w:multiLevelType w:val="hybridMultilevel"/>
    <w:tmpl w:val="4D7055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17AA3"/>
    <w:multiLevelType w:val="hybridMultilevel"/>
    <w:tmpl w:val="2A6A9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A43E34"/>
    <w:multiLevelType w:val="hybridMultilevel"/>
    <w:tmpl w:val="EF483898"/>
    <w:lvl w:ilvl="0" w:tplc="2C0881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F252DC"/>
    <w:multiLevelType w:val="hybridMultilevel"/>
    <w:tmpl w:val="0A56C8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FF6B9E"/>
    <w:multiLevelType w:val="hybridMultilevel"/>
    <w:tmpl w:val="D62CE910"/>
    <w:lvl w:ilvl="0" w:tplc="7D42B7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13"/>
  </w:num>
  <w:num w:numId="6">
    <w:abstractNumId w:val="11"/>
  </w:num>
  <w:num w:numId="7">
    <w:abstractNumId w:val="1"/>
  </w:num>
  <w:num w:numId="8">
    <w:abstractNumId w:val="10"/>
  </w:num>
  <w:num w:numId="9">
    <w:abstractNumId w:val="12"/>
  </w:num>
  <w:num w:numId="10">
    <w:abstractNumId w:val="14"/>
  </w:num>
  <w:num w:numId="11">
    <w:abstractNumId w:val="4"/>
  </w:num>
  <w:num w:numId="12">
    <w:abstractNumId w:val="8"/>
  </w:num>
  <w:num w:numId="13">
    <w:abstractNumId w:val="0"/>
  </w:num>
  <w:num w:numId="14">
    <w:abstractNumId w:val="15"/>
  </w:num>
  <w:num w:numId="15">
    <w:abstractNumId w:val="3"/>
  </w:num>
  <w:num w:numId="16">
    <w:abstractNumId w:val="5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e Peng">
    <w15:presenceInfo w15:providerId="None" w15:userId="Ge Pe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B0"/>
    <w:rsid w:val="00005C6F"/>
    <w:rsid w:val="00021E82"/>
    <w:rsid w:val="0005009F"/>
    <w:rsid w:val="000C00F9"/>
    <w:rsid w:val="000D6D0E"/>
    <w:rsid w:val="00106832"/>
    <w:rsid w:val="001549FA"/>
    <w:rsid w:val="0015714C"/>
    <w:rsid w:val="001643A1"/>
    <w:rsid w:val="001D539E"/>
    <w:rsid w:val="001E30E0"/>
    <w:rsid w:val="001E5596"/>
    <w:rsid w:val="001F3433"/>
    <w:rsid w:val="00241A3A"/>
    <w:rsid w:val="0026732B"/>
    <w:rsid w:val="00283367"/>
    <w:rsid w:val="002A0E67"/>
    <w:rsid w:val="002F70F1"/>
    <w:rsid w:val="00303406"/>
    <w:rsid w:val="00314061"/>
    <w:rsid w:val="00326001"/>
    <w:rsid w:val="00334403"/>
    <w:rsid w:val="003538F2"/>
    <w:rsid w:val="003D0CD8"/>
    <w:rsid w:val="003D12B0"/>
    <w:rsid w:val="00412087"/>
    <w:rsid w:val="004122BB"/>
    <w:rsid w:val="00444B12"/>
    <w:rsid w:val="00484575"/>
    <w:rsid w:val="00497C51"/>
    <w:rsid w:val="004D4538"/>
    <w:rsid w:val="00532735"/>
    <w:rsid w:val="00554764"/>
    <w:rsid w:val="005C520D"/>
    <w:rsid w:val="00620889"/>
    <w:rsid w:val="00634190"/>
    <w:rsid w:val="00696B46"/>
    <w:rsid w:val="006C11B3"/>
    <w:rsid w:val="007024A4"/>
    <w:rsid w:val="007556B4"/>
    <w:rsid w:val="007D6877"/>
    <w:rsid w:val="008573C1"/>
    <w:rsid w:val="00867508"/>
    <w:rsid w:val="00895358"/>
    <w:rsid w:val="008C0A28"/>
    <w:rsid w:val="008E4A7D"/>
    <w:rsid w:val="00922E14"/>
    <w:rsid w:val="009A14C1"/>
    <w:rsid w:val="009B3036"/>
    <w:rsid w:val="009D0C79"/>
    <w:rsid w:val="009D7944"/>
    <w:rsid w:val="009E2285"/>
    <w:rsid w:val="00A07368"/>
    <w:rsid w:val="00A16013"/>
    <w:rsid w:val="00A33FCE"/>
    <w:rsid w:val="00A46C39"/>
    <w:rsid w:val="00A56226"/>
    <w:rsid w:val="00A8358B"/>
    <w:rsid w:val="00A9576C"/>
    <w:rsid w:val="00AA01E0"/>
    <w:rsid w:val="00AA1738"/>
    <w:rsid w:val="00AC739B"/>
    <w:rsid w:val="00AE0B96"/>
    <w:rsid w:val="00B55E83"/>
    <w:rsid w:val="00B718F5"/>
    <w:rsid w:val="00B75665"/>
    <w:rsid w:val="00B979B0"/>
    <w:rsid w:val="00BA0B05"/>
    <w:rsid w:val="00BB3739"/>
    <w:rsid w:val="00BC041E"/>
    <w:rsid w:val="00BE15CC"/>
    <w:rsid w:val="00C420F2"/>
    <w:rsid w:val="00C55E01"/>
    <w:rsid w:val="00C86E43"/>
    <w:rsid w:val="00CA03A5"/>
    <w:rsid w:val="00CC3C0A"/>
    <w:rsid w:val="00D10272"/>
    <w:rsid w:val="00D23298"/>
    <w:rsid w:val="00D56904"/>
    <w:rsid w:val="00D633D9"/>
    <w:rsid w:val="00D63D68"/>
    <w:rsid w:val="00D8496B"/>
    <w:rsid w:val="00E15112"/>
    <w:rsid w:val="00E241A2"/>
    <w:rsid w:val="00E64737"/>
    <w:rsid w:val="00E8204F"/>
    <w:rsid w:val="00EA0A7A"/>
    <w:rsid w:val="00EA52EA"/>
    <w:rsid w:val="00F16DF2"/>
    <w:rsid w:val="00F25FF3"/>
    <w:rsid w:val="00F309A3"/>
    <w:rsid w:val="00F451C9"/>
    <w:rsid w:val="00F45A0C"/>
    <w:rsid w:val="00F57897"/>
    <w:rsid w:val="00FC061F"/>
    <w:rsid w:val="00FC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D984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9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73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46C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28336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336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336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336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336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36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367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9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C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73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46C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28336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336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336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336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336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36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36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Klein Tank</dc:creator>
  <cp:lastModifiedBy>Christina Lief</cp:lastModifiedBy>
  <cp:revision>2</cp:revision>
  <dcterms:created xsi:type="dcterms:W3CDTF">2018-01-22T09:28:00Z</dcterms:created>
  <dcterms:modified xsi:type="dcterms:W3CDTF">2018-01-22T09:28:00Z</dcterms:modified>
</cp:coreProperties>
</file>