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bookmarkStart w:id="0" w:name="_GoBack"/>
      <w:r w:rsidRPr="00BB34D0">
        <w:rPr>
          <w:rFonts w:eastAsia="Times New Roman"/>
          <w:color w:val="222222"/>
          <w:sz w:val="34"/>
          <w:szCs w:val="34"/>
          <w:lang w:val="en-GB" w:eastAsia="zh-CN"/>
        </w:rPr>
        <w:t>TT-MDS-2017T</w:t>
      </w:r>
      <w:r w:rsidRPr="00BB34D0">
        <w:rPr>
          <w:rFonts w:eastAsia="Times New Roman"/>
          <w:color w:val="262626"/>
          <w:sz w:val="34"/>
          <w:szCs w:val="34"/>
          <w:lang w:val="en-GB" w:eastAsia="zh-CN"/>
        </w:rPr>
        <w:t>4</w:t>
      </w:r>
    </w:p>
    <w:bookmarkEnd w:id="0"/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ascii="Calibri" w:eastAsia="Times New Roman" w:hAnsi="Calibri"/>
          <w:color w:val="808080"/>
          <w:szCs w:val="20"/>
          <w:lang w:eastAsia="zh-CN"/>
        </w:rPr>
        <w:t> 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eastAsia="Times New Roman"/>
          <w:color w:val="262626"/>
          <w:szCs w:val="20"/>
          <w:lang w:val="en-GB" w:eastAsia="zh-CN"/>
        </w:rPr>
        <w:t>Date: 07 December 2017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eastAsia="Times New Roman"/>
          <w:color w:val="262626"/>
          <w:szCs w:val="20"/>
          <w:lang w:val="en-GB" w:eastAsia="zh-CN"/>
        </w:rPr>
        <w:t>Time: 0900 UTC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eastAsia="Times New Roman"/>
          <w:color w:val="262626"/>
          <w:szCs w:val="20"/>
          <w:lang w:val="en-GB" w:eastAsia="zh-CN"/>
        </w:rPr>
        <w:t>Location: WebEx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eastAsia="Times New Roman"/>
          <w:color w:val="262626"/>
          <w:szCs w:val="20"/>
          <w:lang w:val="en-GB" w:eastAsia="zh-CN"/>
        </w:rPr>
        <w:t> 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ascii="Calibri" w:eastAsia="Times New Roman" w:hAnsi="Calibri"/>
          <w:b/>
          <w:bCs/>
          <w:color w:val="262626"/>
          <w:sz w:val="26"/>
          <w:szCs w:val="26"/>
          <w:lang w:val="en-GB" w:eastAsia="zh-CN"/>
        </w:rPr>
        <w:t>Attendance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eastAsia="Times New Roman"/>
          <w:color w:val="262626"/>
          <w:szCs w:val="20"/>
          <w:lang w:val="en-GB" w:eastAsia="zh-CN"/>
        </w:rPr>
        <w:t>Chair: Guillaume AUBERT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eastAsia="Times New Roman"/>
          <w:color w:val="262626"/>
          <w:szCs w:val="20"/>
          <w:lang w:val="en-GB" w:eastAsia="zh-CN"/>
        </w:rPr>
        <w:t>Secretary: Kate ROBERTS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eastAsia="Times New Roman"/>
          <w:color w:val="262626"/>
          <w:szCs w:val="20"/>
          <w:lang w:val="en-GB" w:eastAsia="zh-CN"/>
        </w:rPr>
        <w:t> 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eastAsia="Times New Roman"/>
          <w:color w:val="262626"/>
          <w:szCs w:val="20"/>
          <w:lang w:val="en-GB" w:eastAsia="zh-CN"/>
        </w:rPr>
        <w:t>Kate ROBERTS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eastAsia="Times New Roman"/>
          <w:color w:val="262626"/>
          <w:szCs w:val="20"/>
          <w:lang w:val="en-GB" w:eastAsia="zh-CN"/>
        </w:rPr>
        <w:t>Manuel FUENTES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proofErr w:type="spellStart"/>
      <w:r w:rsidRPr="00BB34D0">
        <w:rPr>
          <w:rFonts w:eastAsia="Times New Roman"/>
          <w:color w:val="262626"/>
          <w:szCs w:val="20"/>
          <w:lang w:val="en-GB" w:eastAsia="zh-CN"/>
        </w:rPr>
        <w:t>Frédéric</w:t>
      </w:r>
      <w:proofErr w:type="spellEnd"/>
      <w:r w:rsidRPr="00BB34D0">
        <w:rPr>
          <w:rFonts w:eastAsia="Times New Roman"/>
          <w:color w:val="262626"/>
          <w:szCs w:val="20"/>
          <w:lang w:val="en-GB" w:eastAsia="zh-CN"/>
        </w:rPr>
        <w:t xml:space="preserve"> GUILLAUD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eastAsia="Times New Roman"/>
          <w:color w:val="262626"/>
          <w:szCs w:val="20"/>
          <w:lang w:val="en-GB" w:eastAsia="zh-CN"/>
        </w:rPr>
        <w:t>Jan OSUSKY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eastAsia="Times New Roman"/>
          <w:color w:val="262626"/>
          <w:szCs w:val="20"/>
          <w:lang w:val="en-GB" w:eastAsia="zh-CN"/>
        </w:rPr>
        <w:t>Bob Wilson 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eastAsia="Times New Roman"/>
          <w:color w:val="262626"/>
          <w:szCs w:val="20"/>
          <w:lang w:val="en-GB" w:eastAsia="zh-CN"/>
        </w:rPr>
        <w:t> 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ascii="Calibri" w:eastAsia="Times New Roman" w:hAnsi="Calibri"/>
          <w:b/>
          <w:bCs/>
          <w:color w:val="262626"/>
          <w:sz w:val="26"/>
          <w:szCs w:val="26"/>
          <w:lang w:val="en-GB" w:eastAsia="zh-CN"/>
        </w:rPr>
        <w:t>Notes (Type: A</w:t>
      </w:r>
      <w:r w:rsidRPr="00BB34D0">
        <w:rPr>
          <w:rFonts w:ascii="Calibri" w:eastAsia="Times New Roman" w:hAnsi="Calibri"/>
          <w:color w:val="262626"/>
          <w:sz w:val="26"/>
          <w:szCs w:val="26"/>
          <w:lang w:val="en-GB" w:eastAsia="zh-CN"/>
        </w:rPr>
        <w:t>ction</w:t>
      </w:r>
      <w:r w:rsidRPr="00BB34D0">
        <w:rPr>
          <w:rFonts w:ascii="Calibri" w:eastAsia="Times New Roman" w:hAnsi="Calibri"/>
          <w:b/>
          <w:bCs/>
          <w:color w:val="262626"/>
          <w:sz w:val="26"/>
          <w:szCs w:val="26"/>
          <w:lang w:val="en-GB" w:eastAsia="zh-CN"/>
        </w:rPr>
        <w:t>, I</w:t>
      </w:r>
      <w:r w:rsidRPr="00BB34D0">
        <w:rPr>
          <w:rFonts w:ascii="Calibri" w:eastAsia="Times New Roman" w:hAnsi="Calibri"/>
          <w:color w:val="262626"/>
          <w:sz w:val="26"/>
          <w:szCs w:val="26"/>
          <w:lang w:val="en-GB" w:eastAsia="zh-CN"/>
        </w:rPr>
        <w:t>nformation</w:t>
      </w:r>
      <w:r w:rsidRPr="00BB34D0">
        <w:rPr>
          <w:rFonts w:ascii="Calibri" w:eastAsia="Times New Roman" w:hAnsi="Calibri"/>
          <w:b/>
          <w:bCs/>
          <w:color w:val="262626"/>
          <w:sz w:val="26"/>
          <w:szCs w:val="26"/>
          <w:lang w:val="en-GB" w:eastAsia="zh-CN"/>
        </w:rPr>
        <w:t>, D</w:t>
      </w:r>
      <w:r w:rsidRPr="00BB34D0">
        <w:rPr>
          <w:rFonts w:ascii="Calibri" w:eastAsia="Times New Roman" w:hAnsi="Calibri"/>
          <w:color w:val="262626"/>
          <w:sz w:val="26"/>
          <w:szCs w:val="26"/>
          <w:lang w:val="en-GB" w:eastAsia="zh-CN"/>
        </w:rPr>
        <w:t>ecision</w:t>
      </w:r>
      <w:r w:rsidRPr="00BB34D0">
        <w:rPr>
          <w:rFonts w:ascii="Calibri" w:eastAsia="Times New Roman" w:hAnsi="Calibri"/>
          <w:b/>
          <w:bCs/>
          <w:color w:val="262626"/>
          <w:sz w:val="26"/>
          <w:szCs w:val="26"/>
          <w:lang w:val="en-GB" w:eastAsia="zh-CN"/>
        </w:rPr>
        <w:t>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5335"/>
        <w:gridCol w:w="917"/>
        <w:gridCol w:w="935"/>
        <w:gridCol w:w="693"/>
      </w:tblGrid>
      <w:tr w:rsidR="00BB34D0" w:rsidRPr="00BB34D0" w:rsidTr="00BB34D0">
        <w:tc>
          <w:tcPr>
            <w:tcW w:w="64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No.</w:t>
            </w:r>
          </w:p>
        </w:tc>
        <w:tc>
          <w:tcPr>
            <w:tcW w:w="5670" w:type="dxa"/>
            <w:tcBorders>
              <w:top w:val="single" w:sz="8" w:space="0" w:color="A3A3A3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b/>
                <w:bCs/>
                <w:color w:val="262626"/>
                <w:sz w:val="18"/>
                <w:szCs w:val="18"/>
                <w:lang w:val="en-GB" w:eastAsia="zh-CN"/>
              </w:rPr>
              <w:t>Description</w:t>
            </w:r>
          </w:p>
        </w:tc>
        <w:tc>
          <w:tcPr>
            <w:tcW w:w="908" w:type="dxa"/>
            <w:tcBorders>
              <w:top w:val="single" w:sz="8" w:space="0" w:color="A3A3A3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b/>
                <w:bCs/>
                <w:color w:val="262626"/>
                <w:sz w:val="16"/>
                <w:szCs w:val="16"/>
                <w:lang w:val="en-GB" w:eastAsia="zh-CN"/>
              </w:rPr>
              <w:t>Who</w:t>
            </w:r>
          </w:p>
        </w:tc>
        <w:tc>
          <w:tcPr>
            <w:tcW w:w="935" w:type="dxa"/>
            <w:tcBorders>
              <w:top w:val="single" w:sz="8" w:space="0" w:color="A3A3A3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b/>
                <w:bCs/>
                <w:color w:val="262626"/>
                <w:sz w:val="16"/>
                <w:szCs w:val="16"/>
                <w:lang w:val="en-GB" w:eastAsia="zh-CN"/>
              </w:rPr>
              <w:t>When</w:t>
            </w:r>
          </w:p>
        </w:tc>
        <w:tc>
          <w:tcPr>
            <w:tcW w:w="704" w:type="dxa"/>
            <w:tcBorders>
              <w:top w:val="single" w:sz="8" w:space="0" w:color="A3A3A3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b/>
                <w:bCs/>
                <w:color w:val="262626"/>
                <w:sz w:val="16"/>
                <w:szCs w:val="16"/>
                <w:lang w:val="en-GB" w:eastAsia="zh-CN"/>
              </w:rPr>
              <w:t>Type</w:t>
            </w:r>
          </w:p>
        </w:tc>
      </w:tr>
      <w:tr w:rsidR="00BB34D0" w:rsidRPr="00BB34D0" w:rsidTr="00BB34D0">
        <w:tc>
          <w:tcPr>
            <w:tcW w:w="649" w:type="dxa"/>
            <w:tcBorders>
              <w:top w:val="nil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ind w:left="400"/>
              <w:textAlignment w:val="center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b/>
                <w:bCs/>
                <w:color w:val="262626"/>
                <w:sz w:val="18"/>
                <w:szCs w:val="18"/>
                <w:lang w:val="en-GB" w:eastAsia="zh-CN"/>
              </w:rPr>
              <w:t>1.</w:t>
            </w:r>
            <w:r w:rsidRPr="00BB34D0">
              <w:rPr>
                <w:rFonts w:ascii="Times New Roman" w:eastAsia="Times New Roman" w:hAnsi="Times New Roman"/>
                <w:b/>
                <w:bCs/>
                <w:color w:val="262626"/>
                <w:sz w:val="14"/>
                <w:szCs w:val="14"/>
                <w:lang w:val="en-GB" w:eastAsia="zh-CN"/>
              </w:rPr>
              <w:t>   </w:t>
            </w:r>
            <w:r w:rsidRPr="00BB34D0">
              <w:rPr>
                <w:rFonts w:eastAsia="Times New Roman"/>
                <w:b/>
                <w:bCs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b/>
                <w:bCs/>
                <w:color w:val="262626"/>
                <w:sz w:val="18"/>
                <w:szCs w:val="18"/>
                <w:lang w:val="en-GB" w:eastAsia="zh-CN"/>
              </w:rPr>
              <w:t>User Profiles goals, in context of broader plan recap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</w:tr>
      <w:tr w:rsidR="00BB34D0" w:rsidRPr="00BB34D0" w:rsidTr="00BB34D0">
        <w:tc>
          <w:tcPr>
            <w:tcW w:w="649" w:type="dxa"/>
            <w:tcBorders>
              <w:top w:val="nil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The group agreed that in conjunction with identifying the common discovery behaviours (the goal of today's meeting), we also need to assess what proportion of WIS users match a particular profile, and then weight those profiles (or needs/behaviours), in order to prioritise our recommendations. </w:t>
            </w: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br/>
            </w:r>
            <w:proofErr w:type="spellStart"/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Guillame</w:t>
            </w:r>
            <w:proofErr w:type="spellEnd"/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 xml:space="preserve"> noted that once behaviours have been prioritised, the team can then sketch out some </w:t>
            </w:r>
            <w:proofErr w:type="spellStart"/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mockups</w:t>
            </w:r>
            <w:proofErr w:type="spellEnd"/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 xml:space="preserve"> for navigation.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I</w:t>
            </w:r>
          </w:p>
        </w:tc>
      </w:tr>
      <w:tr w:rsidR="00BB34D0" w:rsidRPr="00BB34D0" w:rsidTr="00BB34D0">
        <w:tc>
          <w:tcPr>
            <w:tcW w:w="649" w:type="dxa"/>
            <w:tcBorders>
              <w:top w:val="nil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t>2.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proofErr w:type="spellStart"/>
            <w:r w:rsidRPr="00BB34D0">
              <w:rPr>
                <w:rFonts w:eastAsia="Times New Roman"/>
                <w:b/>
                <w:bCs/>
                <w:sz w:val="18"/>
                <w:szCs w:val="18"/>
                <w:lang w:val="en-GB" w:eastAsia="zh-CN"/>
              </w:rPr>
              <w:t>eWIS</w:t>
            </w:r>
            <w:proofErr w:type="spellEnd"/>
            <w:r w:rsidRPr="00BB34D0">
              <w:rPr>
                <w:rFonts w:eastAsia="Times New Roman"/>
                <w:b/>
                <w:bCs/>
                <w:sz w:val="18"/>
                <w:szCs w:val="18"/>
                <w:lang w:val="en-GB" w:eastAsia="zh-CN"/>
              </w:rPr>
              <w:t xml:space="preserve"> future directions, relevant to TT-MDS activities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t> </w:t>
            </w:r>
          </w:p>
        </w:tc>
      </w:tr>
      <w:tr w:rsidR="00BB34D0" w:rsidRPr="00BB34D0" w:rsidTr="00BB34D0">
        <w:tc>
          <w:tcPr>
            <w:tcW w:w="649" w:type="dxa"/>
            <w:tcBorders>
              <w:top w:val="nil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t xml:space="preserve">Jan and Kate provided the following  overview of relevant outcomes of the recent </w:t>
            </w:r>
            <w:proofErr w:type="spellStart"/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t>eWIS</w:t>
            </w:r>
            <w:proofErr w:type="spellEnd"/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t xml:space="preserve"> meeting: </w:t>
            </w: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br/>
            </w: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br/>
              <w:t>There will be only one WIS catalogue; and that catalogue will be provided (as a member service) by one of the WMO members or stakeholders (options are still being explored);</w:t>
            </w: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br/>
            </w: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br/>
              <w:t>Bulletins are likely to be delivered as services in future; </w:t>
            </w: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br/>
            </w: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br/>
              <w:t>The WIS catalogue will contain metadata for both services and products, and the scope of resources described in the WIS catalogue will be significantly broader;</w:t>
            </w: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br/>
            </w: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br/>
              <w:t>The existence of good metadata sufficient to provide an adequate understanding of the data (whether delivered as services, products or both) continues to be important.  </w:t>
            </w: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br/>
            </w:r>
            <w:r w:rsidRPr="00BB34D0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TT-MDS agreed </w:t>
            </w: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t>that this team's work remains relevant.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t>I</w:t>
            </w:r>
          </w:p>
        </w:tc>
      </w:tr>
      <w:tr w:rsidR="00BB34D0" w:rsidRPr="00BB34D0" w:rsidTr="00BB34D0">
        <w:tc>
          <w:tcPr>
            <w:tcW w:w="649" w:type="dxa"/>
            <w:tcBorders>
              <w:top w:val="nil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b/>
                <w:bCs/>
                <w:color w:val="262626"/>
                <w:sz w:val="18"/>
                <w:szCs w:val="18"/>
                <w:lang w:val="en-GB" w:eastAsia="zh-CN"/>
              </w:rPr>
              <w:lastRenderedPageBreak/>
              <w:t>3.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b/>
                <w:bCs/>
                <w:color w:val="262626"/>
                <w:sz w:val="18"/>
                <w:szCs w:val="18"/>
                <w:lang w:val="en-GB" w:eastAsia="zh-CN"/>
              </w:rPr>
              <w:t>User Profiles, and related search task profiling document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</w:tr>
      <w:tr w:rsidR="00BB34D0" w:rsidRPr="00BB34D0" w:rsidTr="00BB34D0">
        <w:tc>
          <w:tcPr>
            <w:tcW w:w="649" w:type="dxa"/>
            <w:tcBorders>
              <w:top w:val="nil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Using the User profile "scenarios" detailed in the "shared document", a first draft of core search behaviours, per scenario, was extracted.  Insufficient time to capture all nuances.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I</w:t>
            </w:r>
          </w:p>
        </w:tc>
      </w:tr>
      <w:tr w:rsidR="00BB34D0" w:rsidRPr="00BB34D0" w:rsidTr="00BB34D0">
        <w:tc>
          <w:tcPr>
            <w:tcW w:w="649" w:type="dxa"/>
            <w:tcBorders>
              <w:top w:val="nil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Guilla</w:t>
            </w:r>
            <w:r w:rsidRPr="00BB34D0">
              <w:rPr>
                <w:rFonts w:eastAsia="Times New Roman"/>
                <w:color w:val="1F497D"/>
                <w:sz w:val="18"/>
                <w:szCs w:val="18"/>
                <w:shd w:val="clear" w:color="auto" w:fill="FFFF00"/>
                <w:lang w:val="en-GB" w:eastAsia="zh-CN"/>
              </w:rPr>
              <w:t>u</w:t>
            </w: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me will go through a second time, to look for any missed points, and then summarise </w:t>
            </w:r>
            <w:r w:rsidRPr="00BB34D0">
              <w:rPr>
                <w:rFonts w:ascii="Calibri" w:eastAsia="Times New Roman" w:hAnsi="Calibri"/>
                <w:color w:val="262626"/>
                <w:sz w:val="22"/>
                <w:szCs w:val="22"/>
                <w:lang w:val="en-GB" w:eastAsia="zh-CN"/>
              </w:rPr>
              <w:t>the different type of searches and the information to be searched, for the different use-cases</w:t>
            </w: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.</w:t>
            </w: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br/>
              <w:t>(Others to contribute too, if they have time)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GA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2017-12.22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A</w:t>
            </w:r>
          </w:p>
        </w:tc>
      </w:tr>
      <w:tr w:rsidR="00BB34D0" w:rsidRPr="00BB34D0" w:rsidTr="00BB34D0">
        <w:tc>
          <w:tcPr>
            <w:tcW w:w="649" w:type="dxa"/>
            <w:tcBorders>
              <w:top w:val="nil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It was noted that some of the scenarios and comments in the document (Jan's and Manuel's, for instance) will be useful in providing advice to TT-MDG on the metadata</w:t>
            </w:r>
            <w:r w:rsidRPr="00BB34D0">
              <w:rPr>
                <w:rFonts w:eastAsia="Times New Roman"/>
                <w:color w:val="1F497D"/>
                <w:sz w:val="18"/>
                <w:szCs w:val="18"/>
                <w:lang w:val="en-GB" w:eastAsia="zh-CN"/>
              </w:rPr>
              <w:t>. </w:t>
            </w:r>
            <w:r w:rsidRPr="00BB34D0">
              <w:rPr>
                <w:rFonts w:eastAsia="Times New Roman"/>
                <w:color w:val="1F497D"/>
                <w:sz w:val="18"/>
                <w:szCs w:val="18"/>
                <w:shd w:val="clear" w:color="auto" w:fill="FFFF00"/>
                <w:lang w:val="en-GB" w:eastAsia="zh-CN"/>
              </w:rPr>
              <w:t>The metadata content might be modified to provide the necessary information for implementing the desired minimal search experience (</w:t>
            </w:r>
            <w:proofErr w:type="spellStart"/>
            <w:r w:rsidRPr="00BB34D0">
              <w:rPr>
                <w:rFonts w:eastAsia="Times New Roman"/>
                <w:color w:val="1F497D"/>
                <w:sz w:val="18"/>
                <w:szCs w:val="18"/>
                <w:shd w:val="clear" w:color="auto" w:fill="FFFF00"/>
                <w:lang w:val="en-GB" w:eastAsia="zh-CN"/>
              </w:rPr>
              <w:t>ie</w:t>
            </w:r>
            <w:proofErr w:type="spellEnd"/>
            <w:r w:rsidRPr="00BB34D0">
              <w:rPr>
                <w:rFonts w:eastAsia="Times New Roman"/>
                <w:color w:val="1F497D"/>
                <w:sz w:val="18"/>
                <w:szCs w:val="18"/>
                <w:shd w:val="clear" w:color="auto" w:fill="FFFF00"/>
                <w:lang w:val="en-GB" w:eastAsia="zh-CN"/>
              </w:rPr>
              <w:t>, quality, search on distribution schedules, …)</w:t>
            </w:r>
            <w:r w:rsidRPr="00BB34D0">
              <w:rPr>
                <w:rFonts w:eastAsia="Times New Roman"/>
                <w:color w:val="1F497D"/>
                <w:sz w:val="18"/>
                <w:szCs w:val="18"/>
                <w:lang w:val="en-GB" w:eastAsia="zh-CN"/>
              </w:rPr>
              <w:t> </w:t>
            </w: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Team to consider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Jan/Feb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A</w:t>
            </w:r>
          </w:p>
        </w:tc>
      </w:tr>
      <w:tr w:rsidR="00BB34D0" w:rsidRPr="00BB34D0" w:rsidTr="00BB34D0">
        <w:tc>
          <w:tcPr>
            <w:tcW w:w="649" w:type="dxa"/>
            <w:tcBorders>
              <w:top w:val="nil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ascii="Calibri" w:eastAsia="Times New Roman" w:hAnsi="Calibri"/>
                <w:color w:val="262626"/>
                <w:sz w:val="22"/>
                <w:szCs w:val="22"/>
                <w:lang w:val="en-GB" w:eastAsia="zh-CN"/>
              </w:rPr>
              <w:t>All members to review the different types of searches, to understand the WIS catalogue focus on the different search and UX experiences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2018-01.10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A</w:t>
            </w:r>
          </w:p>
        </w:tc>
      </w:tr>
      <w:tr w:rsidR="00BB34D0" w:rsidRPr="00BB34D0" w:rsidTr="00BB34D0">
        <w:tc>
          <w:tcPr>
            <w:tcW w:w="649" w:type="dxa"/>
            <w:tcBorders>
              <w:top w:val="nil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b/>
                <w:bCs/>
                <w:color w:val="262626"/>
                <w:sz w:val="18"/>
                <w:szCs w:val="18"/>
                <w:lang w:val="en-GB" w:eastAsia="zh-CN"/>
              </w:rPr>
              <w:t>4.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b/>
                <w:bCs/>
                <w:color w:val="262626"/>
                <w:sz w:val="18"/>
                <w:szCs w:val="18"/>
                <w:lang w:val="en-GB" w:eastAsia="zh-CN"/>
              </w:rPr>
              <w:t>Next step and next Telecon</w:t>
            </w:r>
          </w:p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</w:tr>
      <w:tr w:rsidR="00BB34D0" w:rsidRPr="00BB34D0" w:rsidTr="00BB34D0">
        <w:tc>
          <w:tcPr>
            <w:tcW w:w="649" w:type="dxa"/>
            <w:tcBorders>
              <w:top w:val="nil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Arial" w:eastAsia="Times New Roman" w:hAnsi="Arial" w:cs="Arial"/>
                <w:sz w:val="24"/>
                <w:lang w:val="en-GB" w:eastAsia="zh-CN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The team will assess the weighting for each profile / behaviour (to indicate where most effort should be placed in developing the interface(s)), at the next meeting.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team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Arial" w:eastAsia="Times New Roman" w:hAnsi="Arial" w:cs="Arial"/>
                <w:sz w:val="24"/>
                <w:lang w:val="en-GB" w:eastAsia="zh-CN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A</w:t>
            </w:r>
          </w:p>
        </w:tc>
      </w:tr>
      <w:tr w:rsidR="00BB34D0" w:rsidRPr="00BB34D0" w:rsidTr="00BB34D0">
        <w:tc>
          <w:tcPr>
            <w:tcW w:w="649" w:type="dxa"/>
            <w:tcBorders>
              <w:top w:val="nil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Telecon Wednesday 10 January </w:t>
            </w:r>
            <w:r w:rsidRPr="00BB34D0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0815</w:t>
            </w: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UTC.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color w:val="262626"/>
                <w:sz w:val="18"/>
                <w:szCs w:val="18"/>
                <w:lang w:val="en-GB" w:eastAsia="zh-CN"/>
              </w:rPr>
              <w:t>D</w:t>
            </w:r>
          </w:p>
        </w:tc>
      </w:tr>
      <w:tr w:rsidR="00BB34D0" w:rsidRPr="00BB34D0" w:rsidTr="00BB34D0">
        <w:tc>
          <w:tcPr>
            <w:tcW w:w="649" w:type="dxa"/>
            <w:tcBorders>
              <w:top w:val="nil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b/>
                <w:bCs/>
                <w:sz w:val="18"/>
                <w:szCs w:val="18"/>
                <w:lang w:val="en-GB" w:eastAsia="zh-CN"/>
              </w:rPr>
              <w:t>5.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b/>
                <w:bCs/>
                <w:sz w:val="18"/>
                <w:szCs w:val="18"/>
                <w:lang w:val="en-GB" w:eastAsia="zh-CN"/>
              </w:rPr>
              <w:t>AOB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B34D0" w:rsidRPr="00BB34D0" w:rsidRDefault="00BB34D0" w:rsidP="00BB34D0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BB34D0">
              <w:rPr>
                <w:rFonts w:eastAsia="Times New Roman"/>
                <w:sz w:val="18"/>
                <w:szCs w:val="18"/>
                <w:lang w:val="en-GB" w:eastAsia="zh-CN"/>
              </w:rPr>
              <w:t> </w:t>
            </w:r>
          </w:p>
        </w:tc>
      </w:tr>
    </w:tbl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eastAsia="Times New Roman"/>
          <w:color w:val="222222"/>
          <w:szCs w:val="20"/>
          <w:lang w:val="en-GB" w:eastAsia="zh-CN"/>
        </w:rPr>
        <w:t> 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eastAsia="Times New Roman"/>
          <w:color w:val="222222"/>
          <w:szCs w:val="20"/>
          <w:lang w:val="en-GB" w:eastAsia="zh-CN"/>
        </w:rPr>
        <w:t> 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ascii="Times New Roman" w:eastAsia="Times New Roman" w:hAnsi="Times New Roman"/>
          <w:color w:val="222222"/>
          <w:sz w:val="24"/>
          <w:lang w:val="en-GB" w:eastAsia="zh-CN"/>
        </w:rPr>
        <w:br/>
      </w:r>
      <w:r w:rsidRPr="00BB34D0">
        <w:rPr>
          <w:rFonts w:ascii="Calibri" w:eastAsia="Times New Roman" w:hAnsi="Calibri"/>
          <w:b/>
          <w:bCs/>
          <w:color w:val="1F497D"/>
          <w:szCs w:val="20"/>
          <w:lang w:val="en-GB" w:eastAsia="zh-CN"/>
        </w:rPr>
        <w:t>Agenda: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ascii="Calibri" w:eastAsia="Times New Roman" w:hAnsi="Calibri"/>
          <w:color w:val="1F497D"/>
          <w:szCs w:val="20"/>
          <w:lang w:val="en-GB" w:eastAsia="zh-CN"/>
        </w:rPr>
        <w:t>- Use-Cases Review,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ascii="Calibri" w:eastAsia="Times New Roman" w:hAnsi="Calibri"/>
          <w:color w:val="1F497D"/>
          <w:szCs w:val="20"/>
          <w:lang w:val="en-GB" w:eastAsia="zh-CN"/>
        </w:rPr>
        <w:t>- User-Cases Weighting/Priorities,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ascii="Calibri" w:eastAsia="Times New Roman" w:hAnsi="Calibri"/>
          <w:color w:val="1F497D"/>
          <w:szCs w:val="20"/>
          <w:lang w:val="en-GB" w:eastAsia="zh-CN"/>
        </w:rPr>
        <w:t>- Search functionalities and UI elements definition for each Use-Cases,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ascii="Calibri" w:eastAsia="Times New Roman" w:hAnsi="Calibri"/>
          <w:color w:val="1F497D"/>
          <w:szCs w:val="20"/>
          <w:lang w:val="en-GB" w:eastAsia="zh-CN"/>
        </w:rPr>
        <w:t>- Final Document TOC definition,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ascii="Calibri" w:eastAsia="Times New Roman" w:hAnsi="Calibri"/>
          <w:color w:val="1F497D"/>
          <w:szCs w:val="20"/>
          <w:lang w:val="en-GB" w:eastAsia="zh-CN"/>
        </w:rPr>
        <w:t>- AOB.</w:t>
      </w:r>
    </w:p>
    <w:p w:rsidR="00BB34D0" w:rsidRPr="00BB34D0" w:rsidRDefault="00BB34D0" w:rsidP="00BB34D0">
      <w:pPr>
        <w:shd w:val="clear" w:color="auto" w:fill="FFFFFF"/>
        <w:rPr>
          <w:rFonts w:ascii="Times New Roman" w:eastAsia="Times New Roman" w:hAnsi="Times New Roman"/>
          <w:color w:val="222222"/>
          <w:sz w:val="24"/>
          <w:lang w:val="en-GB" w:eastAsia="zh-CN"/>
        </w:rPr>
      </w:pPr>
      <w:r w:rsidRPr="00BB34D0">
        <w:rPr>
          <w:rFonts w:ascii="Times New Roman" w:eastAsia="Times New Roman" w:hAnsi="Times New Roman"/>
          <w:color w:val="222222"/>
          <w:sz w:val="24"/>
          <w:lang w:val="en-GB" w:eastAsia="zh-CN"/>
        </w:rPr>
        <w:t> </w:t>
      </w:r>
    </w:p>
    <w:p w:rsidR="00521493" w:rsidRDefault="00521493" w:rsidP="00DB166C"/>
    <w:sectPr w:rsidR="005214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4D0"/>
    <w:rsid w:val="000E05E6"/>
    <w:rsid w:val="00521493"/>
    <w:rsid w:val="008F78E6"/>
    <w:rsid w:val="00BB34D0"/>
    <w:rsid w:val="00DB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B34D0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B34D0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3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5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45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9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78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99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5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7A18CA24.dotm</Template>
  <TotalTime>2</TotalTime>
  <Pages>2</Pages>
  <Words>462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1</cp:revision>
  <dcterms:created xsi:type="dcterms:W3CDTF">2018-01-08T07:46:00Z</dcterms:created>
  <dcterms:modified xsi:type="dcterms:W3CDTF">2018-01-08T07:48:00Z</dcterms:modified>
</cp:coreProperties>
</file>